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Pr>
        <w:drawing>
          <wp:inline distB="0" distT="0" distL="0" distR="0">
            <wp:extent cx="1828061" cy="1120378"/>
            <wp:effectExtent b="0" l="0" r="0" t="0"/>
            <wp:docPr id="15254754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061" cy="11203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6" w:val="single"/>
        </w:pBdr>
        <w:spacing w:after="0" w:lineRule="auto"/>
        <w:jc w:val="center"/>
        <w:rPr>
          <w:rFonts w:ascii="Times New Roman" w:cs="Times New Roman" w:eastAsia="Times New Roman" w:hAnsi="Times New Roman"/>
          <w:b w:val="1"/>
          <w:color w:val="0000ff"/>
          <w:sz w:val="26"/>
          <w:szCs w:val="26"/>
        </w:rPr>
      </w:pPr>
      <w:r w:rsidDel="00000000" w:rsidR="00000000" w:rsidRPr="00000000">
        <w:rPr>
          <w:rFonts w:ascii="Times New Roman" w:cs="Times New Roman" w:eastAsia="Times New Roman" w:hAnsi="Times New Roman"/>
          <w:b w:val="1"/>
          <w:color w:val="0000ff"/>
          <w:sz w:val="26"/>
          <w:szCs w:val="26"/>
          <w:rtl w:val="0"/>
        </w:rPr>
        <w:t xml:space="preserve">SMART-AGRICULTURE AND FOOD ECONOMICS AFRICA</w:t>
      </w:r>
    </w:p>
    <w:p w:rsidR="00000000" w:rsidDel="00000000" w:rsidP="00000000" w:rsidRDefault="00000000" w:rsidRPr="00000000" w14:paraId="00000003">
      <w:pPr>
        <w:pBdr>
          <w:bottom w:color="000000" w:space="1" w:sz="6" w:val="single"/>
        </w:pBdr>
        <w:spacing w:after="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P.O. Box   30197-00100, Nairobi,Kenya</w:t>
      </w:r>
    </w:p>
    <w:p w:rsidR="00000000" w:rsidDel="00000000" w:rsidP="00000000" w:rsidRDefault="00000000" w:rsidRPr="00000000" w14:paraId="000000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240" w:lineRule="auto"/>
        <w:jc w:val="center"/>
        <w:rPr>
          <w:rFonts w:ascii="Times New Roman" w:cs="Times New Roman" w:eastAsia="Times New Roman" w:hAnsi="Times New Roman"/>
          <w:b w:val="1"/>
          <w:color w:val="6aa84f"/>
          <w:sz w:val="26"/>
          <w:szCs w:val="26"/>
        </w:rPr>
      </w:pPr>
      <w:bookmarkStart w:colFirst="0" w:colLast="0" w:name="_heading=h.rjnconowfe35" w:id="0"/>
      <w:bookmarkEnd w:id="0"/>
      <w:r w:rsidDel="00000000" w:rsidR="00000000" w:rsidRPr="00000000">
        <w:rPr>
          <w:rFonts w:ascii="Times New Roman" w:cs="Times New Roman" w:eastAsia="Times New Roman" w:hAnsi="Times New Roman"/>
          <w:b w:val="1"/>
          <w:color w:val="6aa84f"/>
          <w:sz w:val="26"/>
          <w:szCs w:val="26"/>
          <w:rtl w:val="0"/>
        </w:rPr>
        <w:t xml:space="preserve">Call for Enumerators for Jobs Agriculture and Digital Ecosystem Quantitative Baseline Evaluation Survey-Kenya</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b w:val="1"/>
          <w:color w:val="313131"/>
          <w:sz w:val="26"/>
          <w:szCs w:val="26"/>
        </w:rPr>
      </w:pPr>
      <w:r w:rsidDel="00000000" w:rsidR="00000000" w:rsidRPr="00000000">
        <w:rPr>
          <w:rFonts w:ascii="Times New Roman" w:cs="Times New Roman" w:eastAsia="Times New Roman" w:hAnsi="Times New Roman"/>
          <w:b w:val="1"/>
          <w:color w:val="313131"/>
          <w:sz w:val="26"/>
          <w:szCs w:val="26"/>
          <w:rtl w:val="0"/>
        </w:rPr>
        <w:t xml:space="preserve">About SAFE Africa</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Smart-Agriculture and Food Economics Africa (</w:t>
      </w:r>
      <w:r w:rsidDel="00000000" w:rsidR="00000000" w:rsidRPr="00000000">
        <w:rPr>
          <w:rFonts w:ascii="Times New Roman" w:cs="Times New Roman" w:eastAsia="Times New Roman" w:hAnsi="Times New Roman"/>
          <w:rtl w:val="0"/>
        </w:rPr>
        <w:t xml:space="preserve">SAFE Africa) Ltd is a private limited company registered in Kenya under the Private Companies Act of 2015. SAFE Africa undertakes socioeconomic research and evaluation, capacity building, and technical assistance on various program areas with the aim of providing evidence for transforming and orienting them to provide improvement of livelihoods, environmental sustainability, food and nutrition security, girls and women empowerment and social inclusivity, economic resilience, and better health for households and communities across Africa.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color w:val="313131"/>
          <w:sz w:val="26"/>
          <w:szCs w:val="26"/>
        </w:rPr>
      </w:pPr>
      <w:bookmarkStart w:colFirst="0" w:colLast="0" w:name="_heading=h.b4ngxcx2lma" w:id="1"/>
      <w:bookmarkEnd w:id="1"/>
      <w:r w:rsidDel="00000000" w:rsidR="00000000" w:rsidRPr="00000000">
        <w:rPr>
          <w:rFonts w:ascii="Times New Roman" w:cs="Times New Roman" w:eastAsia="Times New Roman" w:hAnsi="Times New Roman"/>
          <w:b w:val="1"/>
          <w:color w:val="313131"/>
          <w:sz w:val="26"/>
          <w:szCs w:val="26"/>
          <w:rtl w:val="0"/>
        </w:rPr>
        <w:t xml:space="preserve">Overview of the work</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and International Food Policy Research Institute, supported by the Bill and Melinda Gates Foundation,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implementing the Kenya Jobs, Agriculture and Digital Ecosystem (K-JADE) project. The project aims to understand the role of digital technologies in facilitating better farmer outcomes and more and better jobs in the agricultural sector in Kenya. As part of the study, the project is conducting an impact evaluation on access to digital services and will collect data using a large household survey. </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Africa is contracted with the World Bank to conduct the baseline evaluation survey. The objective of the survey is to gather high-quality data that will inform policies and interventions to enhance agricultural development and resilience among smallholder farmers. SAFE Africa is hiring data collection enumerators to support the household survey implementation. </w:t>
      </w:r>
    </w:p>
    <w:p w:rsidR="00000000" w:rsidDel="00000000" w:rsidP="00000000" w:rsidRDefault="00000000" w:rsidRPr="00000000" w14:paraId="0000000B">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Scope of work</w:t>
      </w:r>
    </w:p>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household survey will be administered across four counties in Kenya (</w:t>
      </w:r>
      <w:r w:rsidDel="00000000" w:rsidR="00000000" w:rsidRPr="00000000">
        <w:rPr>
          <w:rFonts w:ascii="Times New Roman" w:cs="Times New Roman" w:eastAsia="Times New Roman" w:hAnsi="Times New Roman"/>
          <w:color w:val="313131"/>
          <w:rtl w:val="0"/>
        </w:rPr>
        <w:t xml:space="preserve">Makueni, Nakuru, Kirinyaga, and Busia)</w:t>
      </w:r>
      <w:r w:rsidDel="00000000" w:rsidR="00000000" w:rsidRPr="00000000">
        <w:rPr>
          <w:rFonts w:ascii="Times New Roman" w:cs="Times New Roman" w:eastAsia="Times New Roman" w:hAnsi="Times New Roman"/>
          <w:rtl w:val="0"/>
        </w:rPr>
        <w:t xml:space="preserve">. The survey will also involve a short village and Community Interest Group (CIG) questionnaire, which will </w:t>
      </w:r>
      <w:r w:rsidDel="00000000" w:rsidR="00000000" w:rsidRPr="00000000">
        <w:rPr>
          <w:rFonts w:ascii="Times New Roman" w:cs="Times New Roman" w:eastAsia="Times New Roman" w:hAnsi="Times New Roman"/>
          <w:rtl w:val="0"/>
        </w:rPr>
        <w:t xml:space="preserve">be further</w:t>
      </w:r>
      <w:r w:rsidDel="00000000" w:rsidR="00000000" w:rsidRPr="00000000">
        <w:rPr>
          <w:rFonts w:ascii="Times New Roman" w:cs="Times New Roman" w:eastAsia="Times New Roman" w:hAnsi="Times New Roman"/>
          <w:rtl w:val="0"/>
        </w:rPr>
        <w:t xml:space="preserve"> administered in each CIG and village.</w:t>
      </w:r>
    </w:p>
    <w:p w:rsidR="00000000" w:rsidDel="00000000" w:rsidP="00000000" w:rsidRDefault="00000000" w:rsidRPr="00000000" w14:paraId="0000000D">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76" w:lineRule="auto"/>
        <w:rPr>
          <w:rFonts w:ascii="Times New Roman" w:cs="Times New Roman" w:eastAsia="Times New Roman" w:hAnsi="Times New Roman"/>
          <w:b w:val="1"/>
          <w:color w:val="31313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313131"/>
          <w:sz w:val="26"/>
          <w:szCs w:val="26"/>
          <w:rtl w:val="0"/>
        </w:rPr>
        <w:t xml:space="preserve">Key Deliverables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The enumerators’ main responsibility is to conduct household interviews using tablets. Specific deliverables will include:</w:t>
      </w:r>
    </w:p>
    <w:p w:rsidR="00000000" w:rsidDel="00000000" w:rsidP="00000000" w:rsidRDefault="00000000" w:rsidRPr="00000000" w14:paraId="00000010">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Attend and actively participate in all sessions of enumerator training to gain a thorough and clear overview of the context, objectives, relevance, and tools to be used for the survey exercise.</w:t>
      </w:r>
      <w:r w:rsidDel="00000000" w:rsidR="00000000" w:rsidRPr="00000000">
        <w:rPr>
          <w:rtl w:val="0"/>
        </w:rPr>
      </w:r>
    </w:p>
    <w:p w:rsidR="00000000" w:rsidDel="00000000" w:rsidP="00000000" w:rsidRDefault="00000000" w:rsidRPr="00000000" w14:paraId="00000011">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Undertake pretest and recap sessions</w:t>
      </w:r>
    </w:p>
    <w:p w:rsidR="00000000" w:rsidDel="00000000" w:rsidP="00000000" w:rsidRDefault="00000000" w:rsidRPr="00000000" w14:paraId="00000012">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Follow the clear standards and guidelines set as per the interviewer’s manual and comply with  all the requirements necessary for conducting successful interviews</w:t>
      </w:r>
    </w:p>
    <w:p w:rsidR="00000000" w:rsidDel="00000000" w:rsidP="00000000" w:rsidRDefault="00000000" w:rsidRPr="00000000" w14:paraId="00000013">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Undertake interviews </w:t>
      </w:r>
      <w:r w:rsidDel="00000000" w:rsidR="00000000" w:rsidRPr="00000000">
        <w:rPr>
          <w:rFonts w:ascii="Times New Roman" w:cs="Times New Roman" w:eastAsia="Times New Roman" w:hAnsi="Times New Roman"/>
          <w:color w:val="313131"/>
          <w:rtl w:val="0"/>
        </w:rPr>
        <w:t xml:space="preserve">within</w:t>
      </w:r>
      <w:r w:rsidDel="00000000" w:rsidR="00000000" w:rsidRPr="00000000">
        <w:rPr>
          <w:rFonts w:ascii="Times New Roman" w:cs="Times New Roman" w:eastAsia="Times New Roman" w:hAnsi="Times New Roman"/>
          <w:color w:val="313131"/>
          <w:rtl w:val="0"/>
        </w:rPr>
        <w:t xml:space="preserve"> all the households allocated to you by your supervisor using SurveyCTO platform</w:t>
      </w:r>
    </w:p>
    <w:p w:rsidR="00000000" w:rsidDel="00000000" w:rsidP="00000000" w:rsidRDefault="00000000" w:rsidRPr="00000000" w14:paraId="00000014">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Verify responses, accurately record and submit to the server, all forms of completed interviews on a daily basis</w:t>
      </w:r>
    </w:p>
    <w:p w:rsidR="00000000" w:rsidDel="00000000" w:rsidP="00000000" w:rsidRDefault="00000000" w:rsidRPr="00000000" w14:paraId="00000015">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Address data quality issues communicated to you by your supervisor, survey managers, and the data manager</w:t>
      </w:r>
    </w:p>
    <w:p w:rsidR="00000000" w:rsidDel="00000000" w:rsidP="00000000" w:rsidRDefault="00000000" w:rsidRPr="00000000" w14:paraId="00000016">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Cooperate with your team leader and other members, demonstrate professionalism, conduct yourself with respect, and work for the period stipulated above</w:t>
      </w:r>
    </w:p>
    <w:p w:rsidR="00000000" w:rsidDel="00000000" w:rsidP="00000000" w:rsidRDefault="00000000" w:rsidRPr="00000000" w14:paraId="00000017">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Take good care of all tablets and other equipment handed to you for use, and return them in a timely manner and in good condition immediately after the survey</w:t>
      </w:r>
    </w:p>
    <w:p w:rsidR="00000000" w:rsidDel="00000000" w:rsidP="00000000" w:rsidRDefault="00000000" w:rsidRPr="00000000" w14:paraId="00000018">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Undertaking other activities within the survey as may be directed by your supervisor</w:t>
      </w:r>
    </w:p>
    <w:p w:rsidR="00000000" w:rsidDel="00000000" w:rsidP="00000000" w:rsidRDefault="00000000" w:rsidRPr="00000000" w14:paraId="00000019">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Ensure strict adherence to the code of conduct for enumerator</w:t>
      </w:r>
    </w:p>
    <w:p w:rsidR="00000000" w:rsidDel="00000000" w:rsidP="00000000" w:rsidRDefault="00000000" w:rsidRPr="00000000" w14:paraId="0000001A">
      <w:pPr>
        <w:numPr>
          <w:ilvl w:val="0"/>
          <w:numId w:val="1"/>
        </w:numPr>
        <w:pBdr>
          <w:top w:color="000000" w:space="0" w:sz="0" w:val="none"/>
          <w:bottom w:color="000000" w:space="0" w:sz="0" w:val="none"/>
          <w:right w:color="000000" w:space="0" w:sz="0" w:val="none"/>
          <w:between w:color="000000" w:space="0" w:sz="0" w:val="none"/>
        </w:pBd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13131"/>
          <w:rtl w:val="0"/>
        </w:rPr>
        <w:t xml:space="preserve">Observe strict data confidentiality and ensure that participants’/respondents’ personal information must not be revealed to any other person (including fellow enumerators), but should only be keyed into the tablets.</w:t>
      </w:r>
    </w:p>
    <w:p w:rsidR="00000000" w:rsidDel="00000000" w:rsidP="00000000" w:rsidRDefault="00000000" w:rsidRPr="00000000" w14:paraId="0000001B">
      <w:pPr>
        <w:pBdr>
          <w:top w:color="000000" w:space="0" w:sz="0" w:val="none"/>
          <w:bottom w:color="000000" w:space="0" w:sz="0" w:val="none"/>
          <w:right w:color="000000" w:space="0" w:sz="0" w:val="none"/>
          <w:between w:color="000000" w:space="0" w:sz="0" w:val="none"/>
        </w:pBdr>
        <w:spacing w:after="60" w:line="278.4" w:lineRule="auto"/>
        <w:ind w:left="720" w:firstLine="0"/>
        <w:rPr>
          <w:rFonts w:ascii="Times New Roman" w:cs="Times New Roman" w:eastAsia="Times New Roman" w:hAnsi="Times New Roman"/>
          <w:color w:val="313131"/>
          <w:highlight w:val="yellow"/>
        </w:rPr>
      </w:pPr>
      <w:r w:rsidDel="00000000" w:rsidR="00000000" w:rsidRPr="00000000">
        <w:rPr>
          <w:rtl w:val="0"/>
        </w:rPr>
      </w:r>
    </w:p>
    <w:p w:rsidR="00000000" w:rsidDel="00000000" w:rsidP="00000000" w:rsidRDefault="00000000" w:rsidRPr="00000000" w14:paraId="0000001C">
      <w:pPr>
        <w:pBdr>
          <w:top w:color="000000" w:space="0" w:sz="0" w:val="none"/>
          <w:bottom w:color="000000" w:space="0" w:sz="0" w:val="none"/>
          <w:right w:color="000000" w:space="0" w:sz="0" w:val="none"/>
          <w:between w:color="000000" w:space="0" w:sz="0" w:val="none"/>
        </w:pBdr>
        <w:spacing w:after="60" w:line="278.4" w:lineRule="auto"/>
        <w:ind w:left="0" w:firstLine="0"/>
        <w:rPr>
          <w:rFonts w:ascii="Times New Roman" w:cs="Times New Roman" w:eastAsia="Times New Roman" w:hAnsi="Times New Roman"/>
          <w:b w:val="1"/>
          <w:color w:val="313131"/>
          <w:sz w:val="26"/>
          <w:szCs w:val="26"/>
        </w:rPr>
      </w:pPr>
      <w:r w:rsidDel="00000000" w:rsidR="00000000" w:rsidRPr="00000000">
        <w:rPr>
          <w:rFonts w:ascii="Times New Roman" w:cs="Times New Roman" w:eastAsia="Times New Roman" w:hAnsi="Times New Roman"/>
          <w:b w:val="1"/>
          <w:color w:val="313131"/>
          <w:sz w:val="26"/>
          <w:szCs w:val="26"/>
          <w:rtl w:val="0"/>
        </w:rPr>
        <w:t xml:space="preserve">Education, knowledge and experience</w:t>
      </w:r>
    </w:p>
    <w:p w:rsidR="00000000" w:rsidDel="00000000" w:rsidP="00000000" w:rsidRDefault="00000000" w:rsidRPr="00000000" w14:paraId="0000001D">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Be a recent graduate with</w:t>
      </w:r>
      <w:r w:rsidDel="00000000" w:rsidR="00000000" w:rsidRPr="00000000">
        <w:rPr>
          <w:rFonts w:ascii="Times New Roman" w:cs="Times New Roman" w:eastAsia="Times New Roman" w:hAnsi="Times New Roman"/>
          <w:color w:val="313131"/>
          <w:rtl w:val="0"/>
        </w:rPr>
        <w:t xml:space="preserve"> </w:t>
      </w:r>
      <w:r w:rsidDel="00000000" w:rsidR="00000000" w:rsidRPr="00000000">
        <w:rPr>
          <w:rFonts w:ascii="Times New Roman" w:cs="Times New Roman" w:eastAsia="Times New Roman" w:hAnsi="Times New Roman"/>
          <w:color w:val="313131"/>
          <w:rtl w:val="0"/>
        </w:rPr>
        <w:t xml:space="preserve">a </w:t>
      </w:r>
      <w:r w:rsidDel="00000000" w:rsidR="00000000" w:rsidRPr="00000000">
        <w:rPr>
          <w:rFonts w:ascii="Times New Roman" w:cs="Times New Roman" w:eastAsia="Times New Roman" w:hAnsi="Times New Roman"/>
          <w:color w:val="313131"/>
          <w:rtl w:val="0"/>
        </w:rPr>
        <w:t xml:space="preserve">bachelor’s degree in Agricultural economics, Agribusiness management, General Agriculture or any other agriculture-related discipline.</w:t>
      </w:r>
    </w:p>
    <w:p w:rsidR="00000000" w:rsidDel="00000000" w:rsidP="00000000" w:rsidRDefault="00000000" w:rsidRPr="00000000" w14:paraId="0000001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Have a minimum second class Honors-Upper Division.</w:t>
      </w:r>
    </w:p>
    <w:p w:rsidR="00000000" w:rsidDel="00000000" w:rsidP="00000000" w:rsidRDefault="00000000" w:rsidRPr="00000000" w14:paraId="0000001F">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Good understanding of research ethics, confidentiality, and privacy.</w:t>
      </w:r>
    </w:p>
    <w:p w:rsidR="00000000" w:rsidDel="00000000" w:rsidP="00000000" w:rsidRDefault="00000000" w:rsidRPr="00000000" w14:paraId="0000002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Good understanding of the local language is an added advantage.</w:t>
      </w:r>
    </w:p>
    <w:p w:rsidR="00000000" w:rsidDel="00000000" w:rsidP="00000000" w:rsidRDefault="00000000" w:rsidRPr="00000000" w14:paraId="0000002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Has experience in rural household data collection </w:t>
      </w:r>
    </w:p>
    <w:p w:rsidR="00000000" w:rsidDel="00000000" w:rsidP="00000000" w:rsidRDefault="00000000" w:rsidRPr="00000000" w14:paraId="00000022">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Prior experience in data collection using Open Data Kit platforms such as ODK, SurveyCTO, Survey solutions is highly preferred</w:t>
      </w:r>
    </w:p>
    <w:p w:rsidR="00000000" w:rsidDel="00000000" w:rsidP="00000000" w:rsidRDefault="00000000" w:rsidRPr="00000000" w14:paraId="00000023">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Arial" w:cs="Arial" w:eastAsia="Arial" w:hAnsi="Arial"/>
          <w:color w:val="313131"/>
        </w:rPr>
      </w:pPr>
      <w:r w:rsidDel="00000000" w:rsidR="00000000" w:rsidRPr="00000000">
        <w:rPr>
          <w:rFonts w:ascii="Times New Roman" w:cs="Times New Roman" w:eastAsia="Times New Roman" w:hAnsi="Times New Roman"/>
          <w:b w:val="1"/>
          <w:color w:val="313131"/>
          <w:rtl w:val="0"/>
        </w:rPr>
        <w:t xml:space="preserve">MUST</w:t>
      </w:r>
      <w:r w:rsidDel="00000000" w:rsidR="00000000" w:rsidRPr="00000000">
        <w:rPr>
          <w:rFonts w:ascii="Times New Roman" w:cs="Times New Roman" w:eastAsia="Times New Roman" w:hAnsi="Times New Roman"/>
          <w:color w:val="313131"/>
          <w:rtl w:val="0"/>
        </w:rPr>
        <w:t xml:space="preserve"> be keen, observant and pay attention to detail, especially in recording the responses.</w:t>
      </w:r>
    </w:p>
    <w:p w:rsidR="00000000" w:rsidDel="00000000" w:rsidP="00000000" w:rsidRDefault="00000000" w:rsidRPr="00000000" w14:paraId="00000024">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High integrity and punctuality.</w:t>
      </w:r>
    </w:p>
    <w:p w:rsidR="00000000" w:rsidDel="00000000" w:rsidP="00000000" w:rsidRDefault="00000000" w:rsidRPr="00000000" w14:paraId="00000025">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Demonstrated teamwork, collaborative skills, and leadership abilities</w:t>
      </w:r>
    </w:p>
    <w:p w:rsidR="00000000" w:rsidDel="00000000" w:rsidP="00000000" w:rsidRDefault="00000000" w:rsidRPr="00000000" w14:paraId="00000026">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Possess good communication skills.</w:t>
      </w:r>
    </w:p>
    <w:p w:rsidR="00000000" w:rsidDel="00000000" w:rsidP="00000000" w:rsidRDefault="00000000" w:rsidRPr="00000000" w14:paraId="00000027">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Arial" w:cs="Arial" w:eastAsia="Arial" w:hAnsi="Arial"/>
          <w:color w:val="313131"/>
        </w:rPr>
      </w:pPr>
      <w:r w:rsidDel="00000000" w:rsidR="00000000" w:rsidRPr="00000000">
        <w:rPr>
          <w:rFonts w:ascii="Times New Roman" w:cs="Times New Roman" w:eastAsia="Times New Roman" w:hAnsi="Times New Roman"/>
          <w:b w:val="1"/>
          <w:color w:val="313131"/>
          <w:rtl w:val="0"/>
        </w:rPr>
        <w:t xml:space="preserve">MUST</w:t>
      </w:r>
      <w:r w:rsidDel="00000000" w:rsidR="00000000" w:rsidRPr="00000000">
        <w:rPr>
          <w:rFonts w:ascii="Times New Roman" w:cs="Times New Roman" w:eastAsia="Times New Roman" w:hAnsi="Times New Roman"/>
          <w:color w:val="313131"/>
          <w:rtl w:val="0"/>
        </w:rPr>
        <w:t xml:space="preserve"> be available full-time for the entire period of the short term data collection exercise.</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firstLine="0"/>
        <w:rPr>
          <w:rFonts w:ascii="Times New Roman" w:cs="Times New Roman" w:eastAsia="Times New Roman" w:hAnsi="Times New Roman"/>
          <w:color w:val="313131"/>
        </w:rPr>
      </w:pPr>
      <w:r w:rsidDel="00000000" w:rsidR="00000000" w:rsidRPr="00000000">
        <w:rPr>
          <w:rtl w:val="0"/>
        </w:rPr>
      </w:r>
    </w:p>
    <w:p w:rsidR="00000000" w:rsidDel="00000000" w:rsidP="00000000" w:rsidRDefault="00000000" w:rsidRPr="00000000" w14:paraId="0000002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276" w:lineRule="auto"/>
        <w:rPr>
          <w:rFonts w:ascii="Times New Roman" w:cs="Times New Roman" w:eastAsia="Times New Roman" w:hAnsi="Times New Roman"/>
          <w:b w:val="1"/>
          <w:color w:val="313131"/>
          <w:sz w:val="26"/>
          <w:szCs w:val="26"/>
        </w:rPr>
      </w:pPr>
      <w:bookmarkStart w:colFirst="0" w:colLast="0" w:name="_heading=h.tr2k0rfakrn5" w:id="2"/>
      <w:bookmarkEnd w:id="2"/>
      <w:r w:rsidDel="00000000" w:rsidR="00000000" w:rsidRPr="00000000">
        <w:rPr>
          <w:rFonts w:ascii="Times New Roman" w:cs="Times New Roman" w:eastAsia="Times New Roman" w:hAnsi="Times New Roman"/>
          <w:b w:val="1"/>
          <w:color w:val="313131"/>
          <w:sz w:val="26"/>
          <w:szCs w:val="26"/>
          <w:rtl w:val="0"/>
        </w:rPr>
        <w:t xml:space="preserve">Terms and conditions</w:t>
      </w:r>
    </w:p>
    <w:p w:rsidR="00000000" w:rsidDel="00000000" w:rsidP="00000000" w:rsidRDefault="00000000" w:rsidRPr="00000000" w14:paraId="0000002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rPr>
          <w:rFonts w:ascii="Times New Roman" w:cs="Times New Roman" w:eastAsia="Times New Roman" w:hAnsi="Times New Roman"/>
          <w:color w:val="313131"/>
          <w:sz w:val="24"/>
          <w:szCs w:val="24"/>
        </w:rPr>
      </w:pPr>
      <w:bookmarkStart w:colFirst="0" w:colLast="0" w:name="_heading=h.m2b6fs4hucdv" w:id="3"/>
      <w:bookmarkEnd w:id="3"/>
      <w:r w:rsidDel="00000000" w:rsidR="00000000" w:rsidRPr="00000000">
        <w:rPr>
          <w:rFonts w:ascii="Times New Roman" w:cs="Times New Roman" w:eastAsia="Times New Roman" w:hAnsi="Times New Roman"/>
          <w:color w:val="313131"/>
          <w:sz w:val="24"/>
          <w:szCs w:val="24"/>
          <w:rtl w:val="0"/>
        </w:rPr>
        <w:t xml:space="preserve">The enumerators will be engaged for a total of 9 weeks </w:t>
      </w:r>
      <w:r w:rsidDel="00000000" w:rsidR="00000000" w:rsidRPr="00000000">
        <w:rPr>
          <w:rFonts w:ascii="Times New Roman" w:cs="Times New Roman" w:eastAsia="Times New Roman" w:hAnsi="Times New Roman"/>
          <w:b w:val="1"/>
          <w:color w:val="313131"/>
          <w:sz w:val="24"/>
          <w:szCs w:val="24"/>
          <w:rtl w:val="0"/>
        </w:rPr>
        <w:t xml:space="preserve">(between September and November 2025) </w:t>
      </w:r>
      <w:r w:rsidDel="00000000" w:rsidR="00000000" w:rsidRPr="00000000">
        <w:rPr>
          <w:rFonts w:ascii="Times New Roman" w:cs="Times New Roman" w:eastAsia="Times New Roman" w:hAnsi="Times New Roman"/>
          <w:color w:val="313131"/>
          <w:sz w:val="24"/>
          <w:szCs w:val="24"/>
          <w:rtl w:val="0"/>
        </w:rPr>
        <w:t xml:space="preserve">including training, piloting the tool and the actual data collection. The enumerators will receive a training allowance for the entire period of training and a per diem during data collection upon submission and approval of daily deliverables. The enumerators will also be provided with means of transport and airtime to ease their movement, communication during the entire period of data collection. They will be required to fill in timesheets to indicate the actual number of days worked.</w:t>
        <w:br w:type="textWrapping"/>
      </w:r>
    </w:p>
    <w:p w:rsidR="00000000" w:rsidDel="00000000" w:rsidP="00000000" w:rsidRDefault="00000000" w:rsidRPr="00000000" w14:paraId="0000002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b w:val="1"/>
          <w:color w:val="313131"/>
          <w:sz w:val="26"/>
          <w:szCs w:val="26"/>
        </w:rPr>
      </w:pPr>
      <w:bookmarkStart w:colFirst="0" w:colLast="0" w:name="_heading=h.evb86uqgu120" w:id="4"/>
      <w:bookmarkEnd w:id="4"/>
      <w:r w:rsidDel="00000000" w:rsidR="00000000" w:rsidRPr="00000000">
        <w:rPr>
          <w:rFonts w:ascii="Times New Roman" w:cs="Times New Roman" w:eastAsia="Times New Roman" w:hAnsi="Times New Roman"/>
          <w:b w:val="1"/>
          <w:color w:val="313131"/>
          <w:sz w:val="26"/>
          <w:szCs w:val="26"/>
          <w:rtl w:val="0"/>
        </w:rPr>
        <w:t xml:space="preserve">Application process</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Please follow the link below to apply (</w:t>
      </w:r>
      <w:hyperlink r:id="rId8">
        <w:r w:rsidDel="00000000" w:rsidR="00000000" w:rsidRPr="00000000">
          <w:rPr>
            <w:rFonts w:ascii="Times New Roman" w:cs="Times New Roman" w:eastAsia="Times New Roman" w:hAnsi="Times New Roman"/>
            <w:color w:val="1155cc"/>
            <w:u w:val="single"/>
            <w:rtl w:val="0"/>
          </w:rPr>
          <w:t xml:space="preserve">Apply Now</w:t>
        </w:r>
      </w:hyperlink>
      <w:r w:rsidDel="00000000" w:rsidR="00000000" w:rsidRPr="00000000">
        <w:rPr>
          <w:rFonts w:ascii="Times New Roman" w:cs="Times New Roman" w:eastAsia="Times New Roman" w:hAnsi="Times New Roman"/>
          <w:color w:val="313131"/>
          <w:rtl w:val="0"/>
        </w:rPr>
        <w:t xml:space="preserv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You will also be required to attach your CV/resume in a specific format with your application. Use the link below to access the resume template. </w:t>
      </w:r>
      <w:r w:rsidDel="00000000" w:rsidR="00000000" w:rsidRPr="00000000">
        <w:rPr>
          <w:rFonts w:ascii="Times New Roman" w:cs="Times New Roman" w:eastAsia="Times New Roman" w:hAnsi="Times New Roman"/>
          <w:b w:val="1"/>
          <w:color w:val="313131"/>
          <w:rtl w:val="0"/>
        </w:rPr>
        <w:t xml:space="preserve">CVs submitted in a different format will not be reviewed </w:t>
      </w:r>
      <w:r w:rsidDel="00000000" w:rsidR="00000000" w:rsidRPr="00000000">
        <w:rPr>
          <w:rFonts w:ascii="Times New Roman" w:cs="Times New Roman" w:eastAsia="Times New Roman" w:hAnsi="Times New Roman"/>
          <w:color w:val="313131"/>
          <w:rtl w:val="0"/>
        </w:rPr>
        <w:t xml:space="preserve">(</w:t>
      </w:r>
      <w:hyperlink r:id="rId9">
        <w:r w:rsidDel="00000000" w:rsidR="00000000" w:rsidRPr="00000000">
          <w:rPr>
            <w:rFonts w:ascii="Times New Roman" w:cs="Times New Roman" w:eastAsia="Times New Roman" w:hAnsi="Times New Roman"/>
            <w:color w:val="1155cc"/>
            <w:u w:val="single"/>
            <w:rtl w:val="0"/>
          </w:rPr>
          <w:t xml:space="preserve">Resume Template</w:t>
        </w:r>
      </w:hyperlink>
      <w:r w:rsidDel="00000000" w:rsidR="00000000" w:rsidRPr="00000000">
        <w:rPr>
          <w:rFonts w:ascii="Times New Roman" w:cs="Times New Roman" w:eastAsia="Times New Roman" w:hAnsi="Times New Roman"/>
          <w:color w:val="313131"/>
          <w:rtl w:val="0"/>
        </w:rPr>
        <w:t xml:space="preserv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The application deadline is </w:t>
      </w:r>
      <w:r w:rsidDel="00000000" w:rsidR="00000000" w:rsidRPr="00000000">
        <w:rPr>
          <w:rFonts w:ascii="Times New Roman" w:cs="Times New Roman" w:eastAsia="Times New Roman" w:hAnsi="Times New Roman"/>
          <w:b w:val="1"/>
          <w:color w:val="313131"/>
          <w:rtl w:val="0"/>
        </w:rPr>
        <w:t xml:space="preserve">31</w:t>
      </w:r>
      <w:r w:rsidDel="00000000" w:rsidR="00000000" w:rsidRPr="00000000">
        <w:rPr>
          <w:rFonts w:ascii="Times New Roman" w:cs="Times New Roman" w:eastAsia="Times New Roman" w:hAnsi="Times New Roman"/>
          <w:b w:val="1"/>
          <w:rtl w:val="0"/>
        </w:rPr>
        <w:t xml:space="preserve"> July 2025 COB. Late applications will not be considered.</w:t>
        <w:br w:type="textWrapping"/>
      </w:r>
      <w:r w:rsidDel="00000000" w:rsidR="00000000" w:rsidRPr="00000000">
        <w:rPr>
          <w:rFonts w:ascii="Times New Roman" w:cs="Times New Roman" w:eastAsia="Times New Roman" w:hAnsi="Times New Roman"/>
          <w:color w:val="313131"/>
          <w:rtl w:val="0"/>
        </w:rPr>
        <w:t xml:space="preserve">We will acknowledge all applications, but will contact only short-listed candidates.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57A7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57A7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57A7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57A7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57A7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57A7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57A7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57A7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57A7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57A7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57A7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57A7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57A7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57A7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57A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57A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57A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57A7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57A7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57A7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57A7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57A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57A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57A77"/>
    <w:rPr>
      <w:i w:val="1"/>
      <w:iCs w:val="1"/>
      <w:color w:val="404040" w:themeColor="text1" w:themeTint="0000BF"/>
    </w:rPr>
  </w:style>
  <w:style w:type="paragraph" w:styleId="ListParagraph">
    <w:name w:val="List Paragraph"/>
    <w:basedOn w:val="Normal"/>
    <w:uiPriority w:val="34"/>
    <w:qFormat w:val="1"/>
    <w:rsid w:val="00757A77"/>
    <w:pPr>
      <w:ind w:left="720"/>
      <w:contextualSpacing w:val="1"/>
    </w:pPr>
  </w:style>
  <w:style w:type="character" w:styleId="IntenseEmphasis">
    <w:name w:val="Intense Emphasis"/>
    <w:basedOn w:val="DefaultParagraphFont"/>
    <w:uiPriority w:val="21"/>
    <w:qFormat w:val="1"/>
    <w:rsid w:val="00757A77"/>
    <w:rPr>
      <w:i w:val="1"/>
      <w:iCs w:val="1"/>
      <w:color w:val="0f4761" w:themeColor="accent1" w:themeShade="0000BF"/>
    </w:rPr>
  </w:style>
  <w:style w:type="paragraph" w:styleId="IntenseQuote">
    <w:name w:val="Intense Quote"/>
    <w:basedOn w:val="Normal"/>
    <w:next w:val="Normal"/>
    <w:link w:val="IntenseQuoteChar"/>
    <w:uiPriority w:val="30"/>
    <w:qFormat w:val="1"/>
    <w:rsid w:val="00757A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57A77"/>
    <w:rPr>
      <w:i w:val="1"/>
      <w:iCs w:val="1"/>
      <w:color w:val="0f4761" w:themeColor="accent1" w:themeShade="0000BF"/>
    </w:rPr>
  </w:style>
  <w:style w:type="character" w:styleId="IntenseReference">
    <w:name w:val="Intense Reference"/>
    <w:basedOn w:val="DefaultParagraphFont"/>
    <w:uiPriority w:val="32"/>
    <w:qFormat w:val="1"/>
    <w:rsid w:val="00757A77"/>
    <w:rPr>
      <w:b w:val="1"/>
      <w:bCs w:val="1"/>
      <w:smallCaps w:val="1"/>
      <w:color w:val="0f4761" w:themeColor="accent1" w:themeShade="0000BF"/>
      <w:spacing w:val="5"/>
    </w:rPr>
  </w:style>
  <w:style w:type="paragraph" w:styleId="Header">
    <w:name w:val="header"/>
    <w:basedOn w:val="Normal"/>
    <w:link w:val="HeaderChar"/>
    <w:uiPriority w:val="99"/>
    <w:unhideWhenUsed w:val="1"/>
    <w:rsid w:val="00757A77"/>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7A77"/>
  </w:style>
  <w:style w:type="paragraph" w:styleId="Footer">
    <w:name w:val="footer"/>
    <w:basedOn w:val="Normal"/>
    <w:link w:val="FooterChar"/>
    <w:uiPriority w:val="99"/>
    <w:unhideWhenUsed w:val="1"/>
    <w:rsid w:val="00757A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7A77"/>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document/d/1jVVfv_g-_DoUfLOKL1ol66UhkIXb42Cp8sBsYCbF4wA/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PNg49g1hhu2FbNSN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KVgpyft1vZ86/sb4/aD+huaLIg==">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2025-05-01T16:48:00Z</dcterms:created>
  <dc:creator>Omondi, Wilfred</dc:creator>
</cp:coreProperties>
</file>