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60"/>
        <w:jc w:val="start"/>
        <w:rPr/>
      </w:pPr>
      <w:r>
        <w:rPr>
          <w:b/>
        </w:rPr>
        <w:t xml:space="preserve">Rubrica d’avaluació.   </w:t>
      </w:r>
      <w:r>
        <w:rPr>
          <w:b/>
        </w:rPr>
        <w:t>Kiara Rodriguez Uribe</w:t>
      </w:r>
    </w:p>
    <w:tbl>
      <w:tblPr>
        <w:tblStyle w:val="8"/>
        <w:tblW w:w="1539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1"/>
        <w:gridCol w:w="1563"/>
        <w:gridCol w:w="3963"/>
        <w:gridCol w:w="3600"/>
        <w:gridCol w:w="2924"/>
        <w:gridCol w:w="2988"/>
      </w:tblGrid>
      <w:tr>
        <w:trPr>
          <w:trHeight w:val="96" w:hRule="atLeast"/>
          <w:cantSplit/>
        </w:trPr>
        <w:tc>
          <w:tcPr>
            <w:tcW w:w="1924" w:type="dxa"/>
            <w:gridSpan w:val="2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light1" w:val="FFFFFF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themeColor="light1" w:val="FFFFFF"/>
                <w:kern w:val="0"/>
                <w:sz w:val="20"/>
                <w:szCs w:val="20"/>
              </w:rPr>
            </w:r>
          </w:p>
        </w:tc>
        <w:tc>
          <w:tcPr>
            <w:tcW w:w="3963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Ben assolit (4)</w:t>
            </w:r>
          </w:p>
        </w:tc>
        <w:tc>
          <w:tcPr>
            <w:tcW w:w="3600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Suficienment Assolit  (3)</w:t>
            </w:r>
          </w:p>
        </w:tc>
        <w:tc>
          <w:tcPr>
            <w:tcW w:w="2924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Insuficient assolit (2)</w:t>
            </w:r>
          </w:p>
        </w:tc>
        <w:tc>
          <w:tcPr>
            <w:tcW w:w="2988" w:type="dxa"/>
            <w:tcBorders/>
            <w:shd w:color="auto" w:fill="943734" w:themeFill="accent2" w:themeFillShade="bf" w:val="clear"/>
          </w:tcPr>
          <w:p>
            <w:pPr>
              <w:pStyle w:val="Normal"/>
              <w:bidi w:val="0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themeColor="light1" w:val="FFFFFF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color w:themeColor="light1" w:val="FFFFFF"/>
                <w:kern w:val="0"/>
              </w:rPr>
              <w:t>No assolit (1)</w:t>
            </w:r>
            <w:bookmarkStart w:id="0" w:name="_GoBack"/>
            <w:bookmarkEnd w:id="0"/>
          </w:p>
        </w:tc>
      </w:tr>
      <w:tr>
        <w:trPr>
          <w:trHeight w:val="1440" w:hRule="atLeast"/>
        </w:trPr>
        <w:tc>
          <w:tcPr>
            <w:tcW w:w="361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  <w:t>Contingut</w:t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Descripció de les tasques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 xml:space="preserve">S'han identificat i codificat totes les tasques a nivell individual, incloent hores, precedències, recursos i taula resum. No obstant això, es manté una actitud crítica ja que tasques com M1 (65 h) o D1 (50 h) tenen un volum elevat i es podrien haver dividit en subtasques més petites (&lt;50 h). </w:t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Estimacions i Gantt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Les estimacions sumen les 450 hores totals equivalents als 18 ECTS i hi ha coherència temporal. No obstant això, la concurrència contínua de la documentació i el seguiment periòdic es podria reflectir de forma encara més intermitent i dinàmica en el diagrama.</w:t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Gestió del risc: Plans alternatius i obstacles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S'ha definit una matriu completa de plans B per als tres riscos principals (R1, R2, R3), quantificant l'impacte temporal exacte en hores i l'efecte sobre l'abast tècnic, garantint la defensa en les dates previstes.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/>
        </w:trPr>
        <w:tc>
          <w:tcPr>
            <w:tcW w:w="361" w:type="dxa"/>
            <w:vMerge w:val="restart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</w:rPr>
              <w:t>Forma</w:t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0"/>
                <w:szCs w:val="20"/>
              </w:rPr>
              <w:t>Organització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Estructura impecable segons la normativa GEP de la FIB maquetada en \LaTeX, amb portada oficial, numeració correcta de capítols, seccions, taules i figures, i bona integració dels continguts.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Claredat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Redacció fluida amb vocabulari tècnic i acadèmic viscut (WBS, VertiPaq, DAX, ETL, ECTS). La lectura és senzilla i el suport visual de les taules facilita la comprensió.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  <w:tr>
        <w:trPr>
          <w:trHeight w:val="1440" w:hRule="atLeast"/>
          <w:cantSplit/>
        </w:trPr>
        <w:tc>
          <w:tcPr>
            <w:tcW w:w="361" w:type="dxa"/>
            <w:vMerge w:val="continue"/>
            <w:tcBorders/>
            <w:shd w:color="auto" w:fill="D8D8D8" w:themeFill="background1" w:themeFillShade="d9" w:val="clear"/>
            <w:textDirection w:val="btL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start="113" w:end="113"/>
              <w:jc w:val="star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kern w:val="0"/>
                <w:sz w:val="20"/>
                <w:szCs w:val="20"/>
              </w:rPr>
            </w:r>
          </w:p>
        </w:tc>
        <w:tc>
          <w:tcPr>
            <w:tcW w:w="15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19"/>
                <w:szCs w:val="19"/>
              </w:rPr>
              <w:t>Redacció</w:t>
            </w:r>
          </w:p>
        </w:tc>
        <w:tc>
          <w:tcPr>
            <w:tcW w:w="3963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  <w:t>Text totalment revisat, lliure d'errors gramaticals, ortogràfics o de puntuació.</w:t>
            </w:r>
          </w:p>
        </w:tc>
        <w:tc>
          <w:tcPr>
            <w:tcW w:w="3600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24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  <w:tc>
          <w:tcPr>
            <w:tcW w:w="2988" w:type="dxa"/>
            <w:tcBorders/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19"/>
                <w:szCs w:val="19"/>
                <w:shd w:fill="FFFFFF" w:val="clear"/>
              </w:rPr>
            </w:pPr>
            <w:r>
              <w:rPr>
                <w:rFonts w:cs="Times New Roman" w:ascii="Times New Roman" w:hAnsi="Times New Roman"/>
                <w:kern w:val="0"/>
                <w:sz w:val="19"/>
                <w:szCs w:val="19"/>
                <w:shd w:fill="FFFFFF" w:val="clear"/>
              </w:rPr>
            </w:r>
          </w:p>
        </w:tc>
      </w:tr>
    </w:tbl>
    <w:p>
      <w:pPr>
        <w:pStyle w:val="Normal"/>
        <w:bidi w:val="0"/>
        <w:spacing w:lineRule="auto" w:line="240" w:before="0" w:after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9" w:top="766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40" w:before="0" w:after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8735060</wp:posOffset>
          </wp:positionH>
          <wp:positionV relativeFrom="paragraph">
            <wp:posOffset>24130</wp:posOffset>
          </wp:positionV>
          <wp:extent cx="981710" cy="374650"/>
          <wp:effectExtent l="0" t="0" r="0" b="0"/>
          <wp:wrapSquare wrapText="bothSides"/>
          <wp:docPr id="1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/>
    </w:pPr>
    <w:r>
      <w:rPr>
        <w:b/>
        <w:lang w:val="en-US"/>
      </w:rPr>
      <w:t>Lliurament</w:t>
    </w:r>
    <w:r>
      <w:rPr>
        <w:b/>
      </w:rPr>
      <w:t xml:space="preserve"> 2: Planificació temporal.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uto" w:line="240" w:before="0" w:after="0"/>
      <w:jc w:val="start"/>
      <w:rPr/>
    </w:pPr>
    <w:r>
      <w:drawing>
        <wp:anchor distT="0" distB="0" distL="0" distR="0" simplePos="0" relativeHeight="2" behindDoc="1" locked="0" layoutInCell="0" allowOverlap="1">
          <wp:simplePos x="0" y="0"/>
          <wp:positionH relativeFrom="column">
            <wp:posOffset>8735060</wp:posOffset>
          </wp:positionH>
          <wp:positionV relativeFrom="paragraph">
            <wp:posOffset>24130</wp:posOffset>
          </wp:positionV>
          <wp:extent cx="981710" cy="374650"/>
          <wp:effectExtent l="0" t="0" r="0" b="0"/>
          <wp:wrapSquare wrapText="bothSides"/>
          <wp:docPr id="2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-US"/>
      </w:rPr>
      <w:t xml:space="preserve">. </w:t>
    </w:r>
    <w:r>
      <w:rPr/>
      <w:t xml:space="preserve">Avaluació dels </w:t>
    </w:r>
    <w:r>
      <w:rPr>
        <w:lang w:val="en-US"/>
      </w:rPr>
      <w:t>lliurament</w:t>
    </w:r>
    <w:r>
      <w:rPr/>
      <w:t>s.</w:t>
    </w:r>
  </w:p>
  <w:p>
    <w:pPr>
      <w:pStyle w:val="Normal"/>
      <w:bidi w:val="0"/>
      <w:spacing w:lineRule="auto" w:line="240" w:before="0" w:after="0"/>
      <w:jc w:val="start"/>
      <w:rPr/>
    </w:pPr>
    <w:r>
      <w:rPr>
        <w:b/>
        <w:lang w:val="en-US"/>
      </w:rPr>
      <w:t>Lliurament</w:t>
    </w:r>
    <w:r>
      <w:rPr>
        <w:b/>
      </w:rPr>
      <w:t xml:space="preserve"> 2: Planificació temporal.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ca-E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ca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false"/>
      <w:bidi w:val="0"/>
      <w:spacing w:lineRule="auto" w:line="276" w:before="0" w:after="200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paragraph" w:styleId="Heading1">
    <w:name w:val="heading 1"/>
    <w:basedOn w:val="Normal"/>
    <w:next w:val="Normal"/>
    <w:link w:val="Ttulo1Car"/>
    <w:uiPriority w:val="0"/>
    <w:qFormat/>
    <w:pPr>
      <w:keepNext w:val="true"/>
      <w:suppressAutoHyphens w:val="true"/>
      <w:spacing w:lineRule="auto" w:line="336" w:before="480" w:after="480"/>
      <w:jc w:val="both"/>
      <w:outlineLvl w:val="0"/>
    </w:pPr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0"/>
    <w:qFormat/>
    <w:rPr>
      <w:rFonts w:ascii="Garamond" w:hAnsi="Garamond" w:eastAsia="Times New Roman" w:cs="Arial"/>
      <w:b/>
      <w:bCs/>
      <w:kern w:val="2"/>
      <w:sz w:val="36"/>
      <w:szCs w:val="32"/>
      <w:lang w:eastAsia="ar-SA"/>
    </w:rPr>
  </w:style>
  <w:style w:type="character" w:styleId="EncabezadoCar" w:customStyle="1">
    <w:name w:val="Encabezado Car"/>
    <w:basedOn w:val="DefaultParagraphFont"/>
    <w:uiPriority w:val="99"/>
    <w:qFormat/>
    <w:rPr/>
  </w:style>
  <w:style w:type="character" w:styleId="PiedepginaCar" w:customStyle="1">
    <w:name w:val="Pie de página Car"/>
    <w:basedOn w:val="DefaultParagraphFont"/>
    <w:uiPriority w:val="99"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EncabezadoCar"/>
    <w:uiPriority w:val="99"/>
    <w:unhideWhenUsed/>
    <w:qFormat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rrafodelista1" w:customStyle="1">
    <w:name w:val="Párrafo de lista1"/>
    <w:basedOn w:val="Normal"/>
    <w:uiPriority w:val="34"/>
    <w:qFormat/>
    <w:pPr>
      <w:spacing w:before="0" w:after="200"/>
      <w:ind w:start="720"/>
      <w:contextualSpacing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ula amb quadrícula1"/>
    <w:basedOn w:val="4"/>
    <w:uiPriority w:val="5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LibreOffice/26.2.5.2$Windows_X86_64 LibreOffice_project/cd7284b4cbbfeb507e630c1aac019f4157393acb</Application>
  <AppVersion>15.0000</AppVersion>
  <Pages>1</Pages>
  <Words>238</Words>
  <Characters>1322</Characters>
  <CharactersWithSpaces>1543</CharactersWithSpaces>
  <Paragraphs>21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2015-12-30T23:48:00Z</dcterms:created>
  <dc:creator>Jasmina</dc:creator>
  <dc:description/>
  <dc:language>ca-ES</dc:language>
  <cp:lastModifiedBy/>
  <dcterms:modified xsi:type="dcterms:W3CDTF">2026-09-26T16:02:06Z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