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7DEF09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rPr>
          <w:rFonts w:ascii="Times New Roman" w:hAnsi="Times New Roman"/>
          <w:color w:val="000000"/>
          <w:sz w:val="24"/>
        </w:rPr>
      </w:pPr>
      <w:bookmarkStart w:id="0" w:name="_dx_frag_StartFragment"/>
      <w:bookmarkEnd w:id="0"/>
      <w:r>
        <w:rPr>
          <w:rFonts w:ascii="Times New Roman" w:hAnsi="Times New Roman"/>
          <w:color w:val="000000"/>
          <w:sz w:val="24"/>
        </w:rPr>
        <w:t>Выполнила: Балданова Очирма 298 группа </w:t>
      </w:r>
    </w:p>
    <w:p>
      <w:pPr>
        <w:spacing w:after="0" w:beforeAutospacing="0" w:afterAutospacing="0"/>
        <w:jc w:val="center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b w:val="1"/>
          <w:color w:val="000000"/>
          <w:sz w:val="28"/>
        </w:rPr>
        <w:t>Отчет по практической работе № 5</w:t>
      </w:r>
      <w:r>
        <w:rPr>
          <w:rFonts w:ascii="Times New Roman" w:hAnsi="Times New Roman"/>
          <w:color w:val="000000"/>
          <w:sz w:val="28"/>
        </w:rPr>
        <w:t> </w:t>
      </w:r>
    </w:p>
    <w:p>
      <w:pPr>
        <w:spacing w:after="0" w:beforeAutospacing="0" w:afterAutospacing="0"/>
        <w:ind w:left="-1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По теме: «</w:t>
      </w:r>
      <w:r>
        <w:rPr>
          <w:rFonts w:ascii="Times New Roman" w:hAnsi="Times New Roman"/>
          <w:b w:val="1"/>
          <w:color w:val="252424"/>
          <w:sz w:val="28"/>
        </w:rPr>
        <w:t>Выбор средств реализации</w:t>
      </w:r>
      <w:r>
        <w:rPr>
          <w:rFonts w:ascii="Times New Roman" w:hAnsi="Times New Roman"/>
          <w:b w:val="1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> </w:t>
      </w:r>
    </w:p>
    <w:p>
      <w:pPr>
        <w:spacing w:after="0" w:beforeAutospacing="0" w:afterAutospacing="0"/>
        <w:ind w:left="-12"/>
        <w:jc w:val="center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b w:val="1"/>
          <w:color w:val="000000"/>
          <w:sz w:val="24"/>
        </w:rPr>
        <w:t>Цель работы: </w:t>
      </w:r>
      <w:r>
        <w:rPr>
          <w:rFonts w:ascii="Times New Roman" w:hAnsi="Times New Roman"/>
          <w:color w:val="000000"/>
          <w:sz w:val="24"/>
        </w:rPr>
        <w:t>выбрать средства реализации учебной практики  </w:t>
      </w:r>
    </w:p>
    <w:p>
      <w:pPr>
        <w:spacing w:after="0" w:beforeAutospacing="0" w:afterAutospacing="0"/>
        <w:ind w:left="-12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color w:val="000000"/>
          <w:sz w:val="24"/>
        </w:rPr>
        <w:t>Таблица 1 –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4"/>
        </w:rPr>
        <w:t>Сравнение средств создания макета сайта </w:t>
      </w:r>
    </w:p>
    <w:tbl>
      <w:tblPr>
        <w:tblW w:w="0" w:type="auto"/>
        <w:tblInd w:w="-31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/>
      <w:tr>
        <w:tc>
          <w:tcPr>
            <w:tcW w:w="152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bookmarkStart w:id="1" w:name="{43D33F1E-B6CC-485F-B586-7403EAE7A5F0}{6"/>
            <w:bookmarkEnd w:id="1"/>
            <w:r>
              <w:rPr>
                <w:rFonts w:ascii="Times New Roman" w:hAnsi="Times New Roman"/>
                <w:color w:val="000000"/>
                <w:sz w:val="24"/>
              </w:rPr>
              <w:t>Критерий 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Скорость протезирования страница (</w:t>
            </w:r>
            <w:r>
              <w:rPr>
                <w:rFonts w:ascii="Times New Roman" w:hAnsi="Times New Roman"/>
                <w:color w:val="000000"/>
                <w:sz w:val="24"/>
                <w:u w:val="single"/>
              </w:rPr>
              <w:t>высокая, средняя, низкая</w:t>
            </w:r>
            <w:r>
              <w:rPr>
                <w:rFonts w:ascii="Times New Roman" w:hAnsi="Times New Roman"/>
                <w:color w:val="000000"/>
                <w:sz w:val="24"/>
              </w:rPr>
              <w:t>) </w:t>
            </w:r>
          </w:p>
        </w:tc>
        <w:tc>
          <w:tcPr>
            <w:tcW w:w="1344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Генерация html кода и стилей (CSS) (да, нет, частично </w:t>
            </w:r>
          </w:p>
        </w:tc>
        <w:tc>
          <w:tcPr>
            <w:tcW w:w="1416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Необходимость знания HTML, CSS(да, нет, частично) </w:t>
            </w:r>
          </w:p>
        </w:tc>
        <w:tc>
          <w:tcPr>
            <w:tcW w:w="1632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Поддержка библиотек (указываются библиотеки, нет) </w:t>
            </w:r>
          </w:p>
        </w:tc>
        <w:tc>
          <w:tcPr>
            <w:tcW w:w="2244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Визуализация (только макет, макет и стили, полностью готовый код) </w:t>
            </w:r>
          </w:p>
        </w:tc>
      </w:tr>
      <w:tr>
        <w:tc>
          <w:tcPr>
            <w:tcW w:w="1524" w:type="dxa"/>
            <w:tcBorders>
              <w:top w:val="nil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Figma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 Средняя 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Частично 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Макет и стили</w:t>
            </w:r>
          </w:p>
        </w:tc>
      </w:tr>
      <w:tr>
        <w:tc>
          <w:tcPr>
            <w:tcW w:w="1524" w:type="dxa"/>
            <w:tcBorders>
              <w:top w:val="nil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Photoshop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Средняя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Только макет </w:t>
            </w:r>
          </w:p>
        </w:tc>
      </w:tr>
      <w:tr>
        <w:trPr>
          <w:trHeight w:hRule="atLeast" w:val="372"/>
        </w:trPr>
        <w:tc>
          <w:tcPr>
            <w:tcW w:w="1524" w:type="dxa"/>
            <w:tcBorders>
              <w:top w:val="nil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Axure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Высокая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Частично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fill="FFFFFF"/>
              </w:rPr>
              <w:t>Нет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Только макет </w:t>
            </w:r>
          </w:p>
        </w:tc>
      </w:tr>
    </w:tbl>
    <w:p>
      <w:pPr>
        <w:spacing w:lineRule="auto" w:line="360" w:after="0" w:beforeAutospacing="0" w:afterAutospacing="0"/>
        <w:ind w:firstLine="720"/>
        <w:rPr>
          <w:color w:val="000000"/>
        </w:rPr>
      </w:pPr>
      <w:r>
        <w:rPr>
          <w:color w:val="000000"/>
        </w:rPr>
        <w:t> </w:t>
        <w:tab/>
      </w:r>
      <w:r>
        <w:rPr>
          <w:rFonts w:ascii="Times New Roman" w:hAnsi="Times New Roman"/>
          <w:color w:val="000000"/>
          <w:sz w:val="24"/>
        </w:rPr>
        <w:t>Обоснования:</w:t>
      </w:r>
    </w:p>
    <w:p>
      <w:pPr>
        <w:spacing w:lineRule="auto" w:line="36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Figma</w:t>
      </w:r>
      <w:r>
        <w:rPr>
          <w:rFonts w:ascii="Times New Roman" w:hAnsi="Times New Roman"/>
          <w:color w:val="000000"/>
          <w:sz w:val="24"/>
        </w:rPr>
        <w:t xml:space="preserve"> – была выбрана, так как он может быстро создать простые прототипы сайтов и имеет множество плагинов. На этом сервисе присутствует возможность визуализации переходов между страницами.</w:t>
      </w:r>
    </w:p>
    <w:p>
      <w:pPr>
        <w:spacing w:lineRule="auto" w:line="36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Скорость </w:t>
      </w:r>
      <w:r>
        <w:rPr>
          <w:rFonts w:ascii="Times New Roman" w:hAnsi="Times New Roman"/>
          <w:b w:val="1"/>
          <w:sz w:val="24"/>
        </w:rPr>
        <w:t>прототипирования</w:t>
      </w:r>
      <w:r>
        <w:rPr>
          <w:rFonts w:ascii="Times New Roman" w:hAnsi="Times New Roman"/>
          <w:b w:val="1"/>
          <w:color w:val="000000"/>
          <w:sz w:val="24"/>
        </w:rPr>
        <w:t xml:space="preserve"> средняя</w:t>
      </w:r>
      <w:r>
        <w:rPr>
          <w:rFonts w:ascii="Times New Roman" w:hAnsi="Times New Roman"/>
          <w:color w:val="000000"/>
          <w:sz w:val="24"/>
        </w:rPr>
        <w:t xml:space="preserve">, так как используется только простые геометрические фигуры. В это же время на этом сервере </w:t>
      </w:r>
      <w:r>
        <w:rPr>
          <w:rFonts w:ascii="Times New Roman" w:hAnsi="Times New Roman"/>
          <w:b w:val="1"/>
          <w:color w:val="000000"/>
          <w:sz w:val="24"/>
        </w:rPr>
        <w:t>не предусмотрена генерация кода, но можно получить стили компонентов</w:t>
      </w:r>
      <w:r>
        <w:rPr>
          <w:rFonts w:ascii="Times New Roman" w:hAnsi="Times New Roman"/>
          <w:color w:val="000000"/>
          <w:sz w:val="24"/>
        </w:rPr>
        <w:t xml:space="preserve">. Преимущество в Figma является </w:t>
      </w:r>
      <w:r>
        <w:rPr>
          <w:rFonts w:ascii="Times New Roman" w:hAnsi="Times New Roman"/>
          <w:b w:val="1"/>
          <w:color w:val="000000"/>
          <w:sz w:val="24"/>
        </w:rPr>
        <w:t xml:space="preserve">отсутствие необходимости знаний в области </w:t>
      </w:r>
      <w:r>
        <w:rPr>
          <w:rFonts w:ascii="Times New Roman" w:hAnsi="Times New Roman"/>
          <w:b w:val="1"/>
          <w:sz w:val="24"/>
        </w:rPr>
        <w:t>HTML, CSS и методов верстки сайта.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spacing w:lineRule="auto" w:line="36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 </w:t>
      </w:r>
      <w:r>
        <w:rPr>
          <w:rFonts w:ascii="Times New Roman" w:hAnsi="Times New Roman"/>
          <w:b w:val="1"/>
          <w:color w:val="000000"/>
          <w:sz w:val="24"/>
        </w:rPr>
        <w:t xml:space="preserve">Figma </w:t>
      </w:r>
      <w:r>
        <w:rPr>
          <w:rFonts w:ascii="Times New Roman" w:hAnsi="Times New Roman"/>
          <w:color w:val="000000"/>
          <w:sz w:val="24"/>
        </w:rPr>
        <w:t>можно</w:t>
      </w:r>
      <w:r>
        <w:rPr>
          <w:rFonts w:ascii="Times New Roman" w:hAnsi="Times New Roman"/>
          <w:b w:val="1"/>
          <w:color w:val="000000"/>
          <w:sz w:val="24"/>
        </w:rPr>
        <w:t xml:space="preserve"> использовать открытые библиотеки с шаблонами Bootstrap.</w:t>
      </w:r>
    </w:p>
    <w:p>
      <w:pPr>
        <w:spacing w:after="0" w:beforeAutospacing="0" w:afterAutospacing="0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color w:val="000000"/>
          <w:sz w:val="24"/>
        </w:rPr>
        <w:t>Таблица 2 – Сравнение баз данных </w:t>
      </w:r>
    </w:p>
    <w:tbl>
      <w:tblPr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/>
      <w:tr>
        <w:trPr>
          <w:trHeight w:hRule="atLeast" w:val="653"/>
        </w:trPr>
        <w:tc>
          <w:tcPr>
            <w:tcW w:w="213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bookmarkStart w:id="2" w:name="{43D33F1E-B6CC-485F-B586-7403EAE7A5F0}{2"/>
            <w:bookmarkEnd w:id="2"/>
            <w:r>
              <w:rPr>
                <w:rFonts w:ascii="Times New Roman" w:hAnsi="Times New Roman"/>
                <w:color w:val="000000"/>
                <w:sz w:val="24"/>
              </w:rPr>
              <w:t>Критерий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MySQL 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MariaDB </w:t>
            </w:r>
          </w:p>
        </w:tc>
        <w:tc>
          <w:tcPr>
            <w:tcW w:w="708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Redis </w:t>
            </w:r>
          </w:p>
        </w:tc>
        <w:tc>
          <w:tcPr>
            <w:tcW w:w="567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MongoDB </w:t>
            </w:r>
          </w:p>
        </w:tc>
        <w:tc>
          <w:tcPr>
            <w:tcW w:w="709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Neo4j 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Cassandra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PostgreSQL </w:t>
            </w:r>
          </w:p>
        </w:tc>
        <w:tc>
          <w:tcPr>
            <w:tcW w:w="582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SQLite </w:t>
            </w:r>
          </w:p>
        </w:tc>
        <w:tc>
          <w:tcPr>
            <w:tcW w:w="836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memcached </w:t>
            </w:r>
          </w:p>
        </w:tc>
        <w:tc>
          <w:tcPr>
            <w:tcW w:w="748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ClickHouse </w:t>
            </w:r>
          </w:p>
        </w:tc>
      </w:tr>
      <w:tr>
        <w:trPr>
          <w:trHeight w:hRule="atLeast" w:val="2247"/>
        </w:trPr>
        <w:tc>
          <w:tcPr>
            <w:tcW w:w="213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Вид базы данных (реляционная,NoSQL,«ключ-значение»,документная, графовая, колоночная)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  </w:t>
            </w:r>
          </w:p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  </w:t>
            </w:r>
          </w:p>
        </w:tc>
        <w:tc>
          <w:tcPr>
            <w:tcW w:w="708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NoSQL,«ключ-значение»</w:t>
            </w:r>
          </w:p>
        </w:tc>
        <w:tc>
          <w:tcPr>
            <w:tcW w:w="567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документная</w:t>
            </w:r>
          </w:p>
        </w:tc>
        <w:tc>
          <w:tcPr>
            <w:tcW w:w="709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графовая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NoSQL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</w:t>
            </w:r>
          </w:p>
        </w:tc>
        <w:tc>
          <w:tcPr>
            <w:tcW w:w="582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</w:t>
            </w:r>
          </w:p>
        </w:tc>
        <w:tc>
          <w:tcPr>
            <w:tcW w:w="836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NoSQL,«ключ-значение»</w:t>
            </w:r>
          </w:p>
        </w:tc>
        <w:tc>
          <w:tcPr>
            <w:tcW w:w="748" w:type="dxa"/>
            <w:tcBorders>
              <w:top w:val="single" w:sz="4" w:space="0" w:shadow="0" w:frame="0" w:color="000000"/>
              <w:left w:val="nil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колоночная</w:t>
            </w:r>
          </w:p>
        </w:tc>
      </w:tr>
      <w:tr>
        <w:trPr>
          <w:trHeight w:hRule="atLeast" w:val="3309"/>
        </w:trPr>
        <w:tc>
          <w:tcPr>
            <w:tcW w:w="2132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Для каких данных используется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числовые, дата и время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числовые, дата и время, строковые данные</w:t>
            </w:r>
          </w:p>
        </w:tc>
        <w:tc>
          <w:tcPr>
            <w:tcW w:w="708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списки, строки, множества</w:t>
            </w:r>
          </w:p>
        </w:tc>
        <w:tc>
          <w:tcPr>
            <w:tcW w:w="567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целые числа, строки, дата и время </w:t>
            </w:r>
          </w:p>
        </w:tc>
        <w:tc>
          <w:tcPr>
            <w:tcW w:w="709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целое число, дата и время, список, карта 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большие числа, строки, списки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числовые, логические, дата и время </w:t>
            </w:r>
          </w:p>
        </w:tc>
        <w:tc>
          <w:tcPr>
            <w:tcW w:w="582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целые числа, строки </w:t>
            </w:r>
          </w:p>
        </w:tc>
        <w:tc>
          <w:tcPr>
            <w:tcW w:w="836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строковые данные, дата и время, числовые данные</w:t>
            </w:r>
          </w:p>
        </w:tc>
        <w:tc>
          <w:tcPr>
            <w:tcW w:w="748" w:type="dxa"/>
            <w:tcBorders>
              <w:top w:val="single" w:sz="4" w:space="0" w:shadow="0" w:fram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 данные , дата и время, строки</w:t>
            </w:r>
          </w:p>
        </w:tc>
      </w:tr>
      <w:tr>
        <w:trPr>
          <w:trHeight w:hRule="atLeast" w:val="2547"/>
        </w:trPr>
        <w:tc>
          <w:tcPr>
            <w:tcW w:w="2132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Максимальный размер базы данных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до 4 ГБ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 ГБ </w:t>
            </w:r>
          </w:p>
        </w:tc>
        <w:tc>
          <w:tcPr>
            <w:tcW w:w="708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412МБ </w:t>
            </w:r>
          </w:p>
        </w:tc>
        <w:tc>
          <w:tcPr>
            <w:tcW w:w="567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16МБ</w:t>
            </w:r>
          </w:p>
        </w:tc>
        <w:tc>
          <w:tcPr>
            <w:tcW w:w="709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1781МБ 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512ГБ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32ТБ</w:t>
            </w:r>
          </w:p>
        </w:tc>
        <w:tc>
          <w:tcPr>
            <w:tcW w:w="582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140ТБ </w:t>
            </w:r>
          </w:p>
        </w:tc>
        <w:tc>
          <w:tcPr>
            <w:tcW w:w="836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128МБ</w:t>
            </w:r>
          </w:p>
        </w:tc>
        <w:tc>
          <w:tcPr>
            <w:tcW w:w="748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 ограничения</w:t>
            </w:r>
          </w:p>
        </w:tc>
      </w:tr>
      <w:tr>
        <w:trPr>
          <w:trHeight w:hRule="atLeast" w:val="2824"/>
        </w:trPr>
        <w:tc>
          <w:tcPr>
            <w:tcW w:w="2132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Максимальный размер кластера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128МБ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128МБ </w:t>
            </w:r>
          </w:p>
        </w:tc>
        <w:tc>
          <w:tcPr>
            <w:tcW w:w="708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пространство ключей разделено на 16384 слота </w:t>
            </w:r>
          </w:p>
        </w:tc>
        <w:tc>
          <w:tcPr>
            <w:tcW w:w="567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64МБ</w:t>
            </w:r>
          </w:p>
        </w:tc>
        <w:tc>
          <w:tcPr>
            <w:tcW w:w="709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количество типов связи 32767 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300ТБ </w:t>
            </w:r>
          </w:p>
        </w:tc>
        <w:tc>
          <w:tcPr>
            <w:tcW w:w="850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1,6 ТБ</w:t>
            </w:r>
          </w:p>
        </w:tc>
        <w:tc>
          <w:tcPr>
            <w:tcW w:w="582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1ТБ </w:t>
            </w:r>
          </w:p>
        </w:tc>
        <w:tc>
          <w:tcPr>
            <w:tcW w:w="836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от 512 до 64 КБ </w:t>
            </w:r>
          </w:p>
        </w:tc>
        <w:tc>
          <w:tcPr>
            <w:tcW w:w="748" w:type="dxa"/>
            <w:tcBorders>
              <w:top w:val="single" w:sz="4" w:space="0" w:shadow="0" w:frame="0" w:color="000000"/>
              <w:bottom w:val="single" w:sz="4" w:space="0" w:shadow="0" w:fram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400 узлов</w:t>
            </w:r>
          </w:p>
        </w:tc>
      </w:tr>
    </w:tbl>
    <w:p>
      <w:pPr>
        <w:pStyle w:val="P2"/>
        <w:spacing w:lineRule="auto" w:line="360" w:beforeAutospacing="0" w:afterAutospacing="0"/>
        <w:ind w:hanging="0" w:left="0"/>
        <w:jc w:val="both"/>
        <w:rPr>
          <w:sz w:val="24"/>
        </w:rPr>
      </w:pPr>
    </w:p>
    <w:p>
      <w:pPr>
        <w:pStyle w:val="P2"/>
        <w:spacing w:lineRule="auto" w:line="360" w:beforeAutospacing="0" w:afterAutospacing="0"/>
        <w:ind w:firstLine="720"/>
        <w:jc w:val="both"/>
        <w:rPr>
          <w:sz w:val="24"/>
        </w:rPr>
      </w:pPr>
      <w:r>
        <w:rPr>
          <w:sz w:val="24"/>
        </w:rPr>
        <w:t>MySQL был выбран из-за простоты в использовании. База данных достаточно легко инсталлируется, а наличие множества плагинов и вспомогательных приложений упрощает работу с базами данных.</w:t>
      </w:r>
    </w:p>
    <w:p>
      <w:pPr>
        <w:pStyle w:val="P2"/>
        <w:spacing w:lineRule="auto" w:line="360" w:beforeAutospacing="0" w:afterAutospacing="0"/>
        <w:ind w:firstLine="720"/>
        <w:jc w:val="both"/>
        <w:rPr>
          <w:sz w:val="24"/>
        </w:rPr>
      </w:pPr>
      <w:r>
        <w:rPr>
          <w:sz w:val="24"/>
        </w:rPr>
        <w:t>Также у MySQL Обширный функционал. Система обладает практически всем необходимым инструментарием, который может понадобиться в реализации практически любого проекта.</w:t>
      </w:r>
    </w:p>
    <w:p>
      <w:pPr>
        <w:spacing w:lineRule="auto" w:line="360" w:after="0" w:beforeAutospacing="0" w:afterAutospacing="0"/>
        <w:ind w:firstLine="720"/>
        <w:jc w:val="both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sz w:val="24"/>
        </w:rPr>
        <w:t>Высокая производительность системы обеспечивается за счет упрощения некоторых используемых в ней стандартов.</w:t>
      </w:r>
    </w:p>
    <w:p>
      <w:pPr>
        <w:pStyle w:val="P2"/>
        <w:spacing w:lineRule="auto" w:line="360" w:beforeAutospacing="0" w:afterAutospacing="0"/>
        <w:ind w:firstLine="720"/>
        <w:jc w:val="both"/>
        <w:rPr>
          <w:sz w:val="24"/>
        </w:rPr>
      </w:pPr>
      <w:r>
        <w:rPr>
          <w:sz w:val="24"/>
        </w:rPr>
        <w:t>Django выбран из-за быстроты, потому что он был разработан, чтобы помочь разработчикам создать приложение настолько быстро, на сколько это возможно. Это включает в себя формирование идеи, разработку и выпуск проекта, где Django экономит время и ресурсы на каждом из этих этапов. Таким образом, его можно назвать идеальным решением для разработчиков, для которых вопрос дедлайна стоит в приоритете.</w:t>
      </w:r>
    </w:p>
    <w:p>
      <w:pPr>
        <w:spacing w:lineRule="auto" w:line="360" w:after="0" w:beforeAutospacing="0" w:afterAutospacing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Также </w:t>
      </w:r>
      <w:r>
        <w:rPr>
          <w:rFonts w:ascii="Times New Roman" w:hAnsi="Times New Roman"/>
          <w:sz w:val="24"/>
          <w:shd w:val="clear" w:fill="FFFFFF"/>
        </w:rPr>
        <w:t xml:space="preserve">Django работает с десятками дополнительных функций, которые заметно помогают с </w:t>
      </w:r>
      <w:r>
        <w:rPr>
          <w:rStyle w:val="C4"/>
          <w:rFonts w:ascii="Times New Roman" w:hAnsi="Times New Roman"/>
          <w:b w:val="0"/>
          <w:sz w:val="24"/>
          <w:shd w:val="clear" w:fill="FFFFFF"/>
        </w:rPr>
        <w:t>аутентификацией пользователя</w:t>
      </w:r>
      <w:r>
        <w:rPr>
          <w:rFonts w:ascii="Times New Roman" w:hAnsi="Times New Roman"/>
          <w:sz w:val="24"/>
          <w:shd w:val="clear" w:fill="FFFFFF"/>
        </w:rPr>
        <w:t>, картами сайта, администрированием содержимого, RSS и многим другим. Данные аспекты помогают осуществить каждый этап веб разработки</w:t>
      </w:r>
    </w:p>
    <w:p>
      <w:pPr>
        <w:spacing w:lineRule="auto" w:line="360" w:after="0" w:beforeAutospacing="0" w:afterAutospacing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Вывод: после проведенного сравнения </w:t>
      </w:r>
    </w:p>
    <w:p>
      <w:pPr>
        <w:spacing w:lineRule="auto" w:line="360" w:after="0" w:beforeAutospacing="0" w:afterAutospacing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Список литературы:</w:t>
      </w:r>
    </w:p>
    <w:p>
      <w:pPr>
        <w:pStyle w:val="P1"/>
        <w:numPr>
          <w:ilvl w:val="0"/>
          <w:numId w:val="1"/>
        </w:numPr>
        <w:spacing w:lineRule="auto" w:line="360" w:after="0" w:beforeAutospacing="0" w:afterAutospacing="0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Figma: обзор программы для веб-дизайна. — Текс: электронный // SendPulse Blog: [сайт]. — URL: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HYPERLINK "https://sendpulse.com/ru/blog/figma" 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https://sendpulse.com/ru/blog/figma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color w:val="000000"/>
          <w:sz w:val="24"/>
        </w:rPr>
        <w:t xml:space="preserve"> (дата обращения: 31.05.2021).</w:t>
      </w:r>
    </w:p>
    <w:p>
      <w:pPr>
        <w:pStyle w:val="P1"/>
        <w:numPr>
          <w:ilvl w:val="0"/>
          <w:numId w:val="1"/>
        </w:numPr>
        <w:spacing w:lineRule="auto" w:line="360" w:after="0" w:beforeAutospacing="0" w:afterAutospacing="0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Справочное руководство по MySQL. — Текст: электронный // Что представляет собой MySQL: [сайт]. — URL: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HYPERLINK "http://www.mysql.ru/docs/man/What-is.html" 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http://www.mysql.ru/docs/man/What-is.html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(дата обращения: 31.05.2021).</w:t>
      </w:r>
    </w:p>
    <w:p>
      <w:pPr>
        <w:pStyle w:val="P1"/>
        <w:numPr>
          <w:ilvl w:val="0"/>
          <w:numId w:val="1"/>
        </w:numPr>
        <w:spacing w:lineRule="auto" w:line="360" w:after="0" w:beforeAutospacing="0" w:afterAutospacing="0"/>
        <w:ind w:firstLine="72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Что такое Django? — Текст: электронный // Что же представляет из себя Django?: [сайт]. — URL: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HYPERLINK "https://tutorial.djangogirls.org/ru/django/" 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https://tutorial.djangogirls.org/ru/django/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 (дата обращения: 31.05.2021).</w:t>
      </w:r>
    </w:p>
    <w:sectPr>
      <w:type w:val="nextPage"/>
      <w:pgMar w:left="1700" w:right="850" w:top="1133" w:bottom="1517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6CD030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Table Paragraph"/>
    <w:basedOn w:val="P0"/>
    <w:qFormat/>
    <w:pPr>
      <w:widowControl w:val="0"/>
      <w:spacing w:lineRule="auto" w:line="240" w:after="0" w:beforeAutospacing="0" w:afterAutospacing="0"/>
    </w:pPr>
    <w:rPr>
      <w:rFonts w:ascii="Times New Roman" w:hAnsi="Times New Roman"/>
    </w:rPr>
  </w:style>
  <w:style w:type="paragraph" w:styleId="P3">
    <w:name w:val="head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footer"/>
    <w:basedOn w:val="P0"/>
    <w:link w:val="C6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Strong"/>
    <w:basedOn w:val="C0"/>
    <w:qFormat/>
    <w:rPr>
      <w:b w:val="1"/>
    </w:rPr>
  </w:style>
  <w:style w:type="character" w:styleId="C5">
    <w:name w:val="Верхний колонтитул Знак"/>
    <w:basedOn w:val="C0"/>
    <w:link w:val="P3"/>
    <w:rPr/>
  </w:style>
  <w:style w:type="character" w:styleId="C6">
    <w:name w:val="Нижний колонтитул Знак"/>
    <w:basedOn w:val="C0"/>
    <w:link w:val="P4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