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8875B" w14:textId="77777777" w:rsidR="00143E45" w:rsidRPr="00B75560" w:rsidRDefault="00143E45" w:rsidP="00143E45">
      <w:pPr>
        <w:pStyle w:val="Heading1"/>
        <w:spacing w:before="0" w:after="0" w:line="240" w:lineRule="auto"/>
        <w:jc w:val="center"/>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CHAPTER ONE</w:t>
      </w:r>
    </w:p>
    <w:p w14:paraId="7D3D8366" w14:textId="77777777" w:rsidR="00143E45" w:rsidRPr="00B75560" w:rsidRDefault="00143E45" w:rsidP="00143E45">
      <w:pPr>
        <w:pStyle w:val="Heading1"/>
        <w:spacing w:before="0" w:after="0" w:line="240" w:lineRule="auto"/>
        <w:jc w:val="center"/>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INTRODUCTION</w:t>
      </w:r>
    </w:p>
    <w:p w14:paraId="3BE6DBFD" w14:textId="77777777" w:rsidR="00143E45" w:rsidRPr="00B75560" w:rsidRDefault="00143E45" w:rsidP="00143E45">
      <w:pPr>
        <w:pStyle w:val="Heading2"/>
        <w:spacing w:line="24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1.1 Background to the study</w:t>
      </w:r>
    </w:p>
    <w:p w14:paraId="22923D2C"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21st century has witnessed the emergence of urbanization as one of the pivotal global trends. As a consequence, sustainability, infrastructure, land use and Urban Heat Island has been deeply affected. According to the United Nations (2018), as of 2018, urban areas constituted over 55% of the world’s population. However, with developing regions like Sub-Saharan Africa, the figure has been projected to rise to 68% by 2050. A key contributor to this projected growth is Nigeria, which has cities like Enugu that have been significantly expanding in recent decades. Nnam (2020) conducted a remote sensing and GIS study (spanning 30 years) of a 24,500-hectare urban area. With a notable increase in built-up areas from 15% in 1989 to 45% in 2019, Enugu has evolved into an administrative and commercial center.  Based on current trends, this growth was projected to likely exceed 50% by 2024, reflecting Nigeria’s wider evolution to an economy based on services, leading to damaging infrastructure and necessitating advanced planning tools like GIS (</w:t>
      </w:r>
      <w:proofErr w:type="spellStart"/>
      <w:r w:rsidRPr="00B75560">
        <w:rPr>
          <w:rFonts w:ascii="Times New Roman" w:hAnsi="Times New Roman" w:cs="Times New Roman"/>
          <w:sz w:val="24"/>
          <w:szCs w:val="24"/>
        </w:rPr>
        <w:t>Ogbazi</w:t>
      </w:r>
      <w:proofErr w:type="spellEnd"/>
      <w:r w:rsidRPr="00B75560">
        <w:rPr>
          <w:rFonts w:ascii="Times New Roman" w:hAnsi="Times New Roman" w:cs="Times New Roman"/>
          <w:sz w:val="24"/>
          <w:szCs w:val="24"/>
        </w:rPr>
        <w:t xml:space="preserve">, 2013).   </w:t>
      </w:r>
    </w:p>
    <w:p w14:paraId="5F4186AB"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According to Addas (2023), local climate anomalies such Urban Heat Island, high-rate conversion of semi-natural and natural landscapes to impervious surfaces, and vegetation loss have resulted to the largely uncontrolled urban development patterns in Nigeria. Urban zones significantly record higher temperatures than rural environments, owing to the occurrence of UHI which happens when urban surfaces (such as asphalt, concrete, and building roofs) absorb and re-emit more heat than natural landscapes. This has negative implications for climate resilience, energy consumption and public health (Adelekan, 2016). As a mid-sized metropolis in southeastern Nigeria, Enugu is experiencing this trend, which is being influenced by real estate development, economic expansion and high rate of urbanization. In urban regeneration programs, the innovative </w:t>
      </w:r>
      <w:r w:rsidRPr="00B75560">
        <w:rPr>
          <w:rFonts w:ascii="Times New Roman" w:hAnsi="Times New Roman" w:cs="Times New Roman"/>
          <w:sz w:val="24"/>
          <w:szCs w:val="24"/>
        </w:rPr>
        <w:lastRenderedPageBreak/>
        <w:t>strategies used to minimize the effects of Urban Heat Island include: Remote sensing, Deep Machine Learning (DML) and Geographic Information Systems (GIS). By integrating socioeconomic, climatic, spatial and environmental data, these technologies have the capacity for advanced analysis. (</w:t>
      </w:r>
      <w:proofErr w:type="spellStart"/>
      <w:r w:rsidRPr="00B75560">
        <w:rPr>
          <w:rFonts w:ascii="Times New Roman" w:hAnsi="Times New Roman" w:cs="Times New Roman"/>
          <w:sz w:val="24"/>
          <w:szCs w:val="24"/>
        </w:rPr>
        <w:t>Mutani</w:t>
      </w:r>
      <w:proofErr w:type="spellEnd"/>
      <w:r w:rsidRPr="00B75560">
        <w:rPr>
          <w:rFonts w:ascii="Times New Roman" w:hAnsi="Times New Roman" w:cs="Times New Roman"/>
          <w:sz w:val="24"/>
          <w:szCs w:val="24"/>
        </w:rPr>
        <w:t xml:space="preserve">, G., </w:t>
      </w:r>
      <w:proofErr w:type="spellStart"/>
      <w:proofErr w:type="gramStart"/>
      <w:r w:rsidRPr="00B75560">
        <w:rPr>
          <w:rFonts w:ascii="Times New Roman" w:hAnsi="Times New Roman" w:cs="Times New Roman"/>
          <w:sz w:val="24"/>
          <w:szCs w:val="24"/>
        </w:rPr>
        <w:t>et.l</w:t>
      </w:r>
      <w:proofErr w:type="spellEnd"/>
      <w:proofErr w:type="gramEnd"/>
      <w:r w:rsidRPr="00B75560">
        <w:rPr>
          <w:rFonts w:ascii="Times New Roman" w:hAnsi="Times New Roman" w:cs="Times New Roman"/>
          <w:sz w:val="24"/>
          <w:szCs w:val="24"/>
        </w:rPr>
        <w:t xml:space="preserve"> 2024). </w:t>
      </w:r>
    </w:p>
    <w:p w14:paraId="6FD8251C"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Nnam (2020) conducted a study highlighting the efficacy of GIS. The study revealed that built up areas within Enugu Urban rose from 3,741 hectares in 1989 to 11,055 hectares in 2019. With all socioeconomic factors remaining constant, this has been projected to rise to 15,119 hectares in 2029. From the global perspective, Dewan and Yamaguchi (2009) conducted a related study using GIS to monitor 10 years of land use change in Dhaka. Their findings also showed the impact of urban sprawl on land resources. </w:t>
      </w:r>
    </w:p>
    <w:p w14:paraId="52149EF4"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According to Zhou et al. (2019), urban geospatial analysis has been transformed by advancement in technology like Machine Learning. Particularly in the aspect of deep learning, Machine Learning has introduced greater accuracy in pattern recognition, temporal modeling and automated feature detection. </w:t>
      </w:r>
    </w:p>
    <w:p w14:paraId="7C22D32C"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In extracting spatial features from high-resolution imagery with the use of deep learning models, certain models like Conventional Neural Networks (CNNs) are particularly effective. Albert, Gonzalez and Kaur (2017), conducted a study with CNNs trained to detect urban land features at scale using satellite images. This showed a highly layered and detailed urban morphological structures. According to </w:t>
      </w:r>
      <w:proofErr w:type="spellStart"/>
      <w:r w:rsidRPr="00B75560">
        <w:rPr>
          <w:rFonts w:ascii="Times New Roman" w:hAnsi="Times New Roman" w:cs="Times New Roman"/>
          <w:sz w:val="24"/>
          <w:szCs w:val="24"/>
        </w:rPr>
        <w:t>Boulila</w:t>
      </w:r>
      <w:proofErr w:type="spellEnd"/>
      <w:r w:rsidRPr="00B75560">
        <w:rPr>
          <w:rFonts w:ascii="Times New Roman" w:hAnsi="Times New Roman" w:cs="Times New Roman"/>
          <w:sz w:val="24"/>
          <w:szCs w:val="24"/>
        </w:rPr>
        <w:t xml:space="preserve"> et al., (2021), temperature variation overtime and urban expansion can be forecasted when CNNs are integrated with recurrent neural networks such as LSTM. The learning of spatial temporal patterns is permissible with these hybrid models, which enables the prediction of not only where UHI intensifies but of when UHI are likely to get intensified.</w:t>
      </w:r>
    </w:p>
    <w:p w14:paraId="5F0C4BB3"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Recent studies prove that traditional LULC classification techniques are outperformed by deep learning models. Using a deep neural network regressor with multisource satellite data, over 92% accuracy was achieved by Hoang and Nguyen (2025) in predicting UHI intensity in Southeast Asian cities. In a similar vein, while applying CNNs to identify LULC change in Lagos, Nigeria, Ahmed et al. (2024) noted significant correlation between urban sprawl and LST elevation.  A more precise insight to thermal stress zones was provide in their models, which is crucial for planning cities that are resilient to climate. </w:t>
      </w:r>
    </w:p>
    <w:p w14:paraId="75C0F0A9"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By providing tools to predict future growth and analyze spatial patterns, the application of Remote Sensing and Geographic Information Systems (GIS) has radically changed urban planning. In a manual for the new generation of British planners, created by the 1947 Town and Country Planning Act, Lewis Keeble (1952) explained that: “</w:t>
      </w:r>
      <w:r w:rsidRPr="00B75560">
        <w:rPr>
          <w:rFonts w:ascii="Times New Roman" w:hAnsi="Times New Roman" w:cs="Times New Roman"/>
          <w:i/>
          <w:iCs/>
          <w:sz w:val="24"/>
          <w:szCs w:val="24"/>
        </w:rPr>
        <w:t>There are two ways in which interrelated survey subjects can be compared: the first is by means of overlays, the second by means of combination or sieve maps” which suggest “practical ways to analyze and sort land by combining information (overlays) or ruling out bad options step-by-step (sieve maps), making it easier for planners to pick the right spots for development.</w:t>
      </w:r>
      <w:r w:rsidRPr="00B75560">
        <w:rPr>
          <w:rFonts w:ascii="Times New Roman" w:hAnsi="Times New Roman" w:cs="Times New Roman"/>
          <w:sz w:val="24"/>
          <w:szCs w:val="24"/>
        </w:rPr>
        <w:t xml:space="preserve">” </w:t>
      </w:r>
    </w:p>
    <w:p w14:paraId="05DD6D0C"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(Keeble 1952, p. 70).</w:t>
      </w:r>
    </w:p>
    <w:p w14:paraId="1AAD1D55"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above statement from Lewis Keeble is implemented through the use of GIS. This is because GIS assists planners in integrating a wide range of datasets including infrastructure maps, population statistics, satellite imagery, and climatic data, to inform policy and understand urban dynamics (Batty, 2008).</w:t>
      </w:r>
    </w:p>
    <w:p w14:paraId="7E4B13A7" w14:textId="046D02FA"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efficacy of GIS and Remote Sensing in tracking land use changes in more than a decade in Dhaka, Bangladesh, was demonstrated by Dewan and Yamaguchi (2009). The study showed how </w:t>
      </w:r>
      <w:r w:rsidRPr="00B75560">
        <w:rPr>
          <w:rFonts w:ascii="Times New Roman" w:hAnsi="Times New Roman" w:cs="Times New Roman"/>
          <w:sz w:val="24"/>
          <w:szCs w:val="24"/>
        </w:rPr>
        <w:lastRenderedPageBreak/>
        <w:t>urban sprawl can strain resources if left unchecked. Looking at the period between 2000 - 2024 give us the opportunity to assess how development has unfolded and the correlation with Urban Heat Island, also to predict future trends in Enugu Urban. During this period, Enugu has witnessed population growth, infrastructural expansion, and increased commercial activity, yet much of this development has occurred without comprehensive planning, leading to challenges like traffic congestion and environmental degradation. Enugu’s urban evolution is particularly significant given its strategic role as the capital of Enugu State and a gateway to southeastern Nigeria. Between 2000 and 2024, the metropolis has expanded beyond its colonial-era boundaries, driven by factors such as improved road networks and the rise of informal settlements (Ezeh &amp; Ugwu, 2019). However, the lack of systematic data on these changes has hindered effective urban management. GIS offers a solution by enabling spatial analysis of historical growth and predictive modeling for future scenarios. Alsharif and Pradhan (2014) exemplified this in their study by using GIS to map urban sprawl in Tripoli</w:t>
      </w:r>
      <w:r w:rsidR="00B75560" w:rsidRPr="00B75560">
        <w:rPr>
          <w:rFonts w:ascii="Times New Roman" w:hAnsi="Times New Roman" w:cs="Times New Roman"/>
          <w:sz w:val="24"/>
          <w:szCs w:val="24"/>
        </w:rPr>
        <w:t xml:space="preserve">, </w:t>
      </w:r>
      <w:r w:rsidRPr="00B75560">
        <w:rPr>
          <w:rFonts w:ascii="Times New Roman" w:hAnsi="Times New Roman" w:cs="Times New Roman"/>
          <w:sz w:val="24"/>
          <w:szCs w:val="24"/>
        </w:rPr>
        <w:t>within a similar timeframe. This study leverages Deep Machine Learning and GIS to examine Enugu’s urban development and urban heat island patterns over the past decade, to make growth forecast to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addressing a critical gap in local planning knowledge. By doing so, it aims to contribute to sustainable urban development strategies tailored to Enugu Metropolis and potentially applicable to other Nigerian cities facing similar pressures.</w:t>
      </w:r>
    </w:p>
    <w:p w14:paraId="213DDC57"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1.2 Statement of problem</w:t>
      </w:r>
    </w:p>
    <w:p w14:paraId="363FAE9D" w14:textId="48687DE5"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Looking at Enugu development pattern, from 2000 to 2024, it has experienced unparalleled changes in urban development, marked by significant land use transformations and a gradual drift toward urban fragility. These shifts have led to increase in Urban Heat Island effects (UHI), enormous challenges in infrastructure provision and an increasing struggle to meet the rising demands of a growing population. Rapid population growth, coupled with migration, </w:t>
      </w:r>
      <w:r w:rsidRPr="00B75560">
        <w:rPr>
          <w:rFonts w:ascii="Times New Roman" w:hAnsi="Times New Roman" w:cs="Times New Roman"/>
          <w:sz w:val="24"/>
          <w:szCs w:val="24"/>
        </w:rPr>
        <w:lastRenderedPageBreak/>
        <w:t xml:space="preserve">industrialization, and the decentralization of economic activities, has fueled unplanned and uncontrolled urban expansion, distorted original master plans and </w:t>
      </w:r>
      <w:proofErr w:type="gramStart"/>
      <w:r w:rsidRPr="00B75560">
        <w:rPr>
          <w:rFonts w:ascii="Times New Roman" w:hAnsi="Times New Roman" w:cs="Times New Roman"/>
          <w:sz w:val="24"/>
          <w:szCs w:val="24"/>
        </w:rPr>
        <w:t>exacerbating</w:t>
      </w:r>
      <w:proofErr w:type="gramEnd"/>
      <w:r w:rsidRPr="00B75560">
        <w:rPr>
          <w:rFonts w:ascii="Times New Roman" w:hAnsi="Times New Roman" w:cs="Times New Roman"/>
          <w:sz w:val="24"/>
          <w:szCs w:val="24"/>
        </w:rPr>
        <w:t xml:space="preserve"> environmental degradation. The loss of agricultural lands, fragmentation of natural ecosystems, and continuous decline in environmental quality threaten both human well-being and the natural environment, as noted in broader urban studies (He et al., 2018). Conventional remote sensing studies has effectively map past changes but lack predictive frameworks that integrate deep learning. As Enugu urban areas expand into peri-urban zones, planners require accurate AI-driven tools to anticipate thermal stress hotspots and guide sustainable development. (</w:t>
      </w:r>
      <w:proofErr w:type="spellStart"/>
      <w:r w:rsidRPr="00B75560">
        <w:rPr>
          <w:rFonts w:ascii="Times New Roman" w:hAnsi="Times New Roman" w:cs="Times New Roman"/>
          <w:sz w:val="24"/>
          <w:szCs w:val="24"/>
        </w:rPr>
        <w:t>Ofordu</w:t>
      </w:r>
      <w:proofErr w:type="spellEnd"/>
      <w:r w:rsidRPr="00B75560">
        <w:rPr>
          <w:rFonts w:ascii="Times New Roman" w:hAnsi="Times New Roman" w:cs="Times New Roman"/>
          <w:sz w:val="24"/>
          <w:szCs w:val="24"/>
        </w:rPr>
        <w:t xml:space="preserve"> et al., 2022) Meanwhile, urban planners in Enugu face a daunting task, compounded by the need to transition from a centrally planned system to one adaptable to a modern, transitional economy. This challenge is further intensified by political interference, compromises by public servants, and inadequate funding, which collectively undermine effective urban management. Without a robust, data-driven approach like Geographic Information Systems (GIS), Remote sensing data and application of Deep Learning (DL) to analyze these patterns and predict future trends, Enugu risks deepening its infrastructure deficits and environmental losses, making sustainable urban development increasingly elusive.</w:t>
      </w:r>
    </w:p>
    <w:p w14:paraId="441A9FB7"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 xml:space="preserve">1.3 Research Objectives </w:t>
      </w:r>
    </w:p>
    <w:p w14:paraId="4C6E11C9" w14:textId="77777777" w:rsidR="00143E45" w:rsidRPr="00B75560" w:rsidRDefault="00143E45" w:rsidP="00143E45">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Aim</w:t>
      </w:r>
    </w:p>
    <w:p w14:paraId="35AD31D9" w14:textId="5E1FE5FD"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apply deep machine learning (CNN-based architectures) in analyzing and predicting urban development and UHI patterns in Enugu from 2000 to 2024 and predict future growth trends up to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for sustainable urban planning and management.</w:t>
      </w:r>
    </w:p>
    <w:p w14:paraId="3E053BA5" w14:textId="77777777" w:rsidR="00B75560" w:rsidRDefault="00B75560" w:rsidP="00143E45">
      <w:pPr>
        <w:spacing w:line="480" w:lineRule="auto"/>
        <w:jc w:val="both"/>
        <w:rPr>
          <w:rFonts w:ascii="Times New Roman" w:hAnsi="Times New Roman" w:cs="Times New Roman"/>
          <w:sz w:val="24"/>
          <w:szCs w:val="24"/>
        </w:rPr>
      </w:pPr>
    </w:p>
    <w:p w14:paraId="505E25E7" w14:textId="6BB29B85"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The specific Objectives are:</w:t>
      </w:r>
    </w:p>
    <w:p w14:paraId="46E0E11D" w14:textId="77777777" w:rsidR="00143E45" w:rsidRPr="00B75560" w:rsidRDefault="00143E45" w:rsidP="00143E45">
      <w:pPr>
        <w:pStyle w:val="ListParagraph"/>
        <w:numPr>
          <w:ilvl w:val="0"/>
          <w:numId w:val="1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analyze urban development and urban heat island patterns in Enugu Metropolis from 2000 to 2024 using GIS.</w:t>
      </w:r>
    </w:p>
    <w:p w14:paraId="3C28F957" w14:textId="77777777" w:rsidR="00143E45" w:rsidRPr="00B75560" w:rsidRDefault="00143E45" w:rsidP="00143E45">
      <w:pPr>
        <w:pStyle w:val="ListParagraph"/>
        <w:numPr>
          <w:ilvl w:val="0"/>
          <w:numId w:val="1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apply a CNN-driven model for high-resolution LULC and UHI mapping.</w:t>
      </w:r>
    </w:p>
    <w:p w14:paraId="0AF2565A" w14:textId="238D9686" w:rsidR="00143E45" w:rsidRPr="00B75560" w:rsidRDefault="00143E45" w:rsidP="00143E45">
      <w:pPr>
        <w:pStyle w:val="ListParagraph"/>
        <w:numPr>
          <w:ilvl w:val="0"/>
          <w:numId w:val="1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Predict future urban expansion and UHI hotspots up to 20</w:t>
      </w:r>
      <w:r w:rsidR="00B75560" w:rsidRPr="00B75560">
        <w:rPr>
          <w:rFonts w:ascii="Times New Roman" w:hAnsi="Times New Roman" w:cs="Times New Roman"/>
          <w:sz w:val="24"/>
          <w:szCs w:val="24"/>
        </w:rPr>
        <w:t>4</w:t>
      </w:r>
      <w:r w:rsidRPr="00B75560">
        <w:rPr>
          <w:rFonts w:ascii="Times New Roman" w:hAnsi="Times New Roman" w:cs="Times New Roman"/>
          <w:sz w:val="24"/>
          <w:szCs w:val="24"/>
        </w:rPr>
        <w:t>5.</w:t>
      </w:r>
    </w:p>
    <w:p w14:paraId="0DE762B6" w14:textId="77777777" w:rsidR="00143E45" w:rsidRPr="00B75560" w:rsidRDefault="00143E45" w:rsidP="00143E45">
      <w:pPr>
        <w:pStyle w:val="ListParagraph"/>
        <w:numPr>
          <w:ilvl w:val="0"/>
          <w:numId w:val="1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Evaluate the deep learning approach’s accuracy, comparing it to conventional methods.</w:t>
      </w:r>
    </w:p>
    <w:p w14:paraId="00C29372"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1.4 Research Questions</w:t>
      </w:r>
    </w:p>
    <w:p w14:paraId="439F4026" w14:textId="77777777" w:rsidR="00143E45" w:rsidRPr="00B75560" w:rsidRDefault="00143E45" w:rsidP="00143E45">
      <w:pPr>
        <w:pStyle w:val="ListParagraph"/>
        <w:numPr>
          <w:ilvl w:val="0"/>
          <w:numId w:val="18"/>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What are the patterns of urban development and urban heat island (UHI) changes in Enugu Metropolis between 2000 and 2024?</w:t>
      </w:r>
    </w:p>
    <w:p w14:paraId="4F6CD370" w14:textId="77777777" w:rsidR="00143E45" w:rsidRPr="00B75560" w:rsidRDefault="00143E45" w:rsidP="00143E45">
      <w:pPr>
        <w:pStyle w:val="ListParagraph"/>
        <w:numPr>
          <w:ilvl w:val="0"/>
          <w:numId w:val="18"/>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How effective is a CNN-driven model in generating high-resolution land use/land cover (LULC) and UHI maps for Enugu Metropolis?</w:t>
      </w:r>
    </w:p>
    <w:p w14:paraId="1CF848A1" w14:textId="32689D9D" w:rsidR="00143E45" w:rsidRPr="00B75560" w:rsidRDefault="00143E45" w:rsidP="00143E45">
      <w:pPr>
        <w:pStyle w:val="ListParagraph"/>
        <w:numPr>
          <w:ilvl w:val="0"/>
          <w:numId w:val="18"/>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What are the predicted patterns of urban expansion and UHI hotspots in Enugu up to the year 20</w:t>
      </w:r>
      <w:r w:rsidR="00B75560" w:rsidRPr="00B75560">
        <w:rPr>
          <w:rFonts w:ascii="Times New Roman" w:hAnsi="Times New Roman" w:cs="Times New Roman"/>
          <w:sz w:val="24"/>
          <w:szCs w:val="24"/>
        </w:rPr>
        <w:t>4</w:t>
      </w:r>
      <w:r w:rsidRPr="00B75560">
        <w:rPr>
          <w:rFonts w:ascii="Times New Roman" w:hAnsi="Times New Roman" w:cs="Times New Roman"/>
          <w:sz w:val="24"/>
          <w:szCs w:val="24"/>
        </w:rPr>
        <w:t>5?</w:t>
      </w:r>
    </w:p>
    <w:p w14:paraId="7C071343" w14:textId="77777777" w:rsidR="00143E45" w:rsidRPr="00B75560" w:rsidRDefault="00143E45" w:rsidP="00143E45">
      <w:pPr>
        <w:pStyle w:val="ListParagraph"/>
        <w:numPr>
          <w:ilvl w:val="0"/>
          <w:numId w:val="18"/>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How does deep learning approach compare with conventional remote sensing and GIS methods for analyzing urban development and UHI patterns?</w:t>
      </w:r>
    </w:p>
    <w:p w14:paraId="367AFC2F"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1.5 significance of the study</w:t>
      </w:r>
    </w:p>
    <w:p w14:paraId="272960E1" w14:textId="48C807E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This study is stand out and tend to contribute to the body of knowledge in area of using Deep machine learning, Geographic Information Systems (GIS) and Remote sensing to analyze and predict urban development and urban heat island (UHI) patterns in Enugu as there are few or </w:t>
      </w:r>
      <w:proofErr w:type="spellStart"/>
      <w:r w:rsidRPr="00B75560">
        <w:rPr>
          <w:rFonts w:ascii="Times New Roman" w:hAnsi="Times New Roman" w:cs="Times New Roman"/>
          <w:sz w:val="24"/>
          <w:szCs w:val="24"/>
        </w:rPr>
        <w:t>non research</w:t>
      </w:r>
      <w:proofErr w:type="spellEnd"/>
      <w:r w:rsidRPr="00B75560">
        <w:rPr>
          <w:rFonts w:ascii="Times New Roman" w:hAnsi="Times New Roman" w:cs="Times New Roman"/>
          <w:sz w:val="24"/>
          <w:szCs w:val="24"/>
        </w:rPr>
        <w:t xml:space="preserve"> work in this aspect within the study area. Despite Enugu’s rapid transformation from 2000 to 2024, driven by population growth and economic shifts, there has been limited systematic analysis of its urban development and urban heat island patterns or predictive modeling to guide </w:t>
      </w:r>
      <w:r w:rsidRPr="00B75560">
        <w:rPr>
          <w:rFonts w:ascii="Times New Roman" w:hAnsi="Times New Roman" w:cs="Times New Roman"/>
          <w:sz w:val="24"/>
          <w:szCs w:val="24"/>
        </w:rPr>
        <w:lastRenderedPageBreak/>
        <w:t xml:space="preserve">future growth. This study fills this void by employing Deep Machine </w:t>
      </w:r>
      <w:proofErr w:type="spellStart"/>
      <w:r w:rsidRPr="00B75560">
        <w:rPr>
          <w:rFonts w:ascii="Times New Roman" w:hAnsi="Times New Roman" w:cs="Times New Roman"/>
          <w:sz w:val="24"/>
          <w:szCs w:val="24"/>
        </w:rPr>
        <w:t>Learing</w:t>
      </w:r>
      <w:proofErr w:type="spellEnd"/>
      <w:r w:rsidRPr="00B75560">
        <w:rPr>
          <w:rFonts w:ascii="Times New Roman" w:hAnsi="Times New Roman" w:cs="Times New Roman"/>
          <w:sz w:val="24"/>
          <w:szCs w:val="24"/>
        </w:rPr>
        <w:t>, GIS and Remote Sensing to map a decade of change and forecast trends to 20</w:t>
      </w:r>
      <w:r w:rsidR="00B75560" w:rsidRPr="00B75560">
        <w:rPr>
          <w:rFonts w:ascii="Times New Roman" w:hAnsi="Times New Roman" w:cs="Times New Roman"/>
          <w:sz w:val="24"/>
          <w:szCs w:val="24"/>
        </w:rPr>
        <w:t>45</w:t>
      </w:r>
      <w:r w:rsidRPr="00B75560">
        <w:rPr>
          <w:rFonts w:ascii="Times New Roman" w:hAnsi="Times New Roman" w:cs="Times New Roman"/>
          <w:sz w:val="24"/>
          <w:szCs w:val="24"/>
        </w:rPr>
        <w:t>, offering a detailed, data-driven understanding of the metropolis’s urban dynamics. By doing so, it not only contributes to the academic discourse on Nigerian urban studies but also establishes a foundation for further investigations into similarly under-researched cities in the region. Beyond its academic value, this research serves as a practical blueprint for urban planners and policymakers in Enugu Metropolis and similar transitional urban centers. The GIS-based and application of Deep Machine Learning insights and predictive models developed here provide an actionable toolset for tackling pressing challenges, such as uncontrolled sprawl, infrastructure deficits, and environmental degradation. Planners can use this study’s findings to adapt Enugu’s outdated, centrally planned system to the demands of a modern, market-driven economy, aligning land use with sustainable development goals. Moreover, the methodology and recommendations offer a replicable framework that can inform planning strategies across Nigeria, where many cities grapple with comparable issues of rapid, unplanned urbanization. Lastly, it offers evidence-base results to address uncontrolled urban growth, infrastructure strain, and environmental challenges from 2000 to 2024, enabling the State Government to plan sustainably for 20</w:t>
      </w:r>
      <w:r w:rsidR="00B75560" w:rsidRPr="00B75560">
        <w:rPr>
          <w:rFonts w:ascii="Times New Roman" w:hAnsi="Times New Roman" w:cs="Times New Roman"/>
          <w:sz w:val="24"/>
          <w:szCs w:val="24"/>
        </w:rPr>
        <w:t>45</w:t>
      </w:r>
      <w:r w:rsidRPr="00B75560">
        <w:rPr>
          <w:rFonts w:ascii="Times New Roman" w:hAnsi="Times New Roman" w:cs="Times New Roman"/>
          <w:sz w:val="24"/>
          <w:szCs w:val="24"/>
        </w:rPr>
        <w:t>. By filling the research gap and serving as a blueprint, it equips local and state authorities with data-driven insights to update outdated planning systems, optimize budgets, and enhance urban resilience, climate resilience, ultimately improving governance and public welfare. Thus, this study holds both local relevance for Enugu and broader significance as a model for enhancing urban resilience and sustainability.</w:t>
      </w:r>
    </w:p>
    <w:p w14:paraId="79766E5A"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1.6 Study Area</w:t>
      </w:r>
    </w:p>
    <w:p w14:paraId="4F7471FF"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Enugu State is one of the states in the south-eastern part of Nigeria. It shares borders to the south with </w:t>
      </w:r>
      <w:proofErr w:type="spellStart"/>
      <w:r w:rsidRPr="00B75560">
        <w:rPr>
          <w:rFonts w:ascii="Times New Roman" w:hAnsi="Times New Roman" w:cs="Times New Roman"/>
          <w:sz w:val="24"/>
          <w:szCs w:val="24"/>
        </w:rPr>
        <w:t>Abia</w:t>
      </w:r>
      <w:proofErr w:type="spellEnd"/>
      <w:r w:rsidRPr="00B75560">
        <w:rPr>
          <w:rFonts w:ascii="Times New Roman" w:hAnsi="Times New Roman" w:cs="Times New Roman"/>
          <w:sz w:val="24"/>
          <w:szCs w:val="24"/>
        </w:rPr>
        <w:t xml:space="preserve"> State and Imo State, to the east with Ebonyi State, to the northeast with Benue State, to </w:t>
      </w:r>
      <w:r w:rsidRPr="00B75560">
        <w:rPr>
          <w:rFonts w:ascii="Times New Roman" w:hAnsi="Times New Roman" w:cs="Times New Roman"/>
          <w:sz w:val="24"/>
          <w:szCs w:val="24"/>
        </w:rPr>
        <w:lastRenderedPageBreak/>
        <w:t xml:space="preserve">the northwest with Kogi State and to the west with Anambra. Enugu is the capital city of Enugu State which lies between latitude 060 210 N and 060 300 N and between longitude 070 260 E and 070 370 E. It is bounded in the East by </w:t>
      </w:r>
      <w:proofErr w:type="spellStart"/>
      <w:r w:rsidRPr="00B75560">
        <w:rPr>
          <w:rFonts w:ascii="Times New Roman" w:hAnsi="Times New Roman" w:cs="Times New Roman"/>
          <w:sz w:val="24"/>
          <w:szCs w:val="24"/>
        </w:rPr>
        <w:t>Nkanu</w:t>
      </w:r>
      <w:proofErr w:type="spellEnd"/>
      <w:r w:rsidRPr="00B75560">
        <w:rPr>
          <w:rFonts w:ascii="Times New Roman" w:hAnsi="Times New Roman" w:cs="Times New Roman"/>
          <w:sz w:val="24"/>
          <w:szCs w:val="24"/>
        </w:rPr>
        <w:t xml:space="preserve"> East Local Government Area, in the West by Udi Local Government Area, in the North by Enugu East Local Government Area and in the South by </w:t>
      </w:r>
      <w:proofErr w:type="spellStart"/>
      <w:r w:rsidRPr="00B75560">
        <w:rPr>
          <w:rFonts w:ascii="Times New Roman" w:hAnsi="Times New Roman" w:cs="Times New Roman"/>
          <w:sz w:val="24"/>
          <w:szCs w:val="24"/>
        </w:rPr>
        <w:t>Nkanu</w:t>
      </w:r>
      <w:proofErr w:type="spellEnd"/>
      <w:r w:rsidRPr="00B75560">
        <w:rPr>
          <w:rFonts w:ascii="Times New Roman" w:hAnsi="Times New Roman" w:cs="Times New Roman"/>
          <w:sz w:val="24"/>
          <w:szCs w:val="24"/>
        </w:rPr>
        <w:t xml:space="preserve"> West Local Government Area (see figure 1).</w:t>
      </w:r>
    </w:p>
    <w:p w14:paraId="757B2BA9" w14:textId="77777777" w:rsidR="006B6108" w:rsidRPr="00B75560" w:rsidRDefault="00143E45" w:rsidP="006B6108">
      <w:pPr>
        <w:keepNext/>
        <w:spacing w:line="480" w:lineRule="auto"/>
        <w:jc w:val="both"/>
        <w:rPr>
          <w:sz w:val="24"/>
          <w:szCs w:val="24"/>
        </w:rPr>
      </w:pPr>
      <w:r w:rsidRPr="00B75560">
        <w:rPr>
          <w:rFonts w:ascii="Times New Roman" w:hAnsi="Times New Roman" w:cs="Times New Roman"/>
          <w:noProof/>
          <w:sz w:val="24"/>
          <w:szCs w:val="24"/>
        </w:rPr>
        <w:drawing>
          <wp:inline distT="0" distB="0" distL="0" distR="0" wp14:anchorId="036F6748" wp14:editId="4AB4C711">
            <wp:extent cx="6028513" cy="5695950"/>
            <wp:effectExtent l="0" t="0" r="0" b="0"/>
            <wp:docPr id="819999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9427"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037295" cy="5704247"/>
                    </a:xfrm>
                    <a:prstGeom prst="rect">
                      <a:avLst/>
                    </a:prstGeom>
                  </pic:spPr>
                </pic:pic>
              </a:graphicData>
            </a:graphic>
          </wp:inline>
        </w:drawing>
      </w:r>
    </w:p>
    <w:p w14:paraId="414634DB" w14:textId="5C19A4BE" w:rsidR="00143E45" w:rsidRPr="00B75560" w:rsidRDefault="006B6108" w:rsidP="006B6108">
      <w:pPr>
        <w:pStyle w:val="Caption"/>
        <w:jc w:val="both"/>
        <w:rPr>
          <w:rFonts w:ascii="Times New Roman" w:hAnsi="Times New Roman" w:cs="Times New Roman"/>
          <w:b/>
          <w:bCs/>
          <w:color w:val="auto"/>
          <w:sz w:val="24"/>
          <w:szCs w:val="24"/>
        </w:rPr>
      </w:pPr>
      <w:r w:rsidRPr="00B75560">
        <w:rPr>
          <w:b/>
          <w:bCs/>
          <w:color w:val="auto"/>
          <w:sz w:val="24"/>
          <w:szCs w:val="24"/>
        </w:rPr>
        <w:t xml:space="preserve">Figure </w:t>
      </w:r>
      <w:r w:rsidRPr="00B75560">
        <w:rPr>
          <w:b/>
          <w:bCs/>
          <w:color w:val="auto"/>
          <w:sz w:val="24"/>
          <w:szCs w:val="24"/>
        </w:rPr>
        <w:fldChar w:fldCharType="begin"/>
      </w:r>
      <w:r w:rsidRPr="00B75560">
        <w:rPr>
          <w:b/>
          <w:bCs/>
          <w:color w:val="auto"/>
          <w:sz w:val="24"/>
          <w:szCs w:val="24"/>
        </w:rPr>
        <w:instrText xml:space="preserve"> SEQ Figure \* ARABIC </w:instrText>
      </w:r>
      <w:r w:rsidRPr="00B75560">
        <w:rPr>
          <w:b/>
          <w:bCs/>
          <w:color w:val="auto"/>
          <w:sz w:val="24"/>
          <w:szCs w:val="24"/>
        </w:rPr>
        <w:fldChar w:fldCharType="separate"/>
      </w:r>
      <w:r w:rsidR="00765A05">
        <w:rPr>
          <w:b/>
          <w:bCs/>
          <w:noProof/>
          <w:color w:val="auto"/>
          <w:sz w:val="24"/>
          <w:szCs w:val="24"/>
        </w:rPr>
        <w:t>1</w:t>
      </w:r>
      <w:r w:rsidRPr="00B75560">
        <w:rPr>
          <w:b/>
          <w:bCs/>
          <w:color w:val="auto"/>
          <w:sz w:val="24"/>
          <w:szCs w:val="24"/>
        </w:rPr>
        <w:fldChar w:fldCharType="end"/>
      </w:r>
      <w:r w:rsidRPr="00B75560">
        <w:rPr>
          <w:b/>
          <w:bCs/>
          <w:color w:val="auto"/>
          <w:sz w:val="24"/>
          <w:szCs w:val="24"/>
        </w:rPr>
        <w:t>: Map of Enugu Showing the Study Area</w:t>
      </w:r>
    </w:p>
    <w:p w14:paraId="3D667AA5"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Enugu Metropolis, the capital of Enugu State in southeastern Nigeria, spans three Local Government Areas: Enugu East, Enugu South, and Enugu North (see Figure 1). Predominantly populated by the Igbo ethnic group, this medium-sized urban center has undergone rapid growth, particularly from 2000 to 2024, with notable increases in built-up areas, immigration, transportation infrastructure, and commercial activities (Okeke et al., 2019). Covering 556 km² (215 square miles), Enugu ranks as Nigeria’s 9th most populous city per the 2006 National Population Census, with a population density of 1,300/km² (3,400/sq mi). This study targets the metropolis’s urban development between the decade of 2000-2024, capturing its transition from a </w:t>
      </w:r>
      <w:proofErr w:type="gramStart"/>
      <w:r w:rsidRPr="00B75560">
        <w:rPr>
          <w:rFonts w:ascii="Times New Roman" w:hAnsi="Times New Roman" w:cs="Times New Roman"/>
          <w:sz w:val="24"/>
          <w:szCs w:val="24"/>
        </w:rPr>
        <w:t>coal based</w:t>
      </w:r>
      <w:proofErr w:type="gramEnd"/>
      <w:r w:rsidRPr="00B75560">
        <w:rPr>
          <w:rFonts w:ascii="Times New Roman" w:hAnsi="Times New Roman" w:cs="Times New Roman"/>
          <w:sz w:val="24"/>
          <w:szCs w:val="24"/>
        </w:rPr>
        <w:t xml:space="preserve"> legacy to a thriving commercial and administrative hub, making it a compelling case for GIS-based analysis. Enugu’s demographic expansion highlights its dynamic evolution and the pressures driving this research. Historical census data show a steady rise: the population was 62,764 in 1952, climbed to 462,514 by 1991, and reached 722,664 by 2006, housed within its residential layouts (NPC, 1991, 2006). The projected population grew to 1,064,983 by 2018, with Abakpa as the most densely populated neighborhood and Maryland the least (Okeke et al., 2019). Extending this trend, the population of Enugu Metropolis is estimated to have reached approximately 1.2 million by 2024, based on an average annual growth rate of 2.5% from 2006 onward, reflecting ongoing migration and economic pull factors. This escalating growth has intensified land use changes and infrastructure demands, positioning Enugu as an ideal study area for mapping past patterns and predicting future urban trajectories using GIS.</w:t>
      </w:r>
    </w:p>
    <w:p w14:paraId="1F7BD18D" w14:textId="77777777" w:rsidR="00143E45" w:rsidRPr="00B75560" w:rsidRDefault="00143E45" w:rsidP="00143E45">
      <w:pPr>
        <w:spacing w:line="480" w:lineRule="auto"/>
        <w:jc w:val="both"/>
        <w:rPr>
          <w:rFonts w:ascii="Times New Roman" w:hAnsi="Times New Roman" w:cs="Times New Roman"/>
          <w:sz w:val="24"/>
          <w:szCs w:val="24"/>
        </w:rPr>
      </w:pPr>
    </w:p>
    <w:p w14:paraId="6C22DE3E" w14:textId="77777777" w:rsidR="00143E45" w:rsidRPr="00B75560" w:rsidRDefault="00143E45" w:rsidP="00143E45">
      <w:pPr>
        <w:spacing w:line="480" w:lineRule="auto"/>
        <w:jc w:val="both"/>
        <w:rPr>
          <w:rFonts w:ascii="Times New Roman" w:hAnsi="Times New Roman" w:cs="Times New Roman"/>
          <w:sz w:val="24"/>
          <w:szCs w:val="24"/>
        </w:rPr>
      </w:pPr>
    </w:p>
    <w:p w14:paraId="6A094BD2" w14:textId="77777777" w:rsidR="00EC7BB3" w:rsidRPr="00B75560" w:rsidRDefault="00EC7BB3" w:rsidP="00143E45">
      <w:pPr>
        <w:spacing w:line="480" w:lineRule="auto"/>
        <w:jc w:val="both"/>
        <w:rPr>
          <w:rFonts w:ascii="Times New Roman" w:hAnsi="Times New Roman" w:cs="Times New Roman"/>
          <w:sz w:val="24"/>
          <w:szCs w:val="24"/>
        </w:rPr>
      </w:pPr>
    </w:p>
    <w:p w14:paraId="082A6851" w14:textId="77777777" w:rsidR="00143E45" w:rsidRPr="00B75560" w:rsidRDefault="00143E45" w:rsidP="00EC7BB3">
      <w:pPr>
        <w:pStyle w:val="Heading1"/>
        <w:spacing w:line="480" w:lineRule="auto"/>
        <w:jc w:val="center"/>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lastRenderedPageBreak/>
        <w:t>CHAPTER TWO</w:t>
      </w:r>
    </w:p>
    <w:p w14:paraId="5DF09F46" w14:textId="77777777" w:rsidR="00143E45" w:rsidRPr="00B75560" w:rsidRDefault="00143E45" w:rsidP="00EC7BB3">
      <w:pPr>
        <w:pStyle w:val="Heading1"/>
        <w:spacing w:before="0" w:line="480" w:lineRule="auto"/>
        <w:jc w:val="center"/>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LITERATURE REVIEW</w:t>
      </w:r>
    </w:p>
    <w:p w14:paraId="731B34F1"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In studying the existing theories on spatial structure of cities, the theoretical framework ushers in the literature review. The linkage between uncontrolled development patterns and socio-economic activities is examined through the Urban sprawl theory. With the postulation that urban development radiates from a busy central hub (the core) to less developed outer zones (the periphery), the core-periphery growth model serves as another relevant framework. The rent theories school of thought (also known as bid‐rent theory) suffices as another set of theories. The Bid rent theory’s concept states that a trade‐off between transportation costs and rents is reflected in the urban structure. In addition to these theories, the social ecology theory entails axial theory, Sector theory, concentric zone theory, and multiple‐nuclei theory. </w:t>
      </w:r>
    </w:p>
    <w:p w14:paraId="75CAECB2"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 xml:space="preserve">Theoretical Framework </w:t>
      </w:r>
    </w:p>
    <w:p w14:paraId="04E75F48"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2.1 Urban Development Patterns Theories</w:t>
      </w:r>
    </w:p>
    <w:p w14:paraId="3B3EEEF3" w14:textId="77777777" w:rsidR="00143E45" w:rsidRPr="00B75560" w:rsidRDefault="00143E45" w:rsidP="00143E45">
      <w:pPr>
        <w:pStyle w:val="Heading3"/>
        <w:spacing w:line="480" w:lineRule="auto"/>
        <w:jc w:val="both"/>
        <w:rPr>
          <w:rFonts w:ascii="Times New Roman" w:hAnsi="Times New Roman" w:cs="Times New Roman"/>
          <w:color w:val="auto"/>
          <w:sz w:val="24"/>
          <w:szCs w:val="24"/>
        </w:rPr>
      </w:pPr>
      <w:r w:rsidRPr="00B75560">
        <w:rPr>
          <w:rFonts w:ascii="Times New Roman" w:hAnsi="Times New Roman" w:cs="Times New Roman"/>
          <w:color w:val="auto"/>
          <w:sz w:val="24"/>
          <w:szCs w:val="24"/>
        </w:rPr>
        <w:t>Urban sprawl Theory</w:t>
      </w:r>
    </w:p>
    <w:p w14:paraId="7861B70B"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Urban sprawl theory describes uncontrolled and unplanned development in urban centers in the face of increasing population. Shaped by social, environmental and economic forces, urban development patterns reflect the temporal and spatial evolution of cities, which is crucial to understanding growth over a decade-long period (such as the case of Enugu Metropolis between 2000 and 2024). Urban sprawl is one foundational theory that is often driven by infrastructure development and population growth, and characterized by low-density and unplanned expansion beyond a city’s core. According to Galster et al., (2001), sprawl is a phenomenon increasingly noticeable in rapidly urbanizing regions like Sub-Saharan Africa. It is a pattern of land use that is </w:t>
      </w:r>
      <w:r w:rsidRPr="00B75560">
        <w:rPr>
          <w:rFonts w:ascii="Times New Roman" w:hAnsi="Times New Roman" w:cs="Times New Roman"/>
          <w:sz w:val="24"/>
          <w:szCs w:val="24"/>
        </w:rPr>
        <w:lastRenderedPageBreak/>
        <w:t xml:space="preserve">characterized by automobile dependency, scattered development and inefficient resource use (Galster et al., 2001). Within the study period in the context of Enugu, sprawl is fueled by economic shifts and migration, and may manifest as commercial and residential zones extending into peripheral areas like </w:t>
      </w:r>
      <w:proofErr w:type="spellStart"/>
      <w:r w:rsidRPr="00B75560">
        <w:rPr>
          <w:rFonts w:ascii="Times New Roman" w:hAnsi="Times New Roman" w:cs="Times New Roman"/>
          <w:sz w:val="24"/>
          <w:szCs w:val="24"/>
        </w:rPr>
        <w:t>Gameze</w:t>
      </w:r>
      <w:proofErr w:type="spellEnd"/>
      <w:r w:rsidRPr="00B75560">
        <w:rPr>
          <w:rFonts w:ascii="Times New Roman" w:hAnsi="Times New Roman" w:cs="Times New Roman"/>
          <w:sz w:val="24"/>
          <w:szCs w:val="24"/>
        </w:rPr>
        <w:t xml:space="preserve">, Abakpa and </w:t>
      </w:r>
      <w:proofErr w:type="spellStart"/>
      <w:r w:rsidRPr="00B75560">
        <w:rPr>
          <w:rFonts w:ascii="Times New Roman" w:hAnsi="Times New Roman" w:cs="Times New Roman"/>
          <w:sz w:val="24"/>
          <w:szCs w:val="24"/>
        </w:rPr>
        <w:t>Obiagu</w:t>
      </w:r>
      <w:proofErr w:type="spellEnd"/>
      <w:r w:rsidRPr="00B75560">
        <w:rPr>
          <w:rFonts w:ascii="Times New Roman" w:hAnsi="Times New Roman" w:cs="Times New Roman"/>
          <w:sz w:val="24"/>
          <w:szCs w:val="24"/>
        </w:rPr>
        <w:t>. Since this theory captures gradual but cumulative changes in land use that GIS can quantify through spatial mapping and satellite imagery, it is particularly relevant for a decade-long analysis.</w:t>
      </w:r>
    </w:p>
    <w:p w14:paraId="57B807DF" w14:textId="77777777" w:rsidR="00143E45" w:rsidRPr="00B75560" w:rsidRDefault="00143E45" w:rsidP="00143E45">
      <w:pPr>
        <w:pStyle w:val="Heading3"/>
        <w:spacing w:line="480" w:lineRule="auto"/>
        <w:jc w:val="both"/>
        <w:rPr>
          <w:rFonts w:ascii="Times New Roman" w:hAnsi="Times New Roman" w:cs="Times New Roman"/>
          <w:color w:val="auto"/>
          <w:sz w:val="24"/>
          <w:szCs w:val="24"/>
        </w:rPr>
      </w:pPr>
      <w:r w:rsidRPr="00B75560">
        <w:rPr>
          <w:rFonts w:ascii="Times New Roman" w:hAnsi="Times New Roman" w:cs="Times New Roman"/>
          <w:color w:val="auto"/>
          <w:sz w:val="24"/>
          <w:szCs w:val="24"/>
        </w:rPr>
        <w:t>Core periphery growth model</w:t>
      </w:r>
    </w:p>
    <w:p w14:paraId="4A12DEFC"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Another relevant framework is the Core periphery model. It theorizes that urban development radiates towards the less developed outer zones (the periphery) from the dense central hub (the core), often following infrastructure corridors and economic gradients. This concept was introduced by Friedmann (1966) to explain uneven development; in which resources are concentrated in the core such as Enugu North’s administrative and historical center, while secondary growth is experienced in peripheral areas like Enugu South and East (Friedmann, 1966). For more than a decade a predictable outward expansion has been suggested using this model, with commercial hubs and transportation networks acting as catalysts. Batty (2008) complements this by noting that urban growth often follows predictable spatial patterns that are measurable with GIS. They include: fractal or radial configurations that emerge as cities decentralize and densify (Batty, 2008). In the case of Enugu, GIS can track and detect land use changes from 2000 to 2024. This could mean tracing how the core’s influence declines as peripheral neighborhoods grow.</w:t>
      </w:r>
    </w:p>
    <w:p w14:paraId="510155BE" w14:textId="77777777" w:rsidR="00143E45" w:rsidRPr="00B75560" w:rsidRDefault="00143E45" w:rsidP="00143E45">
      <w:pPr>
        <w:pStyle w:val="Heading3"/>
        <w:spacing w:line="480" w:lineRule="auto"/>
        <w:jc w:val="both"/>
        <w:rPr>
          <w:rFonts w:ascii="Times New Roman" w:hAnsi="Times New Roman" w:cs="Times New Roman"/>
          <w:color w:val="auto"/>
          <w:sz w:val="24"/>
          <w:szCs w:val="24"/>
        </w:rPr>
      </w:pPr>
      <w:r w:rsidRPr="00B75560">
        <w:rPr>
          <w:rFonts w:ascii="Times New Roman" w:hAnsi="Times New Roman" w:cs="Times New Roman"/>
          <w:color w:val="auto"/>
          <w:sz w:val="24"/>
          <w:szCs w:val="24"/>
        </w:rPr>
        <w:t>Concentric Zone Theory</w:t>
      </w:r>
    </w:p>
    <w:p w14:paraId="3B433EF4"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This theory was postulated by Burgess in 1925. Under the Concentric Zone Theory, the physical expansion of the city is linked to societal organization and population growth. Burgess used the theory in identifying factors responsible for Urban growth and to determine a pattern for the social </w:t>
      </w:r>
      <w:r w:rsidRPr="00B75560">
        <w:rPr>
          <w:rFonts w:ascii="Times New Roman" w:hAnsi="Times New Roman" w:cs="Times New Roman"/>
          <w:sz w:val="24"/>
          <w:szCs w:val="24"/>
        </w:rPr>
        <w:lastRenderedPageBreak/>
        <w:t xml:space="preserve">structure of the city (Scargill, 1979). To analyze spatial organization of land use in Urban area and its change over time, the theory serves as a descriptive framework. Some economic factors partially formed the basis of the Theory. Many assumptions were made by the model including: accessibility to a single centered city, uniform land surface, free market, a commercial industrial base, and heterogeneous population (Herbert and Thomas, 1990). Burgess concluded that the city was made up of concentric zones with the central business district (CBD), as a result of his research on the distributional pattern of various groups of society. All major political, commercial, and social activities were found within the core of the CBD. This was surrounded by a transition zone, which had slums and factories. Older residential districts were found in this zone, but they were being taken over by the expanding CBD. Lower income housing was found in the next zone, with successive zones having higher income residences (Burgess, 1929). When their zone was invaded, families moved out into the next zone. The premise of this model was based on invasion and succession, such that as the economic and social status of population group improves, they gradually move out. The main cause of the social pattern was attributed to mobility and migrant influx (Hartshorn, 1992). Burgess’ experience in mid-western American cities, especially Chicago formed the basis for the model. Most American cities in the mid-west absorbed many immigrant groups from Europe, in the early 1920s. These immigrants first found cheap housing in the inner city, but with affluence they moved to better housing districts— towards the periphery (Burgess, 1929). Diversification in employment opportunities ushered in the growth of mixed land use development, which forced an outward expansion. Significant improvements in public transport system enabled the middle-class to travel from outer zones to the CBD for work. These reasons complemented a concentric zone development model (Scargill, 1979). Due to the model’s simplicity, it can be used to predict how urban land markets work.  According to King and </w:t>
      </w:r>
      <w:proofErr w:type="spellStart"/>
      <w:r w:rsidRPr="00B75560">
        <w:rPr>
          <w:rFonts w:ascii="Times New Roman" w:hAnsi="Times New Roman" w:cs="Times New Roman"/>
          <w:sz w:val="24"/>
          <w:szCs w:val="24"/>
        </w:rPr>
        <w:lastRenderedPageBreak/>
        <w:t>Golledge</w:t>
      </w:r>
      <w:proofErr w:type="spellEnd"/>
      <w:r w:rsidRPr="00B75560">
        <w:rPr>
          <w:rFonts w:ascii="Times New Roman" w:hAnsi="Times New Roman" w:cs="Times New Roman"/>
          <w:sz w:val="24"/>
          <w:szCs w:val="24"/>
        </w:rPr>
        <w:t>, (1978), it was intended to serve as a framework for studying urban change and growth. However, Burgess has been criticized for not having considered topographical criteria.  According to Scargill (1979), specialized clusters of industry were not taken into account in the original model. The impact of transport networks on these zones was also not explained.</w:t>
      </w:r>
    </w:p>
    <w:p w14:paraId="1DD2E3D2"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Particularly in medium-sized cities like Enugu undergoing rapid transformation, theories of core-periphery growth and urban sprawl are not mutually exclusive but often interplay. Brueckner (2000) argues that market failures such as land pricing or inadequate planning that leads to uncontrolled peripheral expansion are what leads to sprawl. In transitional economies where centralized systems weaken, this scenario is made worse (Brueckner, 2000). In the case of Enugu, the shift to a commercial based economy from a coal-based one between 2000 and 2024 may have fast tracked this dual pattern, with the core retaining administrative functions while the periphery absorbs informal and residential economic growth. Ewing et al. (2016) further highlights how the occurrence of sprawl in over a decade can strain infrastructure and fragment natural ecosystems. Such outcomes can be mapped with GIS to reveal the fragility of Enugu urban. </w:t>
      </w:r>
    </w:p>
    <w:p w14:paraId="3E7AA636" w14:textId="51B5CBD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By emphasizing gradual, observable shifts rather than abrupt changes, these theories provide a lens for a decade-long study. For instance, the concentric zone model by Burgess (1925), while foundational, assumes a slower, historical progression less suited to Enugu’s rapid 21st-century growth, whereas sprawl and core-periphery dynamics align with its recent trajectory. Batty’s (2008) assertion that GIS can measure these spatial patterns is crucial here, as tools like change detection and overlay analysis can quantify sprawl’s extent or the periphery’s growth rate in Enugu (between 2000 to 2024). Moreover, </w:t>
      </w:r>
      <w:proofErr w:type="gramStart"/>
      <w:r w:rsidRPr="00B75560">
        <w:rPr>
          <w:rFonts w:ascii="Times New Roman" w:hAnsi="Times New Roman" w:cs="Times New Roman"/>
          <w:sz w:val="24"/>
          <w:szCs w:val="24"/>
        </w:rPr>
        <w:t>Make</w:t>
      </w:r>
      <w:proofErr w:type="gramEnd"/>
      <w:r w:rsidRPr="00B75560">
        <w:rPr>
          <w:rFonts w:ascii="Times New Roman" w:hAnsi="Times New Roman" w:cs="Times New Roman"/>
          <w:sz w:val="24"/>
          <w:szCs w:val="24"/>
        </w:rPr>
        <w:t xml:space="preserve"> et al. (1995) propose that urban growth exhibits irregular self-similar patterns and fractal properties. This offers a mathematical basis for GIS to predict </w:t>
      </w:r>
      <w:r w:rsidRPr="00B75560">
        <w:rPr>
          <w:rFonts w:ascii="Times New Roman" w:hAnsi="Times New Roman" w:cs="Times New Roman"/>
          <w:sz w:val="24"/>
          <w:szCs w:val="24"/>
        </w:rPr>
        <w:lastRenderedPageBreak/>
        <w:t>future expansion, like Enugu’s potential sprawl by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This predictive capacity is vital for a city evolving to a modern economy— where planning must adapt to dynamic urban forms.</w:t>
      </w:r>
    </w:p>
    <w:p w14:paraId="024744EE" w14:textId="77777777" w:rsidR="00143E45" w:rsidRPr="00B75560" w:rsidRDefault="00143E45" w:rsidP="00143E45">
      <w:pPr>
        <w:pStyle w:val="Heading3"/>
        <w:spacing w:line="480" w:lineRule="auto"/>
        <w:jc w:val="both"/>
        <w:rPr>
          <w:rFonts w:ascii="Times New Roman" w:hAnsi="Times New Roman" w:cs="Times New Roman"/>
          <w:color w:val="auto"/>
          <w:sz w:val="24"/>
          <w:szCs w:val="24"/>
        </w:rPr>
      </w:pPr>
      <w:r w:rsidRPr="00B75560">
        <w:rPr>
          <w:rFonts w:ascii="Times New Roman" w:hAnsi="Times New Roman" w:cs="Times New Roman"/>
          <w:color w:val="auto"/>
          <w:sz w:val="24"/>
          <w:szCs w:val="24"/>
        </w:rPr>
        <w:t>2.2 Urban Heat Island (UHI)</w:t>
      </w:r>
    </w:p>
    <w:p w14:paraId="032C13BD"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temperature at the city's center in most urban areas is usually higher than the suburban area or its surroundings. Muktar, Aremu, &amp; </w:t>
      </w:r>
      <w:proofErr w:type="spellStart"/>
      <w:r w:rsidRPr="00B75560">
        <w:rPr>
          <w:rFonts w:ascii="Times New Roman" w:hAnsi="Times New Roman" w:cs="Times New Roman"/>
          <w:sz w:val="24"/>
          <w:szCs w:val="24"/>
        </w:rPr>
        <w:t>Daful</w:t>
      </w:r>
      <w:proofErr w:type="spellEnd"/>
      <w:r w:rsidRPr="00B75560">
        <w:rPr>
          <w:rFonts w:ascii="Times New Roman" w:hAnsi="Times New Roman" w:cs="Times New Roman"/>
          <w:sz w:val="24"/>
          <w:szCs w:val="24"/>
        </w:rPr>
        <w:t xml:space="preserve"> (2025) refer to this as the Urban Heat Island (UHI) effects. The elevated temperatures in urban environments compared to surrounding rural areas is referred to as The Urban Heat Island (UHI) phenomenon. It is driven by the dense presence of impervious surfaces like rooftops, concrete, and asphalt, which absorb and retain heat more than natural terrains (EPA, 2009; Wikipedia, 2025). Significantly lower albedos and higher heat capacities are present in Urban materials. This causes cities to heat up during the day and remain warm into the night, often trapping heat under inversion layers (Wikipedia, 2025). This microclimatic alteration has profound implications for energy demand, urban ecology and human health. For example, in rapidly developing cities such as Chicago, Concepción and Delhi, during the day urban surfaces commonly exhibit temperature differences of 1-3 °C, but at night it rises up to 5 °C. (Wikipedia, 2025; Reddit, 2023).  A temperature difference which often develops between cities and their surrounding suburbs causes discomfort to city dwellers. </w:t>
      </w:r>
    </w:p>
    <w:p w14:paraId="4CFDF2C2"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By revealing a strong spatial correlation between land surface temperature (LST) and built-up density, remote sensing and GIS studies have quantified UHI intensity In Nigeria. A notable case study in </w:t>
      </w:r>
      <w:proofErr w:type="spellStart"/>
      <w:r w:rsidRPr="00B75560">
        <w:rPr>
          <w:rFonts w:ascii="Times New Roman" w:hAnsi="Times New Roman" w:cs="Times New Roman"/>
          <w:sz w:val="24"/>
          <w:szCs w:val="24"/>
        </w:rPr>
        <w:t>Kosofe</w:t>
      </w:r>
      <w:proofErr w:type="spellEnd"/>
      <w:r w:rsidRPr="00B75560">
        <w:rPr>
          <w:rFonts w:ascii="Times New Roman" w:hAnsi="Times New Roman" w:cs="Times New Roman"/>
          <w:sz w:val="24"/>
          <w:szCs w:val="24"/>
        </w:rPr>
        <w:t xml:space="preserve">, Lagos, showed that during dry seasons LST peaks of 28-38 °C. Built-up density was identified as a primary driver of local temperature increases, with urban centers consistently hotter than vegetated zones (Ofia et al., 2024). Similarly, a UHI assessment in Jos observed substantial expansions of UHI influence from the central business district to peripheral neighborhoods over a 32-year period, showing the dominance of bare-surface and impervious land </w:t>
      </w:r>
      <w:r w:rsidRPr="00B75560">
        <w:rPr>
          <w:rFonts w:ascii="Times New Roman" w:hAnsi="Times New Roman" w:cs="Times New Roman"/>
          <w:sz w:val="24"/>
          <w:szCs w:val="24"/>
        </w:rPr>
        <w:lastRenderedPageBreak/>
        <w:t>covers (</w:t>
      </w:r>
      <w:proofErr w:type="spellStart"/>
      <w:r w:rsidRPr="00B75560">
        <w:rPr>
          <w:rFonts w:ascii="Times New Roman" w:hAnsi="Times New Roman" w:cs="Times New Roman"/>
          <w:sz w:val="24"/>
          <w:szCs w:val="24"/>
        </w:rPr>
        <w:t>Akinseye</w:t>
      </w:r>
      <w:proofErr w:type="spellEnd"/>
      <w:r w:rsidRPr="00B75560">
        <w:rPr>
          <w:rFonts w:ascii="Times New Roman" w:hAnsi="Times New Roman" w:cs="Times New Roman"/>
          <w:sz w:val="24"/>
          <w:szCs w:val="24"/>
        </w:rPr>
        <w:t xml:space="preserve"> &amp; Zitta, 2020). These findings correlate with global UHI studies that have consistently demonstrated the heat-buffering effect of vegetation, in which compared to surrounding built environments, local temperature in green areas </w:t>
      </w:r>
      <w:proofErr w:type="gramStart"/>
      <w:r w:rsidRPr="00B75560">
        <w:rPr>
          <w:rFonts w:ascii="Times New Roman" w:hAnsi="Times New Roman" w:cs="Times New Roman"/>
          <w:sz w:val="24"/>
          <w:szCs w:val="24"/>
        </w:rPr>
        <w:t>are</w:t>
      </w:r>
      <w:proofErr w:type="gramEnd"/>
      <w:r w:rsidRPr="00B75560">
        <w:rPr>
          <w:rFonts w:ascii="Times New Roman" w:hAnsi="Times New Roman" w:cs="Times New Roman"/>
          <w:sz w:val="24"/>
          <w:szCs w:val="24"/>
        </w:rPr>
        <w:t xml:space="preserve"> reduced by approximately 2 5 °C (Silva et al., 2018; Wikipedia, 2025). </w:t>
      </w:r>
    </w:p>
    <w:p w14:paraId="4556D6AF"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To explain UHI dynamics, vegetation metrics such as the Normalized Difference Built-up Index (NDBI) and NDVI are frequently used. A study of </w:t>
      </w:r>
      <w:proofErr w:type="spellStart"/>
      <w:r w:rsidRPr="00B75560">
        <w:rPr>
          <w:rFonts w:ascii="Times New Roman" w:hAnsi="Times New Roman" w:cs="Times New Roman"/>
          <w:sz w:val="24"/>
          <w:szCs w:val="24"/>
        </w:rPr>
        <w:t>Prayagraj</w:t>
      </w:r>
      <w:proofErr w:type="spellEnd"/>
      <w:r w:rsidRPr="00B75560">
        <w:rPr>
          <w:rFonts w:ascii="Times New Roman" w:hAnsi="Times New Roman" w:cs="Times New Roman"/>
          <w:sz w:val="24"/>
          <w:szCs w:val="24"/>
        </w:rPr>
        <w:t xml:space="preserve">, India, revealed that while SUHI varied between 0.4 and 4 °C depending on seasonality, forested areas were 2.25-4.8 °C cooler than built-up areas (Sarif, Gupta, &amp; Murayama, 2023). In the same vein, Bala et al. (2021) found that UHI strength in Varanasi was positively correlated with impervious surface coverage and negatively correlated with vegetation cover. These results affirm the conclusion of Land et al. (2008) that UHI is driven by both landscape fragmentation and land-use configuration. According to Frontiers, (2021), UHI intensity often peaks at suburban zones and urban fringes, where the ratio of green cover to impervious surfaces changes substantially over time. </w:t>
      </w:r>
    </w:p>
    <w:p w14:paraId="2F76E472"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UHI alters atmospheric conditions and not only affect surface temperature. It causes increased wind patterns, intensified thermal convection, nocturnal temperatures, cloud formation, and shifts in precipitation (Sprinkler et al., 2024; Wikipedia, 2025). In </w:t>
      </w:r>
      <w:proofErr w:type="spellStart"/>
      <w:r w:rsidRPr="00B75560">
        <w:rPr>
          <w:rFonts w:ascii="Times New Roman" w:hAnsi="Times New Roman" w:cs="Times New Roman"/>
          <w:sz w:val="24"/>
          <w:szCs w:val="24"/>
        </w:rPr>
        <w:t>Instabul</w:t>
      </w:r>
      <w:proofErr w:type="spellEnd"/>
      <w:r w:rsidRPr="00B75560">
        <w:rPr>
          <w:rFonts w:ascii="Times New Roman" w:hAnsi="Times New Roman" w:cs="Times New Roman"/>
          <w:sz w:val="24"/>
          <w:szCs w:val="24"/>
        </w:rPr>
        <w:t xml:space="preserve"> for example, while nocturnal UHI increased at 0.41 0.50 °C per decade, the daytime UHI has risen by approximately 0.18 °C per decade. This is largely driven by decreased cloud cover and daytime evapotranspiration (Ünal et al., 2020). According to Kong et al., (2023), surface energy budget analyses show that urban areas store up to 200 W/m² more heat than rural vegetation during heatwaves, leading to prolonged heat stress and higher night-time temperatures in cities like Sydney, Australia. </w:t>
      </w:r>
    </w:p>
    <w:p w14:paraId="7F26C054"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lastRenderedPageBreak/>
        <w:t>2.2 Urban Ecology Theory</w:t>
      </w:r>
    </w:p>
    <w:p w14:paraId="0CAD4B55"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Urban ecology studies the complex interactions between human populations and their built and natural environments within cities. Urban ecology is the study of the relationships of nonhuman organisms and humans in urban areas, the interactions of these organisms with the built and native physical environment, and the effects of these relationships on the fluxes of energy, materials, and information between nonurban and urban systems and within individual urban systems. Cities are viewed not only as built environments but also as ecosystems characterized by biodiversity patterns, energy flow, and fragmentation (</w:t>
      </w:r>
      <w:proofErr w:type="spellStart"/>
      <w:r w:rsidRPr="00B75560">
        <w:rPr>
          <w:rFonts w:ascii="Times New Roman" w:hAnsi="Times New Roman" w:cs="Times New Roman"/>
          <w:sz w:val="24"/>
          <w:szCs w:val="24"/>
        </w:rPr>
        <w:t>Trepl</w:t>
      </w:r>
      <w:proofErr w:type="spellEnd"/>
      <w:r w:rsidRPr="00B75560">
        <w:rPr>
          <w:rFonts w:ascii="Times New Roman" w:hAnsi="Times New Roman" w:cs="Times New Roman"/>
          <w:sz w:val="24"/>
          <w:szCs w:val="24"/>
        </w:rPr>
        <w:t xml:space="preserve">, 1995; Kennedy, Cuddihy, &amp; Engel-Yan, 2007).    Urban ecology applies the concepts and methods of the biological science of ecology to urban areas, but to produce a hybrid discipline, it requires and integrates with the concepts, approaches and concerns of social sciences. Urban ecological systems include infrastructure and buildings, as well as landscapes, populations, individual organisms, and communities. (Pickett, S.T.A., </w:t>
      </w:r>
      <w:proofErr w:type="spellStart"/>
      <w:r w:rsidRPr="00B75560">
        <w:rPr>
          <w:rFonts w:ascii="Times New Roman" w:hAnsi="Times New Roman" w:cs="Times New Roman"/>
          <w:sz w:val="24"/>
          <w:szCs w:val="24"/>
        </w:rPr>
        <w:t>Cadenasso</w:t>
      </w:r>
      <w:proofErr w:type="spellEnd"/>
      <w:r w:rsidRPr="00B75560">
        <w:rPr>
          <w:rFonts w:ascii="Times New Roman" w:hAnsi="Times New Roman" w:cs="Times New Roman"/>
          <w:sz w:val="24"/>
          <w:szCs w:val="24"/>
        </w:rPr>
        <w:t>, M.L., 2012). Ecosystem patchiness is one central concept. Within a concrete sea, urban green areas act as biological islands, influencing heat species diversity and distribution (</w:t>
      </w:r>
      <w:proofErr w:type="spellStart"/>
      <w:r w:rsidRPr="00B75560">
        <w:rPr>
          <w:rFonts w:ascii="Times New Roman" w:hAnsi="Times New Roman" w:cs="Times New Roman"/>
          <w:sz w:val="24"/>
          <w:szCs w:val="24"/>
        </w:rPr>
        <w:t>Trepl</w:t>
      </w:r>
      <w:proofErr w:type="spellEnd"/>
      <w:r w:rsidRPr="00B75560">
        <w:rPr>
          <w:rFonts w:ascii="Times New Roman" w:hAnsi="Times New Roman" w:cs="Times New Roman"/>
          <w:sz w:val="24"/>
          <w:szCs w:val="24"/>
        </w:rPr>
        <w:t xml:space="preserve">, 1995; MacArthur &amp; Wilson, 1967). This sort of fragmentation increases the Urban Heat Island (UHI) effect, because impervious surfaces absorb heat while isolated vegetation patches fail to mitigate it (Ellis &amp; </w:t>
      </w:r>
      <w:proofErr w:type="spellStart"/>
      <w:r w:rsidRPr="00B75560">
        <w:rPr>
          <w:rFonts w:ascii="Times New Roman" w:hAnsi="Times New Roman" w:cs="Times New Roman"/>
          <w:sz w:val="24"/>
          <w:szCs w:val="24"/>
        </w:rPr>
        <w:t>Ramankutty</w:t>
      </w:r>
      <w:proofErr w:type="spellEnd"/>
      <w:r w:rsidRPr="00B75560">
        <w:rPr>
          <w:rFonts w:ascii="Times New Roman" w:hAnsi="Times New Roman" w:cs="Times New Roman"/>
          <w:sz w:val="24"/>
          <w:szCs w:val="24"/>
        </w:rPr>
        <w:t xml:space="preserve">, 2008; </w:t>
      </w:r>
      <w:proofErr w:type="spellStart"/>
      <w:r w:rsidRPr="00B75560">
        <w:rPr>
          <w:rFonts w:ascii="Times New Roman" w:hAnsi="Times New Roman" w:cs="Times New Roman"/>
          <w:sz w:val="24"/>
          <w:szCs w:val="24"/>
        </w:rPr>
        <w:t>Trepl</w:t>
      </w:r>
      <w:proofErr w:type="spellEnd"/>
      <w:r w:rsidRPr="00B75560">
        <w:rPr>
          <w:rFonts w:ascii="Times New Roman" w:hAnsi="Times New Roman" w:cs="Times New Roman"/>
          <w:sz w:val="24"/>
          <w:szCs w:val="24"/>
        </w:rPr>
        <w:t>, 1995).</w:t>
      </w:r>
    </w:p>
    <w:p w14:paraId="6F2FB63F"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Among ecological processes, physical infrastructure, and human activity, this theory emphasizes feedback loops. For example, evapotranspiration is reduced by limited green cover, which contributes to elevated temperatures, consequently influencing urban decisions and public perception to remove or plant vegetation (Grimm et al., 2008; Zhao et al., 2022). To capture hidden socio ecological processes such as perception shifts and policy decisions, these interactions are often modeled through mechanistic, Bayesian network, and state-space approaches (Zhao et al., </w:t>
      </w:r>
      <w:r w:rsidRPr="00B75560">
        <w:rPr>
          <w:rFonts w:ascii="Times New Roman" w:hAnsi="Times New Roman" w:cs="Times New Roman"/>
          <w:sz w:val="24"/>
          <w:szCs w:val="24"/>
        </w:rPr>
        <w:lastRenderedPageBreak/>
        <w:t>2022). With regards to UHI, Urban Ecology Theory supports the design of mitigation interventions such as rooftop gardens and green belts, that target both ecological functions and spatial heterogeneity to reduce urban thermal stress (Zhao et al., 2022).</w:t>
      </w:r>
    </w:p>
    <w:p w14:paraId="146F7BD6" w14:textId="77777777" w:rsidR="00143E45" w:rsidRPr="00B75560" w:rsidRDefault="00143E45" w:rsidP="00143E45">
      <w:pPr>
        <w:pStyle w:val="Heading2"/>
        <w:spacing w:line="480" w:lineRule="auto"/>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2.3 GIS in Urban Planning</w:t>
      </w:r>
    </w:p>
    <w:p w14:paraId="13EE786B"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Geographic Information Systems (GIS) offers robust tools to map, analyze, and predict land use changes, making it essential in urban planning, especially rapidly urbanizing regions like Enugu Metropolis in Nigeria. GIS enables planners to visualize and interpret urban dynamics with high precision by integrating diverse spatial datasets satellite imagery, infrastructure maps, and demographic statistics into a unified framework. Longley et al. (2005) emphasize the ability of GIS to overlay multiple data layers, revealing interconnections among economic, social, and physical factors that fuel the growth of the city over time. This capability is essential for medium-term studies like this one, where Enugu’s urban evolution demands detailed insights into patterns spanning 2000 to 2024. GIS is positioned as an essential tool for addressing the challenges of rapid urbanization due to its dual role in predictive modeling and historical analysis. </w:t>
      </w:r>
    </w:p>
    <w:p w14:paraId="3E8E52C6"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In urban planning, an essential application of GIS is a decade long tracking of land cover and land use changes, a method directly relevant to Enugu’s 24-year trajectory.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applied GIS to monitor Gombe Metropolis from 1984 to 2015. Landsat imagery was classified with the Maximum Likelihood algorithm, driven by its 1996 state capital status, a 133% increase in built-up areas (2,385.27 hectares) was seen between 1991 to 2003, followed by a 61% rise (2,582.02 hectares) by 2015. In a similar study covering Enugu Urban, Nnam (n.d.) applied remote sensing and GIS in documenting built-up areas rising from 4,100 hectares in 1999 to 11,055 hectares by 2019 within a 24,500-hectare area. This showed a relatively tripled increase, likely exceeding 50% by 2024 (Nnam, n.d.). These Nigerian cases reflect global examples, such as the </w:t>
      </w:r>
      <w:r w:rsidRPr="00B75560">
        <w:rPr>
          <w:rFonts w:ascii="Times New Roman" w:hAnsi="Times New Roman" w:cs="Times New Roman"/>
          <w:sz w:val="24"/>
          <w:szCs w:val="24"/>
        </w:rPr>
        <w:lastRenderedPageBreak/>
        <w:t>study done by Dewan and Yamaguchi (2009) identifying sprawl’s encroachment on natural landscapes and tracking two decades of land use change in Dhaka. In the case of Enugu, GIS can map the shift from 2000 near Nnam’s 1999 baseline to 2024, capturing the expansion fueled by a population increase from 722,664 in 2006 to an estimated 1.2 million (NPC, 2006).</w:t>
      </w:r>
    </w:p>
    <w:p w14:paraId="750A4EB8" w14:textId="028A99F9"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With the ability to enable forecasts like the decade beyond 2024 in Enugu, the predictive power of GIS further enhances its utility for urban planning.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employed Markov Chain analysis within IDRISI’s Land Change Modeler and Multi-Layer Perception (MLP) neural networks to predict Gombe’s growth. Bulit-up areas were projected to rise to 16,138.3 hectares by 2055 from 6,759.72 hectares in 2015, though at a declining rate due to static assumptions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&amp;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2017). In contrast, to simulate a decade of growth in San Francisco, Clarke and Gaydos (1998) utilized Cellular Automata (CA) in the SLEUTH model, integrating variables like land availability and transportation. Nnam (2020) adopted regression analysis for Enugu, offering a simpler yet effective approach, in predicting 15,119 hectares by 2029. Leveraging 2000-2024 trends to anticipate infrastructure needs and future sprawl, these methods (regression, MLP, and CA) provide a toolkit for this study to forecast Enugu’s growth to 20</w:t>
      </w:r>
      <w:r w:rsidR="00B75560" w:rsidRPr="00B75560">
        <w:rPr>
          <w:rFonts w:ascii="Times New Roman" w:hAnsi="Times New Roman" w:cs="Times New Roman"/>
          <w:sz w:val="24"/>
          <w:szCs w:val="24"/>
        </w:rPr>
        <w:t>45</w:t>
      </w:r>
      <w:r w:rsidRPr="00B75560">
        <w:rPr>
          <w:rFonts w:ascii="Times New Roman" w:hAnsi="Times New Roman" w:cs="Times New Roman"/>
          <w:sz w:val="24"/>
          <w:szCs w:val="24"/>
        </w:rPr>
        <w:t>.</w:t>
      </w:r>
    </w:p>
    <w:p w14:paraId="277ACC0D"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Beyond prediction and mapping, GIS assesses the impacts of urbanization on ecosystems and infrastructure, which has been a pressing concern for Enugu within the period of 2000-2024. Poelmans and Van Rompaey (2010) combined GIS with hydrological models in Flanders. This linked sprawl to increased flood risks, a scenario relevant to the declining forests in Enugu (39.12% to 12.90% by 2019 per Nnam) (Poelmans &amp; Van Rompaey, 2010; Nnam, n.d.). Similarly,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noted Gombe’s vegetation loss (11,248.1 hectares in 1984 to 1,696.14 hectares in 2015), leading to worsened soil erosion and runoff, alongside socioeconomic issues like slum growth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&amp;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In Enugu, where farmlands dropped from 41.47% to 19.55% </w:t>
      </w:r>
      <w:r w:rsidRPr="00B75560">
        <w:rPr>
          <w:rFonts w:ascii="Times New Roman" w:hAnsi="Times New Roman" w:cs="Times New Roman"/>
          <w:sz w:val="24"/>
          <w:szCs w:val="24"/>
        </w:rPr>
        <w:lastRenderedPageBreak/>
        <w:t>by 2019, GIS can fish out pressure points such as the congestion in Abakpa, which can inform targeted interventions (Nnam, 2020). In linking over a decade of growth to transportation, Cheng and Masser (2003) further demonstrates GIS’s role in Wuhan, a method applicable to Enugu’s expanding road networks.</w:t>
      </w:r>
    </w:p>
    <w:p w14:paraId="2CF2D515" w14:textId="16B12BD5"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GIS’s adaptability to developing contexts where informal growth and data scarcity prevail, is particularly relevant to Enugu and Nigeria. </w:t>
      </w:r>
      <w:proofErr w:type="spellStart"/>
      <w:r w:rsidRPr="00B75560">
        <w:rPr>
          <w:rFonts w:ascii="Times New Roman" w:hAnsi="Times New Roman" w:cs="Times New Roman"/>
          <w:sz w:val="24"/>
          <w:szCs w:val="24"/>
        </w:rPr>
        <w:t>Oloukoi</w:t>
      </w:r>
      <w:proofErr w:type="spellEnd"/>
      <w:r w:rsidRPr="00B75560">
        <w:rPr>
          <w:rFonts w:ascii="Times New Roman" w:hAnsi="Times New Roman" w:cs="Times New Roman"/>
          <w:sz w:val="24"/>
          <w:szCs w:val="24"/>
        </w:rPr>
        <w:t xml:space="preserve"> et al. (2014) used GIS in Porto-Novo, Benin, to map over a decade of informal settlements despite limited records, a challenge reflected in Enugu’s transitional economy.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relied on freely available Landsat data, processed with ArcGIS and IDRISI, with Nnam (n.d.) similarly utilizing Landsat imagery, both offering a practical approach for Enugu. Aligning with this research’s aim to update Enugu’s land use data beyond 2019, these studies highlight GIS’s capacity to deliver insights in resource-constrained settings. This study can refine its methodology as well as adapt CA or MLP to predict Enugu’s 20</w:t>
      </w:r>
      <w:r w:rsidR="00B75560" w:rsidRPr="00B75560">
        <w:rPr>
          <w:rFonts w:ascii="Times New Roman" w:hAnsi="Times New Roman" w:cs="Times New Roman"/>
          <w:sz w:val="24"/>
          <w:szCs w:val="24"/>
        </w:rPr>
        <w:t>45</w:t>
      </w:r>
      <w:r w:rsidRPr="00B75560">
        <w:rPr>
          <w:rFonts w:ascii="Times New Roman" w:hAnsi="Times New Roman" w:cs="Times New Roman"/>
          <w:sz w:val="24"/>
          <w:szCs w:val="24"/>
        </w:rPr>
        <w:t xml:space="preserve"> landscape based on 2000-2024 patterns, by integrating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Galtima’s</w:t>
      </w:r>
      <w:proofErr w:type="spellEnd"/>
      <w:r w:rsidRPr="00B75560">
        <w:rPr>
          <w:rFonts w:ascii="Times New Roman" w:hAnsi="Times New Roman" w:cs="Times New Roman"/>
          <w:sz w:val="24"/>
          <w:szCs w:val="24"/>
        </w:rPr>
        <w:t xml:space="preserve"> Gombe analysis with Nnam’s Enugu findings.</w:t>
      </w:r>
    </w:p>
    <w:p w14:paraId="7AE54F9B" w14:textId="77777777" w:rsidR="00143E45" w:rsidRPr="00B75560" w:rsidRDefault="00143E45" w:rsidP="00143E45">
      <w:pPr>
        <w:pStyle w:val="Heading2"/>
        <w:rPr>
          <w:rFonts w:ascii="Times New Roman" w:hAnsi="Times New Roman" w:cs="Times New Roman"/>
          <w:color w:val="auto"/>
          <w:sz w:val="24"/>
          <w:szCs w:val="24"/>
        </w:rPr>
      </w:pPr>
      <w:r w:rsidRPr="00B75560">
        <w:rPr>
          <w:rFonts w:ascii="Times New Roman" w:hAnsi="Times New Roman" w:cs="Times New Roman"/>
          <w:color w:val="auto"/>
          <w:sz w:val="24"/>
          <w:szCs w:val="24"/>
        </w:rPr>
        <w:t>2.4 Remote Sensing of Land Surface Temperature (LST)</w:t>
      </w:r>
    </w:p>
    <w:p w14:paraId="4A2BEA5D"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Satellite‐based estimation of Land Surface Temperature (LST) is fundamental for assessing environmental dynamics and urban thermal patterns. LST is essential for understanding surface-atmosphere energy exchange processes because it represents the radiative "skin" temperature of the Earth's surface and (Jaber &amp; Abu</w:t>
      </w:r>
      <w:r w:rsidRPr="00B75560">
        <w:rPr>
          <w:rFonts w:ascii="Times New Roman" w:hAnsi="Times New Roman" w:cs="Times New Roman"/>
          <w:sz w:val="24"/>
          <w:szCs w:val="24"/>
        </w:rPr>
        <w:noBreakHyphen/>
      </w:r>
      <w:proofErr w:type="spellStart"/>
      <w:r w:rsidRPr="00B75560">
        <w:rPr>
          <w:rFonts w:ascii="Times New Roman" w:hAnsi="Times New Roman" w:cs="Times New Roman"/>
          <w:sz w:val="24"/>
          <w:szCs w:val="24"/>
        </w:rPr>
        <w:t>Allaban</w:t>
      </w:r>
      <w:proofErr w:type="spellEnd"/>
      <w:r w:rsidRPr="00B75560">
        <w:rPr>
          <w:rFonts w:ascii="Times New Roman" w:hAnsi="Times New Roman" w:cs="Times New Roman"/>
          <w:sz w:val="24"/>
          <w:szCs w:val="24"/>
        </w:rPr>
        <w:t>, 2020). With the employment of pixel‐based retrieval methods such as the split‐window, single channel, and temperature emissivity separation (TES) algorithms, the earliest efforts utilized thermal infrared (TIR) sensors on satellites like Landsat, MODIS, and AVHRR to translate radiance measurements into surface temperature (Jiménez‐Muñoz &amp; Sobrino, 2003; Hulley &amp; Hook, 2011; Wang et al., 2018).</w:t>
      </w:r>
    </w:p>
    <w:p w14:paraId="11CAD1C5"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To correct atmospheric effects, the split‐window method leverages on two adjacent thermal bands. Owing to its balanced accuracy and applicability to sensors like MODIS and Landsat 8 TIRS, it has achieved widespread adoption (Becker, 1987; Jiménez‐Muñoz et al., 2009; Wang et al., 2018). For example, Jiménez</w:t>
      </w:r>
      <w:r w:rsidRPr="00B75560">
        <w:rPr>
          <w:rFonts w:ascii="Times New Roman" w:hAnsi="Times New Roman" w:cs="Times New Roman"/>
          <w:sz w:val="24"/>
          <w:szCs w:val="24"/>
        </w:rPr>
        <w:noBreakHyphen/>
        <w:t>Muñoz et al. (2014) integrated thermal emissivity retrievals to support LST estimation, improving accuracy across mixed land covers. Ground validation studies reveal that when properly calibrated, these methods typically yield mean absolute errors under 1 K (Wu et al., 2019).</w:t>
      </w:r>
    </w:p>
    <w:p w14:paraId="2CDE4032"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Even so, satellite LST products continue to struggle with two inherent tradeoffs: spatial vs. cloud cover gaps and temporal resolution. While geostationary sensors provide temporal richness at coarser spatial scales (1-5 km)– scanning resolution references, polar‐orbiting platforms like Landsat offer fine spatial detail (10-30 m) but limited revisit frequency.</w:t>
      </w:r>
    </w:p>
    <w:p w14:paraId="65517888"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Through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noBreakHyphen/>
        <w:t>temporal fusion techniques combining data from different orbital platforms with land surface models, recent advancements address these constraints to produce gapless, high resolution LST grids. For example, Ma et al. (2021) demonstrated a fusion model combining climate simulations, MODIS and Landsat to create 60 m, 30</w:t>
      </w:r>
      <w:r w:rsidRPr="00B75560">
        <w:rPr>
          <w:rFonts w:ascii="Times New Roman" w:hAnsi="Times New Roman" w:cs="Times New Roman"/>
          <w:sz w:val="24"/>
          <w:szCs w:val="24"/>
        </w:rPr>
        <w:noBreakHyphen/>
        <w:t xml:space="preserve">minute interval LST products, achieving ±1 K validation accuracy. </w:t>
      </w:r>
    </w:p>
    <w:p w14:paraId="0189E65B"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birth of deep learning, particularly Convolutional Neural Networks (CNNs), has further transformed enhancement workflows and LST retrieval. Nguyen et al. (2022) introduced a deep U</w:t>
      </w:r>
      <w:r w:rsidRPr="00B75560">
        <w:rPr>
          <w:rFonts w:ascii="Times New Roman" w:hAnsi="Times New Roman" w:cs="Times New Roman"/>
          <w:sz w:val="24"/>
          <w:szCs w:val="24"/>
        </w:rPr>
        <w:noBreakHyphen/>
        <w:t xml:space="preserve">Net super-resolution model capable of enhancing MODIS LST from 1 km to 250 m resolution, outperforming traditional interpolation techniques by over 20% in mean squared error. By supporting granular mapping of heat stress zones particularly instrumental for studies in Enugu (where localized UHI may be underpinned by high-resolution thermal dynamics), such architectures hold promise for urban climatology. </w:t>
      </w:r>
    </w:p>
    <w:p w14:paraId="2256E895" w14:textId="77777777" w:rsidR="00143E45" w:rsidRPr="00B75560" w:rsidRDefault="00143E45" w:rsidP="00143E45">
      <w:pPr>
        <w:pStyle w:val="Heading2"/>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lastRenderedPageBreak/>
        <w:t>2.5 Deep Machine Learning and Spatial Prediction Models</w:t>
      </w:r>
    </w:p>
    <w:p w14:paraId="7B256675"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Spatial prediction in urban environments has evolved towards advanced data-driven approaches enabled by deep learning and machine learning (ML), from early cellular-automata and statistical models (e.g., SLEUTH). According Li et al., (2019), traditional model-driven frameworks driven by models shine in interpretability but often fall short in capturing multi-dimensional, non-linear dynamics underlying urban growth. On the other hand, complex relationships among spatial predictors such as connectivity, terrain, and population density, are accommodated in data-driven algorithms including; Extreme Gradient Boosting, Random Forests, and Support Vector Machines (SVMs). Therefore, even with noisy or incomplete data, high performance is achieved (Li et al., 2019). </w:t>
      </w:r>
    </w:p>
    <w:p w14:paraId="64D88309"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Deep learning, particularly Convolutional Neural Networks (CNNs), has significantly advanced spatial modeling. CNN excel at processing two-dimensional data and capturing local spatial relationships by extracting hierarchical spatial features from imagery, which are essential in understanding the complex dynamics of urban heat distributions. In recent literature their effectiveness in this domain is well-documented, with successful applications in identifying urban features such as buildings and roads, analyzing vegetation cover and properties, and classifying functional zoning at a fine scale (Hikida, J., 2024). CNNs offer a more efficient and direct method for processing spatial data without extensive feature engineering, when compared to other architectures like Random Forests and Dense Neural Networks. It also enables accurate urban form analysis and LULC classification (Albert, Kaur, &amp; Gonzalez, 2017). CNN-LSTM architectures capture both spatial structures and their evolution over time, when combined with temporal modeling layers like LSTM, improving forecasts of environmental impacts and urban expansion (</w:t>
      </w:r>
      <w:proofErr w:type="spellStart"/>
      <w:r w:rsidRPr="00B75560">
        <w:rPr>
          <w:rFonts w:ascii="Times New Roman" w:hAnsi="Times New Roman" w:cs="Times New Roman"/>
          <w:sz w:val="24"/>
          <w:szCs w:val="24"/>
        </w:rPr>
        <w:t>Boulila</w:t>
      </w:r>
      <w:proofErr w:type="spellEnd"/>
      <w:r w:rsidRPr="00B75560">
        <w:rPr>
          <w:rFonts w:ascii="Times New Roman" w:hAnsi="Times New Roman" w:cs="Times New Roman"/>
          <w:sz w:val="24"/>
          <w:szCs w:val="24"/>
        </w:rPr>
        <w:t xml:space="preserve"> et al., 2021). As an example, compared to conventional methods in modeling urban growth, CNN-LSTM models reduced prediction error by 30% (Kim et al., 2022). </w:t>
      </w:r>
    </w:p>
    <w:p w14:paraId="6127E17C"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Apart from CNN-LSTM,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t xml:space="preserve">-Temporal Graph Convolutional Networks (STGCNs) and Graph Neural Networks (GNNs) handle complex spatial interactions such as neighborhood adjacency and road networks. This adds more robustness to temporal predictions in urban settings like traffic and pollution flow (Yu, Yin, &amp; Zhu, 2017; </w:t>
      </w:r>
      <w:proofErr w:type="spellStart"/>
      <w:r w:rsidRPr="00B75560">
        <w:rPr>
          <w:rFonts w:ascii="Times New Roman" w:hAnsi="Times New Roman" w:cs="Times New Roman"/>
          <w:sz w:val="24"/>
          <w:szCs w:val="24"/>
        </w:rPr>
        <w:t>Jin</w:t>
      </w:r>
      <w:proofErr w:type="spellEnd"/>
      <w:r w:rsidRPr="00B75560">
        <w:rPr>
          <w:rFonts w:ascii="Times New Roman" w:hAnsi="Times New Roman" w:cs="Times New Roman"/>
          <w:sz w:val="24"/>
          <w:szCs w:val="24"/>
        </w:rPr>
        <w:t xml:space="preserve"> et al., 2023). Spatially aware neural networks (e.g., GWNN, SVANN) are also emerging as powerful hybrids. Their combination of spatial context sensitivity with deep learning's capacity is likely to improve the precision of UHI modeling in heterogeneous urban landscapes (Openshaw et al., 1993; Lu et al., 2023). </w:t>
      </w:r>
    </w:p>
    <w:p w14:paraId="52023D7E" w14:textId="77777777" w:rsidR="00143E45" w:rsidRPr="00B75560" w:rsidRDefault="00143E45" w:rsidP="00143E45">
      <w:pPr>
        <w:pStyle w:val="Heading2"/>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2.6 Urbanization in Nigeria and Enugu</w:t>
      </w:r>
    </w:p>
    <w:p w14:paraId="3AFDF6BF"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Since the mid-20th century, urbanization in Nigeria has accelerated dramatically, transforming the country into one of the most urbanized nations in Africa, and giving rise to profound implications for cities like Enugu Metropolis. The United Nations (2018) reports that the urban population in Nigeria grew from 19.2% in 1960 to 50.3% by 2018, with main drivers being economic opportunities in cities, natural population increase, and rural-urban migration (United Nations, 2018). This trend aligns with broader Sub-Saharan African patterns, where urbanization rates are among the world’s highest, yet often lack corresponding infrastructure development (</w:t>
      </w:r>
      <w:proofErr w:type="spellStart"/>
      <w:r w:rsidRPr="00B75560">
        <w:rPr>
          <w:rFonts w:ascii="Times New Roman" w:hAnsi="Times New Roman" w:cs="Times New Roman"/>
          <w:sz w:val="24"/>
          <w:szCs w:val="24"/>
        </w:rPr>
        <w:t>Cobbinah</w:t>
      </w:r>
      <w:proofErr w:type="spellEnd"/>
      <w:r w:rsidRPr="00B75560">
        <w:rPr>
          <w:rFonts w:ascii="Times New Roman" w:hAnsi="Times New Roman" w:cs="Times New Roman"/>
          <w:sz w:val="24"/>
          <w:szCs w:val="24"/>
        </w:rPr>
        <w:t xml:space="preserve"> et al., 2015). In Nigeria, post-independence policies, oil wealth, and colonial legacies have concentrated growth in urban centers. This has led to the creation of emerging hubs like Enugu and mega-cities like Lagos and. Fueled by a shift from agrarian to service-based economies, this rapid urbanization has intensified (within 2000 and 2024), with cities absorbing millions seeking better living standards, jobs, and education (</w:t>
      </w:r>
      <w:proofErr w:type="spellStart"/>
      <w:r w:rsidRPr="00B75560">
        <w:rPr>
          <w:rFonts w:ascii="Times New Roman" w:hAnsi="Times New Roman" w:cs="Times New Roman"/>
          <w:sz w:val="24"/>
          <w:szCs w:val="24"/>
        </w:rPr>
        <w:t>Mabogunje</w:t>
      </w:r>
      <w:proofErr w:type="spellEnd"/>
      <w:r w:rsidRPr="00B75560">
        <w:rPr>
          <w:rFonts w:ascii="Times New Roman" w:hAnsi="Times New Roman" w:cs="Times New Roman"/>
          <w:sz w:val="24"/>
          <w:szCs w:val="24"/>
        </w:rPr>
        <w:t>, 2007).</w:t>
      </w:r>
    </w:p>
    <w:p w14:paraId="3BEFCD69"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Yet, this growth has frequently been unplanned, leading to governance challenges, environmental degradation, and sprawling settlements. </w:t>
      </w:r>
    </w:p>
    <w:p w14:paraId="79A80EAE"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Over the past century, Enugu Metropolis has evolved from a colonial coal mining town into a vibrant commercial and administrative center. With notable acceleration from 2000 to 2024, Enugu Metropolis exemplifies Nigeria’s urbanization trajectory. Originally planned as a compact settlement, the population of Enugu increased from 62,764 in 1952 to 722,664 by 2006, with projections estimating 1.2 million by 2024. This surge reflects an average annual growth rate of approximately 2.5% (NPC, 2006; </w:t>
      </w:r>
      <w:proofErr w:type="spellStart"/>
      <w:r w:rsidRPr="00B75560">
        <w:rPr>
          <w:rFonts w:ascii="Times New Roman" w:hAnsi="Times New Roman" w:cs="Times New Roman"/>
          <w:sz w:val="24"/>
          <w:szCs w:val="24"/>
        </w:rPr>
        <w:t>Ogbazi</w:t>
      </w:r>
      <w:proofErr w:type="spellEnd"/>
      <w:r w:rsidRPr="00B75560">
        <w:rPr>
          <w:rFonts w:ascii="Times New Roman" w:hAnsi="Times New Roman" w:cs="Times New Roman"/>
          <w:sz w:val="24"/>
          <w:szCs w:val="24"/>
        </w:rPr>
        <w:t xml:space="preserve">, 2013). This growth is concentrated in three Local Government Areas namely; Enugu South, Enugu North, and Enugu East, and has been driven by its role as a magnet for immigrants from surrounding rural areas and as a regional capital (Ezeh &amp; Ugwu, 2019). Enugu witnessed immense expansion in built-up areas, commercial activities, and transportation networks, between 2000 and 2019 alone; a trend likely sustained through 2024 due to the proliferation of residential zones and informal markets. The broader urban shift in Nigeria is reflected, such that decentralization and economic diversification have spurred secondary cities like Enugu to grow beyond their historical boundaries. </w:t>
      </w:r>
    </w:p>
    <w:p w14:paraId="3F482BBD"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What influence urbanization in Enugu and Nigeria are diverse and rooted in both local and structural dynamics. According to Adepoju (2006), key push-pull factors fueling migration include: the allure of urban wages, rural poverty, and agricultural decline, a process evident in Enugu’s swelling neighborhoods like Abakpa. Though modest in Enugu compared to Lagos, Industrialization has contributed through service sectors and small-scale enterprises, replacing the declining coal industry that once defined the city (</w:t>
      </w:r>
      <w:proofErr w:type="spellStart"/>
      <w:r w:rsidRPr="00B75560">
        <w:rPr>
          <w:rFonts w:ascii="Times New Roman" w:hAnsi="Times New Roman" w:cs="Times New Roman"/>
          <w:sz w:val="24"/>
          <w:szCs w:val="24"/>
        </w:rPr>
        <w:t>Mabogunje</w:t>
      </w:r>
      <w:proofErr w:type="spellEnd"/>
      <w:r w:rsidRPr="00B75560">
        <w:rPr>
          <w:rFonts w:ascii="Times New Roman" w:hAnsi="Times New Roman" w:cs="Times New Roman"/>
          <w:sz w:val="24"/>
          <w:szCs w:val="24"/>
        </w:rPr>
        <w:t xml:space="preserve">, 2007).  According to </w:t>
      </w:r>
      <w:proofErr w:type="spellStart"/>
      <w:r w:rsidRPr="00B75560">
        <w:rPr>
          <w:rFonts w:ascii="Times New Roman" w:hAnsi="Times New Roman" w:cs="Times New Roman"/>
          <w:sz w:val="24"/>
          <w:szCs w:val="24"/>
        </w:rPr>
        <w:t>Ogbazi</w:t>
      </w:r>
      <w:proofErr w:type="spellEnd"/>
      <w:r w:rsidRPr="00B75560">
        <w:rPr>
          <w:rFonts w:ascii="Times New Roman" w:hAnsi="Times New Roman" w:cs="Times New Roman"/>
          <w:sz w:val="24"/>
          <w:szCs w:val="24"/>
        </w:rPr>
        <w:t xml:space="preserve"> (2013), </w:t>
      </w:r>
    </w:p>
    <w:p w14:paraId="4EC2B552"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government policies (such as the designation of Enugu as a state capital in 1991) have further accelerated growth by attracting infrastructure investment and administrative functions –although this was often insufficient to match population increases. These factors have intensified within the period of 2000 and 2024, with Ezeh and Ugwu (2019) observing that commercial hubs and road </w:t>
      </w:r>
      <w:r w:rsidRPr="00B75560">
        <w:rPr>
          <w:rFonts w:ascii="Times New Roman" w:hAnsi="Times New Roman" w:cs="Times New Roman"/>
          <w:sz w:val="24"/>
          <w:szCs w:val="24"/>
        </w:rPr>
        <w:lastRenderedPageBreak/>
        <w:t xml:space="preserve">improvements have driven peripheral expansion, often outpacing formal planning efforts. This largely uncontrolled, rapid growth coincides with </w:t>
      </w:r>
      <w:proofErr w:type="spellStart"/>
      <w:r w:rsidRPr="00B75560">
        <w:rPr>
          <w:rFonts w:ascii="Times New Roman" w:hAnsi="Times New Roman" w:cs="Times New Roman"/>
          <w:sz w:val="24"/>
          <w:szCs w:val="24"/>
        </w:rPr>
        <w:t>Cobbinah</w:t>
      </w:r>
      <w:proofErr w:type="spellEnd"/>
      <w:r w:rsidRPr="00B75560">
        <w:rPr>
          <w:rFonts w:ascii="Times New Roman" w:hAnsi="Times New Roman" w:cs="Times New Roman"/>
          <w:sz w:val="24"/>
          <w:szCs w:val="24"/>
        </w:rPr>
        <w:t xml:space="preserve"> et al.’s (2015) findings that urbanization in African frequently bypasses regulatory frameworks, resulting in strained resources and informal settlements.</w:t>
      </w:r>
    </w:p>
    <w:p w14:paraId="1EB2E574"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In Nigeria and Enugu, the consequences of this urbanization wave are significant, especially within the short-term study period of 2000-2024. At the National level, scholars like </w:t>
      </w:r>
      <w:proofErr w:type="spellStart"/>
      <w:r w:rsidRPr="00B75560">
        <w:rPr>
          <w:rFonts w:ascii="Times New Roman" w:hAnsi="Times New Roman" w:cs="Times New Roman"/>
          <w:sz w:val="24"/>
          <w:szCs w:val="24"/>
        </w:rPr>
        <w:t>Ogbazi</w:t>
      </w:r>
      <w:proofErr w:type="spellEnd"/>
      <w:r w:rsidRPr="00B75560">
        <w:rPr>
          <w:rFonts w:ascii="Times New Roman" w:hAnsi="Times New Roman" w:cs="Times New Roman"/>
          <w:sz w:val="24"/>
          <w:szCs w:val="24"/>
        </w:rPr>
        <w:t xml:space="preserve"> (2013) argue that infrastructure deficits, the loss of agricultural land, and environmental degradation are the results of unplanned urban growth, with cities struggling to provide transportation, housing, and water. Okeke et al. (2019) document how acute these challenges are in Enugu, revealing that the city’s expansion has increased pressure on roads and utilities, and fragmented natural ecosystems, with evident congestion in hotspots like Abakpa. As a result of outdated master plans designed for a smaller, coal-focused Enugu failing to accommodate modern demands, these urbanization issues have been worsened by the transition from a centrally planned system to a market-driven economy (Ezeh &amp; Ugwu, 2019). Additionally, </w:t>
      </w:r>
      <w:proofErr w:type="spellStart"/>
      <w:r w:rsidRPr="00B75560">
        <w:rPr>
          <w:rFonts w:ascii="Times New Roman" w:hAnsi="Times New Roman" w:cs="Times New Roman"/>
          <w:sz w:val="24"/>
          <w:szCs w:val="24"/>
        </w:rPr>
        <w:t>Mabogunje</w:t>
      </w:r>
      <w:proofErr w:type="spellEnd"/>
      <w:r w:rsidRPr="00B75560">
        <w:rPr>
          <w:rFonts w:ascii="Times New Roman" w:hAnsi="Times New Roman" w:cs="Times New Roman"/>
          <w:sz w:val="24"/>
          <w:szCs w:val="24"/>
        </w:rPr>
        <w:t xml:space="preserve"> (2007) noted that inadequate funding and political interference have weakened urban governance, leaving Enugu exposed to urban fragility and sprawl. These outcomes emphasize the need for tools like GIS to map and manage such rapid changes. </w:t>
      </w:r>
    </w:p>
    <w:p w14:paraId="501964BD"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Comparatively, Nigeria’s broader trends are reflected in Enugu’s urbanization. Yet, the justification for selecting Enugu as a case study is retained due to its unique local characteristics. While Abuja and Lagos dominate as political and economic giants, Enugu represents a secondary city where growth is understudied despite being significant, offering insights into medium-sized urban centers (United Nations, 2018). With a projected 2024 population of 1.2 million—from 722,664 in 2006, Enugu metropolis sits as a small-scale version of the infrastructure strain, informal development, </w:t>
      </w:r>
      <w:r w:rsidRPr="00B75560">
        <w:rPr>
          <w:rFonts w:ascii="Times New Roman" w:hAnsi="Times New Roman" w:cs="Times New Roman"/>
          <w:sz w:val="24"/>
          <w:szCs w:val="24"/>
        </w:rPr>
        <w:lastRenderedPageBreak/>
        <w:t xml:space="preserve">and urban sprawl challenges in Nigeria, yet its manageable scale suits a decade long GIS analysis (NPC, 2006). The foregoing literature suggests that the experience of Enugu between 2000 to 2024 encompasses the tension between planning capacity and economic opportunity, a dynamic that GIS can illuminate through spatial data. </w:t>
      </w:r>
    </w:p>
    <w:p w14:paraId="793A7914" w14:textId="77777777" w:rsidR="00143E45" w:rsidRPr="00B75560" w:rsidRDefault="00143E45" w:rsidP="00143E45">
      <w:pPr>
        <w:pStyle w:val="Heading2"/>
        <w:rPr>
          <w:rFonts w:ascii="Times New Roman" w:hAnsi="Times New Roman" w:cs="Times New Roman"/>
          <w:color w:val="auto"/>
          <w:sz w:val="24"/>
          <w:szCs w:val="24"/>
        </w:rPr>
      </w:pPr>
      <w:r w:rsidRPr="00B75560">
        <w:rPr>
          <w:rFonts w:ascii="Times New Roman" w:hAnsi="Times New Roman" w:cs="Times New Roman"/>
          <w:color w:val="auto"/>
          <w:sz w:val="24"/>
          <w:szCs w:val="24"/>
        </w:rPr>
        <w:t>2.7 Predictive Modeling Techniques</w:t>
      </w:r>
    </w:p>
    <w:p w14:paraId="5343ECF9" w14:textId="77777777" w:rsidR="00143E45" w:rsidRPr="00B75560" w:rsidRDefault="00143E45" w:rsidP="00143E45">
      <w:pPr>
        <w:spacing w:line="480" w:lineRule="auto"/>
        <w:jc w:val="both"/>
        <w:rPr>
          <w:rFonts w:ascii="Times New Roman" w:hAnsi="Times New Roman" w:cs="Times New Roman"/>
          <w:sz w:val="24"/>
          <w:szCs w:val="24"/>
          <w:highlight w:val="yellow"/>
        </w:rPr>
      </w:pPr>
      <w:r w:rsidRPr="00B75560">
        <w:rPr>
          <w:rFonts w:ascii="Times New Roman" w:hAnsi="Times New Roman" w:cs="Times New Roman"/>
          <w:sz w:val="24"/>
          <w:szCs w:val="24"/>
        </w:rPr>
        <w:t>When combined with Geographic Information Systems (GIS), Predictive Modeling techniques offer powerful tools for forecasting urban development patterns, enabling planners to anticipate future growth and address Urban challenges. To simulate future scenarios that can provide a proactive approach to urban management, these techniques leverage historical spatial data such as infrastructure networks, land use, and population density. Predictive models are essential for understanding the non-linear, complex dynamics of urban systems, where significant long-term outcomes can result from small changes in over a decade (Batty, 1994). In the context of Enugu, these methods are critical for informing sustainable planning and predicting sprawl, with its population rising from 722,664 in 2006 to an estimated 1.2 million by 2024. Several GIS-based modeling approaches are highlighted in the literature, with each suited to short-term urban studies and adaptable to the transitional urban context in Enugu.</w:t>
      </w:r>
    </w:p>
    <w:p w14:paraId="6FE6FE45" w14:textId="4C4F10A1"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Cellular Automata (CA) is one widely used technique. By applying transition rules to grid cells based on their neighborhood conditions, it simulates urban growth. Clarke and Gaydos (1998) developed the SLEUTH model: a CA-based approach to predict more than a decade of urban expansion in San Francisco, using factors including execution zones, land use, slope, </w:t>
      </w:r>
      <w:proofErr w:type="spellStart"/>
      <w:r w:rsidRPr="00B75560">
        <w:rPr>
          <w:rFonts w:ascii="Times New Roman" w:hAnsi="Times New Roman" w:cs="Times New Roman"/>
          <w:sz w:val="24"/>
          <w:szCs w:val="24"/>
        </w:rPr>
        <w:t>hillshade</w:t>
      </w:r>
      <w:proofErr w:type="spellEnd"/>
      <w:r w:rsidRPr="00B75560">
        <w:rPr>
          <w:rFonts w:ascii="Times New Roman" w:hAnsi="Times New Roman" w:cs="Times New Roman"/>
          <w:sz w:val="24"/>
          <w:szCs w:val="24"/>
        </w:rPr>
        <w:t>, transportation, exclusion zones, and urban extent. By calibrating historical data to forecast future patterns like the potential spread of built-up areas by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the strength of SLEUTH model lies in its ability to model incremental growth that reflects Enugu’s gradual sprawl from 2000 to 2024.</w:t>
      </w:r>
    </w:p>
    <w:p w14:paraId="0BB599E7" w14:textId="77777777" w:rsidR="00143E45" w:rsidRPr="00B75560" w:rsidRDefault="00143E45" w:rsidP="00143E4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However, in data-scarce regions like Nigeria, its reliance on computational intensity and high-quality data can limit its applicability. Despite this, White and Engelen (1997) demonstrated the flexibility of Cellular Automata by adapting it to simulate urban dynamics in European cities within short timeframes—suggesting its potential for Enugu with adjustments for informal growth.</w:t>
      </w:r>
    </w:p>
    <w:p w14:paraId="50DDD7B5" w14:textId="2B76E1FC"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Another eminent technique is Logistic Regression (LR). It is a statistical method that predicts the probability of land use change based on independent variables like economic activity, population density, and proximity to roads. Hu and Lo (2007) applied LR within GIS to model urban growth in Atlanta over a 10-year period. It effectively identified key drivers and generated probabilistic maps of future development (Hu &amp; Lo, 2007). In the case of Enugu, Logistic Regression could quantify how expansion from 2000 to 2024, have been driven by factors like commercial hubs or transportation improvements, offering a straightforward approach to predict growth to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Despite its assumption of linear relationships (which may oversimplify the complex, non-linear urban processes in a transitional city like Enugu), its interpretability and simplicity make it suitable for short-term studies. Cheng and Masser (2003) complement this by integrating LR with GIS in Wuhan, China, highlighting its utility in linking socioeconomic variables with spatial patterns.</w:t>
      </w:r>
    </w:p>
    <w:p w14:paraId="69A91BB5"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Agent-Based Modeling (ABM) provides a more dynamic alternative. Within a GIS framework, it simulates urban growth through the interactions of individual agents such as governments, households, or developers. Parker et al. (2003) describe ABM as a bottom-up approach that captures micro-level decisions (like a family choosing to settle in Abakpa neighborhood in Enugu), aggregating these into macro-level patterns like sprawl (Parker et al., 2003). Applied to short-term studies, ABM has forecasted urban expansion covering over a decade in developing cities. This is seen in Liu et al.’s (2010) simulation of Shenzhen, China, where it modeled migration-driven growth. In the case of Enugu, ABM could simulate how market forces and immigration shape </w:t>
      </w:r>
      <w:r w:rsidRPr="00B75560">
        <w:rPr>
          <w:rFonts w:ascii="Times New Roman" w:hAnsi="Times New Roman" w:cs="Times New Roman"/>
          <w:sz w:val="24"/>
          <w:szCs w:val="24"/>
        </w:rPr>
        <w:lastRenderedPageBreak/>
        <w:t>development between 2000 to 2024. Although, its complexity and data demands, and the limited records within the Nigerian context may hamper its application. Nonetheless, its ability to incorporate human behavior makes it a convincing option for predicting Enugu’s future urban form.</w:t>
      </w:r>
    </w:p>
    <w:p w14:paraId="1798F09C" w14:textId="41D629EF"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GIS-based prediction for short-term urban analysis is further enhanced by emerging techniques like Markov Chain Models and Artificial Neural Networks (ANNs). Pijanowski et al. (2002) integrated ANNs with GIS to predict over a decade change to land use in Midwestern U.S., training the model on historical data to identify non-linear patterns. This approach could be adapted to the rapid, unpredictable growth between 2000 and 2024 in Enugu, forecasting complex sprawl by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though it requires extensive calibration. Meanwhile, Muller and Middleton (1994) used the Markov Chain Models to predict land use transitions in Ontario, which rely on transition probabilities derived from past changes, thereby offering a simpler method to project the land use shift in Enugu based on the 2000-2024 trends. Combining Markov Chains with CA, as in Sang et al. (2011), strengthens accuracy by adding spatial context, a hybrid approach potentially ideal for the mix of informal and planned development in Enugu.</w:t>
      </w:r>
    </w:p>
    <w:p w14:paraId="61533BD4" w14:textId="77777777" w:rsidR="00143E45" w:rsidRPr="00B75560" w:rsidRDefault="00143E45" w:rsidP="00143E45">
      <w:pPr>
        <w:tabs>
          <w:tab w:val="left" w:pos="2985"/>
        </w:tabs>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2.8 Empirical Review</w:t>
      </w:r>
    </w:p>
    <w:p w14:paraId="512B25D5" w14:textId="16BDDDFD"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Substantial evidence of urban land use dynamics has been provided from empirical studies utilizing Geographic Information Systems (GIS). This offers valuable insights for predicting and analyzing development patterns in cities like Enugu Metropolis— within the period of 2000 to 2024. Nnam (2020) conducted a comprehensive GIS-based analysis of Enugu Urban with the Maximum Likelihood algorithm, monitoring land use changes from 1989 to 2019 across a 24,500-hectare area using supervised classification and Landsat imagery. His findings reveal a significant increase in built-up areas, from 4,100 hectares (16.8%) in 1999 (near the start of this study’s </w:t>
      </w:r>
      <w:r w:rsidRPr="00B75560">
        <w:rPr>
          <w:rFonts w:ascii="Times New Roman" w:hAnsi="Times New Roman" w:cs="Times New Roman"/>
          <w:sz w:val="24"/>
          <w:szCs w:val="24"/>
        </w:rPr>
        <w:lastRenderedPageBreak/>
        <w:t>timeframe) to 11,055 hectares (45%) by 2019, along with declines in forests (39.12% to 12.90%) and farmlands (41.47% to 19.55%) (Nnam, 2020). Using statistical regression with the assumption of static socioeconomic factors, Nnam (2020) predicts built-up areas reaching 15,119 hectares (61.7%) by 2029 and 21,361 hectares (87.1%) by 2039). Though it highlights a need for updated data beyond 2019 to capture recent trends, this empirical evidence emphasizes the rapid urbanization of Enugu, providing a baseline for this study to extend analysis to 2024 and forecast to 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w:t>
      </w:r>
    </w:p>
    <w:p w14:paraId="7F5732D8"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Similar empirical insights can be seen from Gombe Metropolis (a relatively secondary Nigerian city), where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analyzed land use/cover dynamics from 1984 to 2015 with Landsat imagery, predicting growth to 2055. This study employed the Multi-Layer Perception (MLP) neural networks and Maximum Likelihood algorithm within IDRISI’s Land Change Modeler. It documents a dramatic expansion of built-up areas from 1,104.03 hectares in 1984 to 6,759.72 hectares by 2015, with a peak 133% increase (2,385.27 hectares) between 1991 and 2003 in line with Gombe’s 1996 state capital designation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&amp;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2017). Although growth rates decline over time due to static modeling assumptions (such as unchanged road networks), predictions indicate built-up areas reaching 10,546.7 hectares by 2025 and 16,138.3 hectares by 2055. Vegetation cover reflected ecological tradeoffs also observed in Enugu, shrinking from 11,248.1 hectares to 1,696.14 hectares. This study’s overlap with the 2000-2024 timeframe (2003-2015 data) provides a methodological precedent for Enugu, however, the smaller scale of Gombe suggests a need for findings that are more adept to the larger metropolitan context of Enugu.</w:t>
      </w:r>
    </w:p>
    <w:p w14:paraId="4F4679D6" w14:textId="2B0D084B"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empirical applications of GIS globally emphasize its utility for urban planning. Dewan and Yamaguchi (2009) analyzed land use changes in Dhaka, Bangladesh, from 1998 to 2008 (a decade within this study’s scope), using GIS classification and Landsat imagery to reveal a 10-year </w:t>
      </w:r>
      <w:r w:rsidRPr="00B75560">
        <w:rPr>
          <w:rFonts w:ascii="Times New Roman" w:hAnsi="Times New Roman" w:cs="Times New Roman"/>
          <w:sz w:val="24"/>
          <w:szCs w:val="24"/>
        </w:rPr>
        <w:lastRenderedPageBreak/>
        <w:t>expansion of built-up areas at the expense of natural and agricultural landscapes (Dewan &amp; Yamaguchi, 2009). In identifying a model for rapid urban growth, their change detection approach coincides with the trajectory of Enugu’s from 2000, with a similar shift that is driven by the population growth from 722,664 in 2006 to an estimated 1.2 million by 2024 (NPC, 2006). Clarke and Gaydos (1998) provide another empirical benchmark, by employing the SLEUTH Cellular Automata model to simulate a decade of urban growth in San Francisco, while integrating factors such as land availability and transportation. With over a 10-year horizon, their predictive accuracy offers a robust framework for Enugu’s 2024</w:t>
      </w:r>
      <w:r w:rsidR="00B75560" w:rsidRPr="00B75560">
        <w:rPr>
          <w:rFonts w:ascii="Times New Roman" w:hAnsi="Times New Roman" w:cs="Times New Roman"/>
          <w:sz w:val="24"/>
          <w:szCs w:val="24"/>
        </w:rPr>
        <w:t xml:space="preserve"> </w:t>
      </w:r>
      <w:r w:rsidRPr="00B75560">
        <w:rPr>
          <w:rFonts w:ascii="Times New Roman" w:hAnsi="Times New Roman" w:cs="Times New Roman"/>
          <w:sz w:val="24"/>
          <w:szCs w:val="24"/>
        </w:rPr>
        <w:t>-</w:t>
      </w:r>
      <w:r w:rsidR="00B75560" w:rsidRPr="00B75560">
        <w:rPr>
          <w:rFonts w:ascii="Times New Roman" w:hAnsi="Times New Roman" w:cs="Times New Roman"/>
          <w:sz w:val="24"/>
          <w:szCs w:val="24"/>
        </w:rPr>
        <w:t xml:space="preserve"> </w:t>
      </w:r>
      <w:r w:rsidRPr="00B75560">
        <w:rPr>
          <w:rFonts w:ascii="Times New Roman" w:hAnsi="Times New Roman" w:cs="Times New Roman"/>
          <w:sz w:val="24"/>
          <w:szCs w:val="24"/>
        </w:rPr>
        <w:t>204</w:t>
      </w:r>
      <w:r w:rsidR="00B75560" w:rsidRPr="00B75560">
        <w:rPr>
          <w:rFonts w:ascii="Times New Roman" w:hAnsi="Times New Roman" w:cs="Times New Roman"/>
          <w:sz w:val="24"/>
          <w:szCs w:val="24"/>
        </w:rPr>
        <w:t>5</w:t>
      </w:r>
      <w:r w:rsidRPr="00B75560">
        <w:rPr>
          <w:rFonts w:ascii="Times New Roman" w:hAnsi="Times New Roman" w:cs="Times New Roman"/>
          <w:sz w:val="24"/>
          <w:szCs w:val="24"/>
        </w:rPr>
        <w:t xml:space="preserve"> forecast, though adaptation to Nigeria’s informal growth patterns from its developed-world context is required.  </w:t>
      </w:r>
    </w:p>
    <w:p w14:paraId="5DBCD9D6"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These findings have been further contextualized by additional studies from Nigeria and Africa. Ezeh and Ugwu (2019) empirically assessed the urban sprawl in Enugu between 2014 to 2019. They noted that high-density areas like Abakpa suffer from infrastructure strain, in line with the observations of built-up area growth. </w:t>
      </w:r>
      <w:proofErr w:type="spellStart"/>
      <w:r w:rsidRPr="00B75560">
        <w:rPr>
          <w:rFonts w:ascii="Times New Roman" w:hAnsi="Times New Roman" w:cs="Times New Roman"/>
          <w:sz w:val="24"/>
          <w:szCs w:val="24"/>
        </w:rPr>
        <w:t>Oloukoi</w:t>
      </w:r>
      <w:proofErr w:type="spellEnd"/>
      <w:r w:rsidRPr="00B75560">
        <w:rPr>
          <w:rFonts w:ascii="Times New Roman" w:hAnsi="Times New Roman" w:cs="Times New Roman"/>
          <w:sz w:val="24"/>
          <w:szCs w:val="24"/>
        </w:rPr>
        <w:t xml:space="preserve"> et al. (2014) mapped a decade of urban expansion in Porto-Novo, Benin, using GIS to track informal settlements even with data constraints, a challenge relevant to the transitional economy in Enugu. The study by Nnam (2020) revealing a 2787.66 hectare increase from 2009-2019 in Enugu, and the study by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on the 2582.02-hectare rise from 2003-2015 in Gombe both demonstrate the capacity of GIS to quantify land use shifts, while highlighting socioeconomic and ecological impacts like deforestation and slum formation. However, their temporal limits leave a gap in recent data essential for analyzing the period between 2000 and 2024.</w:t>
      </w:r>
    </w:p>
    <w:p w14:paraId="30FDD171"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empirical evidence exposes a consistent pattern in Urban studies that are driven by GIS. These studies effectively capture medium term changes (l0 – 30 years), however, limitations to the specific needs of Enugu are exposed.  </w:t>
      </w:r>
      <w:proofErr w:type="spellStart"/>
      <w:r w:rsidRPr="00B75560">
        <w:rPr>
          <w:rFonts w:ascii="Times New Roman" w:hAnsi="Times New Roman" w:cs="Times New Roman"/>
          <w:sz w:val="24"/>
          <w:szCs w:val="24"/>
        </w:rPr>
        <w:t>Gadiga</w:t>
      </w:r>
      <w:proofErr w:type="spellEnd"/>
      <w:r w:rsidRPr="00B75560">
        <w:rPr>
          <w:rFonts w:ascii="Times New Roman" w:hAnsi="Times New Roman" w:cs="Times New Roman"/>
          <w:sz w:val="24"/>
          <w:szCs w:val="24"/>
        </w:rPr>
        <w:t xml:space="preserve"> and </w:t>
      </w:r>
      <w:proofErr w:type="spellStart"/>
      <w:r w:rsidRPr="00B75560">
        <w:rPr>
          <w:rFonts w:ascii="Times New Roman" w:hAnsi="Times New Roman" w:cs="Times New Roman"/>
          <w:sz w:val="24"/>
          <w:szCs w:val="24"/>
        </w:rPr>
        <w:t>Galtima</w:t>
      </w:r>
      <w:proofErr w:type="spellEnd"/>
      <w:r w:rsidRPr="00B75560">
        <w:rPr>
          <w:rFonts w:ascii="Times New Roman" w:hAnsi="Times New Roman" w:cs="Times New Roman"/>
          <w:sz w:val="24"/>
          <w:szCs w:val="24"/>
        </w:rPr>
        <w:t xml:space="preserve"> (2017) and Nnam (2020) relied on </w:t>
      </w:r>
      <w:r w:rsidRPr="00B75560">
        <w:rPr>
          <w:rFonts w:ascii="Times New Roman" w:hAnsi="Times New Roman" w:cs="Times New Roman"/>
          <w:sz w:val="24"/>
          <w:szCs w:val="24"/>
        </w:rPr>
        <w:lastRenderedPageBreak/>
        <w:t>single predictive methods (regression and MLP, respectively), without integrating multiple models to enhance accuracy, as seen in hybrid approaches like Sang et al.’s (2011) CA-Markov model. Additionally, while these studies address ecological impacts (such as vegetation loss in Enugu and Gombe), they rarely link these to the socioeconomic drivers in Enugu (such as post-coal economic shifts over the full 2000-2024 period). This study builds on these empirical foundations by updating Enugu’s land use data to 2024, contextualizing findings within its unique urban evolution, and testing diverse predictive techniques, so as to addresses both the methodological and temporal gaps in existing research works.</w:t>
      </w:r>
    </w:p>
    <w:p w14:paraId="1458A8B5" w14:textId="77777777" w:rsidR="00143E45" w:rsidRPr="00B75560" w:rsidRDefault="00143E45" w:rsidP="00143E45">
      <w:pPr>
        <w:pStyle w:val="Heading2"/>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2.8.1 Global Applications of Deep Learning in Urban Analysis</w:t>
      </w:r>
    </w:p>
    <w:p w14:paraId="284CD443"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integration of deep learning, particularly Convolutional Neural Networks (CNNs), with remote sensing data, has brough about a paradigm shift in urban analysis in the past decade. To detect urban expansion at pixel level, early adopters employed Fully Convolutional Networks (FCNs), which enabled analysis across large geographic scales. For example, through the integration of nighttime lights, land surface temperature (LST) data, and vegetation (NDVI), a novel FCN model was used to analyze global urban expansion from 1992 to 2016, demonstrating the potential for near-real-time, scalable urban mapping (Long et al., 2015; Chen et al., 2017; Yang et al., 2017; Maggiori et al., 2016; Fu et al., 2017).</w:t>
      </w:r>
    </w:p>
    <w:p w14:paraId="2677E422"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These FCN-based approaches offer improved generalizability across diverse urban regions, by leveraging on the ability to learn multi scale spatial context and hierarchical spatial features.</w:t>
      </w:r>
    </w:p>
    <w:p w14:paraId="6077C55D"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Through the application of CNN to Sentinel-2 imagery, urban map generation at the global scale have also become advanced. A recent study trained CNNs to produce 20 m resolution global built-up maps from Sentinel-2 data, overcoming challenges like heterogeneity in urban morphology and low spectral resolution (Neumann et al., 2020). According to Yang et al., (2018), the use of CNN </w:t>
      </w:r>
      <w:r w:rsidRPr="00B75560">
        <w:rPr>
          <w:rFonts w:ascii="Times New Roman" w:hAnsi="Times New Roman" w:cs="Times New Roman"/>
          <w:sz w:val="24"/>
          <w:szCs w:val="24"/>
        </w:rPr>
        <w:lastRenderedPageBreak/>
        <w:t>based methods in the US enabled high precision extraction of building footprints from 1 m-resolution aerial imagery, demonstrating accuracy and scalability at a national scale.</w:t>
      </w:r>
    </w:p>
    <w:p w14:paraId="6DDB78E5"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Globally, CNN-based land-use and land-cover (LULC) classification workflows have achieved significant success, serving beyond building mapping. The capacity of CNN for high-fidelity semantic segmentation is highlighted in the analysis of very-high-resolution (VHR) imagery from Ecuador’s Galápagos Islands, which showed VGG16 and U-Net architectures accurately classifying urban features (Sun et al., 2019; Zou et al., 2019).</w:t>
      </w:r>
    </w:p>
    <w:p w14:paraId="17B9C98D"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Furthermore, a hybrid CNN-LSTM model developed for cities in Saudi Arabia demonstrated that in predicting urban expansion, deep learning outperforms traditional statistical models, achieving up to 30% error reduction (</w:t>
      </w:r>
      <w:proofErr w:type="spellStart"/>
      <w:r w:rsidRPr="00B75560">
        <w:rPr>
          <w:rFonts w:ascii="Times New Roman" w:hAnsi="Times New Roman" w:cs="Times New Roman"/>
          <w:sz w:val="24"/>
          <w:szCs w:val="24"/>
        </w:rPr>
        <w:t>Boulila</w:t>
      </w:r>
      <w:proofErr w:type="spellEnd"/>
      <w:r w:rsidRPr="00B75560">
        <w:rPr>
          <w:rFonts w:ascii="Times New Roman" w:hAnsi="Times New Roman" w:cs="Times New Roman"/>
          <w:sz w:val="24"/>
          <w:szCs w:val="24"/>
        </w:rPr>
        <w:t xml:space="preserve"> et al., 2021).</w:t>
      </w:r>
    </w:p>
    <w:p w14:paraId="40975262" w14:textId="41D09F7D"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scope of urban analytics has been broadened beyond spatial mapping through deep learning. For instance, according to Wang et al., (2021) a U-Net derived segmentation model was used to create digital twins for city planning by mapping urban structural feature. The quantification of informal attributes such as the quality of sidewalks and the presence of trash in urban neighborhoods was facilitated through Informatics frameworks deploying CNNs on ground-level street imagery (like Google Street View)—offering new pathways for infrastructure and public health assessments (Rad et al., 2020; Chow et al., 2019).</w:t>
      </w:r>
    </w:p>
    <w:p w14:paraId="0840602F" w14:textId="77777777" w:rsidR="00143E45" w:rsidRPr="00B75560" w:rsidRDefault="00143E45" w:rsidP="00143E45">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According to Shafique et al., (2022), a comprehensive review of deep learning-based change detection in remote sensing highlighted that CNNs enable high-accuracy, automated monitoring of urban LULC change, globally reducing the need for extensive manual labeling, while addressing challenges associated with traditional pixel-based methods.</w:t>
      </w:r>
    </w:p>
    <w:p w14:paraId="783937ED" w14:textId="77777777" w:rsidR="00EC7BB3" w:rsidRDefault="00EC7BB3" w:rsidP="00143E45">
      <w:pPr>
        <w:tabs>
          <w:tab w:val="left" w:pos="2985"/>
        </w:tabs>
        <w:spacing w:line="480" w:lineRule="auto"/>
        <w:jc w:val="both"/>
        <w:rPr>
          <w:rStyle w:val="Heading2Char"/>
          <w:rFonts w:ascii="Times New Roman" w:hAnsi="Times New Roman" w:cs="Times New Roman"/>
          <w:b/>
          <w:bCs/>
          <w:color w:val="auto"/>
          <w:sz w:val="24"/>
          <w:szCs w:val="24"/>
        </w:rPr>
      </w:pPr>
    </w:p>
    <w:p w14:paraId="28B691BD" w14:textId="36691436" w:rsidR="00143E45" w:rsidRPr="00B75560" w:rsidRDefault="00143E45" w:rsidP="00143E45">
      <w:pPr>
        <w:tabs>
          <w:tab w:val="left" w:pos="2985"/>
        </w:tabs>
        <w:spacing w:line="480" w:lineRule="auto"/>
        <w:jc w:val="both"/>
        <w:rPr>
          <w:rFonts w:ascii="Times New Roman" w:hAnsi="Times New Roman" w:cs="Times New Roman"/>
          <w:b/>
          <w:bCs/>
          <w:sz w:val="24"/>
          <w:szCs w:val="24"/>
        </w:rPr>
      </w:pPr>
      <w:r w:rsidRPr="00B75560">
        <w:rPr>
          <w:rStyle w:val="Heading2Char"/>
          <w:rFonts w:ascii="Times New Roman" w:hAnsi="Times New Roman" w:cs="Times New Roman"/>
          <w:b/>
          <w:bCs/>
          <w:color w:val="auto"/>
          <w:sz w:val="24"/>
          <w:szCs w:val="24"/>
        </w:rPr>
        <w:lastRenderedPageBreak/>
        <w:t>2.9 Research Gap</w:t>
      </w:r>
      <w:r w:rsidRPr="00B75560">
        <w:rPr>
          <w:rFonts w:ascii="Times New Roman" w:hAnsi="Times New Roman" w:cs="Times New Roman"/>
          <w:b/>
          <w:bCs/>
          <w:sz w:val="24"/>
          <w:szCs w:val="24"/>
        </w:rPr>
        <w:t xml:space="preserve"> </w:t>
      </w:r>
    </w:p>
    <w:p w14:paraId="0E00EA28" w14:textId="1C7E4161" w:rsidR="0008715A" w:rsidRPr="00B75560" w:rsidRDefault="00143E45" w:rsidP="00143E45">
      <w:pPr>
        <w:tabs>
          <w:tab w:val="left" w:pos="2985"/>
        </w:tabs>
        <w:spacing w:line="480" w:lineRule="auto"/>
        <w:jc w:val="both"/>
        <w:rPr>
          <w:rFonts w:ascii="Times New Roman" w:hAnsi="Times New Roman" w:cs="Times New Roman"/>
          <w:b/>
          <w:bCs/>
          <w:sz w:val="24"/>
          <w:szCs w:val="24"/>
        </w:rPr>
      </w:pPr>
      <w:r w:rsidRPr="00B75560">
        <w:rPr>
          <w:rFonts w:ascii="Times New Roman" w:hAnsi="Times New Roman" w:cs="Times New Roman"/>
          <w:sz w:val="24"/>
          <w:szCs w:val="24"/>
        </w:rPr>
        <w:t>Within the scope of cities like Riyadh, Beijing, and New York, a handful of studies have applied deep learning methods such as Convolutional Neural Networks (CNNs) to analyze urban growth and Urban Heat Islands (UHIs). However, there are very few studies focusing on Nigerian cities like Enugu. Without integrating modern AI models, most of the related studies done previously in Nigeria rely on traditional GIS and remote sensing methods. Hybrid deep learning models (e.g., CNN-LSTM) and Convolutional Neural Networks (CNNs) have not been widely used to simulate urban expansion patterns in Enugu and Africa at large or predict future heat hotspots. This leaves a gap that this study seeks to fill.</w:t>
      </w:r>
    </w:p>
    <w:p w14:paraId="73191FD9" w14:textId="77777777" w:rsidR="00B75560" w:rsidRDefault="00B75560" w:rsidP="005648EE">
      <w:pPr>
        <w:spacing w:after="0" w:line="240" w:lineRule="auto"/>
        <w:jc w:val="center"/>
        <w:rPr>
          <w:rFonts w:ascii="Times New Roman" w:hAnsi="Times New Roman" w:cs="Times New Roman"/>
          <w:b/>
          <w:bCs/>
          <w:sz w:val="24"/>
          <w:szCs w:val="24"/>
        </w:rPr>
      </w:pPr>
    </w:p>
    <w:p w14:paraId="47061D9F" w14:textId="77777777" w:rsidR="00B75560" w:rsidRDefault="00B75560" w:rsidP="005648EE">
      <w:pPr>
        <w:spacing w:after="0" w:line="240" w:lineRule="auto"/>
        <w:jc w:val="center"/>
        <w:rPr>
          <w:rFonts w:ascii="Times New Roman" w:hAnsi="Times New Roman" w:cs="Times New Roman"/>
          <w:b/>
          <w:bCs/>
          <w:sz w:val="24"/>
          <w:szCs w:val="24"/>
        </w:rPr>
      </w:pPr>
    </w:p>
    <w:p w14:paraId="533AE50A" w14:textId="77777777" w:rsidR="00B75560" w:rsidRDefault="00B75560" w:rsidP="005648EE">
      <w:pPr>
        <w:spacing w:after="0" w:line="240" w:lineRule="auto"/>
        <w:jc w:val="center"/>
        <w:rPr>
          <w:rFonts w:ascii="Times New Roman" w:hAnsi="Times New Roman" w:cs="Times New Roman"/>
          <w:b/>
          <w:bCs/>
          <w:sz w:val="24"/>
          <w:szCs w:val="24"/>
        </w:rPr>
      </w:pPr>
    </w:p>
    <w:p w14:paraId="40D42A61" w14:textId="77777777" w:rsidR="00B75560" w:rsidRDefault="00B75560" w:rsidP="005648EE">
      <w:pPr>
        <w:spacing w:after="0" w:line="240" w:lineRule="auto"/>
        <w:jc w:val="center"/>
        <w:rPr>
          <w:rFonts w:ascii="Times New Roman" w:hAnsi="Times New Roman" w:cs="Times New Roman"/>
          <w:b/>
          <w:bCs/>
          <w:sz w:val="24"/>
          <w:szCs w:val="24"/>
        </w:rPr>
      </w:pPr>
    </w:p>
    <w:p w14:paraId="623DB99A" w14:textId="77777777" w:rsidR="00B75560" w:rsidRDefault="00B75560" w:rsidP="005648EE">
      <w:pPr>
        <w:spacing w:after="0" w:line="240" w:lineRule="auto"/>
        <w:jc w:val="center"/>
        <w:rPr>
          <w:rFonts w:ascii="Times New Roman" w:hAnsi="Times New Roman" w:cs="Times New Roman"/>
          <w:b/>
          <w:bCs/>
          <w:sz w:val="24"/>
          <w:szCs w:val="24"/>
        </w:rPr>
      </w:pPr>
    </w:p>
    <w:p w14:paraId="0B28BFE3" w14:textId="77777777" w:rsidR="00B75560" w:rsidRDefault="00B75560" w:rsidP="005648EE">
      <w:pPr>
        <w:spacing w:after="0" w:line="240" w:lineRule="auto"/>
        <w:jc w:val="center"/>
        <w:rPr>
          <w:rFonts w:ascii="Times New Roman" w:hAnsi="Times New Roman" w:cs="Times New Roman"/>
          <w:b/>
          <w:bCs/>
          <w:sz w:val="24"/>
          <w:szCs w:val="24"/>
        </w:rPr>
      </w:pPr>
    </w:p>
    <w:p w14:paraId="45D28483" w14:textId="77777777" w:rsidR="00B75560" w:rsidRDefault="00B75560" w:rsidP="005648EE">
      <w:pPr>
        <w:spacing w:after="0" w:line="240" w:lineRule="auto"/>
        <w:jc w:val="center"/>
        <w:rPr>
          <w:rFonts w:ascii="Times New Roman" w:hAnsi="Times New Roman" w:cs="Times New Roman"/>
          <w:b/>
          <w:bCs/>
          <w:sz w:val="24"/>
          <w:szCs w:val="24"/>
        </w:rPr>
      </w:pPr>
    </w:p>
    <w:p w14:paraId="02B89753" w14:textId="77777777" w:rsidR="00B75560" w:rsidRDefault="00B75560" w:rsidP="005648EE">
      <w:pPr>
        <w:spacing w:after="0" w:line="240" w:lineRule="auto"/>
        <w:jc w:val="center"/>
        <w:rPr>
          <w:rFonts w:ascii="Times New Roman" w:hAnsi="Times New Roman" w:cs="Times New Roman"/>
          <w:b/>
          <w:bCs/>
          <w:sz w:val="24"/>
          <w:szCs w:val="24"/>
        </w:rPr>
      </w:pPr>
    </w:p>
    <w:p w14:paraId="4357E75A" w14:textId="77777777" w:rsidR="00B75560" w:rsidRDefault="00B75560" w:rsidP="005648EE">
      <w:pPr>
        <w:spacing w:after="0" w:line="240" w:lineRule="auto"/>
        <w:jc w:val="center"/>
        <w:rPr>
          <w:rFonts w:ascii="Times New Roman" w:hAnsi="Times New Roman" w:cs="Times New Roman"/>
          <w:b/>
          <w:bCs/>
          <w:sz w:val="24"/>
          <w:szCs w:val="24"/>
        </w:rPr>
      </w:pPr>
    </w:p>
    <w:p w14:paraId="78DE0F45" w14:textId="77777777" w:rsidR="00B75560" w:rsidRDefault="00B75560" w:rsidP="005648EE">
      <w:pPr>
        <w:spacing w:after="0" w:line="240" w:lineRule="auto"/>
        <w:jc w:val="center"/>
        <w:rPr>
          <w:rFonts w:ascii="Times New Roman" w:hAnsi="Times New Roman" w:cs="Times New Roman"/>
          <w:b/>
          <w:bCs/>
          <w:sz w:val="24"/>
          <w:szCs w:val="24"/>
        </w:rPr>
      </w:pPr>
    </w:p>
    <w:p w14:paraId="6FAF646B" w14:textId="77777777" w:rsidR="00B75560" w:rsidRDefault="00B75560" w:rsidP="005648EE">
      <w:pPr>
        <w:spacing w:after="0" w:line="240" w:lineRule="auto"/>
        <w:jc w:val="center"/>
        <w:rPr>
          <w:rFonts w:ascii="Times New Roman" w:hAnsi="Times New Roman" w:cs="Times New Roman"/>
          <w:b/>
          <w:bCs/>
          <w:sz w:val="24"/>
          <w:szCs w:val="24"/>
        </w:rPr>
      </w:pPr>
    </w:p>
    <w:p w14:paraId="0A4558A4" w14:textId="77777777" w:rsidR="00B75560" w:rsidRDefault="00B75560" w:rsidP="005648EE">
      <w:pPr>
        <w:spacing w:after="0" w:line="240" w:lineRule="auto"/>
        <w:jc w:val="center"/>
        <w:rPr>
          <w:rFonts w:ascii="Times New Roman" w:hAnsi="Times New Roman" w:cs="Times New Roman"/>
          <w:b/>
          <w:bCs/>
          <w:sz w:val="24"/>
          <w:szCs w:val="24"/>
        </w:rPr>
      </w:pPr>
    </w:p>
    <w:p w14:paraId="69EFB4DE" w14:textId="77777777" w:rsidR="00B75560" w:rsidRDefault="00B75560" w:rsidP="005648EE">
      <w:pPr>
        <w:spacing w:after="0" w:line="240" w:lineRule="auto"/>
        <w:jc w:val="center"/>
        <w:rPr>
          <w:rFonts w:ascii="Times New Roman" w:hAnsi="Times New Roman" w:cs="Times New Roman"/>
          <w:b/>
          <w:bCs/>
          <w:sz w:val="24"/>
          <w:szCs w:val="24"/>
        </w:rPr>
      </w:pPr>
    </w:p>
    <w:p w14:paraId="49942BB9" w14:textId="77777777" w:rsidR="00B75560" w:rsidRDefault="00B75560" w:rsidP="005648EE">
      <w:pPr>
        <w:spacing w:after="0" w:line="240" w:lineRule="auto"/>
        <w:jc w:val="center"/>
        <w:rPr>
          <w:rFonts w:ascii="Times New Roman" w:hAnsi="Times New Roman" w:cs="Times New Roman"/>
          <w:b/>
          <w:bCs/>
          <w:sz w:val="24"/>
          <w:szCs w:val="24"/>
        </w:rPr>
      </w:pPr>
    </w:p>
    <w:p w14:paraId="3ADE3D1D" w14:textId="77777777" w:rsidR="00B75560" w:rsidRDefault="00B75560" w:rsidP="005648EE">
      <w:pPr>
        <w:spacing w:after="0" w:line="240" w:lineRule="auto"/>
        <w:jc w:val="center"/>
        <w:rPr>
          <w:rFonts w:ascii="Times New Roman" w:hAnsi="Times New Roman" w:cs="Times New Roman"/>
          <w:b/>
          <w:bCs/>
          <w:sz w:val="24"/>
          <w:szCs w:val="24"/>
        </w:rPr>
      </w:pPr>
    </w:p>
    <w:p w14:paraId="496A84C9" w14:textId="77777777" w:rsidR="00B75560" w:rsidRDefault="00B75560" w:rsidP="005648EE">
      <w:pPr>
        <w:spacing w:after="0" w:line="240" w:lineRule="auto"/>
        <w:jc w:val="center"/>
        <w:rPr>
          <w:rFonts w:ascii="Times New Roman" w:hAnsi="Times New Roman" w:cs="Times New Roman"/>
          <w:b/>
          <w:bCs/>
          <w:sz w:val="24"/>
          <w:szCs w:val="24"/>
        </w:rPr>
      </w:pPr>
    </w:p>
    <w:p w14:paraId="1C5F603D" w14:textId="77777777" w:rsidR="00B75560" w:rsidRDefault="00B75560" w:rsidP="005648EE">
      <w:pPr>
        <w:spacing w:after="0" w:line="240" w:lineRule="auto"/>
        <w:jc w:val="center"/>
        <w:rPr>
          <w:rFonts w:ascii="Times New Roman" w:hAnsi="Times New Roman" w:cs="Times New Roman"/>
          <w:b/>
          <w:bCs/>
          <w:sz w:val="24"/>
          <w:szCs w:val="24"/>
        </w:rPr>
      </w:pPr>
    </w:p>
    <w:p w14:paraId="016D3222" w14:textId="77777777" w:rsidR="00B75560" w:rsidRDefault="00B75560" w:rsidP="005648EE">
      <w:pPr>
        <w:spacing w:after="0" w:line="240" w:lineRule="auto"/>
        <w:jc w:val="center"/>
        <w:rPr>
          <w:rFonts w:ascii="Times New Roman" w:hAnsi="Times New Roman" w:cs="Times New Roman"/>
          <w:b/>
          <w:bCs/>
          <w:sz w:val="24"/>
          <w:szCs w:val="24"/>
        </w:rPr>
      </w:pPr>
    </w:p>
    <w:p w14:paraId="1CCAF5F4" w14:textId="77777777" w:rsidR="00B75560" w:rsidRDefault="00B75560" w:rsidP="005648EE">
      <w:pPr>
        <w:spacing w:after="0" w:line="240" w:lineRule="auto"/>
        <w:jc w:val="center"/>
        <w:rPr>
          <w:rFonts w:ascii="Times New Roman" w:hAnsi="Times New Roman" w:cs="Times New Roman"/>
          <w:b/>
          <w:bCs/>
          <w:sz w:val="24"/>
          <w:szCs w:val="24"/>
        </w:rPr>
      </w:pPr>
    </w:p>
    <w:p w14:paraId="0BBA2583" w14:textId="77777777" w:rsidR="00B75560" w:rsidRDefault="00B75560" w:rsidP="005648EE">
      <w:pPr>
        <w:spacing w:after="0" w:line="240" w:lineRule="auto"/>
        <w:jc w:val="center"/>
        <w:rPr>
          <w:rFonts w:ascii="Times New Roman" w:hAnsi="Times New Roman" w:cs="Times New Roman"/>
          <w:b/>
          <w:bCs/>
          <w:sz w:val="24"/>
          <w:szCs w:val="24"/>
        </w:rPr>
      </w:pPr>
    </w:p>
    <w:p w14:paraId="7E0A012F" w14:textId="77777777" w:rsidR="00B75560" w:rsidRDefault="00B75560" w:rsidP="005648EE">
      <w:pPr>
        <w:spacing w:after="0" w:line="240" w:lineRule="auto"/>
        <w:jc w:val="center"/>
        <w:rPr>
          <w:rFonts w:ascii="Times New Roman" w:hAnsi="Times New Roman" w:cs="Times New Roman"/>
          <w:b/>
          <w:bCs/>
          <w:sz w:val="24"/>
          <w:szCs w:val="24"/>
        </w:rPr>
      </w:pPr>
    </w:p>
    <w:p w14:paraId="00F5906D" w14:textId="77777777" w:rsidR="00B75560" w:rsidRDefault="00B75560" w:rsidP="005648EE">
      <w:pPr>
        <w:spacing w:after="0" w:line="240" w:lineRule="auto"/>
        <w:jc w:val="center"/>
        <w:rPr>
          <w:rFonts w:ascii="Times New Roman" w:hAnsi="Times New Roman" w:cs="Times New Roman"/>
          <w:b/>
          <w:bCs/>
          <w:sz w:val="24"/>
          <w:szCs w:val="24"/>
        </w:rPr>
      </w:pPr>
    </w:p>
    <w:p w14:paraId="3F386946" w14:textId="77777777" w:rsidR="00B75560" w:rsidRDefault="00B75560" w:rsidP="005648EE">
      <w:pPr>
        <w:spacing w:after="0" w:line="240" w:lineRule="auto"/>
        <w:jc w:val="center"/>
        <w:rPr>
          <w:rFonts w:ascii="Times New Roman" w:hAnsi="Times New Roman" w:cs="Times New Roman"/>
          <w:b/>
          <w:bCs/>
          <w:sz w:val="24"/>
          <w:szCs w:val="24"/>
        </w:rPr>
      </w:pPr>
    </w:p>
    <w:p w14:paraId="75FD8207" w14:textId="77777777" w:rsidR="00B75560" w:rsidRDefault="00B75560" w:rsidP="005648EE">
      <w:pPr>
        <w:spacing w:after="0" w:line="240" w:lineRule="auto"/>
        <w:jc w:val="center"/>
        <w:rPr>
          <w:rFonts w:ascii="Times New Roman" w:hAnsi="Times New Roman" w:cs="Times New Roman"/>
          <w:b/>
          <w:bCs/>
          <w:sz w:val="24"/>
          <w:szCs w:val="24"/>
        </w:rPr>
      </w:pPr>
    </w:p>
    <w:p w14:paraId="59958D34" w14:textId="77777777" w:rsidR="00EC7BB3" w:rsidRDefault="00EC7BB3" w:rsidP="005648EE">
      <w:pPr>
        <w:spacing w:after="0" w:line="240" w:lineRule="auto"/>
        <w:jc w:val="center"/>
        <w:rPr>
          <w:rFonts w:ascii="Times New Roman" w:hAnsi="Times New Roman" w:cs="Times New Roman"/>
          <w:b/>
          <w:bCs/>
          <w:sz w:val="24"/>
          <w:szCs w:val="24"/>
        </w:rPr>
      </w:pPr>
    </w:p>
    <w:p w14:paraId="4D2580C2" w14:textId="77777777" w:rsidR="00B75560" w:rsidRDefault="00B75560" w:rsidP="005648EE">
      <w:pPr>
        <w:spacing w:after="0" w:line="240" w:lineRule="auto"/>
        <w:jc w:val="center"/>
        <w:rPr>
          <w:rFonts w:ascii="Times New Roman" w:hAnsi="Times New Roman" w:cs="Times New Roman"/>
          <w:b/>
          <w:bCs/>
          <w:sz w:val="24"/>
          <w:szCs w:val="24"/>
        </w:rPr>
      </w:pPr>
    </w:p>
    <w:p w14:paraId="74DFCA80" w14:textId="77777777" w:rsidR="00B75560" w:rsidRDefault="00B75560" w:rsidP="005648EE">
      <w:pPr>
        <w:spacing w:after="0" w:line="240" w:lineRule="auto"/>
        <w:jc w:val="center"/>
        <w:rPr>
          <w:rFonts w:ascii="Times New Roman" w:hAnsi="Times New Roman" w:cs="Times New Roman"/>
          <w:b/>
          <w:bCs/>
          <w:sz w:val="24"/>
          <w:szCs w:val="24"/>
        </w:rPr>
      </w:pPr>
    </w:p>
    <w:p w14:paraId="17DAEA2E" w14:textId="32C97023" w:rsidR="00B969EE" w:rsidRPr="00B75560" w:rsidRDefault="00934B60" w:rsidP="005648EE">
      <w:pPr>
        <w:spacing w:after="0" w:line="240" w:lineRule="auto"/>
        <w:jc w:val="center"/>
        <w:rPr>
          <w:rFonts w:ascii="Times New Roman" w:hAnsi="Times New Roman" w:cs="Times New Roman"/>
          <w:b/>
          <w:bCs/>
          <w:sz w:val="24"/>
          <w:szCs w:val="24"/>
        </w:rPr>
      </w:pPr>
      <w:r w:rsidRPr="00B75560">
        <w:rPr>
          <w:rFonts w:ascii="Times New Roman" w:hAnsi="Times New Roman" w:cs="Times New Roman"/>
          <w:b/>
          <w:bCs/>
          <w:sz w:val="24"/>
          <w:szCs w:val="24"/>
        </w:rPr>
        <w:lastRenderedPageBreak/>
        <w:t xml:space="preserve">CHAPTER THREE </w:t>
      </w:r>
    </w:p>
    <w:p w14:paraId="79999CF2" w14:textId="7E52FB79" w:rsidR="00DB469D" w:rsidRPr="00B75560" w:rsidRDefault="00934B60" w:rsidP="005648EE">
      <w:pPr>
        <w:spacing w:after="0" w:line="240" w:lineRule="auto"/>
        <w:jc w:val="center"/>
        <w:rPr>
          <w:rFonts w:ascii="Times New Roman" w:hAnsi="Times New Roman" w:cs="Times New Roman"/>
          <w:b/>
          <w:bCs/>
          <w:sz w:val="24"/>
          <w:szCs w:val="24"/>
        </w:rPr>
      </w:pPr>
      <w:r w:rsidRPr="00B75560">
        <w:rPr>
          <w:rFonts w:ascii="Times New Roman" w:hAnsi="Times New Roman" w:cs="Times New Roman"/>
          <w:b/>
          <w:bCs/>
          <w:sz w:val="24"/>
          <w:szCs w:val="24"/>
        </w:rPr>
        <w:t>RESEARCH METHODOLOGY</w:t>
      </w:r>
    </w:p>
    <w:p w14:paraId="2988F7E2" w14:textId="77777777" w:rsidR="005648EE" w:rsidRPr="00B75560" w:rsidRDefault="005648EE" w:rsidP="005648EE">
      <w:pPr>
        <w:spacing w:after="0" w:line="240" w:lineRule="auto"/>
        <w:jc w:val="center"/>
        <w:rPr>
          <w:rFonts w:ascii="Times New Roman" w:hAnsi="Times New Roman" w:cs="Times New Roman"/>
          <w:b/>
          <w:bCs/>
          <w:sz w:val="24"/>
          <w:szCs w:val="24"/>
        </w:rPr>
      </w:pPr>
    </w:p>
    <w:p w14:paraId="378F4686" w14:textId="7EB25ACF" w:rsidR="00582FA0" w:rsidRPr="00B75560" w:rsidRDefault="00A22976" w:rsidP="00582FA0">
      <w:pPr>
        <w:spacing w:line="480" w:lineRule="auto"/>
        <w:jc w:val="center"/>
        <w:rPr>
          <w:rFonts w:ascii="Times New Roman" w:hAnsi="Times New Roman" w:cs="Times New Roman"/>
          <w:b/>
          <w:bCs/>
          <w:sz w:val="24"/>
          <w:szCs w:val="24"/>
        </w:rPr>
      </w:pPr>
      <w:r w:rsidRPr="00B75560">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1B52A964" wp14:editId="026F4472">
                <wp:simplePos x="0" y="0"/>
                <wp:positionH relativeFrom="column">
                  <wp:posOffset>5349875</wp:posOffset>
                </wp:positionH>
                <wp:positionV relativeFrom="paragraph">
                  <wp:posOffset>283112</wp:posOffset>
                </wp:positionV>
                <wp:extent cx="16950" cy="829994"/>
                <wp:effectExtent l="57150" t="0" r="59690" b="65405"/>
                <wp:wrapNone/>
                <wp:docPr id="885997939" name="Straight Arrow Connector 37"/>
                <wp:cNvGraphicFramePr/>
                <a:graphic xmlns:a="http://schemas.openxmlformats.org/drawingml/2006/main">
                  <a:graphicData uri="http://schemas.microsoft.com/office/word/2010/wordprocessingShape">
                    <wps:wsp>
                      <wps:cNvCnPr/>
                      <wps:spPr>
                        <a:xfrm>
                          <a:off x="0" y="0"/>
                          <a:ext cx="16950" cy="82999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1F3DA8E3" id="_x0000_t32" coordsize="21600,21600" o:spt="32" o:oned="t" path="m,l21600,21600e" filled="f">
                <v:path arrowok="t" fillok="f" o:connecttype="none"/>
                <o:lock v:ext="edit" shapetype="t"/>
              </v:shapetype>
              <v:shape id="Straight Arrow Connector 37" o:spid="_x0000_s1026" type="#_x0000_t32" style="position:absolute;margin-left:421.25pt;margin-top:22.3pt;width:1.35pt;height:65.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" strokecolor="black [3213]" strokeweight=".5pt">
                <v:stroke endarrow="block" joinstyle="miter"/>
              </v:shape>
            </w:pict>
          </mc:Fallback>
        </mc:AlternateContent>
      </w:r>
      <w:r w:rsidRPr="00B75560">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5E5BCE82" wp14:editId="389DE7A8">
                <wp:simplePos x="0" y="0"/>
                <wp:positionH relativeFrom="column">
                  <wp:posOffset>534572</wp:posOffset>
                </wp:positionH>
                <wp:positionV relativeFrom="paragraph">
                  <wp:posOffset>283112</wp:posOffset>
                </wp:positionV>
                <wp:extent cx="14068" cy="872197"/>
                <wp:effectExtent l="76200" t="0" r="62230" b="61595"/>
                <wp:wrapNone/>
                <wp:docPr id="198083502" name="Straight Arrow Connector 36"/>
                <wp:cNvGraphicFramePr/>
                <a:graphic xmlns:a="http://schemas.openxmlformats.org/drawingml/2006/main">
                  <a:graphicData uri="http://schemas.microsoft.com/office/word/2010/wordprocessingShape">
                    <wps:wsp>
                      <wps:cNvCnPr/>
                      <wps:spPr>
                        <a:xfrm flipH="1">
                          <a:off x="0" y="0"/>
                          <a:ext cx="14068" cy="87219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01AF0465" id="Straight Arrow Connector 36" o:spid="_x0000_s1026" type="#_x0000_t32" style="position:absolute;margin-left:42.1pt;margin-top:22.3pt;width:1.1pt;height:68.7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" strokecolor="black [3213]" strokeweight=".5pt">
                <v:stroke endarrow="block" joinstyle="miter"/>
              </v:shape>
            </w:pict>
          </mc:Fallback>
        </mc:AlternateContent>
      </w:r>
      <w:r w:rsidR="00B969EE" w:rsidRPr="00B75560">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280EF060" wp14:editId="49D97A61">
                <wp:simplePos x="0" y="0"/>
                <wp:positionH relativeFrom="column">
                  <wp:posOffset>3747209</wp:posOffset>
                </wp:positionH>
                <wp:positionV relativeFrom="paragraph">
                  <wp:posOffset>292159</wp:posOffset>
                </wp:positionV>
                <wp:extent cx="1600968" cy="0"/>
                <wp:effectExtent l="0" t="0" r="0" b="0"/>
                <wp:wrapNone/>
                <wp:docPr id="1033188413" name="Straight Connector 14"/>
                <wp:cNvGraphicFramePr/>
                <a:graphic xmlns:a="http://schemas.openxmlformats.org/drawingml/2006/main">
                  <a:graphicData uri="http://schemas.microsoft.com/office/word/2010/wordprocessingShape">
                    <wps:wsp>
                      <wps:cNvCnPr/>
                      <wps:spPr>
                        <a:xfrm>
                          <a:off x="0" y="0"/>
                          <a:ext cx="16009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66C1DFF" id="Straight Connector 1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95.05pt,23pt" to="421.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" strokecolor="black [3200]" strokeweight=".5pt">
                <v:stroke joinstyle="miter"/>
              </v:line>
            </w:pict>
          </mc:Fallback>
        </mc:AlternateContent>
      </w:r>
      <w:r w:rsidR="00D36529" w:rsidRPr="00B75560">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530F0A17" wp14:editId="52C62C82">
                <wp:simplePos x="0" y="0"/>
                <wp:positionH relativeFrom="column">
                  <wp:posOffset>520995</wp:posOffset>
                </wp:positionH>
                <wp:positionV relativeFrom="paragraph">
                  <wp:posOffset>292159</wp:posOffset>
                </wp:positionV>
                <wp:extent cx="1765005" cy="0"/>
                <wp:effectExtent l="0" t="0" r="0" b="0"/>
                <wp:wrapNone/>
                <wp:docPr id="2072818399" name="Straight Connector 13"/>
                <wp:cNvGraphicFramePr/>
                <a:graphic xmlns:a="http://schemas.openxmlformats.org/drawingml/2006/main">
                  <a:graphicData uri="http://schemas.microsoft.com/office/word/2010/wordprocessingShape">
                    <wps:wsp>
                      <wps:cNvCnPr/>
                      <wps:spPr>
                        <a:xfrm flipH="1">
                          <a:off x="0" y="0"/>
                          <a:ext cx="1765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83D5C2F" id="Straight Connector 13"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41pt,23pt" to="180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" strokecolor="black [3200]" strokeweight=".5pt">
                <v:stroke joinstyle="miter"/>
              </v:line>
            </w:pict>
          </mc:Fallback>
        </mc:AlternateContent>
      </w:r>
      <w:r w:rsidR="00582FA0" w:rsidRPr="00B7556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013F2D9" wp14:editId="286071C3">
                <wp:simplePos x="0" y="0"/>
                <wp:positionH relativeFrom="margin">
                  <wp:posOffset>2307102</wp:posOffset>
                </wp:positionH>
                <wp:positionV relativeFrom="paragraph">
                  <wp:posOffset>47283</wp:posOffset>
                </wp:positionV>
                <wp:extent cx="1434513" cy="527001"/>
                <wp:effectExtent l="0" t="0" r="13335" b="26035"/>
                <wp:wrapNone/>
                <wp:docPr id="1079435958" name="Rectangle: Rounded Corners 3"/>
                <wp:cNvGraphicFramePr/>
                <a:graphic xmlns:a="http://schemas.openxmlformats.org/drawingml/2006/main">
                  <a:graphicData uri="http://schemas.microsoft.com/office/word/2010/wordprocessingShape">
                    <wps:wsp>
                      <wps:cNvSpPr/>
                      <wps:spPr>
                        <a:xfrm>
                          <a:off x="0" y="0"/>
                          <a:ext cx="1434513" cy="52700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5E26A6" w14:textId="4BFE5FA3" w:rsidR="00E84EC2" w:rsidRPr="000C1F87" w:rsidRDefault="00E84EC2" w:rsidP="00E84EC2">
                            <w:pPr>
                              <w:jc w:val="center"/>
                              <w:rPr>
                                <w:rFonts w:ascii="Times New Roman" w:hAnsi="Times New Roman" w:cs="Times New Roman"/>
                                <w:b/>
                                <w:bCs/>
                                <w:color w:val="000000" w:themeColor="text1"/>
                                <w:sz w:val="24"/>
                                <w:szCs w:val="24"/>
                              </w:rPr>
                            </w:pPr>
                            <w:r w:rsidRPr="000C1F87">
                              <w:rPr>
                                <w:rFonts w:ascii="Times New Roman" w:hAnsi="Times New Roman" w:cs="Times New Roman"/>
                                <w:b/>
                                <w:bCs/>
                                <w:color w:val="000000" w:themeColor="text1"/>
                                <w:sz w:val="24"/>
                                <w:szCs w:val="24"/>
                              </w:rPr>
                              <w:t>Primary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13F2D9" id="Rectangle: Rounded Corners 3" o:spid="_x0000_s1026" style="position:absolute;left:0;text-align:left;margin-left:181.65pt;margin-top:3.7pt;width:112.95pt;height:4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" fillcolor="#5b9bd5 [3204]" strokecolor="#091723 [484]" strokeweight="1pt">
                <v:stroke joinstyle="miter"/>
                <v:textbox>
                  <w:txbxContent>
                    <w:p w14:paraId="185E26A6" w14:textId="4BFE5FA3" w:rsidR="00E84EC2" w:rsidRPr="000C1F87" w:rsidRDefault="00E84EC2" w:rsidP="00E84EC2">
                      <w:pPr>
                        <w:jc w:val="center"/>
                        <w:rPr>
                          <w:rFonts w:ascii="Times New Roman" w:hAnsi="Times New Roman" w:cs="Times New Roman"/>
                          <w:b/>
                          <w:bCs/>
                          <w:color w:val="000000" w:themeColor="text1"/>
                          <w:sz w:val="24"/>
                          <w:szCs w:val="24"/>
                        </w:rPr>
                      </w:pPr>
                      <w:r w:rsidRPr="000C1F87">
                        <w:rPr>
                          <w:rFonts w:ascii="Times New Roman" w:hAnsi="Times New Roman" w:cs="Times New Roman"/>
                          <w:b/>
                          <w:bCs/>
                          <w:color w:val="000000" w:themeColor="text1"/>
                          <w:sz w:val="24"/>
                          <w:szCs w:val="24"/>
                        </w:rPr>
                        <w:t>Primary Data</w:t>
                      </w:r>
                    </w:p>
                  </w:txbxContent>
                </v:textbox>
                <w10:wrap anchorx="margin"/>
              </v:roundrect>
            </w:pict>
          </mc:Fallback>
        </mc:AlternateContent>
      </w:r>
    </w:p>
    <w:p w14:paraId="51A0F594" w14:textId="5F0200BD" w:rsidR="00DB469D" w:rsidRPr="00B75560" w:rsidRDefault="00A22976" w:rsidP="00DB469D">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6AE33351" wp14:editId="4DD30043">
                <wp:simplePos x="0" y="0"/>
                <wp:positionH relativeFrom="column">
                  <wp:posOffset>2910840</wp:posOffset>
                </wp:positionH>
                <wp:positionV relativeFrom="paragraph">
                  <wp:posOffset>98278</wp:posOffset>
                </wp:positionV>
                <wp:extent cx="15240" cy="604569"/>
                <wp:effectExtent l="57150" t="0" r="60960" b="62230"/>
                <wp:wrapNone/>
                <wp:docPr id="89989206" name="Straight Arrow Connector 38"/>
                <wp:cNvGraphicFramePr/>
                <a:graphic xmlns:a="http://schemas.openxmlformats.org/drawingml/2006/main">
                  <a:graphicData uri="http://schemas.microsoft.com/office/word/2010/wordprocessingShape">
                    <wps:wsp>
                      <wps:cNvCnPr/>
                      <wps:spPr>
                        <a:xfrm>
                          <a:off x="0" y="0"/>
                          <a:ext cx="15240" cy="60456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4144AC8A" id="Straight Arrow Connector 38" o:spid="_x0000_s1026" type="#_x0000_t32" style="position:absolute;margin-left:229.2pt;margin-top:7.75pt;width:1.2pt;height:47.6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" strokecolor="black [3213]" strokeweight=".5pt">
                <v:stroke endarrow="block" joinstyle="miter"/>
              </v:shape>
            </w:pict>
          </mc:Fallback>
        </mc:AlternateContent>
      </w:r>
    </w:p>
    <w:p w14:paraId="6111F503" w14:textId="1F3BEA88" w:rsidR="00DB469D"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0BCB6DD6" wp14:editId="005D5D27">
                <wp:simplePos x="0" y="0"/>
                <wp:positionH relativeFrom="margin">
                  <wp:posOffset>2286000</wp:posOffset>
                </wp:positionH>
                <wp:positionV relativeFrom="paragraph">
                  <wp:posOffset>235777</wp:posOffset>
                </wp:positionV>
                <wp:extent cx="1490345" cy="498964"/>
                <wp:effectExtent l="0" t="0" r="14605" b="15875"/>
                <wp:wrapNone/>
                <wp:docPr id="1384970848" name="Rectangle: Rounded Corners 4"/>
                <wp:cNvGraphicFramePr/>
                <a:graphic xmlns:a="http://schemas.openxmlformats.org/drawingml/2006/main">
                  <a:graphicData uri="http://schemas.microsoft.com/office/word/2010/wordprocessingShape">
                    <wps:wsp>
                      <wps:cNvSpPr/>
                      <wps:spPr>
                        <a:xfrm>
                          <a:off x="0" y="0"/>
                          <a:ext cx="1490345" cy="498964"/>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597DBD4B" w14:textId="791EEA84" w:rsidR="00582FA0" w:rsidRPr="00D0730C" w:rsidRDefault="00C878CB" w:rsidP="00582FA0">
                            <w:pPr>
                              <w:jc w:val="center"/>
                              <w:rPr>
                                <w:rFonts w:ascii="Times New Roman" w:hAnsi="Times New Roman" w:cs="Times New Roman"/>
                                <w:b/>
                                <w:bCs/>
                                <w:sz w:val="24"/>
                                <w:szCs w:val="24"/>
                              </w:rPr>
                            </w:pPr>
                            <w:r>
                              <w:rPr>
                                <w:rFonts w:ascii="Times New Roman" w:hAnsi="Times New Roman" w:cs="Times New Roman"/>
                                <w:b/>
                                <w:bCs/>
                                <w:sz w:val="24"/>
                                <w:szCs w:val="24"/>
                              </w:rPr>
                              <w:t>LST</w:t>
                            </w:r>
                            <w:r w:rsidR="00F17908" w:rsidRPr="00F17908">
                              <w:rPr>
                                <w:rFonts w:ascii="Times New Roman" w:hAnsi="Times New Roman" w:cs="Times New Roman"/>
                                <w:b/>
                                <w:bCs/>
                                <w:sz w:val="24"/>
                                <w:szCs w:val="24"/>
                              </w:rPr>
                              <w:t xml:space="preserv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B6DD6" id="Rectangle: Rounded Corners 4" o:spid="_x0000_s1027" style="position:absolute;left:0;text-align:left;margin-left:180pt;margin-top:18.55pt;width:117.35pt;height:3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" fillcolor="#5b9bd5" strokecolor="#223f59" strokeweight="1pt">
                <v:stroke joinstyle="miter"/>
                <v:textbox>
                  <w:txbxContent>
                    <w:p w14:paraId="597DBD4B" w14:textId="791EEA84" w:rsidR="00582FA0" w:rsidRPr="00D0730C" w:rsidRDefault="00C878CB" w:rsidP="00582FA0">
                      <w:pPr>
                        <w:jc w:val="center"/>
                        <w:rPr>
                          <w:rFonts w:ascii="Times New Roman" w:hAnsi="Times New Roman" w:cs="Times New Roman"/>
                          <w:b/>
                          <w:bCs/>
                          <w:sz w:val="24"/>
                          <w:szCs w:val="24"/>
                        </w:rPr>
                      </w:pPr>
                      <w:r>
                        <w:rPr>
                          <w:rFonts w:ascii="Times New Roman" w:hAnsi="Times New Roman" w:cs="Times New Roman"/>
                          <w:b/>
                          <w:bCs/>
                          <w:sz w:val="24"/>
                          <w:szCs w:val="24"/>
                        </w:rPr>
                        <w:t>LST</w:t>
                      </w:r>
                      <w:r w:rsidR="00F17908" w:rsidRPr="00F17908">
                        <w:rPr>
                          <w:rFonts w:ascii="Times New Roman" w:hAnsi="Times New Roman" w:cs="Times New Roman"/>
                          <w:b/>
                          <w:bCs/>
                          <w:sz w:val="24"/>
                          <w:szCs w:val="24"/>
                        </w:rPr>
                        <w:t xml:space="preserve"> Data</w:t>
                      </w:r>
                    </w:p>
                  </w:txbxContent>
                </v:textbox>
                <w10:wrap anchorx="margin"/>
              </v:roundrect>
            </w:pict>
          </mc:Fallback>
        </mc:AlternateContent>
      </w:r>
      <w:r w:rsidRPr="00B75560">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1EA3F542" wp14:editId="4B2AED0D">
                <wp:simplePos x="0" y="0"/>
                <wp:positionH relativeFrom="margin">
                  <wp:posOffset>4494206</wp:posOffset>
                </wp:positionH>
                <wp:positionV relativeFrom="paragraph">
                  <wp:posOffset>192612</wp:posOffset>
                </wp:positionV>
                <wp:extent cx="1723292" cy="492369"/>
                <wp:effectExtent l="0" t="0" r="10795" b="22225"/>
                <wp:wrapNone/>
                <wp:docPr id="1243898245" name="Rectangle: Rounded Corners 4"/>
                <wp:cNvGraphicFramePr/>
                <a:graphic xmlns:a="http://schemas.openxmlformats.org/drawingml/2006/main">
                  <a:graphicData uri="http://schemas.microsoft.com/office/word/2010/wordprocessingShape">
                    <wps:wsp>
                      <wps:cNvSpPr/>
                      <wps:spPr>
                        <a:xfrm>
                          <a:off x="0" y="0"/>
                          <a:ext cx="1723292" cy="492369"/>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572A29E9" w14:textId="4A1CC292" w:rsidR="00582FA0" w:rsidRPr="00D0730C" w:rsidRDefault="00582FA0" w:rsidP="00582FA0">
                            <w:pPr>
                              <w:spacing w:after="0" w:line="240" w:lineRule="auto"/>
                              <w:jc w:val="center"/>
                              <w:rPr>
                                <w:rFonts w:ascii="Times New Roman" w:hAnsi="Times New Roman" w:cs="Times New Roman"/>
                                <w:b/>
                                <w:bCs/>
                                <w:sz w:val="24"/>
                                <w:szCs w:val="24"/>
                              </w:rPr>
                            </w:pPr>
                            <w:r w:rsidRPr="00D0730C">
                              <w:rPr>
                                <w:rFonts w:ascii="Times New Roman" w:hAnsi="Times New Roman" w:cs="Times New Roman"/>
                                <w:b/>
                                <w:bCs/>
                                <w:sz w:val="24"/>
                                <w:szCs w:val="24"/>
                              </w:rPr>
                              <w:t>Ground Coordinates from ground truthing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A3F542" id="_x0000_s1028" style="position:absolute;left:0;text-align:left;margin-left:353.85pt;margin-top:15.15pt;width:135.7pt;height:38.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" fillcolor="#5b9bd5" strokecolor="#223f59" strokeweight="1pt">
                <v:stroke joinstyle="miter"/>
                <v:textbox>
                  <w:txbxContent>
                    <w:p w14:paraId="572A29E9" w14:textId="4A1CC292" w:rsidR="00582FA0" w:rsidRPr="00D0730C" w:rsidRDefault="00582FA0" w:rsidP="00582FA0">
                      <w:pPr>
                        <w:spacing w:after="0" w:line="240" w:lineRule="auto"/>
                        <w:jc w:val="center"/>
                        <w:rPr>
                          <w:rFonts w:ascii="Times New Roman" w:hAnsi="Times New Roman" w:cs="Times New Roman"/>
                          <w:b/>
                          <w:bCs/>
                          <w:sz w:val="24"/>
                          <w:szCs w:val="24"/>
                        </w:rPr>
                      </w:pPr>
                      <w:r w:rsidRPr="00D0730C">
                        <w:rPr>
                          <w:rFonts w:ascii="Times New Roman" w:hAnsi="Times New Roman" w:cs="Times New Roman"/>
                          <w:b/>
                          <w:bCs/>
                          <w:sz w:val="24"/>
                          <w:szCs w:val="24"/>
                        </w:rPr>
                        <w:t>Ground Coordinates from ground truthing</w:t>
                      </w:r>
                    </w:p>
                  </w:txbxContent>
                </v:textbox>
                <w10:wrap anchorx="margin"/>
              </v:roundrect>
            </w:pict>
          </mc:Fallback>
        </mc:AlternateContent>
      </w:r>
      <w:r w:rsidR="0063325D" w:rsidRPr="00B75560">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712B35FC" wp14:editId="196E830D">
                <wp:simplePos x="0" y="0"/>
                <wp:positionH relativeFrom="margin">
                  <wp:posOffset>-419396</wp:posOffset>
                </wp:positionH>
                <wp:positionV relativeFrom="paragraph">
                  <wp:posOffset>226887</wp:posOffset>
                </wp:positionV>
                <wp:extent cx="2260600" cy="584200"/>
                <wp:effectExtent l="0" t="0" r="25400" b="25400"/>
                <wp:wrapNone/>
                <wp:docPr id="1778309280" name="Rectangle: Rounded Corners 4"/>
                <wp:cNvGraphicFramePr/>
                <a:graphic xmlns:a="http://schemas.openxmlformats.org/drawingml/2006/main">
                  <a:graphicData uri="http://schemas.microsoft.com/office/word/2010/wordprocessingShape">
                    <wps:wsp>
                      <wps:cNvSpPr/>
                      <wps:spPr>
                        <a:xfrm>
                          <a:off x="0" y="0"/>
                          <a:ext cx="2260600" cy="584200"/>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18DA4C99" w14:textId="77777777" w:rsidR="00582FA0" w:rsidRPr="00D0730C" w:rsidRDefault="00582FA0" w:rsidP="00582FA0">
                            <w:pPr>
                              <w:spacing w:after="0" w:line="240" w:lineRule="auto"/>
                              <w:rPr>
                                <w:rFonts w:ascii="Times New Roman" w:hAnsi="Times New Roman" w:cs="Times New Roman"/>
                                <w:b/>
                                <w:bCs/>
                                <w:sz w:val="24"/>
                                <w:szCs w:val="24"/>
                              </w:rPr>
                            </w:pPr>
                            <w:r w:rsidRPr="00D0730C">
                              <w:rPr>
                                <w:rFonts w:ascii="Times New Roman" w:hAnsi="Times New Roman" w:cs="Times New Roman"/>
                                <w:b/>
                                <w:bCs/>
                                <w:sz w:val="24"/>
                                <w:szCs w:val="24"/>
                              </w:rPr>
                              <w:t>Landsat imagery (2000, 2005, 2010, 2015, 2020, 2024)</w:t>
                            </w:r>
                          </w:p>
                          <w:p w14:paraId="44B0807F" w14:textId="77777777" w:rsidR="00582FA0" w:rsidRDefault="00582FA0" w:rsidP="00582FA0">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2B35FC" id="_x0000_s1029" style="position:absolute;left:0;text-align:left;margin-left:-33pt;margin-top:17.85pt;width:178pt;height:4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" fillcolor="#5b9bd5" strokecolor="#223f59" strokeweight="1pt">
                <v:stroke joinstyle="miter"/>
                <v:textbox>
                  <w:txbxContent>
                    <w:p w14:paraId="18DA4C99" w14:textId="77777777" w:rsidR="00582FA0" w:rsidRPr="00D0730C" w:rsidRDefault="00582FA0" w:rsidP="00582FA0">
                      <w:pPr>
                        <w:spacing w:after="0" w:line="240" w:lineRule="auto"/>
                        <w:rPr>
                          <w:rFonts w:ascii="Times New Roman" w:hAnsi="Times New Roman" w:cs="Times New Roman"/>
                          <w:b/>
                          <w:bCs/>
                          <w:sz w:val="24"/>
                          <w:szCs w:val="24"/>
                        </w:rPr>
                      </w:pPr>
                      <w:r w:rsidRPr="00D0730C">
                        <w:rPr>
                          <w:rFonts w:ascii="Times New Roman" w:hAnsi="Times New Roman" w:cs="Times New Roman"/>
                          <w:b/>
                          <w:bCs/>
                          <w:sz w:val="24"/>
                          <w:szCs w:val="24"/>
                        </w:rPr>
                        <w:t>Landsat imagery (2000, 2005, 2010, 2015, 2020, 2024)</w:t>
                      </w:r>
                    </w:p>
                    <w:p w14:paraId="44B0807F" w14:textId="77777777" w:rsidR="00582FA0" w:rsidRDefault="00582FA0" w:rsidP="00582FA0">
                      <w:pPr>
                        <w:spacing w:after="0" w:line="240" w:lineRule="auto"/>
                        <w:jc w:val="center"/>
                      </w:pPr>
                    </w:p>
                  </w:txbxContent>
                </v:textbox>
                <w10:wrap anchorx="margin"/>
              </v:roundrect>
            </w:pict>
          </mc:Fallback>
        </mc:AlternateContent>
      </w:r>
    </w:p>
    <w:p w14:paraId="57A630C4" w14:textId="1C1541AC" w:rsidR="00E84EC2"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705344" behindDoc="0" locked="0" layoutInCell="1" allowOverlap="1" wp14:anchorId="768518D5" wp14:editId="2A5ADDDC">
                <wp:simplePos x="0" y="0"/>
                <wp:positionH relativeFrom="column">
                  <wp:posOffset>2915093</wp:posOffset>
                </wp:positionH>
                <wp:positionV relativeFrom="paragraph">
                  <wp:posOffset>285647</wp:posOffset>
                </wp:positionV>
                <wp:extent cx="0" cy="532883"/>
                <wp:effectExtent l="76200" t="0" r="57150" b="57785"/>
                <wp:wrapNone/>
                <wp:docPr id="1311613134" name="Straight Arrow Connector 34"/>
                <wp:cNvGraphicFramePr/>
                <a:graphic xmlns:a="http://schemas.openxmlformats.org/drawingml/2006/main">
                  <a:graphicData uri="http://schemas.microsoft.com/office/word/2010/wordprocessingShape">
                    <wps:wsp>
                      <wps:cNvCnPr/>
                      <wps:spPr>
                        <a:xfrm>
                          <a:off x="0" y="0"/>
                          <a:ext cx="0" cy="53288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1331C122" id="Straight Arrow Connector 34" o:spid="_x0000_s1026" type="#_x0000_t32" style="position:absolute;margin-left:229.55pt;margin-top:22.5pt;width:0;height:41.9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" strokecolor="black [3213]" strokeweight=".5pt">
                <v:stroke endarrow="block" joinstyle="miter"/>
              </v:shape>
            </w:pict>
          </mc:Fallback>
        </mc:AlternateContent>
      </w:r>
      <w:r w:rsidRPr="00B75560">
        <w:rPr>
          <w:rFonts w:ascii="Times New Roman" w:hAnsi="Times New Roman" w:cs="Times New Roman"/>
          <w:b/>
          <w:bCs/>
          <w:noProof/>
          <w:sz w:val="24"/>
          <w:szCs w:val="24"/>
        </w:rPr>
        <mc:AlternateContent>
          <mc:Choice Requires="wps">
            <w:drawing>
              <wp:anchor distT="0" distB="0" distL="114300" distR="114300" simplePos="0" relativeHeight="251696128" behindDoc="0" locked="0" layoutInCell="1" allowOverlap="1" wp14:anchorId="125C87AC" wp14:editId="40C46A41">
                <wp:simplePos x="0" y="0"/>
                <wp:positionH relativeFrom="column">
                  <wp:posOffset>4014677</wp:posOffset>
                </wp:positionH>
                <wp:positionV relativeFrom="paragraph">
                  <wp:posOffset>236766</wp:posOffset>
                </wp:positionV>
                <wp:extent cx="1407928" cy="833061"/>
                <wp:effectExtent l="38100" t="0" r="20955" b="100965"/>
                <wp:wrapNone/>
                <wp:docPr id="451957827" name="Connector: Elbow 22"/>
                <wp:cNvGraphicFramePr/>
                <a:graphic xmlns:a="http://schemas.openxmlformats.org/drawingml/2006/main">
                  <a:graphicData uri="http://schemas.microsoft.com/office/word/2010/wordprocessingShape">
                    <wps:wsp>
                      <wps:cNvCnPr/>
                      <wps:spPr>
                        <a:xfrm flipH="1">
                          <a:off x="0" y="0"/>
                          <a:ext cx="1407928" cy="833061"/>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2FE275B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 o:spid="_x0000_s1026" type="#_x0000_t34" style="position:absolute;margin-left:316.1pt;margin-top:18.65pt;width:110.85pt;height:65.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" strokecolor="black [3200]" strokeweight=".5pt">
                <v:stroke endarrow="block"/>
              </v:shape>
            </w:pict>
          </mc:Fallback>
        </mc:AlternateContent>
      </w:r>
      <w:r w:rsidR="00D84A52" w:rsidRPr="00B75560">
        <w:rPr>
          <w:rFonts w:ascii="Times New Roman" w:hAnsi="Times New Roman" w:cs="Times New Roman"/>
          <w:b/>
          <w:bCs/>
          <w:noProof/>
          <w:sz w:val="24"/>
          <w:szCs w:val="24"/>
        </w:rPr>
        <mc:AlternateContent>
          <mc:Choice Requires="wps">
            <w:drawing>
              <wp:anchor distT="0" distB="0" distL="114300" distR="114300" simplePos="0" relativeHeight="251695104" behindDoc="0" locked="0" layoutInCell="1" allowOverlap="1" wp14:anchorId="1C1F2771" wp14:editId="4A1384B5">
                <wp:simplePos x="0" y="0"/>
                <wp:positionH relativeFrom="column">
                  <wp:posOffset>754912</wp:posOffset>
                </wp:positionH>
                <wp:positionV relativeFrom="paragraph">
                  <wp:posOffset>371962</wp:posOffset>
                </wp:positionV>
                <wp:extent cx="1296995" cy="669261"/>
                <wp:effectExtent l="0" t="0" r="74930" b="93345"/>
                <wp:wrapNone/>
                <wp:docPr id="2115919755" name="Connector: Elbow 21"/>
                <wp:cNvGraphicFramePr/>
                <a:graphic xmlns:a="http://schemas.openxmlformats.org/drawingml/2006/main">
                  <a:graphicData uri="http://schemas.microsoft.com/office/word/2010/wordprocessingShape">
                    <wps:wsp>
                      <wps:cNvCnPr/>
                      <wps:spPr>
                        <a:xfrm>
                          <a:off x="0" y="0"/>
                          <a:ext cx="1296995" cy="669261"/>
                        </a:xfrm>
                        <a:prstGeom prst="bentConnector3">
                          <a:avLst>
                            <a:gd name="adj1" fmla="val 5092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6411A21" id="Connector: Elbow 21" o:spid="_x0000_s1026" type="#_x0000_t34" style="position:absolute;margin-left:59.45pt;margin-top:29.3pt;width:102.15pt;height:5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" adj="11000" strokecolor="black [3200]" strokeweight=".5pt">
                <v:stroke endarrow="block"/>
              </v:shape>
            </w:pict>
          </mc:Fallback>
        </mc:AlternateContent>
      </w:r>
    </w:p>
    <w:p w14:paraId="129E4776" w14:textId="61F0026C" w:rsidR="00E84EC2" w:rsidRPr="00B75560" w:rsidRDefault="00D84A52"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1C5425CD" wp14:editId="3C676F13">
                <wp:simplePos x="0" y="0"/>
                <wp:positionH relativeFrom="margin">
                  <wp:posOffset>2060917</wp:posOffset>
                </wp:positionH>
                <wp:positionV relativeFrom="paragraph">
                  <wp:posOffset>141654</wp:posOffset>
                </wp:positionV>
                <wp:extent cx="1948375" cy="682478"/>
                <wp:effectExtent l="0" t="0" r="13970" b="22860"/>
                <wp:wrapNone/>
                <wp:docPr id="510331289" name="Rectangle: Rounded Corners 4"/>
                <wp:cNvGraphicFramePr/>
                <a:graphic xmlns:a="http://schemas.openxmlformats.org/drawingml/2006/main">
                  <a:graphicData uri="http://schemas.microsoft.com/office/word/2010/wordprocessingShape">
                    <wps:wsp>
                      <wps:cNvSpPr/>
                      <wps:spPr>
                        <a:xfrm>
                          <a:off x="0" y="0"/>
                          <a:ext cx="1948375" cy="68247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D541CD" w14:textId="77777777" w:rsidR="00582FA0" w:rsidRDefault="00582FA0" w:rsidP="00D0730C">
                            <w:pPr>
                              <w:spacing w:after="0" w:line="240" w:lineRule="auto"/>
                              <w:jc w:val="center"/>
                              <w:rPr>
                                <w:rFonts w:ascii="Times New Roman" w:hAnsi="Times New Roman" w:cs="Times New Roman"/>
                                <w:b/>
                                <w:bCs/>
                                <w:color w:val="000000" w:themeColor="text1"/>
                                <w:sz w:val="24"/>
                                <w:szCs w:val="24"/>
                              </w:rPr>
                            </w:pPr>
                            <w:r w:rsidRPr="00582FA0">
                              <w:rPr>
                                <w:rFonts w:ascii="Times New Roman" w:hAnsi="Times New Roman" w:cs="Times New Roman"/>
                                <w:b/>
                                <w:bCs/>
                                <w:color w:val="000000" w:themeColor="text1"/>
                                <w:sz w:val="24"/>
                                <w:szCs w:val="24"/>
                              </w:rPr>
                              <w:t>Georeferencing</w:t>
                            </w:r>
                          </w:p>
                          <w:p w14:paraId="3B3BFB0A" w14:textId="128DB80B" w:rsidR="000C1F87" w:rsidRPr="00582FA0" w:rsidRDefault="00F17908" w:rsidP="00F17908">
                            <w:pPr>
                              <w:spacing w:after="0" w:line="240" w:lineRule="auto"/>
                              <w:jc w:val="center"/>
                              <w:rPr>
                                <w:rFonts w:ascii="Times New Roman" w:hAnsi="Times New Roman" w:cs="Times New Roman"/>
                                <w:b/>
                                <w:bCs/>
                                <w:color w:val="000000" w:themeColor="text1"/>
                                <w:sz w:val="24"/>
                                <w:szCs w:val="24"/>
                              </w:rPr>
                            </w:pPr>
                            <w:r w:rsidRPr="00F17908">
                              <w:rPr>
                                <w:rFonts w:ascii="Times New Roman" w:hAnsi="Times New Roman" w:cs="Times New Roman"/>
                                <w:b/>
                                <w:bCs/>
                                <w:color w:val="000000" w:themeColor="text1"/>
                                <w:sz w:val="24"/>
                                <w:szCs w:val="24"/>
                              </w:rPr>
                              <w:t>Image Clipping</w:t>
                            </w:r>
                            <w:r>
                              <w:rPr>
                                <w:rFonts w:ascii="Times New Roman" w:hAnsi="Times New Roman" w:cs="Times New Roman"/>
                                <w:b/>
                                <w:bCs/>
                                <w:color w:val="000000" w:themeColor="text1"/>
                                <w:sz w:val="24"/>
                                <w:szCs w:val="24"/>
                              </w:rPr>
                              <w:t xml:space="preserve"> and correction</w:t>
                            </w:r>
                          </w:p>
                          <w:p w14:paraId="43BC5A0F" w14:textId="77777777" w:rsidR="00582FA0" w:rsidRPr="000C1F87" w:rsidRDefault="00582FA0" w:rsidP="000C1F87">
                            <w:pPr>
                              <w:spacing w:after="0" w:line="240" w:lineRule="auto"/>
                              <w:jc w:val="center"/>
                              <w:rPr>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425CD" id="_x0000_s1030" style="position:absolute;left:0;text-align:left;margin-left:162.3pt;margin-top:11.15pt;width:153.4pt;height:53.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" fillcolor="#5b9bd5 [3204]" strokecolor="#091723 [484]" strokeweight="1pt">
                <v:stroke joinstyle="miter"/>
                <v:textbox>
                  <w:txbxContent>
                    <w:p w14:paraId="5AD541CD" w14:textId="77777777" w:rsidR="00582FA0" w:rsidRDefault="00582FA0" w:rsidP="00D0730C">
                      <w:pPr>
                        <w:spacing w:after="0" w:line="240" w:lineRule="auto"/>
                        <w:jc w:val="center"/>
                        <w:rPr>
                          <w:rFonts w:ascii="Times New Roman" w:hAnsi="Times New Roman" w:cs="Times New Roman"/>
                          <w:b/>
                          <w:bCs/>
                          <w:color w:val="000000" w:themeColor="text1"/>
                          <w:sz w:val="24"/>
                          <w:szCs w:val="24"/>
                        </w:rPr>
                      </w:pPr>
                      <w:r w:rsidRPr="00582FA0">
                        <w:rPr>
                          <w:rFonts w:ascii="Times New Roman" w:hAnsi="Times New Roman" w:cs="Times New Roman"/>
                          <w:b/>
                          <w:bCs/>
                          <w:color w:val="000000" w:themeColor="text1"/>
                          <w:sz w:val="24"/>
                          <w:szCs w:val="24"/>
                        </w:rPr>
                        <w:t>Georeferencing</w:t>
                      </w:r>
                    </w:p>
                    <w:p w14:paraId="3B3BFB0A" w14:textId="128DB80B" w:rsidR="000C1F87" w:rsidRPr="00582FA0" w:rsidRDefault="00F17908" w:rsidP="00F17908">
                      <w:pPr>
                        <w:spacing w:after="0" w:line="240" w:lineRule="auto"/>
                        <w:jc w:val="center"/>
                        <w:rPr>
                          <w:rFonts w:ascii="Times New Roman" w:hAnsi="Times New Roman" w:cs="Times New Roman"/>
                          <w:b/>
                          <w:bCs/>
                          <w:color w:val="000000" w:themeColor="text1"/>
                          <w:sz w:val="24"/>
                          <w:szCs w:val="24"/>
                        </w:rPr>
                      </w:pPr>
                      <w:r w:rsidRPr="00F17908">
                        <w:rPr>
                          <w:rFonts w:ascii="Times New Roman" w:hAnsi="Times New Roman" w:cs="Times New Roman"/>
                          <w:b/>
                          <w:bCs/>
                          <w:color w:val="000000" w:themeColor="text1"/>
                          <w:sz w:val="24"/>
                          <w:szCs w:val="24"/>
                        </w:rPr>
                        <w:t>Image Clipping</w:t>
                      </w:r>
                      <w:r>
                        <w:rPr>
                          <w:rFonts w:ascii="Times New Roman" w:hAnsi="Times New Roman" w:cs="Times New Roman"/>
                          <w:b/>
                          <w:bCs/>
                          <w:color w:val="000000" w:themeColor="text1"/>
                          <w:sz w:val="24"/>
                          <w:szCs w:val="24"/>
                        </w:rPr>
                        <w:t xml:space="preserve"> and correction</w:t>
                      </w:r>
                    </w:p>
                    <w:p w14:paraId="43BC5A0F" w14:textId="77777777" w:rsidR="00582FA0" w:rsidRPr="000C1F87" w:rsidRDefault="00582FA0" w:rsidP="000C1F87">
                      <w:pPr>
                        <w:spacing w:after="0" w:line="240" w:lineRule="auto"/>
                        <w:jc w:val="center"/>
                        <w:rPr>
                          <w:b/>
                          <w:bCs/>
                          <w:sz w:val="24"/>
                          <w:szCs w:val="24"/>
                        </w:rPr>
                      </w:pPr>
                    </w:p>
                  </w:txbxContent>
                </v:textbox>
                <w10:wrap anchorx="margin"/>
              </v:roundrect>
            </w:pict>
          </mc:Fallback>
        </mc:AlternateContent>
      </w:r>
    </w:p>
    <w:p w14:paraId="6B828211" w14:textId="536E23B2" w:rsidR="00E84EC2"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704320" behindDoc="0" locked="0" layoutInCell="1" allowOverlap="1" wp14:anchorId="435C4406" wp14:editId="2ADE0F16">
                <wp:simplePos x="0" y="0"/>
                <wp:positionH relativeFrom="column">
                  <wp:posOffset>2902688</wp:posOffset>
                </wp:positionH>
                <wp:positionV relativeFrom="paragraph">
                  <wp:posOffset>371194</wp:posOffset>
                </wp:positionV>
                <wp:extent cx="0" cy="425598"/>
                <wp:effectExtent l="76200" t="0" r="57150" b="50800"/>
                <wp:wrapNone/>
                <wp:docPr id="926698957" name="Straight Arrow Connector 33"/>
                <wp:cNvGraphicFramePr/>
                <a:graphic xmlns:a="http://schemas.openxmlformats.org/drawingml/2006/main">
                  <a:graphicData uri="http://schemas.microsoft.com/office/word/2010/wordprocessingShape">
                    <wps:wsp>
                      <wps:cNvCnPr/>
                      <wps:spPr>
                        <a:xfrm>
                          <a:off x="0" y="0"/>
                          <a:ext cx="0" cy="4255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75F662F0" id="Straight Arrow Connector 33" o:spid="_x0000_s1026" type="#_x0000_t32" style="position:absolute;margin-left:228.55pt;margin-top:29.25pt;width:0;height:3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" strokecolor="black [3213]" strokeweight=".5pt">
                <v:stroke endarrow="block" joinstyle="miter"/>
              </v:shape>
            </w:pict>
          </mc:Fallback>
        </mc:AlternateContent>
      </w:r>
      <w:r w:rsidR="00D84A52" w:rsidRPr="00B75560">
        <w:rPr>
          <w:rFonts w:ascii="Times New Roman" w:hAnsi="Times New Roman" w:cs="Times New Roman"/>
          <w:b/>
          <w:bCs/>
          <w:noProof/>
          <w:sz w:val="24"/>
          <w:szCs w:val="24"/>
        </w:rPr>
        <mc:AlternateContent>
          <mc:Choice Requires="wps">
            <w:drawing>
              <wp:anchor distT="0" distB="0" distL="114300" distR="114300" simplePos="0" relativeHeight="251697152" behindDoc="0" locked="0" layoutInCell="1" allowOverlap="1" wp14:anchorId="66C89059" wp14:editId="5C6DB55D">
                <wp:simplePos x="0" y="0"/>
                <wp:positionH relativeFrom="column">
                  <wp:posOffset>1505392</wp:posOffset>
                </wp:positionH>
                <wp:positionV relativeFrom="paragraph">
                  <wp:posOffset>212001</wp:posOffset>
                </wp:positionV>
                <wp:extent cx="589221" cy="1063256"/>
                <wp:effectExtent l="38100" t="0" r="20955" b="99060"/>
                <wp:wrapNone/>
                <wp:docPr id="1477748630" name="Connector: Elbow 23"/>
                <wp:cNvGraphicFramePr/>
                <a:graphic xmlns:a="http://schemas.openxmlformats.org/drawingml/2006/main">
                  <a:graphicData uri="http://schemas.microsoft.com/office/word/2010/wordprocessingShape">
                    <wps:wsp>
                      <wps:cNvCnPr/>
                      <wps:spPr>
                        <a:xfrm flipH="1">
                          <a:off x="0" y="0"/>
                          <a:ext cx="589221" cy="1063256"/>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3952C7F7" id="Connector: Elbow 23" o:spid="_x0000_s1026" type="#_x0000_t34" style="position:absolute;margin-left:118.55pt;margin-top:16.7pt;width:46.4pt;height:83.7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" strokecolor="black [3200]" strokeweight=".5pt">
                <v:stroke endarrow="block"/>
              </v:shape>
            </w:pict>
          </mc:Fallback>
        </mc:AlternateContent>
      </w:r>
    </w:p>
    <w:p w14:paraId="7D8E64EA" w14:textId="2E53038C" w:rsidR="00E84EC2"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0E6DBF05" wp14:editId="69438B22">
                <wp:simplePos x="0" y="0"/>
                <wp:positionH relativeFrom="margin">
                  <wp:posOffset>2124075</wp:posOffset>
                </wp:positionH>
                <wp:positionV relativeFrom="paragraph">
                  <wp:posOffset>363220</wp:posOffset>
                </wp:positionV>
                <wp:extent cx="1673860" cy="604520"/>
                <wp:effectExtent l="0" t="0" r="21590" b="24130"/>
                <wp:wrapNone/>
                <wp:docPr id="1155911269" name="Rectangle: Rounded Corners 4"/>
                <wp:cNvGraphicFramePr/>
                <a:graphic xmlns:a="http://schemas.openxmlformats.org/drawingml/2006/main">
                  <a:graphicData uri="http://schemas.microsoft.com/office/word/2010/wordprocessingShape">
                    <wps:wsp>
                      <wps:cNvSpPr/>
                      <wps:spPr>
                        <a:xfrm>
                          <a:off x="0" y="0"/>
                          <a:ext cx="1673860" cy="604520"/>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38F19E67" w14:textId="77777777" w:rsidR="000C1F87" w:rsidRPr="000C1F87" w:rsidRDefault="000C1F87" w:rsidP="000C1F87">
                            <w:pPr>
                              <w:jc w:val="center"/>
                              <w:rPr>
                                <w:rFonts w:ascii="Times New Roman" w:hAnsi="Times New Roman" w:cs="Times New Roman"/>
                                <w:b/>
                                <w:bCs/>
                              </w:rPr>
                            </w:pPr>
                            <w:r w:rsidRPr="000C1F87">
                              <w:rPr>
                                <w:rFonts w:ascii="Times New Roman" w:hAnsi="Times New Roman" w:cs="Times New Roman"/>
                                <w:b/>
                                <w:bCs/>
                                <w:sz w:val="24"/>
                                <w:szCs w:val="24"/>
                              </w:rPr>
                              <w:t xml:space="preserve">Segmentation of Image </w:t>
                            </w:r>
                            <w:r w:rsidRPr="000C1F87">
                              <w:rPr>
                                <w:rFonts w:ascii="Times New Roman" w:hAnsi="Times New Roman" w:cs="Times New Roman"/>
                                <w:b/>
                                <w:bCs/>
                              </w:rPr>
                              <w:t xml:space="preserve">Training </w:t>
                            </w:r>
                          </w:p>
                          <w:p w14:paraId="3015CBCA" w14:textId="77777777" w:rsidR="000C1F87" w:rsidRDefault="000C1F87" w:rsidP="000C1F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6DBF05" id="_x0000_s1031" style="position:absolute;left:0;text-align:left;margin-left:167.25pt;margin-top:28.6pt;width:131.8pt;height:47.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" fillcolor="#5b9bd5" strokecolor="#223f59" strokeweight="1pt">
                <v:stroke joinstyle="miter"/>
                <v:textbox>
                  <w:txbxContent>
                    <w:p w14:paraId="38F19E67" w14:textId="77777777" w:rsidR="000C1F87" w:rsidRPr="000C1F87" w:rsidRDefault="000C1F87" w:rsidP="000C1F87">
                      <w:pPr>
                        <w:jc w:val="center"/>
                        <w:rPr>
                          <w:rFonts w:ascii="Times New Roman" w:hAnsi="Times New Roman" w:cs="Times New Roman"/>
                          <w:b/>
                          <w:bCs/>
                        </w:rPr>
                      </w:pPr>
                      <w:r w:rsidRPr="000C1F87">
                        <w:rPr>
                          <w:rFonts w:ascii="Times New Roman" w:hAnsi="Times New Roman" w:cs="Times New Roman"/>
                          <w:b/>
                          <w:bCs/>
                          <w:sz w:val="24"/>
                          <w:szCs w:val="24"/>
                        </w:rPr>
                        <w:t xml:space="preserve">Segmentation of Image </w:t>
                      </w:r>
                      <w:r w:rsidRPr="000C1F87">
                        <w:rPr>
                          <w:rFonts w:ascii="Times New Roman" w:hAnsi="Times New Roman" w:cs="Times New Roman"/>
                          <w:b/>
                          <w:bCs/>
                        </w:rPr>
                        <w:t xml:space="preserve">Training </w:t>
                      </w:r>
                    </w:p>
                    <w:p w14:paraId="3015CBCA" w14:textId="77777777" w:rsidR="000C1F87" w:rsidRDefault="000C1F87" w:rsidP="000C1F87">
                      <w:pPr>
                        <w:jc w:val="center"/>
                      </w:pPr>
                    </w:p>
                  </w:txbxContent>
                </v:textbox>
                <w10:wrap anchorx="margin"/>
              </v:roundrect>
            </w:pict>
          </mc:Fallback>
        </mc:AlternateContent>
      </w:r>
      <w:r w:rsidR="00D84A52" w:rsidRPr="00B75560">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5C5DC938" wp14:editId="2006FCD0">
                <wp:simplePos x="0" y="0"/>
                <wp:positionH relativeFrom="margin">
                  <wp:posOffset>4376420</wp:posOffset>
                </wp:positionH>
                <wp:positionV relativeFrom="paragraph">
                  <wp:posOffset>354330</wp:posOffset>
                </wp:positionV>
                <wp:extent cx="1905635" cy="610870"/>
                <wp:effectExtent l="0" t="0" r="18415" b="17780"/>
                <wp:wrapNone/>
                <wp:docPr id="2041273426" name="Rectangle: Rounded Corners 4"/>
                <wp:cNvGraphicFramePr/>
                <a:graphic xmlns:a="http://schemas.openxmlformats.org/drawingml/2006/main">
                  <a:graphicData uri="http://schemas.microsoft.com/office/word/2010/wordprocessingShape">
                    <wps:wsp>
                      <wps:cNvSpPr/>
                      <wps:spPr>
                        <a:xfrm>
                          <a:off x="0" y="0"/>
                          <a:ext cx="1905635" cy="610870"/>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20F2CE76" w14:textId="77777777" w:rsidR="002323FC" w:rsidRPr="002323FC" w:rsidRDefault="002323FC" w:rsidP="002323FC">
                            <w:pPr>
                              <w:jc w:val="center"/>
                              <w:rPr>
                                <w:rFonts w:ascii="Times New Roman" w:hAnsi="Times New Roman" w:cs="Times New Roman"/>
                                <w:b/>
                                <w:bCs/>
                                <w:sz w:val="24"/>
                                <w:szCs w:val="24"/>
                              </w:rPr>
                            </w:pPr>
                            <w:r w:rsidRPr="002323FC">
                              <w:rPr>
                                <w:rFonts w:ascii="Times New Roman" w:hAnsi="Times New Roman" w:cs="Times New Roman"/>
                                <w:b/>
                                <w:bCs/>
                                <w:sz w:val="24"/>
                                <w:szCs w:val="24"/>
                              </w:rPr>
                              <w:t xml:space="preserve">Secondary Field Survey Data </w:t>
                            </w:r>
                          </w:p>
                          <w:p w14:paraId="7A0E12FA" w14:textId="77777777" w:rsidR="002323FC" w:rsidRDefault="002323FC" w:rsidP="002323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5DC938" id="_x0000_s1032" style="position:absolute;left:0;text-align:left;margin-left:344.6pt;margin-top:27.9pt;width:150.05pt;height:4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" fillcolor="#5b9bd5" strokecolor="#223f59" strokeweight="1pt">
                <v:stroke joinstyle="miter"/>
                <v:textbox>
                  <w:txbxContent>
                    <w:p w14:paraId="20F2CE76" w14:textId="77777777" w:rsidR="002323FC" w:rsidRPr="002323FC" w:rsidRDefault="002323FC" w:rsidP="002323FC">
                      <w:pPr>
                        <w:jc w:val="center"/>
                        <w:rPr>
                          <w:rFonts w:ascii="Times New Roman" w:hAnsi="Times New Roman" w:cs="Times New Roman"/>
                          <w:b/>
                          <w:bCs/>
                          <w:sz w:val="24"/>
                          <w:szCs w:val="24"/>
                        </w:rPr>
                      </w:pPr>
                      <w:r w:rsidRPr="002323FC">
                        <w:rPr>
                          <w:rFonts w:ascii="Times New Roman" w:hAnsi="Times New Roman" w:cs="Times New Roman"/>
                          <w:b/>
                          <w:bCs/>
                          <w:sz w:val="24"/>
                          <w:szCs w:val="24"/>
                        </w:rPr>
                        <w:t xml:space="preserve">Secondary Field Survey Data </w:t>
                      </w:r>
                    </w:p>
                    <w:p w14:paraId="7A0E12FA" w14:textId="77777777" w:rsidR="002323FC" w:rsidRDefault="002323FC" w:rsidP="002323FC">
                      <w:pPr>
                        <w:jc w:val="center"/>
                      </w:pPr>
                    </w:p>
                  </w:txbxContent>
                </v:textbox>
                <w10:wrap anchorx="margin"/>
              </v:roundrect>
            </w:pict>
          </mc:Fallback>
        </mc:AlternateContent>
      </w:r>
      <w:r w:rsidR="00D84A52" w:rsidRPr="00B75560">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198461D7" wp14:editId="7CA9AD3B">
                <wp:simplePos x="0" y="0"/>
                <wp:positionH relativeFrom="margin">
                  <wp:posOffset>31750</wp:posOffset>
                </wp:positionH>
                <wp:positionV relativeFrom="paragraph">
                  <wp:posOffset>420370</wp:posOffset>
                </wp:positionV>
                <wp:extent cx="1462699" cy="583809"/>
                <wp:effectExtent l="0" t="0" r="23495" b="26035"/>
                <wp:wrapNone/>
                <wp:docPr id="245672022" name="Rectangle: Rounded Corners 4"/>
                <wp:cNvGraphicFramePr/>
                <a:graphic xmlns:a="http://schemas.openxmlformats.org/drawingml/2006/main">
                  <a:graphicData uri="http://schemas.microsoft.com/office/word/2010/wordprocessingShape">
                    <wps:wsp>
                      <wps:cNvSpPr/>
                      <wps:spPr>
                        <a:xfrm>
                          <a:off x="0" y="0"/>
                          <a:ext cx="1462699" cy="583809"/>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5ABE7463" w14:textId="2FFA282B" w:rsidR="000C1F87" w:rsidRPr="000C1F87" w:rsidRDefault="00D36529" w:rsidP="000C1F87">
                            <w:pPr>
                              <w:jc w:val="center"/>
                              <w:rPr>
                                <w:rFonts w:ascii="Times New Roman" w:hAnsi="Times New Roman" w:cs="Times New Roman"/>
                                <w:b/>
                                <w:bCs/>
                                <w:sz w:val="24"/>
                                <w:szCs w:val="24"/>
                              </w:rPr>
                            </w:pPr>
                            <w:r w:rsidRPr="000C1F87">
                              <w:rPr>
                                <w:rFonts w:ascii="Times New Roman" w:hAnsi="Times New Roman" w:cs="Times New Roman"/>
                                <w:b/>
                                <w:bCs/>
                                <w:sz w:val="24"/>
                                <w:szCs w:val="24"/>
                              </w:rPr>
                              <w:t>Vectorization</w:t>
                            </w:r>
                            <w:r w:rsidR="000C1F87" w:rsidRPr="000C1F87">
                              <w:rPr>
                                <w:rFonts w:ascii="Times New Roman" w:hAnsi="Times New Roman" w:cs="Times New Roman"/>
                                <w:b/>
                                <w:bCs/>
                                <w:sz w:val="24"/>
                                <w:szCs w:val="24"/>
                              </w:rPr>
                              <w:t xml:space="preserve"> </w:t>
                            </w:r>
                          </w:p>
                          <w:p w14:paraId="7ACD7F67" w14:textId="77777777" w:rsidR="000C1F87" w:rsidRDefault="000C1F87" w:rsidP="000C1F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8461D7" id="_x0000_s1033" style="position:absolute;left:0;text-align:left;margin-left:2.5pt;margin-top:33.1pt;width:115.15pt;height:45.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" fillcolor="#5b9bd5" strokecolor="#223f59" strokeweight="1pt">
                <v:stroke joinstyle="miter"/>
                <v:textbox>
                  <w:txbxContent>
                    <w:p w14:paraId="5ABE7463" w14:textId="2FFA282B" w:rsidR="000C1F87" w:rsidRPr="000C1F87" w:rsidRDefault="00D36529" w:rsidP="000C1F87">
                      <w:pPr>
                        <w:jc w:val="center"/>
                        <w:rPr>
                          <w:rFonts w:ascii="Times New Roman" w:hAnsi="Times New Roman" w:cs="Times New Roman"/>
                          <w:b/>
                          <w:bCs/>
                          <w:sz w:val="24"/>
                          <w:szCs w:val="24"/>
                        </w:rPr>
                      </w:pPr>
                      <w:r w:rsidRPr="000C1F87">
                        <w:rPr>
                          <w:rFonts w:ascii="Times New Roman" w:hAnsi="Times New Roman" w:cs="Times New Roman"/>
                          <w:b/>
                          <w:bCs/>
                          <w:sz w:val="24"/>
                          <w:szCs w:val="24"/>
                        </w:rPr>
                        <w:t>Vectorization</w:t>
                      </w:r>
                      <w:r w:rsidR="000C1F87" w:rsidRPr="000C1F87">
                        <w:rPr>
                          <w:rFonts w:ascii="Times New Roman" w:hAnsi="Times New Roman" w:cs="Times New Roman"/>
                          <w:b/>
                          <w:bCs/>
                          <w:sz w:val="24"/>
                          <w:szCs w:val="24"/>
                        </w:rPr>
                        <w:t xml:space="preserve"> </w:t>
                      </w:r>
                    </w:p>
                    <w:p w14:paraId="7ACD7F67" w14:textId="77777777" w:rsidR="000C1F87" w:rsidRDefault="000C1F87" w:rsidP="000C1F87">
                      <w:pPr>
                        <w:jc w:val="center"/>
                      </w:pPr>
                    </w:p>
                  </w:txbxContent>
                </v:textbox>
                <w10:wrap anchorx="margin"/>
              </v:roundrect>
            </w:pict>
          </mc:Fallback>
        </mc:AlternateContent>
      </w:r>
    </w:p>
    <w:p w14:paraId="70D6A1BC" w14:textId="00E8416E" w:rsidR="00E84EC2"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706368" behindDoc="0" locked="0" layoutInCell="1" allowOverlap="1" wp14:anchorId="6922CF22" wp14:editId="48FB53AC">
                <wp:simplePos x="0" y="0"/>
                <wp:positionH relativeFrom="column">
                  <wp:posOffset>3776345</wp:posOffset>
                </wp:positionH>
                <wp:positionV relativeFrom="paragraph">
                  <wp:posOffset>190264</wp:posOffset>
                </wp:positionV>
                <wp:extent cx="646799" cy="0"/>
                <wp:effectExtent l="38100" t="76200" r="0" b="95250"/>
                <wp:wrapNone/>
                <wp:docPr id="1411432181" name="Straight Arrow Connector 35"/>
                <wp:cNvGraphicFramePr/>
                <a:graphic xmlns:a="http://schemas.openxmlformats.org/drawingml/2006/main">
                  <a:graphicData uri="http://schemas.microsoft.com/office/word/2010/wordprocessingShape">
                    <wps:wsp>
                      <wps:cNvCnPr/>
                      <wps:spPr>
                        <a:xfrm flipH="1">
                          <a:off x="0" y="0"/>
                          <a:ext cx="64679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1948EBE1" id="Straight Arrow Connector 35" o:spid="_x0000_s1026" type="#_x0000_t32" style="position:absolute;margin-left:297.35pt;margin-top:15pt;width:50.95pt;height:0;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" strokecolor="black [3213]" strokeweight=".5pt">
                <v:stroke endarrow="block" joinstyle="miter"/>
              </v:shape>
            </w:pict>
          </mc:Fallback>
        </mc:AlternateContent>
      </w:r>
    </w:p>
    <w:p w14:paraId="410A1051" w14:textId="700EBBD4" w:rsidR="00E84EC2"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98176" behindDoc="0" locked="0" layoutInCell="1" allowOverlap="1" wp14:anchorId="4CB14D49" wp14:editId="017182AC">
                <wp:simplePos x="0" y="0"/>
                <wp:positionH relativeFrom="column">
                  <wp:posOffset>549814</wp:posOffset>
                </wp:positionH>
                <wp:positionV relativeFrom="paragraph">
                  <wp:posOffset>91861</wp:posOffset>
                </wp:positionV>
                <wp:extent cx="1055947" cy="2082039"/>
                <wp:effectExtent l="0" t="0" r="68580" b="90170"/>
                <wp:wrapNone/>
                <wp:docPr id="153082766" name="Connector: Elbow 24"/>
                <wp:cNvGraphicFramePr/>
                <a:graphic xmlns:a="http://schemas.openxmlformats.org/drawingml/2006/main">
                  <a:graphicData uri="http://schemas.microsoft.com/office/word/2010/wordprocessingShape">
                    <wps:wsp>
                      <wps:cNvCnPr/>
                      <wps:spPr>
                        <a:xfrm>
                          <a:off x="0" y="0"/>
                          <a:ext cx="1055947" cy="208203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390A098" id="Connector: Elbow 24" o:spid="_x0000_s1026" type="#_x0000_t34" style="position:absolute;margin-left:43.3pt;margin-top:7.25pt;width:83.15pt;height:163.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" strokecolor="black [3200]" strokeweight=".5pt">
                <v:stroke endarrow="block"/>
              </v:shape>
            </w:pict>
          </mc:Fallback>
        </mc:AlternateContent>
      </w:r>
      <w:r w:rsidRPr="00B75560">
        <w:rPr>
          <w:rFonts w:ascii="Times New Roman" w:hAnsi="Times New Roman" w:cs="Times New Roman"/>
          <w:b/>
          <w:bCs/>
          <w:noProof/>
          <w:sz w:val="24"/>
          <w:szCs w:val="24"/>
        </w:rPr>
        <mc:AlternateContent>
          <mc:Choice Requires="wps">
            <w:drawing>
              <wp:anchor distT="0" distB="0" distL="114300" distR="114300" simplePos="0" relativeHeight="251703296" behindDoc="0" locked="0" layoutInCell="1" allowOverlap="1" wp14:anchorId="0D7526B4" wp14:editId="70F66223">
                <wp:simplePos x="0" y="0"/>
                <wp:positionH relativeFrom="column">
                  <wp:posOffset>2915093</wp:posOffset>
                </wp:positionH>
                <wp:positionV relativeFrom="paragraph">
                  <wp:posOffset>61935</wp:posOffset>
                </wp:positionV>
                <wp:extent cx="0" cy="484283"/>
                <wp:effectExtent l="76200" t="0" r="57150" b="49530"/>
                <wp:wrapNone/>
                <wp:docPr id="250417270" name="Straight Arrow Connector 32"/>
                <wp:cNvGraphicFramePr/>
                <a:graphic xmlns:a="http://schemas.openxmlformats.org/drawingml/2006/main">
                  <a:graphicData uri="http://schemas.microsoft.com/office/word/2010/wordprocessingShape">
                    <wps:wsp>
                      <wps:cNvCnPr/>
                      <wps:spPr>
                        <a:xfrm>
                          <a:off x="0" y="0"/>
                          <a:ext cx="0" cy="48428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21B2F072" id="Straight Arrow Connector 32" o:spid="_x0000_s1026" type="#_x0000_t32" style="position:absolute;margin-left:229.55pt;margin-top:4.9pt;width:0;height:38.1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" strokecolor="black [3213]" strokeweight=".5pt">
                <v:stroke endarrow="block" joinstyle="miter"/>
              </v:shape>
            </w:pict>
          </mc:Fallback>
        </mc:AlternateContent>
      </w:r>
    </w:p>
    <w:p w14:paraId="14789D85" w14:textId="657E3E74" w:rsidR="00E84EC2" w:rsidRPr="00B75560" w:rsidRDefault="00D84A52"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3927A0EA" wp14:editId="6FF266C1">
                <wp:simplePos x="0" y="0"/>
                <wp:positionH relativeFrom="margin">
                  <wp:align>center</wp:align>
                </wp:positionH>
                <wp:positionV relativeFrom="paragraph">
                  <wp:posOffset>12065</wp:posOffset>
                </wp:positionV>
                <wp:extent cx="1441939" cy="520065"/>
                <wp:effectExtent l="0" t="0" r="25400" b="13335"/>
                <wp:wrapNone/>
                <wp:docPr id="1369616571" name="Rectangle: Rounded Corners 4"/>
                <wp:cNvGraphicFramePr/>
                <a:graphic xmlns:a="http://schemas.openxmlformats.org/drawingml/2006/main">
                  <a:graphicData uri="http://schemas.microsoft.com/office/word/2010/wordprocessingShape">
                    <wps:wsp>
                      <wps:cNvSpPr/>
                      <wps:spPr>
                        <a:xfrm>
                          <a:off x="0" y="0"/>
                          <a:ext cx="1441939" cy="520065"/>
                        </a:xfrm>
                        <a:prstGeom prst="roundRect">
                          <a:avLst/>
                        </a:prstGeom>
                        <a:solidFill>
                          <a:srgbClr val="5B9BD5"/>
                        </a:solidFill>
                        <a:ln w="12700" cap="flat" cmpd="sng" algn="ctr">
                          <a:solidFill>
                            <a:srgbClr val="5B9BD5">
                              <a:shade val="15000"/>
                            </a:srgbClr>
                          </a:solidFill>
                          <a:prstDash val="solid"/>
                          <a:miter lim="800000"/>
                        </a:ln>
                        <a:effectLst/>
                      </wps:spPr>
                      <wps:txbx>
                        <w:txbxContent>
                          <w:p w14:paraId="1E4311F1" w14:textId="77777777" w:rsidR="002323FC" w:rsidRPr="002323FC" w:rsidRDefault="002323FC" w:rsidP="002323FC">
                            <w:pPr>
                              <w:jc w:val="center"/>
                              <w:rPr>
                                <w:rFonts w:ascii="Times New Roman" w:hAnsi="Times New Roman" w:cs="Times New Roman"/>
                                <w:b/>
                                <w:bCs/>
                                <w:sz w:val="24"/>
                                <w:szCs w:val="24"/>
                              </w:rPr>
                            </w:pPr>
                            <w:r w:rsidRPr="002323FC">
                              <w:rPr>
                                <w:rFonts w:ascii="Times New Roman" w:hAnsi="Times New Roman" w:cs="Times New Roman"/>
                                <w:b/>
                                <w:bCs/>
                                <w:sz w:val="24"/>
                                <w:szCs w:val="24"/>
                              </w:rPr>
                              <w:t>Classification of Satellite Images</w:t>
                            </w:r>
                          </w:p>
                          <w:p w14:paraId="24599BC6" w14:textId="77777777" w:rsidR="002323FC" w:rsidRDefault="002323FC" w:rsidP="002323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27A0EA" id="_x0000_s1034" style="position:absolute;left:0;text-align:left;margin-left:0;margin-top:.95pt;width:113.55pt;height:40.95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" fillcolor="#5b9bd5" strokecolor="#223f59" strokeweight="1pt">
                <v:stroke joinstyle="miter"/>
                <v:textbox>
                  <w:txbxContent>
                    <w:p w14:paraId="1E4311F1" w14:textId="77777777" w:rsidR="002323FC" w:rsidRPr="002323FC" w:rsidRDefault="002323FC" w:rsidP="002323FC">
                      <w:pPr>
                        <w:jc w:val="center"/>
                        <w:rPr>
                          <w:rFonts w:ascii="Times New Roman" w:hAnsi="Times New Roman" w:cs="Times New Roman"/>
                          <w:b/>
                          <w:bCs/>
                          <w:sz w:val="24"/>
                          <w:szCs w:val="24"/>
                        </w:rPr>
                      </w:pPr>
                      <w:r w:rsidRPr="002323FC">
                        <w:rPr>
                          <w:rFonts w:ascii="Times New Roman" w:hAnsi="Times New Roman" w:cs="Times New Roman"/>
                          <w:b/>
                          <w:bCs/>
                          <w:sz w:val="24"/>
                          <w:szCs w:val="24"/>
                        </w:rPr>
                        <w:t>Classification of Satellite Images</w:t>
                      </w:r>
                    </w:p>
                    <w:p w14:paraId="24599BC6" w14:textId="77777777" w:rsidR="002323FC" w:rsidRDefault="002323FC" w:rsidP="002323FC">
                      <w:pPr>
                        <w:jc w:val="center"/>
                      </w:pPr>
                    </w:p>
                  </w:txbxContent>
                </v:textbox>
                <w10:wrap anchorx="margin"/>
              </v:roundrect>
            </w:pict>
          </mc:Fallback>
        </mc:AlternateContent>
      </w:r>
    </w:p>
    <w:p w14:paraId="55D43D97" w14:textId="66779087" w:rsidR="002323FC"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702272" behindDoc="0" locked="0" layoutInCell="1" allowOverlap="1" wp14:anchorId="13F084E1" wp14:editId="418B015F">
                <wp:simplePos x="0" y="0"/>
                <wp:positionH relativeFrom="column">
                  <wp:posOffset>2955851</wp:posOffset>
                </wp:positionH>
                <wp:positionV relativeFrom="paragraph">
                  <wp:posOffset>77618</wp:posOffset>
                </wp:positionV>
                <wp:extent cx="0" cy="192316"/>
                <wp:effectExtent l="76200" t="0" r="57150" b="55880"/>
                <wp:wrapNone/>
                <wp:docPr id="2010048684" name="Straight Arrow Connector 31"/>
                <wp:cNvGraphicFramePr/>
                <a:graphic xmlns:a="http://schemas.openxmlformats.org/drawingml/2006/main">
                  <a:graphicData uri="http://schemas.microsoft.com/office/word/2010/wordprocessingShape">
                    <wps:wsp>
                      <wps:cNvCnPr/>
                      <wps:spPr>
                        <a:xfrm>
                          <a:off x="0" y="0"/>
                          <a:ext cx="0" cy="1923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013D3563" id="Straight Arrow Connector 31" o:spid="_x0000_s1026" type="#_x0000_t32" style="position:absolute;margin-left:232.75pt;margin-top:6.1pt;width:0;height:15.1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" strokecolor="black [3213]" strokeweight=".5pt">
                <v:stroke endarrow="block" joinstyle="miter"/>
              </v:shape>
            </w:pict>
          </mc:Fallback>
        </mc:AlternateContent>
      </w:r>
      <w:r w:rsidR="00D84A52" w:rsidRPr="00B75560">
        <w:rPr>
          <w:rFonts w:ascii="Times New Roman" w:hAnsi="Times New Roman" w:cs="Times New Roman"/>
          <w:b/>
          <w:bCs/>
          <w:noProof/>
          <w:sz w:val="24"/>
          <w:szCs w:val="24"/>
        </w:rPr>
        <mc:AlternateContent>
          <mc:Choice Requires="wps">
            <w:drawing>
              <wp:anchor distT="0" distB="0" distL="114300" distR="114300" simplePos="0" relativeHeight="251700224" behindDoc="0" locked="0" layoutInCell="1" allowOverlap="1" wp14:anchorId="5A745D52" wp14:editId="3AD0485D">
                <wp:simplePos x="0" y="0"/>
                <wp:positionH relativeFrom="margin">
                  <wp:align>center</wp:align>
                </wp:positionH>
                <wp:positionV relativeFrom="paragraph">
                  <wp:posOffset>248285</wp:posOffset>
                </wp:positionV>
                <wp:extent cx="1313860" cy="520995"/>
                <wp:effectExtent l="0" t="0" r="19685" b="12700"/>
                <wp:wrapNone/>
                <wp:docPr id="675097070" name="Rectangle: Rounded Corners 29"/>
                <wp:cNvGraphicFramePr/>
                <a:graphic xmlns:a="http://schemas.openxmlformats.org/drawingml/2006/main">
                  <a:graphicData uri="http://schemas.microsoft.com/office/word/2010/wordprocessingShape">
                    <wps:wsp>
                      <wps:cNvSpPr/>
                      <wps:spPr>
                        <a:xfrm>
                          <a:off x="0" y="0"/>
                          <a:ext cx="1313860" cy="52099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C3C102" w14:textId="6374DB12" w:rsidR="00D84A52" w:rsidRPr="00D84A52" w:rsidRDefault="00D84A52" w:rsidP="00D84A52">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A52">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Deep Learning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745D52" id="Rectangle: Rounded Corners 29" o:spid="_x0000_s1035" style="position:absolute;left:0;text-align:left;margin-left:0;margin-top:19.55pt;width:103.45pt;height:41pt;z-index:25170022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" fillcolor="#5b9bd5 [3204]" strokecolor="#091723 [484]" strokeweight="1pt">
                <v:stroke joinstyle="miter"/>
                <v:textbox>
                  <w:txbxContent>
                    <w:p w14:paraId="52C3C102" w14:textId="6374DB12" w:rsidR="00D84A52" w:rsidRPr="00D84A52" w:rsidRDefault="00D84A52" w:rsidP="00D84A52">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A52">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 Deep Learning Models</w:t>
                      </w:r>
                    </w:p>
                  </w:txbxContent>
                </v:textbox>
                <w10:wrap anchorx="margin"/>
              </v:roundrect>
            </w:pict>
          </mc:Fallback>
        </mc:AlternateContent>
      </w:r>
    </w:p>
    <w:p w14:paraId="5271F9BB" w14:textId="4D548649" w:rsidR="002323FC" w:rsidRPr="00B75560" w:rsidRDefault="00A22976"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701248" behindDoc="0" locked="0" layoutInCell="1" allowOverlap="1" wp14:anchorId="3EB08AF1" wp14:editId="46B448BC">
                <wp:simplePos x="0" y="0"/>
                <wp:positionH relativeFrom="column">
                  <wp:posOffset>2913321</wp:posOffset>
                </wp:positionH>
                <wp:positionV relativeFrom="paragraph">
                  <wp:posOffset>296279</wp:posOffset>
                </wp:positionV>
                <wp:extent cx="0" cy="233916"/>
                <wp:effectExtent l="76200" t="0" r="57150" b="52070"/>
                <wp:wrapNone/>
                <wp:docPr id="1970029151" name="Straight Arrow Connector 30"/>
                <wp:cNvGraphicFramePr/>
                <a:graphic xmlns:a="http://schemas.openxmlformats.org/drawingml/2006/main">
                  <a:graphicData uri="http://schemas.microsoft.com/office/word/2010/wordprocessingShape">
                    <wps:wsp>
                      <wps:cNvCnPr/>
                      <wps:spPr>
                        <a:xfrm>
                          <a:off x="0" y="0"/>
                          <a:ext cx="0" cy="23391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 w14:anchorId="3EB6ED0E" id="Straight Arrow Connector 30" o:spid="_x0000_s1026" type="#_x0000_t32" style="position:absolute;margin-left:229.4pt;margin-top:23.35pt;width:0;height:18.4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" strokecolor="black [3213]" strokeweight=".5pt">
                <v:stroke endarrow="block" joinstyle="miter"/>
              </v:shape>
            </w:pict>
          </mc:Fallback>
        </mc:AlternateContent>
      </w:r>
    </w:p>
    <w:p w14:paraId="351DD72F" w14:textId="1A6343C1" w:rsidR="002323FC" w:rsidRPr="00B75560" w:rsidRDefault="00D84A52"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497BF328" wp14:editId="6D2B07F8">
                <wp:simplePos x="0" y="0"/>
                <wp:positionH relativeFrom="margin">
                  <wp:align>center</wp:align>
                </wp:positionH>
                <wp:positionV relativeFrom="paragraph">
                  <wp:posOffset>55703</wp:posOffset>
                </wp:positionV>
                <wp:extent cx="2700669" cy="871870"/>
                <wp:effectExtent l="0" t="0" r="23495" b="23495"/>
                <wp:wrapNone/>
                <wp:docPr id="1087122452" name="Rectangle: Rounded Corners 6"/>
                <wp:cNvGraphicFramePr/>
                <a:graphic xmlns:a="http://schemas.openxmlformats.org/drawingml/2006/main">
                  <a:graphicData uri="http://schemas.microsoft.com/office/word/2010/wordprocessingShape">
                    <wps:wsp>
                      <wps:cNvSpPr/>
                      <wps:spPr>
                        <a:xfrm>
                          <a:off x="0" y="0"/>
                          <a:ext cx="2700669" cy="87187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61FD67" w14:textId="2AE3C261" w:rsidR="002323FC" w:rsidRPr="00D0730C" w:rsidRDefault="002323FC" w:rsidP="00D0730C">
                            <w:pPr>
                              <w:spacing w:after="0" w:line="240" w:lineRule="auto"/>
                              <w:jc w:val="center"/>
                              <w:rPr>
                                <w:rFonts w:ascii="Times New Roman" w:hAnsi="Times New Roman" w:cs="Times New Roman"/>
                                <w:b/>
                                <w:bCs/>
                                <w:color w:val="000000" w:themeColor="text1"/>
                                <w:sz w:val="24"/>
                                <w:szCs w:val="24"/>
                              </w:rPr>
                            </w:pPr>
                            <w:r w:rsidRPr="002323FC">
                              <w:rPr>
                                <w:rFonts w:ascii="Times New Roman" w:hAnsi="Times New Roman" w:cs="Times New Roman"/>
                                <w:b/>
                                <w:bCs/>
                                <w:color w:val="000000" w:themeColor="text1"/>
                                <w:sz w:val="24"/>
                                <w:szCs w:val="24"/>
                              </w:rPr>
                              <w:t>Statistical Analyses</w:t>
                            </w:r>
                            <w:r w:rsidR="00D36529">
                              <w:rPr>
                                <w:rFonts w:ascii="Times New Roman" w:hAnsi="Times New Roman" w:cs="Times New Roman"/>
                                <w:b/>
                                <w:bCs/>
                                <w:color w:val="000000" w:themeColor="text1"/>
                                <w:sz w:val="24"/>
                                <w:szCs w:val="24"/>
                              </w:rPr>
                              <w:t>;</w:t>
                            </w:r>
                          </w:p>
                          <w:p w14:paraId="27367E71" w14:textId="51B26596" w:rsidR="002323FC" w:rsidRPr="00D0730C" w:rsidRDefault="002323FC" w:rsidP="00D0730C">
                            <w:pPr>
                              <w:spacing w:after="0" w:line="240" w:lineRule="auto"/>
                              <w:jc w:val="center"/>
                              <w:rPr>
                                <w:rFonts w:ascii="Times New Roman" w:hAnsi="Times New Roman" w:cs="Times New Roman"/>
                                <w:b/>
                                <w:bCs/>
                                <w:color w:val="000000" w:themeColor="text1"/>
                                <w:sz w:val="24"/>
                                <w:szCs w:val="24"/>
                              </w:rPr>
                            </w:pPr>
                            <w:r w:rsidRPr="00D0730C">
                              <w:rPr>
                                <w:rFonts w:ascii="Times New Roman" w:hAnsi="Times New Roman" w:cs="Times New Roman"/>
                                <w:b/>
                                <w:bCs/>
                                <w:color w:val="000000" w:themeColor="text1"/>
                                <w:sz w:val="24"/>
                                <w:szCs w:val="24"/>
                              </w:rPr>
                              <w:t>Change Detection, Overlay Analysis, Percentage Change, Accuracy Assessment.</w:t>
                            </w:r>
                          </w:p>
                          <w:p w14:paraId="7F76428B" w14:textId="709D8AEA" w:rsidR="002323FC" w:rsidRPr="002323FC" w:rsidRDefault="002323FC" w:rsidP="002323FC"/>
                          <w:p w14:paraId="509D114F" w14:textId="76E3D870" w:rsidR="002323FC" w:rsidRPr="002323FC" w:rsidRDefault="002323FC" w:rsidP="002323FC"/>
                          <w:p w14:paraId="66623AE5" w14:textId="34ADF36B" w:rsidR="002323FC" w:rsidRPr="002323FC" w:rsidRDefault="002323FC" w:rsidP="002323FC">
                            <w:r>
                              <w:t xml:space="preserve"> </w:t>
                            </w:r>
                          </w:p>
                          <w:p w14:paraId="75F6FDB5" w14:textId="77777777" w:rsidR="002323FC" w:rsidRDefault="002323FC" w:rsidP="002323FC">
                            <w:pPr>
                              <w:jc w:val="center"/>
                            </w:pPr>
                          </w:p>
                          <w:p w14:paraId="543369B3" w14:textId="77777777" w:rsidR="002323FC" w:rsidRPr="002323FC" w:rsidRDefault="002323FC" w:rsidP="002323FC">
                            <w:pPr>
                              <w:jc w:val="center"/>
                            </w:pPr>
                          </w:p>
                          <w:p w14:paraId="17A0C808" w14:textId="77777777" w:rsidR="002323FC" w:rsidRDefault="002323FC" w:rsidP="002323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7BF328" id="Rectangle: Rounded Corners 6" o:spid="_x0000_s1036" style="position:absolute;left:0;text-align:left;margin-left:0;margin-top:4.4pt;width:212.65pt;height:68.6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" fillcolor="#5b9bd5 [3204]" strokecolor="#091723 [484]" strokeweight="1pt">
                <v:stroke joinstyle="miter"/>
                <v:textbox>
                  <w:txbxContent>
                    <w:p w14:paraId="5E61FD67" w14:textId="2AE3C261" w:rsidR="002323FC" w:rsidRPr="00D0730C" w:rsidRDefault="002323FC" w:rsidP="00D0730C">
                      <w:pPr>
                        <w:spacing w:after="0" w:line="240" w:lineRule="auto"/>
                        <w:jc w:val="center"/>
                        <w:rPr>
                          <w:rFonts w:ascii="Times New Roman" w:hAnsi="Times New Roman" w:cs="Times New Roman"/>
                          <w:b/>
                          <w:bCs/>
                          <w:color w:val="000000" w:themeColor="text1"/>
                          <w:sz w:val="24"/>
                          <w:szCs w:val="24"/>
                        </w:rPr>
                      </w:pPr>
                      <w:r w:rsidRPr="002323FC">
                        <w:rPr>
                          <w:rFonts w:ascii="Times New Roman" w:hAnsi="Times New Roman" w:cs="Times New Roman"/>
                          <w:b/>
                          <w:bCs/>
                          <w:color w:val="000000" w:themeColor="text1"/>
                          <w:sz w:val="24"/>
                          <w:szCs w:val="24"/>
                        </w:rPr>
                        <w:t>Statistical Analyses</w:t>
                      </w:r>
                      <w:r w:rsidR="00D36529">
                        <w:rPr>
                          <w:rFonts w:ascii="Times New Roman" w:hAnsi="Times New Roman" w:cs="Times New Roman"/>
                          <w:b/>
                          <w:bCs/>
                          <w:color w:val="000000" w:themeColor="text1"/>
                          <w:sz w:val="24"/>
                          <w:szCs w:val="24"/>
                        </w:rPr>
                        <w:t>;</w:t>
                      </w:r>
                    </w:p>
                    <w:p w14:paraId="27367E71" w14:textId="51B26596" w:rsidR="002323FC" w:rsidRPr="00D0730C" w:rsidRDefault="002323FC" w:rsidP="00D0730C">
                      <w:pPr>
                        <w:spacing w:after="0" w:line="240" w:lineRule="auto"/>
                        <w:jc w:val="center"/>
                        <w:rPr>
                          <w:rFonts w:ascii="Times New Roman" w:hAnsi="Times New Roman" w:cs="Times New Roman"/>
                          <w:b/>
                          <w:bCs/>
                          <w:color w:val="000000" w:themeColor="text1"/>
                          <w:sz w:val="24"/>
                          <w:szCs w:val="24"/>
                        </w:rPr>
                      </w:pPr>
                      <w:r w:rsidRPr="00D0730C">
                        <w:rPr>
                          <w:rFonts w:ascii="Times New Roman" w:hAnsi="Times New Roman" w:cs="Times New Roman"/>
                          <w:b/>
                          <w:bCs/>
                          <w:color w:val="000000" w:themeColor="text1"/>
                          <w:sz w:val="24"/>
                          <w:szCs w:val="24"/>
                        </w:rPr>
                        <w:t>Change Detection, Overlay Analysis, Percentage Change, Accuracy Assessment.</w:t>
                      </w:r>
                    </w:p>
                    <w:p w14:paraId="7F76428B" w14:textId="709D8AEA" w:rsidR="002323FC" w:rsidRPr="002323FC" w:rsidRDefault="002323FC" w:rsidP="002323FC"/>
                    <w:p w14:paraId="509D114F" w14:textId="76E3D870" w:rsidR="002323FC" w:rsidRPr="002323FC" w:rsidRDefault="002323FC" w:rsidP="002323FC"/>
                    <w:p w14:paraId="66623AE5" w14:textId="34ADF36B" w:rsidR="002323FC" w:rsidRPr="002323FC" w:rsidRDefault="002323FC" w:rsidP="002323FC">
                      <w:r>
                        <w:t xml:space="preserve"> </w:t>
                      </w:r>
                    </w:p>
                    <w:p w14:paraId="75F6FDB5" w14:textId="77777777" w:rsidR="002323FC" w:rsidRDefault="002323FC" w:rsidP="002323FC">
                      <w:pPr>
                        <w:jc w:val="center"/>
                      </w:pPr>
                    </w:p>
                    <w:p w14:paraId="543369B3" w14:textId="77777777" w:rsidR="002323FC" w:rsidRPr="002323FC" w:rsidRDefault="002323FC" w:rsidP="002323FC">
                      <w:pPr>
                        <w:jc w:val="center"/>
                      </w:pPr>
                    </w:p>
                    <w:p w14:paraId="17A0C808" w14:textId="77777777" w:rsidR="002323FC" w:rsidRDefault="002323FC" w:rsidP="002323FC">
                      <w:pPr>
                        <w:jc w:val="center"/>
                      </w:pPr>
                    </w:p>
                  </w:txbxContent>
                </v:textbox>
                <w10:wrap anchorx="margin"/>
              </v:roundrect>
            </w:pict>
          </mc:Fallback>
        </mc:AlternateContent>
      </w:r>
    </w:p>
    <w:p w14:paraId="5CA46801" w14:textId="16F72A78" w:rsidR="00D0730C" w:rsidRPr="00B75560" w:rsidRDefault="00B969EE"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92032" behindDoc="0" locked="0" layoutInCell="1" allowOverlap="1" wp14:anchorId="3041FBA1" wp14:editId="5B9A2D33">
                <wp:simplePos x="0" y="0"/>
                <wp:positionH relativeFrom="margin">
                  <wp:align>center</wp:align>
                </wp:positionH>
                <wp:positionV relativeFrom="paragraph">
                  <wp:posOffset>448586</wp:posOffset>
                </wp:positionV>
                <wp:extent cx="0" cy="278296"/>
                <wp:effectExtent l="76200" t="0" r="57150" b="64770"/>
                <wp:wrapNone/>
                <wp:docPr id="20704708" name="Straight Arrow Connector 20"/>
                <wp:cNvGraphicFramePr/>
                <a:graphic xmlns:a="http://schemas.openxmlformats.org/drawingml/2006/main">
                  <a:graphicData uri="http://schemas.microsoft.com/office/word/2010/wordprocessingShape">
                    <wps:wsp>
                      <wps:cNvCnPr/>
                      <wps:spPr>
                        <a:xfrm>
                          <a:off x="0" y="0"/>
                          <a:ext cx="0" cy="27829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6279D6D5" id="Straight Arrow Connector 20" o:spid="_x0000_s1026" type="#_x0000_t32" style="position:absolute;margin-left:0;margin-top:35.3pt;width:0;height:21.9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" strokecolor="windowText" strokeweight=".5pt">
                <v:stroke endarrow="block" joinstyle="miter"/>
                <w10:wrap anchorx="margin"/>
              </v:shape>
            </w:pict>
          </mc:Fallback>
        </mc:AlternateContent>
      </w:r>
    </w:p>
    <w:p w14:paraId="122CCA42" w14:textId="7E2E7361" w:rsidR="00D0730C" w:rsidRPr="00B75560" w:rsidRDefault="00D0730C"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77696" behindDoc="0" locked="0" layoutInCell="1" allowOverlap="1" wp14:anchorId="3C292EFC" wp14:editId="3671BE2D">
                <wp:simplePos x="0" y="0"/>
                <wp:positionH relativeFrom="margin">
                  <wp:align>center</wp:align>
                </wp:positionH>
                <wp:positionV relativeFrom="paragraph">
                  <wp:posOffset>294151</wp:posOffset>
                </wp:positionV>
                <wp:extent cx="1083212" cy="499403"/>
                <wp:effectExtent l="0" t="0" r="22225" b="15240"/>
                <wp:wrapNone/>
                <wp:docPr id="274641631" name="Rectangle: Rounded Corners 7"/>
                <wp:cNvGraphicFramePr/>
                <a:graphic xmlns:a="http://schemas.openxmlformats.org/drawingml/2006/main">
                  <a:graphicData uri="http://schemas.microsoft.com/office/word/2010/wordprocessingShape">
                    <wps:wsp>
                      <wps:cNvSpPr/>
                      <wps:spPr>
                        <a:xfrm>
                          <a:off x="0" y="0"/>
                          <a:ext cx="1083212" cy="49940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499254" w14:textId="77777777" w:rsidR="002323FC" w:rsidRPr="002323FC" w:rsidRDefault="002323FC" w:rsidP="00D0730C">
                            <w:pPr>
                              <w:spacing w:after="0" w:line="240" w:lineRule="auto"/>
                              <w:jc w:val="center"/>
                              <w:rPr>
                                <w:rFonts w:ascii="Times New Roman" w:hAnsi="Times New Roman" w:cs="Times New Roman"/>
                                <w:b/>
                                <w:bCs/>
                                <w:color w:val="000000" w:themeColor="text1"/>
                                <w:sz w:val="24"/>
                                <w:szCs w:val="24"/>
                              </w:rPr>
                            </w:pPr>
                            <w:r w:rsidRPr="002323FC">
                              <w:rPr>
                                <w:rFonts w:ascii="Times New Roman" w:hAnsi="Times New Roman" w:cs="Times New Roman"/>
                                <w:b/>
                                <w:bCs/>
                                <w:color w:val="000000" w:themeColor="text1"/>
                                <w:sz w:val="24"/>
                                <w:szCs w:val="24"/>
                              </w:rPr>
                              <w:t>Predictive Modeling</w:t>
                            </w:r>
                          </w:p>
                          <w:p w14:paraId="3FAED741" w14:textId="77777777" w:rsidR="002323FC" w:rsidRDefault="002323FC" w:rsidP="002323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292EFC" id="Rectangle: Rounded Corners 7" o:spid="_x0000_s1037" style="position:absolute;left:0;text-align:left;margin-left:0;margin-top:23.15pt;width:85.3pt;height:39.3pt;z-index:25167769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" fillcolor="#5b9bd5 [3204]" strokecolor="#091723 [484]" strokeweight="1pt">
                <v:stroke joinstyle="miter"/>
                <v:textbox>
                  <w:txbxContent>
                    <w:p w14:paraId="39499254" w14:textId="77777777" w:rsidR="002323FC" w:rsidRPr="002323FC" w:rsidRDefault="002323FC" w:rsidP="00D0730C">
                      <w:pPr>
                        <w:spacing w:after="0" w:line="240" w:lineRule="auto"/>
                        <w:jc w:val="center"/>
                        <w:rPr>
                          <w:rFonts w:ascii="Times New Roman" w:hAnsi="Times New Roman" w:cs="Times New Roman"/>
                          <w:b/>
                          <w:bCs/>
                          <w:color w:val="000000" w:themeColor="text1"/>
                          <w:sz w:val="24"/>
                          <w:szCs w:val="24"/>
                        </w:rPr>
                      </w:pPr>
                      <w:r w:rsidRPr="002323FC">
                        <w:rPr>
                          <w:rFonts w:ascii="Times New Roman" w:hAnsi="Times New Roman" w:cs="Times New Roman"/>
                          <w:b/>
                          <w:bCs/>
                          <w:color w:val="000000" w:themeColor="text1"/>
                          <w:sz w:val="24"/>
                          <w:szCs w:val="24"/>
                        </w:rPr>
                        <w:t>Predictive Modeling</w:t>
                      </w:r>
                    </w:p>
                    <w:p w14:paraId="3FAED741" w14:textId="77777777" w:rsidR="002323FC" w:rsidRDefault="002323FC" w:rsidP="002323FC">
                      <w:pPr>
                        <w:jc w:val="center"/>
                      </w:pPr>
                    </w:p>
                  </w:txbxContent>
                </v:textbox>
                <w10:wrap anchorx="margin"/>
              </v:roundrect>
            </w:pict>
          </mc:Fallback>
        </mc:AlternateContent>
      </w:r>
    </w:p>
    <w:p w14:paraId="5765FBB1" w14:textId="505A3939" w:rsidR="00D0730C" w:rsidRPr="00B75560" w:rsidRDefault="00B969EE"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89984" behindDoc="0" locked="0" layoutInCell="1" allowOverlap="1" wp14:anchorId="4C96AC04" wp14:editId="5D65CB46">
                <wp:simplePos x="0" y="0"/>
                <wp:positionH relativeFrom="margin">
                  <wp:align>center</wp:align>
                </wp:positionH>
                <wp:positionV relativeFrom="paragraph">
                  <wp:posOffset>367858</wp:posOffset>
                </wp:positionV>
                <wp:extent cx="0" cy="365760"/>
                <wp:effectExtent l="76200" t="0" r="76200" b="53340"/>
                <wp:wrapNone/>
                <wp:docPr id="87113500" name="Straight Arrow Connector 20"/>
                <wp:cNvGraphicFramePr/>
                <a:graphic xmlns:a="http://schemas.openxmlformats.org/drawingml/2006/main">
                  <a:graphicData uri="http://schemas.microsoft.com/office/word/2010/wordprocessingShape">
                    <wps:wsp>
                      <wps:cNvCnPr/>
                      <wps:spPr>
                        <a:xfrm>
                          <a:off x="0" y="0"/>
                          <a:ext cx="0" cy="36576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5BC4EFD" id="Straight Arrow Connector 20" o:spid="_x0000_s1026" type="#_x0000_t32" style="position:absolute;margin-left:0;margin-top:28.95pt;width:0;height:28.8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" strokecolor="windowText" strokeweight=".5pt">
                <v:stroke endarrow="block" joinstyle="miter"/>
                <w10:wrap anchorx="margin"/>
              </v:shape>
            </w:pict>
          </mc:Fallback>
        </mc:AlternateContent>
      </w:r>
    </w:p>
    <w:p w14:paraId="02DDFD44" w14:textId="75194269" w:rsidR="00D0730C" w:rsidRPr="00B75560" w:rsidRDefault="00D84A52"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20C0F26E" wp14:editId="773F99B9">
                <wp:simplePos x="0" y="0"/>
                <wp:positionH relativeFrom="margin">
                  <wp:posOffset>2464922</wp:posOffset>
                </wp:positionH>
                <wp:positionV relativeFrom="paragraph">
                  <wp:posOffset>290195</wp:posOffset>
                </wp:positionV>
                <wp:extent cx="1188720" cy="576775"/>
                <wp:effectExtent l="0" t="0" r="11430" b="13970"/>
                <wp:wrapNone/>
                <wp:docPr id="1563480857" name="Rectangle: Rounded Corners 8"/>
                <wp:cNvGraphicFramePr/>
                <a:graphic xmlns:a="http://schemas.openxmlformats.org/drawingml/2006/main">
                  <a:graphicData uri="http://schemas.microsoft.com/office/word/2010/wordprocessingShape">
                    <wps:wsp>
                      <wps:cNvSpPr/>
                      <wps:spPr>
                        <a:xfrm>
                          <a:off x="0" y="0"/>
                          <a:ext cx="1188720" cy="5767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315D2D" w14:textId="77777777" w:rsidR="002323FC" w:rsidRPr="002323FC" w:rsidRDefault="002323FC" w:rsidP="00D0730C">
                            <w:pPr>
                              <w:spacing w:after="0" w:line="240" w:lineRule="auto"/>
                              <w:jc w:val="center"/>
                              <w:rPr>
                                <w:rFonts w:ascii="Times New Roman" w:hAnsi="Times New Roman" w:cs="Times New Roman"/>
                                <w:b/>
                                <w:bCs/>
                                <w:color w:val="000000" w:themeColor="text1"/>
                                <w:sz w:val="24"/>
                                <w:szCs w:val="24"/>
                              </w:rPr>
                            </w:pPr>
                            <w:r w:rsidRPr="002323FC">
                              <w:rPr>
                                <w:rFonts w:ascii="Times New Roman" w:hAnsi="Times New Roman" w:cs="Times New Roman"/>
                                <w:b/>
                                <w:bCs/>
                                <w:color w:val="000000" w:themeColor="text1"/>
                                <w:sz w:val="24"/>
                                <w:szCs w:val="24"/>
                              </w:rPr>
                              <w:t>Presentation</w:t>
                            </w:r>
                          </w:p>
                          <w:p w14:paraId="0066D6D3" w14:textId="2B6B35ED" w:rsidR="002323FC" w:rsidRPr="00D0730C" w:rsidRDefault="002323FC" w:rsidP="00D0730C">
                            <w:pPr>
                              <w:spacing w:after="0" w:line="240" w:lineRule="auto"/>
                              <w:jc w:val="center"/>
                              <w:rPr>
                                <w:rFonts w:ascii="Times New Roman" w:hAnsi="Times New Roman" w:cs="Times New Roman"/>
                                <w:b/>
                                <w:bCs/>
                                <w:color w:val="000000" w:themeColor="text1"/>
                                <w:sz w:val="24"/>
                                <w:szCs w:val="24"/>
                              </w:rPr>
                            </w:pPr>
                            <w:r w:rsidRPr="00D0730C">
                              <w:rPr>
                                <w:rFonts w:ascii="Times New Roman" w:hAnsi="Times New Roman" w:cs="Times New Roman"/>
                                <w:b/>
                                <w:bCs/>
                                <w:color w:val="000000" w:themeColor="text1"/>
                                <w:sz w:val="24"/>
                                <w:szCs w:val="24"/>
                              </w:rPr>
                              <w:t xml:space="preserve">of Result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C0F26E" id="Rectangle: Rounded Corners 8" o:spid="_x0000_s1038" style="position:absolute;left:0;text-align:left;margin-left:194.1pt;margin-top:22.85pt;width:93.6pt;height:45.4pt;z-index:25167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" fillcolor="#5b9bd5 [3204]" strokecolor="#091723 [484]" strokeweight="1pt">
                <v:stroke joinstyle="miter"/>
                <v:textbox>
                  <w:txbxContent>
                    <w:p w14:paraId="30315D2D" w14:textId="77777777" w:rsidR="002323FC" w:rsidRPr="002323FC" w:rsidRDefault="002323FC" w:rsidP="00D0730C">
                      <w:pPr>
                        <w:spacing w:after="0" w:line="240" w:lineRule="auto"/>
                        <w:jc w:val="center"/>
                        <w:rPr>
                          <w:rFonts w:ascii="Times New Roman" w:hAnsi="Times New Roman" w:cs="Times New Roman"/>
                          <w:b/>
                          <w:bCs/>
                          <w:color w:val="000000" w:themeColor="text1"/>
                          <w:sz w:val="24"/>
                          <w:szCs w:val="24"/>
                        </w:rPr>
                      </w:pPr>
                      <w:r w:rsidRPr="002323FC">
                        <w:rPr>
                          <w:rFonts w:ascii="Times New Roman" w:hAnsi="Times New Roman" w:cs="Times New Roman"/>
                          <w:b/>
                          <w:bCs/>
                          <w:color w:val="000000" w:themeColor="text1"/>
                          <w:sz w:val="24"/>
                          <w:szCs w:val="24"/>
                        </w:rPr>
                        <w:t>Presentation</w:t>
                      </w:r>
                    </w:p>
                    <w:p w14:paraId="0066D6D3" w14:textId="2B6B35ED" w:rsidR="002323FC" w:rsidRPr="00D0730C" w:rsidRDefault="002323FC" w:rsidP="00D0730C">
                      <w:pPr>
                        <w:spacing w:after="0" w:line="240" w:lineRule="auto"/>
                        <w:jc w:val="center"/>
                        <w:rPr>
                          <w:rFonts w:ascii="Times New Roman" w:hAnsi="Times New Roman" w:cs="Times New Roman"/>
                          <w:b/>
                          <w:bCs/>
                          <w:color w:val="000000" w:themeColor="text1"/>
                          <w:sz w:val="24"/>
                          <w:szCs w:val="24"/>
                        </w:rPr>
                      </w:pPr>
                      <w:r w:rsidRPr="00D0730C">
                        <w:rPr>
                          <w:rFonts w:ascii="Times New Roman" w:hAnsi="Times New Roman" w:cs="Times New Roman"/>
                          <w:b/>
                          <w:bCs/>
                          <w:color w:val="000000" w:themeColor="text1"/>
                          <w:sz w:val="24"/>
                          <w:szCs w:val="24"/>
                        </w:rPr>
                        <w:t xml:space="preserve">of Result </w:t>
                      </w:r>
                    </w:p>
                  </w:txbxContent>
                </v:textbox>
                <w10:wrap anchorx="margin"/>
              </v:roundrect>
            </w:pict>
          </mc:Fallback>
        </mc:AlternateContent>
      </w:r>
      <w:r w:rsidR="0063325D" w:rsidRPr="00B75560">
        <w:rPr>
          <w:rFonts w:ascii="Times New Roman" w:hAnsi="Times New Roman" w:cs="Times New Roman"/>
          <w:b/>
          <w:bCs/>
          <w:sz w:val="24"/>
          <w:szCs w:val="24"/>
        </w:rPr>
        <w:t xml:space="preserve">Fig 3. The flow chart of the methodology </w:t>
      </w:r>
    </w:p>
    <w:p w14:paraId="1526EA93" w14:textId="1949CEAE" w:rsidR="00DB469D" w:rsidRPr="00B75560" w:rsidRDefault="00DB469D"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lastRenderedPageBreak/>
        <w:t>3.1 Research Design</w:t>
      </w:r>
    </w:p>
    <w:p w14:paraId="432DA91C" w14:textId="522F81EF" w:rsidR="0097223F" w:rsidRPr="00B75560" w:rsidRDefault="00473E25" w:rsidP="0097223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predict and track how Enugu Metropolis is growing and how its local temperatures are changing, t</w:t>
      </w:r>
      <w:r w:rsidR="0097223F" w:rsidRPr="00B75560">
        <w:rPr>
          <w:rFonts w:ascii="Times New Roman" w:hAnsi="Times New Roman" w:cs="Times New Roman"/>
          <w:sz w:val="24"/>
          <w:szCs w:val="24"/>
        </w:rPr>
        <w:t xml:space="preserve">his study uses a quantitative and analytical research design. </w:t>
      </w:r>
      <w:r w:rsidRPr="00B75560">
        <w:rPr>
          <w:rFonts w:ascii="Times New Roman" w:hAnsi="Times New Roman" w:cs="Times New Roman"/>
          <w:sz w:val="24"/>
          <w:szCs w:val="24"/>
        </w:rPr>
        <w:t>This</w:t>
      </w:r>
      <w:r w:rsidR="0097223F" w:rsidRPr="00B75560">
        <w:rPr>
          <w:rFonts w:ascii="Times New Roman" w:hAnsi="Times New Roman" w:cs="Times New Roman"/>
          <w:sz w:val="24"/>
          <w:szCs w:val="24"/>
        </w:rPr>
        <w:t xml:space="preserve"> research is driven by </w:t>
      </w:r>
      <w:r w:rsidRPr="00B75560">
        <w:rPr>
          <w:rFonts w:ascii="Times New Roman" w:hAnsi="Times New Roman" w:cs="Times New Roman"/>
          <w:sz w:val="24"/>
          <w:szCs w:val="24"/>
        </w:rPr>
        <w:t xml:space="preserve">computational testing, spatial mapping and </w:t>
      </w:r>
      <w:r w:rsidR="0097223F" w:rsidRPr="00B75560">
        <w:rPr>
          <w:rFonts w:ascii="Times New Roman" w:hAnsi="Times New Roman" w:cs="Times New Roman"/>
          <w:sz w:val="24"/>
          <w:szCs w:val="24"/>
        </w:rPr>
        <w:t>numerical data,</w:t>
      </w:r>
      <w:r w:rsidRPr="00B75560">
        <w:rPr>
          <w:rFonts w:ascii="Times New Roman" w:hAnsi="Times New Roman" w:cs="Times New Roman"/>
          <w:sz w:val="24"/>
          <w:szCs w:val="24"/>
        </w:rPr>
        <w:t xml:space="preserve"> rather than relying on subjective observations</w:t>
      </w:r>
      <w:r w:rsidR="0097223F" w:rsidRPr="00B75560">
        <w:rPr>
          <w:rFonts w:ascii="Times New Roman" w:hAnsi="Times New Roman" w:cs="Times New Roman"/>
          <w:sz w:val="24"/>
          <w:szCs w:val="24"/>
        </w:rPr>
        <w:t xml:space="preserve">. To achieve this, the methodology brings together three advanced technologies: </w:t>
      </w:r>
      <w:r w:rsidRPr="00B75560">
        <w:rPr>
          <w:rFonts w:ascii="Times New Roman" w:hAnsi="Times New Roman" w:cs="Times New Roman"/>
          <w:sz w:val="24"/>
          <w:szCs w:val="24"/>
        </w:rPr>
        <w:t xml:space="preserve">Deep Machine Learning for automating the analysis of complex data, </w:t>
      </w:r>
      <w:r w:rsidR="0097223F" w:rsidRPr="00B75560">
        <w:rPr>
          <w:rFonts w:ascii="Times New Roman" w:hAnsi="Times New Roman" w:cs="Times New Roman"/>
          <w:sz w:val="24"/>
          <w:szCs w:val="24"/>
        </w:rPr>
        <w:t xml:space="preserve">Geographic Information Systems (GIS) for mapping, </w:t>
      </w:r>
      <w:r w:rsidRPr="00B75560">
        <w:rPr>
          <w:rFonts w:ascii="Times New Roman" w:hAnsi="Times New Roman" w:cs="Times New Roman"/>
          <w:sz w:val="24"/>
          <w:szCs w:val="24"/>
        </w:rPr>
        <w:t xml:space="preserve">and </w:t>
      </w:r>
      <w:r w:rsidR="0097223F" w:rsidRPr="00B75560">
        <w:rPr>
          <w:rFonts w:ascii="Times New Roman" w:hAnsi="Times New Roman" w:cs="Times New Roman"/>
          <w:sz w:val="24"/>
          <w:szCs w:val="24"/>
        </w:rPr>
        <w:t>Remote Sensing for gathering satellite imagery.</w:t>
      </w:r>
    </w:p>
    <w:p w14:paraId="49BD7D60" w14:textId="1EFF61C3" w:rsidR="0097223F" w:rsidRPr="00B75560" w:rsidRDefault="0097223F" w:rsidP="0097223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research </w:t>
      </w:r>
      <w:r w:rsidR="00473E25" w:rsidRPr="00B75560">
        <w:rPr>
          <w:rFonts w:ascii="Times New Roman" w:hAnsi="Times New Roman" w:cs="Times New Roman"/>
          <w:sz w:val="24"/>
          <w:szCs w:val="24"/>
        </w:rPr>
        <w:t xml:space="preserve">examines continuous changes over a long period, which translates to </w:t>
      </w:r>
      <w:r w:rsidRPr="00B75560">
        <w:rPr>
          <w:rFonts w:ascii="Times New Roman" w:hAnsi="Times New Roman" w:cs="Times New Roman"/>
          <w:sz w:val="24"/>
          <w:szCs w:val="24"/>
        </w:rPr>
        <w:t>follow</w:t>
      </w:r>
      <w:r w:rsidR="00473E25" w:rsidRPr="00B75560">
        <w:rPr>
          <w:rFonts w:ascii="Times New Roman" w:hAnsi="Times New Roman" w:cs="Times New Roman"/>
          <w:sz w:val="24"/>
          <w:szCs w:val="24"/>
        </w:rPr>
        <w:t>ing</w:t>
      </w:r>
      <w:r w:rsidRPr="00B75560">
        <w:rPr>
          <w:rFonts w:ascii="Times New Roman" w:hAnsi="Times New Roman" w:cs="Times New Roman"/>
          <w:sz w:val="24"/>
          <w:szCs w:val="24"/>
        </w:rPr>
        <w:t xml:space="preserve"> a longitudinal approach. Specifically, it maps and analyzes a 24-year historical window from 2000 to 2024. </w:t>
      </w:r>
      <w:r w:rsidR="00435287" w:rsidRPr="00B75560">
        <w:rPr>
          <w:rFonts w:ascii="Times New Roman" w:hAnsi="Times New Roman" w:cs="Times New Roman"/>
          <w:sz w:val="24"/>
          <w:szCs w:val="24"/>
        </w:rPr>
        <w:t xml:space="preserve">The </w:t>
      </w:r>
      <w:r w:rsidRPr="00B75560">
        <w:rPr>
          <w:rFonts w:ascii="Times New Roman" w:hAnsi="Times New Roman" w:cs="Times New Roman"/>
          <w:sz w:val="24"/>
          <w:szCs w:val="24"/>
        </w:rPr>
        <w:t>study creates a reliable foundation to forecast future urban trends up to the year 2045</w:t>
      </w:r>
      <w:r w:rsidR="00435287" w:rsidRPr="00B75560">
        <w:rPr>
          <w:rFonts w:ascii="Times New Roman" w:hAnsi="Times New Roman" w:cs="Times New Roman"/>
          <w:sz w:val="24"/>
          <w:szCs w:val="24"/>
        </w:rPr>
        <w:t>, by establishing a clear timeline of how Urban Heat Islands (UHI) and land use in the city have evolved in the past</w:t>
      </w:r>
      <w:r w:rsidRPr="00B75560">
        <w:rPr>
          <w:rFonts w:ascii="Times New Roman" w:hAnsi="Times New Roman" w:cs="Times New Roman"/>
          <w:sz w:val="24"/>
          <w:szCs w:val="24"/>
        </w:rPr>
        <w:t>.</w:t>
      </w:r>
    </w:p>
    <w:p w14:paraId="057F9C6D" w14:textId="2351B2C6" w:rsidR="0097223F" w:rsidRPr="00B75560" w:rsidRDefault="0097223F" w:rsidP="0097223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Convolutional Neural Networks (CNNs)</w:t>
      </w:r>
      <w:r w:rsidR="00FD0B11" w:rsidRPr="00B75560">
        <w:rPr>
          <w:rFonts w:ascii="Times New Roman" w:hAnsi="Times New Roman" w:cs="Times New Roman"/>
          <w:sz w:val="24"/>
          <w:szCs w:val="24"/>
        </w:rPr>
        <w:t xml:space="preserve">—which is a </w:t>
      </w:r>
      <w:r w:rsidRPr="00B75560">
        <w:rPr>
          <w:rFonts w:ascii="Times New Roman" w:hAnsi="Times New Roman" w:cs="Times New Roman"/>
          <w:sz w:val="24"/>
          <w:szCs w:val="24"/>
        </w:rPr>
        <w:t>type of Artificial Intelligence</w:t>
      </w:r>
      <w:r w:rsidR="00FD0B11" w:rsidRPr="00B75560">
        <w:rPr>
          <w:rFonts w:ascii="Times New Roman" w:hAnsi="Times New Roman" w:cs="Times New Roman"/>
          <w:sz w:val="24"/>
          <w:szCs w:val="24"/>
        </w:rPr>
        <w:t xml:space="preserve"> serves as a core component of this design</w:t>
      </w:r>
      <w:r w:rsidRPr="00B75560">
        <w:rPr>
          <w:rFonts w:ascii="Times New Roman" w:hAnsi="Times New Roman" w:cs="Times New Roman"/>
          <w:sz w:val="24"/>
          <w:szCs w:val="24"/>
        </w:rPr>
        <w:t>.</w:t>
      </w:r>
      <w:r w:rsidR="00602950" w:rsidRPr="00B75560">
        <w:rPr>
          <w:rFonts w:ascii="Times New Roman" w:hAnsi="Times New Roman" w:cs="Times New Roman"/>
          <w:sz w:val="24"/>
          <w:szCs w:val="24"/>
        </w:rPr>
        <w:t xml:space="preserve"> This </w:t>
      </w:r>
      <w:r w:rsidRPr="00B75560">
        <w:rPr>
          <w:rFonts w:ascii="Times New Roman" w:hAnsi="Times New Roman" w:cs="Times New Roman"/>
          <w:sz w:val="24"/>
          <w:szCs w:val="24"/>
        </w:rPr>
        <w:t xml:space="preserve">deep learning model is trained to automatically </w:t>
      </w:r>
      <w:r w:rsidR="00E26F4A" w:rsidRPr="00B75560">
        <w:rPr>
          <w:rFonts w:ascii="Times New Roman" w:hAnsi="Times New Roman" w:cs="Times New Roman"/>
          <w:sz w:val="24"/>
          <w:szCs w:val="24"/>
        </w:rPr>
        <w:t xml:space="preserve">segment and </w:t>
      </w:r>
      <w:r w:rsidRPr="00B75560">
        <w:rPr>
          <w:rFonts w:ascii="Times New Roman" w:hAnsi="Times New Roman" w:cs="Times New Roman"/>
          <w:sz w:val="24"/>
          <w:szCs w:val="24"/>
        </w:rPr>
        <w:t>classify satellite images into d</w:t>
      </w:r>
      <w:r w:rsidR="00E26F4A" w:rsidRPr="00B75560">
        <w:rPr>
          <w:rFonts w:ascii="Times New Roman" w:hAnsi="Times New Roman" w:cs="Times New Roman"/>
          <w:sz w:val="24"/>
          <w:szCs w:val="24"/>
        </w:rPr>
        <w:t>ifferent</w:t>
      </w:r>
      <w:r w:rsidRPr="00B75560">
        <w:rPr>
          <w:rFonts w:ascii="Times New Roman" w:hAnsi="Times New Roman" w:cs="Times New Roman"/>
          <w:sz w:val="24"/>
          <w:szCs w:val="24"/>
        </w:rPr>
        <w:t xml:space="preserve"> physical features </w:t>
      </w:r>
      <w:r w:rsidR="0014018D" w:rsidRPr="00B75560">
        <w:rPr>
          <w:rFonts w:ascii="Times New Roman" w:hAnsi="Times New Roman" w:cs="Times New Roman"/>
          <w:sz w:val="24"/>
          <w:szCs w:val="24"/>
        </w:rPr>
        <w:t xml:space="preserve">like vegetation, bare soil and </w:t>
      </w:r>
      <w:r w:rsidRPr="00B75560">
        <w:rPr>
          <w:rFonts w:ascii="Times New Roman" w:hAnsi="Times New Roman" w:cs="Times New Roman"/>
          <w:sz w:val="24"/>
          <w:szCs w:val="24"/>
        </w:rPr>
        <w:t>buildings,</w:t>
      </w:r>
      <w:r w:rsidR="0014018D" w:rsidRPr="00B75560">
        <w:rPr>
          <w:rFonts w:ascii="Times New Roman" w:hAnsi="Times New Roman" w:cs="Times New Roman"/>
          <w:sz w:val="24"/>
          <w:szCs w:val="24"/>
        </w:rPr>
        <w:t xml:space="preserve"> rather than manually identifying different types of land</w:t>
      </w:r>
      <w:r w:rsidRPr="00B75560">
        <w:rPr>
          <w:rFonts w:ascii="Times New Roman" w:hAnsi="Times New Roman" w:cs="Times New Roman"/>
          <w:sz w:val="24"/>
          <w:szCs w:val="24"/>
        </w:rPr>
        <w:t xml:space="preserve">. </w:t>
      </w:r>
      <w:r w:rsidR="00E61971" w:rsidRPr="00B75560">
        <w:rPr>
          <w:rFonts w:ascii="Times New Roman" w:hAnsi="Times New Roman" w:cs="Times New Roman"/>
          <w:sz w:val="24"/>
          <w:szCs w:val="24"/>
        </w:rPr>
        <w:t xml:space="preserve">To </w:t>
      </w:r>
      <w:r w:rsidRPr="00B75560">
        <w:rPr>
          <w:rFonts w:ascii="Times New Roman" w:hAnsi="Times New Roman" w:cs="Times New Roman"/>
          <w:sz w:val="24"/>
          <w:szCs w:val="24"/>
        </w:rPr>
        <w:t>understand how the physical expansion</w:t>
      </w:r>
      <w:r w:rsidR="00CB3CED" w:rsidRPr="00B75560">
        <w:rPr>
          <w:rFonts w:ascii="Times New Roman" w:hAnsi="Times New Roman" w:cs="Times New Roman"/>
          <w:sz w:val="24"/>
          <w:szCs w:val="24"/>
        </w:rPr>
        <w:t xml:space="preserve"> of the city</w:t>
      </w:r>
      <w:r w:rsidRPr="00B75560">
        <w:rPr>
          <w:rFonts w:ascii="Times New Roman" w:hAnsi="Times New Roman" w:cs="Times New Roman"/>
          <w:sz w:val="24"/>
          <w:szCs w:val="24"/>
        </w:rPr>
        <w:t xml:space="preserve"> </w:t>
      </w:r>
      <w:r w:rsidR="00CB3CED" w:rsidRPr="00B75560">
        <w:rPr>
          <w:rFonts w:ascii="Times New Roman" w:hAnsi="Times New Roman" w:cs="Times New Roman"/>
          <w:sz w:val="24"/>
          <w:szCs w:val="24"/>
        </w:rPr>
        <w:t xml:space="preserve">alters the microclimate and </w:t>
      </w:r>
      <w:r w:rsidRPr="00B75560">
        <w:rPr>
          <w:rFonts w:ascii="Times New Roman" w:hAnsi="Times New Roman" w:cs="Times New Roman"/>
          <w:sz w:val="24"/>
          <w:szCs w:val="24"/>
        </w:rPr>
        <w:t>trap heat</w:t>
      </w:r>
      <w:r w:rsidR="00E61971" w:rsidRPr="00B75560">
        <w:rPr>
          <w:rFonts w:ascii="Times New Roman" w:hAnsi="Times New Roman" w:cs="Times New Roman"/>
          <w:sz w:val="24"/>
          <w:szCs w:val="24"/>
        </w:rPr>
        <w:t xml:space="preserve">, the model </w:t>
      </w:r>
      <w:r w:rsidR="00A75B4D" w:rsidRPr="00B75560">
        <w:rPr>
          <w:rFonts w:ascii="Times New Roman" w:hAnsi="Times New Roman" w:cs="Times New Roman"/>
          <w:sz w:val="24"/>
          <w:szCs w:val="24"/>
        </w:rPr>
        <w:t>s</w:t>
      </w:r>
      <w:r w:rsidR="00E61971" w:rsidRPr="00B75560">
        <w:rPr>
          <w:rFonts w:ascii="Times New Roman" w:hAnsi="Times New Roman" w:cs="Times New Roman"/>
          <w:sz w:val="24"/>
          <w:szCs w:val="24"/>
        </w:rPr>
        <w:t xml:space="preserve">imultaneously analyzes Land Surface Temperature (LST) data from the </w:t>
      </w:r>
      <w:r w:rsidR="00A75B4D" w:rsidRPr="00B75560">
        <w:rPr>
          <w:rFonts w:ascii="Times New Roman" w:hAnsi="Times New Roman" w:cs="Times New Roman"/>
          <w:sz w:val="24"/>
          <w:szCs w:val="24"/>
        </w:rPr>
        <w:t>satellites.</w:t>
      </w:r>
    </w:p>
    <w:p w14:paraId="0BA0BF31" w14:textId="6AA67FF2" w:rsidR="0097223F" w:rsidRPr="00B75560" w:rsidRDefault="00390846" w:rsidP="0097223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w:t>
      </w:r>
      <w:r w:rsidR="0097223F" w:rsidRPr="00B75560">
        <w:rPr>
          <w:rFonts w:ascii="Times New Roman" w:hAnsi="Times New Roman" w:cs="Times New Roman"/>
          <w:sz w:val="24"/>
          <w:szCs w:val="24"/>
        </w:rPr>
        <w:t xml:space="preserve">e research design is </w:t>
      </w:r>
      <w:r w:rsidRPr="00B75560">
        <w:rPr>
          <w:rFonts w:ascii="Times New Roman" w:hAnsi="Times New Roman" w:cs="Times New Roman"/>
          <w:sz w:val="24"/>
          <w:szCs w:val="24"/>
        </w:rPr>
        <w:t xml:space="preserve">ultimately </w:t>
      </w:r>
      <w:r w:rsidR="0097223F" w:rsidRPr="00B75560">
        <w:rPr>
          <w:rFonts w:ascii="Times New Roman" w:hAnsi="Times New Roman" w:cs="Times New Roman"/>
          <w:sz w:val="24"/>
          <w:szCs w:val="24"/>
        </w:rPr>
        <w:t xml:space="preserve">structured into two major phases. </w:t>
      </w:r>
      <w:r w:rsidR="00312232" w:rsidRPr="00B75560">
        <w:rPr>
          <w:rFonts w:ascii="Times New Roman" w:hAnsi="Times New Roman" w:cs="Times New Roman"/>
          <w:sz w:val="24"/>
          <w:szCs w:val="24"/>
        </w:rPr>
        <w:t xml:space="preserve">The </w:t>
      </w:r>
      <w:r w:rsidR="0097223F" w:rsidRPr="00B75560">
        <w:rPr>
          <w:rFonts w:ascii="Times New Roman" w:hAnsi="Times New Roman" w:cs="Times New Roman"/>
          <w:sz w:val="24"/>
          <w:szCs w:val="24"/>
        </w:rPr>
        <w:t xml:space="preserve">spatiotemporal analysis </w:t>
      </w:r>
      <w:r w:rsidR="00312232" w:rsidRPr="00B75560">
        <w:rPr>
          <w:rFonts w:ascii="Times New Roman" w:hAnsi="Times New Roman" w:cs="Times New Roman"/>
          <w:sz w:val="24"/>
          <w:szCs w:val="24"/>
        </w:rPr>
        <w:t xml:space="preserve">is the first phase. </w:t>
      </w:r>
      <w:r w:rsidR="00AC1581" w:rsidRPr="00B75560">
        <w:rPr>
          <w:rFonts w:ascii="Times New Roman" w:hAnsi="Times New Roman" w:cs="Times New Roman"/>
          <w:sz w:val="24"/>
          <w:szCs w:val="24"/>
        </w:rPr>
        <w:t xml:space="preserve">It entails </w:t>
      </w:r>
      <w:r w:rsidR="0097223F" w:rsidRPr="00B75560">
        <w:rPr>
          <w:rFonts w:ascii="Times New Roman" w:hAnsi="Times New Roman" w:cs="Times New Roman"/>
          <w:sz w:val="24"/>
          <w:szCs w:val="24"/>
        </w:rPr>
        <w:t xml:space="preserve">studying changes across both </w:t>
      </w:r>
      <w:r w:rsidR="00AC1581" w:rsidRPr="00B75560">
        <w:rPr>
          <w:rFonts w:ascii="Times New Roman" w:hAnsi="Times New Roman" w:cs="Times New Roman"/>
          <w:sz w:val="24"/>
          <w:szCs w:val="24"/>
        </w:rPr>
        <w:t xml:space="preserve">time and </w:t>
      </w:r>
      <w:r w:rsidR="0097223F" w:rsidRPr="00B75560">
        <w:rPr>
          <w:rFonts w:ascii="Times New Roman" w:hAnsi="Times New Roman" w:cs="Times New Roman"/>
          <w:sz w:val="24"/>
          <w:szCs w:val="24"/>
        </w:rPr>
        <w:t xml:space="preserve">space to map </w:t>
      </w:r>
      <w:r w:rsidR="00B8271B" w:rsidRPr="00B75560">
        <w:rPr>
          <w:rFonts w:ascii="Times New Roman" w:hAnsi="Times New Roman" w:cs="Times New Roman"/>
          <w:sz w:val="24"/>
          <w:szCs w:val="24"/>
        </w:rPr>
        <w:t xml:space="preserve">temperature shifts and the </w:t>
      </w:r>
      <w:r w:rsidR="0097223F" w:rsidRPr="00B75560">
        <w:rPr>
          <w:rFonts w:ascii="Times New Roman" w:hAnsi="Times New Roman" w:cs="Times New Roman"/>
          <w:sz w:val="24"/>
          <w:szCs w:val="24"/>
        </w:rPr>
        <w:t xml:space="preserve">historical urban footprint </w:t>
      </w:r>
      <w:r w:rsidR="00B8271B" w:rsidRPr="00B75560">
        <w:rPr>
          <w:rFonts w:ascii="Times New Roman" w:hAnsi="Times New Roman" w:cs="Times New Roman"/>
          <w:sz w:val="24"/>
          <w:szCs w:val="24"/>
        </w:rPr>
        <w:t xml:space="preserve">from </w:t>
      </w:r>
      <w:r w:rsidR="0097223F" w:rsidRPr="00B75560">
        <w:rPr>
          <w:rFonts w:ascii="Times New Roman" w:hAnsi="Times New Roman" w:cs="Times New Roman"/>
          <w:sz w:val="24"/>
          <w:szCs w:val="24"/>
        </w:rPr>
        <w:t xml:space="preserve">2000 </w:t>
      </w:r>
      <w:r w:rsidR="00B8271B" w:rsidRPr="00B75560">
        <w:rPr>
          <w:rFonts w:ascii="Times New Roman" w:hAnsi="Times New Roman" w:cs="Times New Roman"/>
          <w:sz w:val="24"/>
          <w:szCs w:val="24"/>
        </w:rPr>
        <w:t>to</w:t>
      </w:r>
      <w:r w:rsidR="0097223F" w:rsidRPr="00B75560">
        <w:rPr>
          <w:rFonts w:ascii="Times New Roman" w:hAnsi="Times New Roman" w:cs="Times New Roman"/>
          <w:sz w:val="24"/>
          <w:szCs w:val="24"/>
        </w:rPr>
        <w:t xml:space="preserve"> 2024. </w:t>
      </w:r>
      <w:r w:rsidR="004F0080" w:rsidRPr="00B75560">
        <w:rPr>
          <w:rFonts w:ascii="Times New Roman" w:hAnsi="Times New Roman" w:cs="Times New Roman"/>
          <w:sz w:val="24"/>
          <w:szCs w:val="24"/>
        </w:rPr>
        <w:t xml:space="preserve">The </w:t>
      </w:r>
      <w:r w:rsidR="0097223F" w:rsidRPr="00B75560">
        <w:rPr>
          <w:rFonts w:ascii="Times New Roman" w:hAnsi="Times New Roman" w:cs="Times New Roman"/>
          <w:sz w:val="24"/>
          <w:szCs w:val="24"/>
        </w:rPr>
        <w:t>predictive modeling</w:t>
      </w:r>
      <w:r w:rsidR="004F0080" w:rsidRPr="00B75560">
        <w:rPr>
          <w:rFonts w:ascii="Times New Roman" w:hAnsi="Times New Roman" w:cs="Times New Roman"/>
          <w:sz w:val="24"/>
          <w:szCs w:val="24"/>
        </w:rPr>
        <w:t xml:space="preserve"> is the second phase. </w:t>
      </w:r>
      <w:r w:rsidR="004F0080" w:rsidRPr="00B75560">
        <w:rPr>
          <w:rFonts w:ascii="Times New Roman" w:hAnsi="Times New Roman" w:cs="Times New Roman"/>
          <w:sz w:val="24"/>
          <w:szCs w:val="24"/>
        </w:rPr>
        <w:lastRenderedPageBreak/>
        <w:t>In this phase</w:t>
      </w:r>
      <w:r w:rsidR="0097223F" w:rsidRPr="00B75560">
        <w:rPr>
          <w:rFonts w:ascii="Times New Roman" w:hAnsi="Times New Roman" w:cs="Times New Roman"/>
          <w:sz w:val="24"/>
          <w:szCs w:val="24"/>
        </w:rPr>
        <w:t xml:space="preserve"> the trained AI uses those historical patterns to simulate and map what the </w:t>
      </w:r>
      <w:r w:rsidR="00591D02" w:rsidRPr="00B75560">
        <w:rPr>
          <w:rFonts w:ascii="Times New Roman" w:hAnsi="Times New Roman" w:cs="Times New Roman"/>
          <w:sz w:val="24"/>
          <w:szCs w:val="24"/>
        </w:rPr>
        <w:t>thermal heat distribu</w:t>
      </w:r>
      <w:r w:rsidR="00887B55" w:rsidRPr="00B75560">
        <w:rPr>
          <w:rFonts w:ascii="Times New Roman" w:hAnsi="Times New Roman" w:cs="Times New Roman"/>
          <w:sz w:val="24"/>
          <w:szCs w:val="24"/>
        </w:rPr>
        <w:t xml:space="preserve">tion and </w:t>
      </w:r>
      <w:r w:rsidR="0097223F" w:rsidRPr="00B75560">
        <w:rPr>
          <w:rFonts w:ascii="Times New Roman" w:hAnsi="Times New Roman" w:cs="Times New Roman"/>
          <w:sz w:val="24"/>
          <w:szCs w:val="24"/>
        </w:rPr>
        <w:t>urban layout of Enugu will look like by 2045.</w:t>
      </w:r>
    </w:p>
    <w:p w14:paraId="6036CB8E" w14:textId="77777777" w:rsidR="00D223BC" w:rsidRPr="00B75560" w:rsidRDefault="00D223BC" w:rsidP="00D223BC">
      <w:pPr>
        <w:keepNext/>
        <w:spacing w:line="480" w:lineRule="auto"/>
        <w:jc w:val="both"/>
        <w:rPr>
          <w:sz w:val="24"/>
          <w:szCs w:val="24"/>
        </w:rPr>
      </w:pPr>
      <w:r w:rsidRPr="00B75560">
        <w:rPr>
          <w:rFonts w:ascii="Times New Roman" w:hAnsi="Times New Roman" w:cs="Times New Roman"/>
          <w:noProof/>
          <w:sz w:val="24"/>
          <w:szCs w:val="24"/>
        </w:rPr>
        <w:drawing>
          <wp:inline distT="0" distB="0" distL="0" distR="0" wp14:anchorId="5BE248D4" wp14:editId="342D3765">
            <wp:extent cx="6202680" cy="6812280"/>
            <wp:effectExtent l="0" t="0" r="762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9">
                      <a:extLst>
                        <a:ext uri="{28A0092B-C50C-407E-A947-70E740481C1C}">
                          <a14:useLocalDpi xmlns:a14="http://schemas.microsoft.com/office/drawing/2010/main" val="0"/>
                        </a:ext>
                      </a:extLst>
                    </a:blip>
                    <a:srcRect t="3702"/>
                    <a:stretch/>
                  </pic:blipFill>
                  <pic:spPr bwMode="auto">
                    <a:xfrm>
                      <a:off x="0" y="0"/>
                      <a:ext cx="6202680" cy="6812280"/>
                    </a:xfrm>
                    <a:prstGeom prst="rect">
                      <a:avLst/>
                    </a:prstGeom>
                    <a:ln>
                      <a:noFill/>
                    </a:ln>
                    <a:extLst>
                      <a:ext uri="{53640926-AAD7-44D8-BBD7-CCE9431645EC}">
                        <a14:shadowObscured xmlns:a14="http://schemas.microsoft.com/office/drawing/2010/main"/>
                      </a:ext>
                    </a:extLst>
                  </pic:spPr>
                </pic:pic>
              </a:graphicData>
            </a:graphic>
          </wp:inline>
        </w:drawing>
      </w:r>
    </w:p>
    <w:p w14:paraId="2C89BB71" w14:textId="17E7C525" w:rsidR="00D223BC" w:rsidRPr="00B75560" w:rsidRDefault="00D223BC" w:rsidP="00D223BC">
      <w:pPr>
        <w:pStyle w:val="Caption"/>
        <w:jc w:val="both"/>
        <w:rPr>
          <w:rFonts w:ascii="Times New Roman" w:hAnsi="Times New Roman" w:cs="Times New Roman"/>
          <w:b/>
          <w:bCs/>
          <w:color w:val="auto"/>
          <w:sz w:val="24"/>
          <w:szCs w:val="24"/>
        </w:rPr>
      </w:pPr>
      <w:r w:rsidRPr="00B75560">
        <w:rPr>
          <w:rFonts w:ascii="Times New Roman" w:hAnsi="Times New Roman" w:cs="Times New Roman"/>
          <w:b/>
          <w:bCs/>
          <w:color w:val="auto"/>
          <w:sz w:val="24"/>
          <w:szCs w:val="24"/>
        </w:rPr>
        <w:t>Figure 3.1 Methodology workflow</w:t>
      </w:r>
    </w:p>
    <w:p w14:paraId="0CB77E65" w14:textId="24F86851" w:rsidR="00DB469D" w:rsidRPr="00B75560" w:rsidRDefault="00DB469D"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lastRenderedPageBreak/>
        <w:t>3.2 Data Collection</w:t>
      </w:r>
      <w:r w:rsidR="00402D12" w:rsidRPr="00B75560">
        <w:rPr>
          <w:rFonts w:ascii="Times New Roman" w:hAnsi="Times New Roman" w:cs="Times New Roman"/>
          <w:b/>
          <w:bCs/>
          <w:sz w:val="24"/>
          <w:szCs w:val="24"/>
        </w:rPr>
        <w:t xml:space="preserve"> and Data Source</w:t>
      </w:r>
    </w:p>
    <w:p w14:paraId="31AEBF83" w14:textId="6543C8FD" w:rsidR="00927097" w:rsidRPr="00B75560" w:rsidRDefault="00927097" w:rsidP="00927097">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Supplementary geospatial datasets and multi-temporal satellite imagery (covering the 2000-2024 period) served as the channel through which data for this study was acquired.  For radiometric consistency, Lu et al. (2004) recommended that dry seasons should be the target when obtaining satellite imagery in order to minimize cloud cover and seasonal variability. In line with this recommendation satellite images for this study were selected for the years, 2000, 2005, 2010, 2015, 2020, and 2024. Landsat imagery, particularly Landsat 8 Operational Land Imager (OLI), Landsat 5 Thematic Mapper (TM), and Landsat 7 Enhanced Thematic Mapper Plus (ETM+), were acquired from the United States Geological Survey (USGS) Global Visualization Viewer (</w:t>
      </w:r>
      <w:proofErr w:type="spellStart"/>
      <w:r w:rsidRPr="00B75560">
        <w:rPr>
          <w:rFonts w:ascii="Times New Roman" w:hAnsi="Times New Roman" w:cs="Times New Roman"/>
          <w:sz w:val="24"/>
          <w:szCs w:val="24"/>
        </w:rPr>
        <w:t>GloVis</w:t>
      </w:r>
      <w:proofErr w:type="spellEnd"/>
      <w:r w:rsidRPr="00B75560">
        <w:rPr>
          <w:rFonts w:ascii="Times New Roman" w:hAnsi="Times New Roman" w:cs="Times New Roman"/>
          <w:sz w:val="24"/>
          <w:szCs w:val="24"/>
        </w:rPr>
        <w:t xml:space="preserve">) at a 30-meter resolution. The Urban Heat Island metric will be obtained from land surface temperature derived from remote sensing satellite imagery (Landsat series; Landsat 5, 7, 8, 9) – which provides multispectral imagery suitable for Land Surface Temperature (LST) derivation – using thermal infrared (TIR) bands. </w:t>
      </w:r>
    </w:p>
    <w:p w14:paraId="17F5C688" w14:textId="77777777" w:rsidR="00927097" w:rsidRPr="00B75560" w:rsidRDefault="00927097" w:rsidP="00927097">
      <w:pPr>
        <w:tabs>
          <w:tab w:val="left" w:pos="2985"/>
        </w:tabs>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enhance the socioeconomic context of land use changes, supplementary data including topographic maps, road networks, and population estimates were obtained from the OpenStreetMap and Google Earth Engine. Comprehensive foundation will be provided from these datasets for modeling future growth and mapping historical patterns.</w:t>
      </w:r>
    </w:p>
    <w:p w14:paraId="76789712" w14:textId="459CF84F" w:rsidR="00DB469D" w:rsidRPr="00B75560" w:rsidRDefault="00DB469D" w:rsidP="00DB469D">
      <w:pPr>
        <w:spacing w:line="480" w:lineRule="auto"/>
        <w:jc w:val="both"/>
        <w:rPr>
          <w:rFonts w:ascii="Times New Roman" w:hAnsi="Times New Roman" w:cs="Times New Roman"/>
          <w:sz w:val="24"/>
          <w:szCs w:val="24"/>
        </w:rPr>
      </w:pPr>
    </w:p>
    <w:p w14:paraId="0BCD8DA7" w14:textId="77777777" w:rsidR="00D223BC" w:rsidRPr="00B75560" w:rsidRDefault="00955314" w:rsidP="00D223BC">
      <w:pPr>
        <w:keepNext/>
        <w:spacing w:line="480" w:lineRule="auto"/>
        <w:jc w:val="both"/>
        <w:rPr>
          <w:sz w:val="24"/>
          <w:szCs w:val="24"/>
        </w:rPr>
      </w:pPr>
      <w:r w:rsidRPr="00B75560">
        <w:rPr>
          <w:rFonts w:ascii="Times New Roman" w:hAnsi="Times New Roman" w:cs="Times New Roman"/>
          <w:noProof/>
          <w:sz w:val="24"/>
          <w:szCs w:val="24"/>
        </w:rPr>
        <w:lastRenderedPageBreak/>
        <w:drawing>
          <wp:inline distT="0" distB="0" distL="0" distR="0" wp14:anchorId="5356D8A3" wp14:editId="6A82BB19">
            <wp:extent cx="6187440" cy="382524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87440" cy="3825240"/>
                    </a:xfrm>
                    <a:prstGeom prst="rect">
                      <a:avLst/>
                    </a:prstGeom>
                  </pic:spPr>
                </pic:pic>
              </a:graphicData>
            </a:graphic>
          </wp:inline>
        </w:drawing>
      </w:r>
    </w:p>
    <w:p w14:paraId="185BED9B" w14:textId="51288A92" w:rsidR="00955314" w:rsidRPr="00B75560" w:rsidRDefault="00D223BC" w:rsidP="00D223BC">
      <w:pPr>
        <w:pStyle w:val="Caption"/>
        <w:jc w:val="both"/>
        <w:rPr>
          <w:rFonts w:ascii="Times New Roman" w:hAnsi="Times New Roman" w:cs="Times New Roman"/>
          <w:b/>
          <w:bCs/>
          <w:color w:val="auto"/>
          <w:sz w:val="24"/>
          <w:szCs w:val="24"/>
        </w:rPr>
      </w:pPr>
      <w:r w:rsidRPr="00B75560">
        <w:rPr>
          <w:b/>
          <w:bCs/>
          <w:color w:val="auto"/>
          <w:sz w:val="24"/>
          <w:szCs w:val="24"/>
        </w:rPr>
        <w:t>Figure 3.2</w:t>
      </w:r>
      <w:r w:rsidR="00202412" w:rsidRPr="00B75560">
        <w:rPr>
          <w:b/>
          <w:bCs/>
          <w:color w:val="auto"/>
          <w:sz w:val="24"/>
          <w:szCs w:val="24"/>
        </w:rPr>
        <w:t>: Google Earth Engine Scripts</w:t>
      </w:r>
    </w:p>
    <w:p w14:paraId="661BF54D" w14:textId="50482C18" w:rsidR="003D52E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3.3 Data Processing and Feature Engineering</w:t>
      </w:r>
    </w:p>
    <w:p w14:paraId="2E239F00" w14:textId="796A5572" w:rsidR="003D52E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data processing phase was primarily </w:t>
      </w:r>
      <w:r w:rsidR="00652B0C" w:rsidRPr="00B75560">
        <w:rPr>
          <w:rFonts w:ascii="Times New Roman" w:hAnsi="Times New Roman" w:cs="Times New Roman"/>
          <w:sz w:val="24"/>
          <w:szCs w:val="24"/>
        </w:rPr>
        <w:t xml:space="preserve">carried out </w:t>
      </w:r>
      <w:r w:rsidRPr="00B75560">
        <w:rPr>
          <w:rFonts w:ascii="Times New Roman" w:hAnsi="Times New Roman" w:cs="Times New Roman"/>
          <w:sz w:val="24"/>
          <w:szCs w:val="24"/>
        </w:rPr>
        <w:t>within the Google Earth Engine (GEE) cloud-computing environment</w:t>
      </w:r>
      <w:r w:rsidR="00C30A02" w:rsidRPr="00B75560">
        <w:rPr>
          <w:rFonts w:ascii="Times New Roman" w:hAnsi="Times New Roman" w:cs="Times New Roman"/>
          <w:sz w:val="24"/>
          <w:szCs w:val="24"/>
        </w:rPr>
        <w:t xml:space="preserve">. This was </w:t>
      </w:r>
      <w:r w:rsidRPr="00B75560">
        <w:rPr>
          <w:rFonts w:ascii="Times New Roman" w:hAnsi="Times New Roman" w:cs="Times New Roman"/>
          <w:sz w:val="24"/>
          <w:szCs w:val="24"/>
        </w:rPr>
        <w:t xml:space="preserve">followed by local tensor transformations in Python to prepare the spatial data for the Hybrid </w:t>
      </w:r>
      <w:proofErr w:type="spellStart"/>
      <w:r w:rsidRPr="00B75560">
        <w:rPr>
          <w:rFonts w:ascii="Times New Roman" w:hAnsi="Times New Roman" w:cs="Times New Roman"/>
          <w:sz w:val="24"/>
          <w:szCs w:val="24"/>
        </w:rPr>
        <w:t>ConvLSTM</w:t>
      </w:r>
      <w:proofErr w:type="spellEnd"/>
      <w:r w:rsidRPr="00B75560">
        <w:rPr>
          <w:rFonts w:ascii="Times New Roman" w:hAnsi="Times New Roman" w:cs="Times New Roman"/>
          <w:sz w:val="24"/>
          <w:szCs w:val="24"/>
        </w:rPr>
        <w:t xml:space="preserve"> deep learning architecture. This phase was designed to </w:t>
      </w:r>
      <w:r w:rsidR="00B96826" w:rsidRPr="00B75560">
        <w:rPr>
          <w:rFonts w:ascii="Times New Roman" w:hAnsi="Times New Roman" w:cs="Times New Roman"/>
          <w:sz w:val="24"/>
          <w:szCs w:val="24"/>
        </w:rPr>
        <w:t xml:space="preserve">resolve structural imbalances between categorical and continuous environmental data, and to </w:t>
      </w:r>
      <w:r w:rsidRPr="00B75560">
        <w:rPr>
          <w:rFonts w:ascii="Times New Roman" w:hAnsi="Times New Roman" w:cs="Times New Roman"/>
          <w:sz w:val="24"/>
          <w:szCs w:val="24"/>
        </w:rPr>
        <w:t xml:space="preserve">ensure spectral consistency across the 24-year timeline. </w:t>
      </w:r>
    </w:p>
    <w:p w14:paraId="09CBCBFB" w14:textId="77777777" w:rsidR="003D52E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3.3.1 Radiometric Calibration and Cloud Masking</w:t>
      </w:r>
      <w:r w:rsidRPr="00B75560">
        <w:rPr>
          <w:rFonts w:ascii="Times New Roman" w:hAnsi="Times New Roman" w:cs="Times New Roman"/>
          <w:sz w:val="24"/>
          <w:szCs w:val="24"/>
        </w:rPr>
        <w:t xml:space="preserve"> </w:t>
      </w:r>
    </w:p>
    <w:p w14:paraId="7D7FE040" w14:textId="3AE28B79" w:rsidR="003D52E1" w:rsidRPr="00B75560" w:rsidRDefault="004E5C34"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remove illumination variances and atmospheric noise, r</w:t>
      </w:r>
      <w:r w:rsidR="003D52E1" w:rsidRPr="00B75560">
        <w:rPr>
          <w:rFonts w:ascii="Times New Roman" w:hAnsi="Times New Roman" w:cs="Times New Roman"/>
          <w:sz w:val="24"/>
          <w:szCs w:val="24"/>
        </w:rPr>
        <w:t xml:space="preserve">aw satellite imagery from Landsat 5 (TM), </w:t>
      </w:r>
      <w:r w:rsidRPr="00B75560">
        <w:rPr>
          <w:rFonts w:ascii="Times New Roman" w:hAnsi="Times New Roman" w:cs="Times New Roman"/>
          <w:sz w:val="24"/>
          <w:szCs w:val="24"/>
        </w:rPr>
        <w:t xml:space="preserve">Sentinel-2 (MSI), Landsat 8 (OLI/TIRS), and </w:t>
      </w:r>
      <w:r w:rsidR="003D52E1" w:rsidRPr="00B75560">
        <w:rPr>
          <w:rFonts w:ascii="Times New Roman" w:hAnsi="Times New Roman" w:cs="Times New Roman"/>
          <w:sz w:val="24"/>
          <w:szCs w:val="24"/>
        </w:rPr>
        <w:t xml:space="preserve">Landsat 7 (ETM+), underwent systematic pre-processing. </w:t>
      </w:r>
      <w:r w:rsidR="004C6B8B" w:rsidRPr="00B75560">
        <w:rPr>
          <w:rFonts w:ascii="Times New Roman" w:hAnsi="Times New Roman" w:cs="Times New Roman"/>
          <w:sz w:val="24"/>
          <w:szCs w:val="24"/>
        </w:rPr>
        <w:t xml:space="preserve">Through the use of standard scaling factors (e.g., multiplying optical bands by </w:t>
      </w:r>
      <w:r w:rsidR="004C6B8B" w:rsidRPr="00B75560">
        <w:rPr>
          <w:rFonts w:ascii="Times New Roman" w:hAnsi="Times New Roman" w:cs="Times New Roman"/>
          <w:sz w:val="24"/>
          <w:szCs w:val="24"/>
        </w:rPr>
        <w:lastRenderedPageBreak/>
        <w:t xml:space="preserve">0.0000275 and adding -0.2 for Landsat Collection 2), </w:t>
      </w:r>
      <w:r w:rsidR="003D52E1" w:rsidRPr="00B75560">
        <w:rPr>
          <w:rFonts w:ascii="Times New Roman" w:hAnsi="Times New Roman" w:cs="Times New Roman"/>
          <w:sz w:val="24"/>
          <w:szCs w:val="24"/>
        </w:rPr>
        <w:t>Digital Number (DN) values were converted to Top-of-Atmosphere (TOA) and Surface Reflectance (SR). Cloud and cirrus masking were applied using the</w:t>
      </w:r>
      <w:r w:rsidR="000B3CD3" w:rsidRPr="00B75560">
        <w:rPr>
          <w:rFonts w:ascii="Times New Roman" w:hAnsi="Times New Roman" w:cs="Times New Roman"/>
          <w:sz w:val="24"/>
          <w:szCs w:val="24"/>
        </w:rPr>
        <w:t xml:space="preserve"> QA60 band for Sentinel-2</w:t>
      </w:r>
      <w:r w:rsidR="007C1A98" w:rsidRPr="00B75560">
        <w:rPr>
          <w:rFonts w:ascii="Times New Roman" w:hAnsi="Times New Roman" w:cs="Times New Roman"/>
          <w:sz w:val="24"/>
          <w:szCs w:val="24"/>
        </w:rPr>
        <w:t xml:space="preserve">, and the </w:t>
      </w:r>
      <w:r w:rsidR="003D52E1" w:rsidRPr="00B75560">
        <w:rPr>
          <w:rFonts w:ascii="Times New Roman" w:hAnsi="Times New Roman" w:cs="Times New Roman"/>
          <w:sz w:val="24"/>
          <w:szCs w:val="24"/>
        </w:rPr>
        <w:t>QA_PIXEL band for Landsat</w:t>
      </w:r>
      <w:r w:rsidR="0032069F" w:rsidRPr="00B75560">
        <w:rPr>
          <w:rFonts w:ascii="Times New Roman" w:hAnsi="Times New Roman" w:cs="Times New Roman"/>
          <w:sz w:val="24"/>
          <w:szCs w:val="24"/>
        </w:rPr>
        <w:t>—</w:t>
      </w:r>
      <w:r w:rsidR="003D52E1" w:rsidRPr="00B75560">
        <w:rPr>
          <w:rFonts w:ascii="Times New Roman" w:hAnsi="Times New Roman" w:cs="Times New Roman"/>
          <w:sz w:val="24"/>
          <w:szCs w:val="24"/>
        </w:rPr>
        <w:t xml:space="preserve">capping acceptable cloud cover at 20%. </w:t>
      </w:r>
      <w:r w:rsidR="00C575FC" w:rsidRPr="00B75560">
        <w:rPr>
          <w:rFonts w:ascii="Times New Roman" w:hAnsi="Times New Roman" w:cs="Times New Roman"/>
          <w:sz w:val="24"/>
          <w:szCs w:val="24"/>
        </w:rPr>
        <w:t xml:space="preserve">Dry </w:t>
      </w:r>
      <w:r w:rsidR="003D52E1" w:rsidRPr="00B75560">
        <w:rPr>
          <w:rFonts w:ascii="Times New Roman" w:hAnsi="Times New Roman" w:cs="Times New Roman"/>
          <w:sz w:val="24"/>
          <w:szCs w:val="24"/>
        </w:rPr>
        <w:t xml:space="preserve">season imagery (November 1 to March 31) was utilized </w:t>
      </w:r>
      <w:r w:rsidR="00C575FC" w:rsidRPr="00B75560">
        <w:rPr>
          <w:rFonts w:ascii="Times New Roman" w:hAnsi="Times New Roman" w:cs="Times New Roman"/>
          <w:sz w:val="24"/>
          <w:szCs w:val="24"/>
        </w:rPr>
        <w:t xml:space="preserve">to ensure temporal stability and </w:t>
      </w:r>
      <w:r w:rsidR="003D52E1" w:rsidRPr="00B75560">
        <w:rPr>
          <w:rFonts w:ascii="Times New Roman" w:hAnsi="Times New Roman" w:cs="Times New Roman"/>
          <w:sz w:val="24"/>
          <w:szCs w:val="24"/>
        </w:rPr>
        <w:t xml:space="preserve">to generate median spatial composites for each target year (2000, 2005, 2010, 2015, 2020, and 2024). </w:t>
      </w:r>
    </w:p>
    <w:p w14:paraId="2DCAEB8A" w14:textId="77777777" w:rsidR="003D52E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3.3.2 Multi-Sensor Harmonization (2015–2024)</w:t>
      </w:r>
    </w:p>
    <w:p w14:paraId="08B1B657" w14:textId="5605A614" w:rsidR="003D52E1" w:rsidRPr="00B75560" w:rsidRDefault="0040030B"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A multi-sensor harmonization protocol was established for the post-2015 datasets, in order t</w:t>
      </w:r>
      <w:r w:rsidR="003D52E1" w:rsidRPr="00B75560">
        <w:rPr>
          <w:rFonts w:ascii="Times New Roman" w:hAnsi="Times New Roman" w:cs="Times New Roman"/>
          <w:sz w:val="24"/>
          <w:szCs w:val="24"/>
        </w:rPr>
        <w:t>o prevent the "sensor-shift" classification errors common in long-term remote sensing studies.</w:t>
      </w:r>
      <w:r w:rsidR="001225EA" w:rsidRPr="00B75560">
        <w:rPr>
          <w:rFonts w:ascii="Times New Roman" w:hAnsi="Times New Roman" w:cs="Times New Roman"/>
          <w:sz w:val="24"/>
          <w:szCs w:val="24"/>
        </w:rPr>
        <w:t xml:space="preserve"> Optical </w:t>
      </w:r>
      <w:r w:rsidR="003D52E1" w:rsidRPr="00B75560">
        <w:rPr>
          <w:rFonts w:ascii="Times New Roman" w:hAnsi="Times New Roman" w:cs="Times New Roman"/>
          <w:sz w:val="24"/>
          <w:szCs w:val="24"/>
        </w:rPr>
        <w:t>bands (</w:t>
      </w:r>
      <w:r w:rsidR="001225EA" w:rsidRPr="00B75560">
        <w:rPr>
          <w:rFonts w:ascii="Times New Roman" w:hAnsi="Times New Roman" w:cs="Times New Roman"/>
          <w:sz w:val="24"/>
          <w:szCs w:val="24"/>
        </w:rPr>
        <w:t xml:space="preserve">SWIR2, </w:t>
      </w:r>
      <w:r w:rsidR="003D52E1" w:rsidRPr="00B75560">
        <w:rPr>
          <w:rFonts w:ascii="Times New Roman" w:hAnsi="Times New Roman" w:cs="Times New Roman"/>
          <w:sz w:val="24"/>
          <w:szCs w:val="24"/>
        </w:rPr>
        <w:t xml:space="preserve">Blue, </w:t>
      </w:r>
      <w:r w:rsidR="001225EA" w:rsidRPr="00B75560">
        <w:rPr>
          <w:rFonts w:ascii="Times New Roman" w:hAnsi="Times New Roman" w:cs="Times New Roman"/>
          <w:sz w:val="24"/>
          <w:szCs w:val="24"/>
        </w:rPr>
        <w:t xml:space="preserve">NIR, </w:t>
      </w:r>
      <w:r w:rsidR="003D52E1" w:rsidRPr="00B75560">
        <w:rPr>
          <w:rFonts w:ascii="Times New Roman" w:hAnsi="Times New Roman" w:cs="Times New Roman"/>
          <w:sz w:val="24"/>
          <w:szCs w:val="24"/>
        </w:rPr>
        <w:t xml:space="preserve">Green, Red, SWIR1,) from </w:t>
      </w:r>
      <w:r w:rsidR="00BA0893" w:rsidRPr="00B75560">
        <w:rPr>
          <w:rFonts w:ascii="Times New Roman" w:hAnsi="Times New Roman" w:cs="Times New Roman"/>
          <w:sz w:val="24"/>
          <w:szCs w:val="24"/>
        </w:rPr>
        <w:t xml:space="preserve">Sentinel-2 and </w:t>
      </w:r>
      <w:r w:rsidR="003D52E1" w:rsidRPr="00B75560">
        <w:rPr>
          <w:rFonts w:ascii="Times New Roman" w:hAnsi="Times New Roman" w:cs="Times New Roman"/>
          <w:sz w:val="24"/>
          <w:szCs w:val="24"/>
        </w:rPr>
        <w:t>Landsat 8 were resampled</w:t>
      </w:r>
      <w:r w:rsidR="001225EA" w:rsidRPr="00B75560">
        <w:rPr>
          <w:rFonts w:ascii="Times New Roman" w:hAnsi="Times New Roman" w:cs="Times New Roman"/>
          <w:sz w:val="24"/>
          <w:szCs w:val="24"/>
        </w:rPr>
        <w:t xml:space="preserve"> – following the launch of Sentinel-2,</w:t>
      </w:r>
      <w:r w:rsidR="003D52E1" w:rsidRPr="00B75560">
        <w:rPr>
          <w:rFonts w:ascii="Times New Roman" w:hAnsi="Times New Roman" w:cs="Times New Roman"/>
          <w:sz w:val="24"/>
          <w:szCs w:val="24"/>
        </w:rPr>
        <w:t xml:space="preserve"> to a common 30-meter resolution using bilinear interpolation. </w:t>
      </w:r>
      <w:r w:rsidR="00B2680C" w:rsidRPr="00B75560">
        <w:rPr>
          <w:rFonts w:ascii="Times New Roman" w:hAnsi="Times New Roman" w:cs="Times New Roman"/>
          <w:sz w:val="24"/>
          <w:szCs w:val="24"/>
        </w:rPr>
        <w:t>To calculate a unified multi-sensor median composite, t</w:t>
      </w:r>
      <w:r w:rsidR="003D52E1" w:rsidRPr="00B75560">
        <w:rPr>
          <w:rFonts w:ascii="Times New Roman" w:hAnsi="Times New Roman" w:cs="Times New Roman"/>
          <w:sz w:val="24"/>
          <w:szCs w:val="24"/>
        </w:rPr>
        <w:t xml:space="preserve">he bands were distinctly renamed and merged into a homogeneous </w:t>
      </w:r>
      <w:proofErr w:type="spellStart"/>
      <w:r w:rsidR="003D52E1" w:rsidRPr="00B75560">
        <w:rPr>
          <w:rFonts w:ascii="Times New Roman" w:hAnsi="Times New Roman" w:cs="Times New Roman"/>
          <w:sz w:val="24"/>
          <w:szCs w:val="24"/>
        </w:rPr>
        <w:t>ImageCollection</w:t>
      </w:r>
      <w:proofErr w:type="spellEnd"/>
      <w:r w:rsidR="003D52E1" w:rsidRPr="00B75560">
        <w:rPr>
          <w:rFonts w:ascii="Times New Roman" w:hAnsi="Times New Roman" w:cs="Times New Roman"/>
          <w:sz w:val="24"/>
          <w:szCs w:val="24"/>
        </w:rPr>
        <w:t xml:space="preserve">. This step ensured that </w:t>
      </w:r>
      <w:r w:rsidR="00EF6FA7" w:rsidRPr="00B75560">
        <w:rPr>
          <w:rFonts w:ascii="Times New Roman" w:hAnsi="Times New Roman" w:cs="Times New Roman"/>
          <w:sz w:val="24"/>
          <w:szCs w:val="24"/>
        </w:rPr>
        <w:t xml:space="preserve">instead of reacting to abrupt sensor calibration shifts, </w:t>
      </w:r>
      <w:r w:rsidR="003D52E1" w:rsidRPr="00B75560">
        <w:rPr>
          <w:rFonts w:ascii="Times New Roman" w:hAnsi="Times New Roman" w:cs="Times New Roman"/>
          <w:sz w:val="24"/>
          <w:szCs w:val="24"/>
        </w:rPr>
        <w:t>the deep learning model learned consistent spatial textures.</w:t>
      </w:r>
    </w:p>
    <w:p w14:paraId="24ACE0A1" w14:textId="77777777" w:rsidR="003D52E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3.3.3 Derivation of Spectral Indices and LST</w:t>
      </w:r>
    </w:p>
    <w:p w14:paraId="7D50AD45" w14:textId="55342E5F" w:rsidR="003D52E1" w:rsidRPr="00B75560" w:rsidRDefault="00862D95"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Five normalized spectral indices were mathematically derived and appended to the optical bands, in order t</w:t>
      </w:r>
      <w:r w:rsidR="003D52E1" w:rsidRPr="00B75560">
        <w:rPr>
          <w:rFonts w:ascii="Times New Roman" w:hAnsi="Times New Roman" w:cs="Times New Roman"/>
          <w:sz w:val="24"/>
          <w:szCs w:val="24"/>
        </w:rPr>
        <w:t xml:space="preserve">o provide the neural network with explicit environmental </w:t>
      </w:r>
      <w:r w:rsidRPr="00B75560">
        <w:rPr>
          <w:rFonts w:ascii="Times New Roman" w:hAnsi="Times New Roman" w:cs="Times New Roman"/>
          <w:sz w:val="24"/>
          <w:szCs w:val="24"/>
        </w:rPr>
        <w:t>context:</w:t>
      </w:r>
    </w:p>
    <w:p w14:paraId="6D36DF4C" w14:textId="78BAD79A" w:rsidR="003D52E1" w:rsidRPr="00B75560" w:rsidRDefault="003D52E1" w:rsidP="003D52E1">
      <w:pPr>
        <w:numPr>
          <w:ilvl w:val="0"/>
          <w:numId w:val="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Normalized Difference Vegetation Index (NDVI)</w:t>
      </w:r>
    </w:p>
    <w:p w14:paraId="12D6A1E1" w14:textId="4DB5B697" w:rsidR="00862D95" w:rsidRPr="00B75560" w:rsidRDefault="00862D95" w:rsidP="00862D95">
      <w:pPr>
        <w:numPr>
          <w:ilvl w:val="0"/>
          <w:numId w:val="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Normalized Difference Moisture Index (NDMI)</w:t>
      </w:r>
    </w:p>
    <w:p w14:paraId="4736F4BA" w14:textId="2BF27FCF" w:rsidR="00862D95" w:rsidRPr="00B75560" w:rsidRDefault="00862D95" w:rsidP="00862D95">
      <w:pPr>
        <w:numPr>
          <w:ilvl w:val="0"/>
          <w:numId w:val="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Bare Soil Index (BSI)</w:t>
      </w:r>
    </w:p>
    <w:p w14:paraId="312ADCA9" w14:textId="2D236B72" w:rsidR="003D52E1" w:rsidRPr="00B75560" w:rsidRDefault="003D52E1" w:rsidP="003D52E1">
      <w:pPr>
        <w:numPr>
          <w:ilvl w:val="0"/>
          <w:numId w:val="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Normalized Difference Built-up Index (NDBI)</w:t>
      </w:r>
    </w:p>
    <w:p w14:paraId="6E854F27" w14:textId="67731D54" w:rsidR="003D52E1" w:rsidRDefault="003D52E1" w:rsidP="003D52E1">
      <w:pPr>
        <w:numPr>
          <w:ilvl w:val="0"/>
          <w:numId w:val="6"/>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Modified Normalized Difference Water Index (MNDWI)</w:t>
      </w:r>
    </w:p>
    <w:p w14:paraId="79B7FD6E" w14:textId="4CB6E470" w:rsidR="00414756" w:rsidRPr="00414756" w:rsidRDefault="00414756" w:rsidP="00414756">
      <w:pPr>
        <w:spacing w:line="480" w:lineRule="auto"/>
        <w:ind w:left="720"/>
        <w:jc w:val="both"/>
        <w:rPr>
          <w:rFonts w:ascii="Times New Roman" w:hAnsi="Times New Roman" w:cs="Times New Roman"/>
          <w:b/>
          <w:bCs/>
          <w:sz w:val="24"/>
          <w:szCs w:val="24"/>
        </w:rPr>
      </w:pPr>
      <w:r w:rsidRPr="00414756">
        <w:rPr>
          <w:rFonts w:ascii="Times New Roman" w:hAnsi="Times New Roman" w:cs="Times New Roman"/>
          <w:b/>
          <w:bCs/>
          <w:sz w:val="24"/>
          <w:szCs w:val="24"/>
        </w:rPr>
        <w:t>Radiometric Calibration, Spectral Indices &amp; LST</w:t>
      </w:r>
    </w:p>
    <w:p w14:paraId="22824C24" w14:textId="362AF1B9"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 xml:space="preserve">(Surface Reflectance):  </w:t>
      </w:r>
      <w:proofErr w:type="spellStart"/>
      <w:r w:rsidRPr="00414756">
        <w:rPr>
          <w:rFonts w:ascii="Times New Roman" w:hAnsi="Times New Roman" w:cs="Times New Roman"/>
          <w:sz w:val="24"/>
          <w:szCs w:val="24"/>
        </w:rPr>
        <w:t>ρ_λ</w:t>
      </w:r>
      <w:proofErr w:type="spellEnd"/>
      <w:r w:rsidRPr="00414756">
        <w:rPr>
          <w:rFonts w:ascii="Times New Roman" w:hAnsi="Times New Roman" w:cs="Times New Roman"/>
          <w:sz w:val="24"/>
          <w:szCs w:val="24"/>
        </w:rPr>
        <w:t xml:space="preserve"> = 0.0000275 × DN - 0.2</w:t>
      </w:r>
    </w:p>
    <w:p w14:paraId="7BAFC795" w14:textId="1D1241EA"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Converts Landsat Collection 2 Level-2 Digital Numbers (DN) to Surface Reflectance (</w:t>
      </w:r>
      <w:proofErr w:type="spellStart"/>
      <w:r w:rsidRPr="00414756">
        <w:rPr>
          <w:rFonts w:ascii="Times New Roman" w:hAnsi="Times New Roman" w:cs="Times New Roman"/>
          <w:sz w:val="24"/>
          <w:szCs w:val="24"/>
        </w:rPr>
        <w:t>ρ_</w:t>
      </w:r>
      <w:r w:rsidRPr="00414756">
        <w:rPr>
          <w:rFonts w:ascii="Times New Roman" w:hAnsi="Times New Roman" w:cs="Times New Roman"/>
          <w:sz w:val="24"/>
          <w:szCs w:val="24"/>
        </w:rPr>
        <w:t>λ</w:t>
      </w:r>
      <w:proofErr w:type="spellEnd"/>
      <w:r w:rsidRPr="00414756">
        <w:rPr>
          <w:rFonts w:ascii="Times New Roman" w:hAnsi="Times New Roman" w:cs="Times New Roman"/>
          <w:sz w:val="24"/>
          <w:szCs w:val="24"/>
        </w:rPr>
        <w:t>)</w:t>
      </w:r>
      <w:r>
        <w:rPr>
          <w:rFonts w:ascii="Times New Roman" w:hAnsi="Times New Roman" w:cs="Times New Roman"/>
          <w:sz w:val="24"/>
          <w:szCs w:val="24"/>
        </w:rPr>
        <w:t xml:space="preserve"> …………………………… </w:t>
      </w:r>
      <w:r w:rsidRPr="00414756">
        <w:rPr>
          <w:rFonts w:ascii="Times New Roman" w:hAnsi="Times New Roman" w:cs="Times New Roman"/>
          <w:sz w:val="24"/>
          <w:szCs w:val="24"/>
        </w:rPr>
        <w:t>Eq. 3.1</w:t>
      </w:r>
    </w:p>
    <w:p w14:paraId="21889C69" w14:textId="01FD696E"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(NDVI):  NDVI = (NIR - Red) / (NIR + Red)</w:t>
      </w:r>
      <w:r>
        <w:rPr>
          <w:rFonts w:ascii="Times New Roman" w:hAnsi="Times New Roman" w:cs="Times New Roman"/>
          <w:sz w:val="24"/>
          <w:szCs w:val="24"/>
        </w:rPr>
        <w:t xml:space="preserve"> ………... </w:t>
      </w:r>
      <w:r w:rsidRPr="00414756">
        <w:rPr>
          <w:rFonts w:ascii="Times New Roman" w:hAnsi="Times New Roman" w:cs="Times New Roman"/>
          <w:sz w:val="24"/>
          <w:szCs w:val="24"/>
        </w:rPr>
        <w:t>Eq. 3.2</w:t>
      </w:r>
    </w:p>
    <w:p w14:paraId="10E53699"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Normalized Difference Vegetation Index (Band 5 and Band 4 in Landsat 8).</w:t>
      </w:r>
    </w:p>
    <w:p w14:paraId="446C45E0" w14:textId="14309383"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(NDBI):  NDBI = (SWIR1 - NIR) / (SWIR1 + NIR)</w:t>
      </w:r>
      <w:r>
        <w:rPr>
          <w:rFonts w:ascii="Times New Roman" w:hAnsi="Times New Roman" w:cs="Times New Roman"/>
          <w:sz w:val="24"/>
          <w:szCs w:val="24"/>
        </w:rPr>
        <w:t xml:space="preserve"> ……… </w:t>
      </w:r>
      <w:r w:rsidRPr="00414756">
        <w:rPr>
          <w:rFonts w:ascii="Times New Roman" w:hAnsi="Times New Roman" w:cs="Times New Roman"/>
          <w:sz w:val="24"/>
          <w:szCs w:val="24"/>
        </w:rPr>
        <w:t>Eq. 3.3</w:t>
      </w:r>
    </w:p>
    <w:p w14:paraId="08C1885B"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Normalized Difference Built-up Index.</w:t>
      </w:r>
    </w:p>
    <w:p w14:paraId="0398C6B5" w14:textId="4A0A5589"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(BSI):  BSI = [(SWIR1 + Red) - (NIR + Blue)] / [(SWIR1 + Red) + (NIR + Blue</w:t>
      </w:r>
      <w:proofErr w:type="gramStart"/>
      <w:r w:rsidRPr="00414756">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14756">
        <w:rPr>
          <w:rFonts w:ascii="Times New Roman" w:hAnsi="Times New Roman" w:cs="Times New Roman"/>
          <w:sz w:val="24"/>
          <w:szCs w:val="24"/>
        </w:rPr>
        <w:t>Eq. 3.4</w:t>
      </w:r>
    </w:p>
    <w:p w14:paraId="170BB159"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Bare Soil Index for peri-urban clearing detection.</w:t>
      </w:r>
    </w:p>
    <w:p w14:paraId="369F6186" w14:textId="07CFC25A"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(MNDWI):  MNDWI = (Green - SWIR1) / (Green + SWIR</w:t>
      </w:r>
      <w:r w:rsidRPr="00414756">
        <w:rPr>
          <w:rFonts w:ascii="Times New Roman" w:hAnsi="Times New Roman" w:cs="Times New Roman"/>
          <w:sz w:val="24"/>
          <w:szCs w:val="24"/>
        </w:rPr>
        <w:t>1)</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414756">
        <w:rPr>
          <w:rFonts w:ascii="Times New Roman" w:hAnsi="Times New Roman" w:cs="Times New Roman"/>
          <w:sz w:val="24"/>
          <w:szCs w:val="24"/>
        </w:rPr>
        <w:t>Eq. 3.5</w:t>
      </w:r>
    </w:p>
    <w:p w14:paraId="1B6D2261"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Modified Normalized Difference Water Index.</w:t>
      </w:r>
    </w:p>
    <w:p w14:paraId="44CCAEC4" w14:textId="0448D6AB"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(NDMI):  NDMI = (NIR - SWIR1) / (NIR + SWIR1)</w:t>
      </w:r>
      <w:r>
        <w:rPr>
          <w:rFonts w:ascii="Times New Roman" w:hAnsi="Times New Roman" w:cs="Times New Roman"/>
          <w:sz w:val="24"/>
          <w:szCs w:val="24"/>
        </w:rPr>
        <w:t xml:space="preserve"> ………… </w:t>
      </w:r>
      <w:r w:rsidRPr="00414756">
        <w:rPr>
          <w:rFonts w:ascii="Times New Roman" w:hAnsi="Times New Roman" w:cs="Times New Roman"/>
          <w:sz w:val="24"/>
          <w:szCs w:val="24"/>
        </w:rPr>
        <w:t>Eq. 3.6</w:t>
      </w:r>
    </w:p>
    <w:p w14:paraId="7B5972A3"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Normalized Difference Moisture Index.</w:t>
      </w:r>
    </w:p>
    <w:p w14:paraId="318FC476" w14:textId="4092D019"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 xml:space="preserve">(Brightness Temp BT):  BT (°C) = [K₂ / </w:t>
      </w:r>
      <w:proofErr w:type="gramStart"/>
      <w:r w:rsidRPr="00414756">
        <w:rPr>
          <w:rFonts w:ascii="Times New Roman" w:hAnsi="Times New Roman" w:cs="Times New Roman"/>
          <w:sz w:val="24"/>
          <w:szCs w:val="24"/>
        </w:rPr>
        <w:t>ln(</w:t>
      </w:r>
      <w:proofErr w:type="gramEnd"/>
      <w:r w:rsidRPr="00414756">
        <w:rPr>
          <w:rFonts w:ascii="Times New Roman" w:hAnsi="Times New Roman" w:cs="Times New Roman"/>
          <w:sz w:val="24"/>
          <w:szCs w:val="24"/>
        </w:rPr>
        <w:t xml:space="preserve">(K₁ / </w:t>
      </w:r>
      <w:proofErr w:type="spellStart"/>
      <w:r w:rsidRPr="00414756">
        <w:rPr>
          <w:rFonts w:ascii="Times New Roman" w:hAnsi="Times New Roman" w:cs="Times New Roman"/>
          <w:sz w:val="24"/>
          <w:szCs w:val="24"/>
        </w:rPr>
        <w:t>L_λ</w:t>
      </w:r>
      <w:proofErr w:type="spellEnd"/>
      <w:r w:rsidRPr="00414756">
        <w:rPr>
          <w:rFonts w:ascii="Times New Roman" w:hAnsi="Times New Roman" w:cs="Times New Roman"/>
          <w:sz w:val="24"/>
          <w:szCs w:val="24"/>
        </w:rPr>
        <w:t>) + 1)] - 273.15</w:t>
      </w:r>
      <w:r>
        <w:rPr>
          <w:rFonts w:ascii="Times New Roman" w:hAnsi="Times New Roman" w:cs="Times New Roman"/>
          <w:sz w:val="24"/>
          <w:szCs w:val="24"/>
        </w:rPr>
        <w:t xml:space="preserve"> ……. </w:t>
      </w:r>
      <w:r w:rsidRPr="00414756">
        <w:rPr>
          <w:rFonts w:ascii="Times New Roman" w:hAnsi="Times New Roman" w:cs="Times New Roman"/>
          <w:sz w:val="24"/>
          <w:szCs w:val="24"/>
        </w:rPr>
        <w:t>Eq. 3.7</w:t>
      </w:r>
    </w:p>
    <w:p w14:paraId="7370B669"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Converts thermal spectral radiance (</w:t>
      </w:r>
      <w:proofErr w:type="spellStart"/>
      <w:r w:rsidRPr="00414756">
        <w:rPr>
          <w:rFonts w:ascii="Times New Roman" w:hAnsi="Times New Roman" w:cs="Times New Roman"/>
          <w:sz w:val="24"/>
          <w:szCs w:val="24"/>
        </w:rPr>
        <w:t>L_λ</w:t>
      </w:r>
      <w:proofErr w:type="spellEnd"/>
      <w:r w:rsidRPr="00414756">
        <w:rPr>
          <w:rFonts w:ascii="Times New Roman" w:hAnsi="Times New Roman" w:cs="Times New Roman"/>
          <w:sz w:val="24"/>
          <w:szCs w:val="24"/>
        </w:rPr>
        <w:t>) to At-Sensor Brightness Temperature in Celsius.</w:t>
      </w:r>
    </w:p>
    <w:p w14:paraId="4612C84A" w14:textId="51165FC5"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lastRenderedPageBreak/>
        <w:t xml:space="preserve">(Proportion of Veg </w:t>
      </w:r>
      <w:proofErr w:type="spellStart"/>
      <w:r w:rsidRPr="00414756">
        <w:rPr>
          <w:rFonts w:ascii="Times New Roman" w:hAnsi="Times New Roman" w:cs="Times New Roman"/>
          <w:sz w:val="24"/>
          <w:szCs w:val="24"/>
        </w:rPr>
        <w:t>Pv</w:t>
      </w:r>
      <w:proofErr w:type="spellEnd"/>
      <w:r w:rsidRPr="00414756">
        <w:rPr>
          <w:rFonts w:ascii="Times New Roman" w:hAnsi="Times New Roman" w:cs="Times New Roman"/>
          <w:sz w:val="24"/>
          <w:szCs w:val="24"/>
        </w:rPr>
        <w:t xml:space="preserve">):  </w:t>
      </w:r>
      <w:proofErr w:type="spellStart"/>
      <w:r w:rsidRPr="00414756">
        <w:rPr>
          <w:rFonts w:ascii="Times New Roman" w:hAnsi="Times New Roman" w:cs="Times New Roman"/>
          <w:sz w:val="24"/>
          <w:szCs w:val="24"/>
        </w:rPr>
        <w:t>P_v</w:t>
      </w:r>
      <w:proofErr w:type="spellEnd"/>
      <w:r w:rsidRPr="00414756">
        <w:rPr>
          <w:rFonts w:ascii="Times New Roman" w:hAnsi="Times New Roman" w:cs="Times New Roman"/>
          <w:sz w:val="24"/>
          <w:szCs w:val="24"/>
        </w:rPr>
        <w:t xml:space="preserve"> = [(NDVI - </w:t>
      </w:r>
      <w:proofErr w:type="spellStart"/>
      <w:r w:rsidRPr="00414756">
        <w:rPr>
          <w:rFonts w:ascii="Times New Roman" w:hAnsi="Times New Roman" w:cs="Times New Roman"/>
          <w:sz w:val="24"/>
          <w:szCs w:val="24"/>
        </w:rPr>
        <w:t>NDVI_min</w:t>
      </w:r>
      <w:proofErr w:type="spellEnd"/>
      <w:r w:rsidRPr="00414756">
        <w:rPr>
          <w:rFonts w:ascii="Times New Roman" w:hAnsi="Times New Roman" w:cs="Times New Roman"/>
          <w:sz w:val="24"/>
          <w:szCs w:val="24"/>
        </w:rPr>
        <w:t>) / (</w:t>
      </w:r>
      <w:proofErr w:type="spellStart"/>
      <w:r w:rsidRPr="00414756">
        <w:rPr>
          <w:rFonts w:ascii="Times New Roman" w:hAnsi="Times New Roman" w:cs="Times New Roman"/>
          <w:sz w:val="24"/>
          <w:szCs w:val="24"/>
        </w:rPr>
        <w:t>NDVI_max</w:t>
      </w:r>
      <w:proofErr w:type="spellEnd"/>
      <w:r w:rsidRPr="00414756">
        <w:rPr>
          <w:rFonts w:ascii="Times New Roman" w:hAnsi="Times New Roman" w:cs="Times New Roman"/>
          <w:sz w:val="24"/>
          <w:szCs w:val="24"/>
        </w:rPr>
        <w:t xml:space="preserve"> - </w:t>
      </w:r>
      <w:proofErr w:type="spellStart"/>
      <w:r w:rsidRPr="00414756">
        <w:rPr>
          <w:rFonts w:ascii="Times New Roman" w:hAnsi="Times New Roman" w:cs="Times New Roman"/>
          <w:sz w:val="24"/>
          <w:szCs w:val="24"/>
        </w:rPr>
        <w:t>NDVI_min</w:t>
      </w:r>
      <w:proofErr w:type="spellEnd"/>
      <w:proofErr w:type="gramStart"/>
      <w:r w:rsidRPr="00414756">
        <w:rPr>
          <w:rFonts w:ascii="Times New Roman" w:hAnsi="Times New Roman" w:cs="Times New Roman"/>
          <w:sz w:val="24"/>
          <w:szCs w:val="24"/>
        </w:rPr>
        <w:t>)]²</w:t>
      </w:r>
      <w:proofErr w:type="gramEnd"/>
      <w:r>
        <w:rPr>
          <w:rFonts w:ascii="Times New Roman" w:hAnsi="Times New Roman" w:cs="Times New Roman"/>
          <w:sz w:val="24"/>
          <w:szCs w:val="24"/>
        </w:rPr>
        <w:t xml:space="preserve"> ….. </w:t>
      </w:r>
      <w:r w:rsidRPr="00414756">
        <w:rPr>
          <w:rFonts w:ascii="Times New Roman" w:hAnsi="Times New Roman" w:cs="Times New Roman"/>
          <w:sz w:val="24"/>
          <w:szCs w:val="24"/>
        </w:rPr>
        <w:t>Eq. 3.8</w:t>
      </w:r>
    </w:p>
    <w:p w14:paraId="599A9952"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Fractional vegetation cover for emissivity scaling.</w:t>
      </w:r>
    </w:p>
    <w:p w14:paraId="1AF8C1D9" w14:textId="660CF415"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 xml:space="preserve">(Surface Emissivity ε):  ε = 0.004 × </w:t>
      </w:r>
      <w:proofErr w:type="spellStart"/>
      <w:r w:rsidRPr="00414756">
        <w:rPr>
          <w:rFonts w:ascii="Times New Roman" w:hAnsi="Times New Roman" w:cs="Times New Roman"/>
          <w:sz w:val="24"/>
          <w:szCs w:val="24"/>
        </w:rPr>
        <w:t>P_v</w:t>
      </w:r>
      <w:proofErr w:type="spellEnd"/>
      <w:r w:rsidRPr="00414756">
        <w:rPr>
          <w:rFonts w:ascii="Times New Roman" w:hAnsi="Times New Roman" w:cs="Times New Roman"/>
          <w:sz w:val="24"/>
          <w:szCs w:val="24"/>
        </w:rPr>
        <w:t xml:space="preserve"> + 0.986</w:t>
      </w:r>
      <w:r>
        <w:rPr>
          <w:rFonts w:ascii="Times New Roman" w:hAnsi="Times New Roman" w:cs="Times New Roman"/>
          <w:sz w:val="24"/>
          <w:szCs w:val="24"/>
        </w:rPr>
        <w:t xml:space="preserve"> …… </w:t>
      </w:r>
      <w:r w:rsidRPr="00414756">
        <w:rPr>
          <w:rFonts w:ascii="Times New Roman" w:hAnsi="Times New Roman" w:cs="Times New Roman"/>
          <w:sz w:val="24"/>
          <w:szCs w:val="24"/>
        </w:rPr>
        <w:t>Eq. 3.9</w:t>
      </w:r>
    </w:p>
    <w:p w14:paraId="54315A41"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Land surface emissivity correction.</w:t>
      </w:r>
    </w:p>
    <w:p w14:paraId="046040D7" w14:textId="10D27593"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(Emissivity-Corrected LST):  LST (°C) = BT / [1 + (λ × BT / ρ) × ln(ε</w:t>
      </w:r>
      <w:r w:rsidRPr="00414756">
        <w:rPr>
          <w:rFonts w:ascii="Times New Roman" w:hAnsi="Times New Roman" w:cs="Times New Roman"/>
          <w:sz w:val="24"/>
          <w:szCs w:val="24"/>
        </w:rPr>
        <w:t>)]</w:t>
      </w:r>
      <w:r>
        <w:rPr>
          <w:rFonts w:ascii="Times New Roman" w:hAnsi="Times New Roman" w:cs="Times New Roman"/>
          <w:sz w:val="24"/>
          <w:szCs w:val="24"/>
        </w:rPr>
        <w:t xml:space="preserve"> …… </w:t>
      </w:r>
      <w:r w:rsidRPr="00414756">
        <w:rPr>
          <w:rFonts w:ascii="Times New Roman" w:hAnsi="Times New Roman" w:cs="Times New Roman"/>
          <w:sz w:val="24"/>
          <w:szCs w:val="24"/>
        </w:rPr>
        <w:t>Eq. 3.10</w:t>
      </w:r>
    </w:p>
    <w:p w14:paraId="7BA427AE" w14:textId="77777777"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 xml:space="preserve">Where λ = 10.895 </w:t>
      </w:r>
      <w:proofErr w:type="spellStart"/>
      <w:r w:rsidRPr="00414756">
        <w:rPr>
          <w:rFonts w:ascii="Times New Roman" w:hAnsi="Times New Roman" w:cs="Times New Roman"/>
          <w:sz w:val="24"/>
          <w:szCs w:val="24"/>
        </w:rPr>
        <w:t>μm</w:t>
      </w:r>
      <w:proofErr w:type="spellEnd"/>
      <w:r w:rsidRPr="00414756">
        <w:rPr>
          <w:rFonts w:ascii="Times New Roman" w:hAnsi="Times New Roman" w:cs="Times New Roman"/>
          <w:sz w:val="24"/>
          <w:szCs w:val="24"/>
        </w:rPr>
        <w:t xml:space="preserve"> (Landsat 8 Band 10) and ρ = 1.438 × 10⁻² </w:t>
      </w:r>
      <w:proofErr w:type="spellStart"/>
      <w:r w:rsidRPr="00414756">
        <w:rPr>
          <w:rFonts w:ascii="Times New Roman" w:hAnsi="Times New Roman" w:cs="Times New Roman"/>
          <w:sz w:val="24"/>
          <w:szCs w:val="24"/>
        </w:rPr>
        <w:t>m·K</w:t>
      </w:r>
      <w:proofErr w:type="spellEnd"/>
      <w:r w:rsidRPr="00414756">
        <w:rPr>
          <w:rFonts w:ascii="Times New Roman" w:hAnsi="Times New Roman" w:cs="Times New Roman"/>
          <w:sz w:val="24"/>
          <w:szCs w:val="24"/>
        </w:rPr>
        <w:t>.</w:t>
      </w:r>
    </w:p>
    <w:p w14:paraId="63934B86" w14:textId="48E3B849" w:rsidR="00414756" w:rsidRPr="00414756"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 xml:space="preserve">(UHI Z-Score Normalization):  </w:t>
      </w:r>
      <w:proofErr w:type="spellStart"/>
      <w:r w:rsidRPr="00414756">
        <w:rPr>
          <w:rFonts w:ascii="Times New Roman" w:hAnsi="Times New Roman" w:cs="Times New Roman"/>
          <w:sz w:val="24"/>
          <w:szCs w:val="24"/>
        </w:rPr>
        <w:t>Z_i</w:t>
      </w:r>
      <w:proofErr w:type="spellEnd"/>
      <w:r w:rsidRPr="00414756">
        <w:rPr>
          <w:rFonts w:ascii="Times New Roman" w:hAnsi="Times New Roman" w:cs="Times New Roman"/>
          <w:sz w:val="24"/>
          <w:szCs w:val="24"/>
        </w:rPr>
        <w:t xml:space="preserve"> = (</w:t>
      </w:r>
      <w:proofErr w:type="spellStart"/>
      <w:r w:rsidRPr="00414756">
        <w:rPr>
          <w:rFonts w:ascii="Times New Roman" w:hAnsi="Times New Roman" w:cs="Times New Roman"/>
          <w:sz w:val="24"/>
          <w:szCs w:val="24"/>
        </w:rPr>
        <w:t>LST_i</w:t>
      </w:r>
      <w:proofErr w:type="spellEnd"/>
      <w:r w:rsidRPr="00414756">
        <w:rPr>
          <w:rFonts w:ascii="Times New Roman" w:hAnsi="Times New Roman" w:cs="Times New Roman"/>
          <w:sz w:val="24"/>
          <w:szCs w:val="24"/>
        </w:rPr>
        <w:t xml:space="preserve"> - </w:t>
      </w:r>
      <w:proofErr w:type="spellStart"/>
      <w:r w:rsidRPr="00414756">
        <w:rPr>
          <w:rFonts w:ascii="Times New Roman" w:hAnsi="Times New Roman" w:cs="Times New Roman"/>
          <w:sz w:val="24"/>
          <w:szCs w:val="24"/>
        </w:rPr>
        <w:t>μ_LST</w:t>
      </w:r>
      <w:proofErr w:type="spellEnd"/>
      <w:r w:rsidRPr="00414756">
        <w:rPr>
          <w:rFonts w:ascii="Times New Roman" w:hAnsi="Times New Roman" w:cs="Times New Roman"/>
          <w:sz w:val="24"/>
          <w:szCs w:val="24"/>
        </w:rPr>
        <w:t xml:space="preserve">) / </w:t>
      </w:r>
      <w:proofErr w:type="spellStart"/>
      <w:r w:rsidRPr="00414756">
        <w:rPr>
          <w:rFonts w:ascii="Times New Roman" w:hAnsi="Times New Roman" w:cs="Times New Roman"/>
          <w:sz w:val="24"/>
          <w:szCs w:val="24"/>
        </w:rPr>
        <w:t>σ_LST</w:t>
      </w:r>
      <w:proofErr w:type="spellEnd"/>
      <w:r>
        <w:rPr>
          <w:rFonts w:ascii="Times New Roman" w:hAnsi="Times New Roman" w:cs="Times New Roman"/>
          <w:sz w:val="24"/>
          <w:szCs w:val="24"/>
        </w:rPr>
        <w:t xml:space="preserve">……. </w:t>
      </w:r>
      <w:r w:rsidRPr="00414756">
        <w:rPr>
          <w:rFonts w:ascii="Times New Roman" w:hAnsi="Times New Roman" w:cs="Times New Roman"/>
          <w:sz w:val="24"/>
          <w:szCs w:val="24"/>
        </w:rPr>
        <w:t>Eq. 3.11</w:t>
      </w:r>
    </w:p>
    <w:p w14:paraId="4638FB87" w14:textId="24C543B3" w:rsidR="00414756" w:rsidRPr="00B75560" w:rsidRDefault="00414756" w:rsidP="00414756">
      <w:pPr>
        <w:spacing w:line="480" w:lineRule="auto"/>
        <w:ind w:left="720"/>
        <w:jc w:val="both"/>
        <w:rPr>
          <w:rFonts w:ascii="Times New Roman" w:hAnsi="Times New Roman" w:cs="Times New Roman"/>
          <w:sz w:val="24"/>
          <w:szCs w:val="24"/>
        </w:rPr>
      </w:pPr>
      <w:r w:rsidRPr="00414756">
        <w:rPr>
          <w:rFonts w:ascii="Times New Roman" w:hAnsi="Times New Roman" w:cs="Times New Roman"/>
          <w:sz w:val="24"/>
          <w:szCs w:val="24"/>
        </w:rPr>
        <w:t xml:space="preserve">Standardizes pixel </w:t>
      </w:r>
      <w:proofErr w:type="spellStart"/>
      <w:r w:rsidRPr="00414756">
        <w:rPr>
          <w:rFonts w:ascii="Times New Roman" w:hAnsi="Times New Roman" w:cs="Times New Roman"/>
          <w:sz w:val="24"/>
          <w:szCs w:val="24"/>
        </w:rPr>
        <w:t>LST_i</w:t>
      </w:r>
      <w:proofErr w:type="spellEnd"/>
      <w:r w:rsidRPr="00414756">
        <w:rPr>
          <w:rFonts w:ascii="Times New Roman" w:hAnsi="Times New Roman" w:cs="Times New Roman"/>
          <w:sz w:val="24"/>
          <w:szCs w:val="24"/>
        </w:rPr>
        <w:t xml:space="preserve"> against the metropolitan mean (</w:t>
      </w:r>
      <w:proofErr w:type="spellStart"/>
      <w:r w:rsidRPr="00414756">
        <w:rPr>
          <w:rFonts w:ascii="Times New Roman" w:hAnsi="Times New Roman" w:cs="Times New Roman"/>
          <w:sz w:val="24"/>
          <w:szCs w:val="24"/>
        </w:rPr>
        <w:t>μ_LST</w:t>
      </w:r>
      <w:proofErr w:type="spellEnd"/>
      <w:r w:rsidRPr="00414756">
        <w:rPr>
          <w:rFonts w:ascii="Times New Roman" w:hAnsi="Times New Roman" w:cs="Times New Roman"/>
          <w:sz w:val="24"/>
          <w:szCs w:val="24"/>
        </w:rPr>
        <w:t>) and standard deviation (</w:t>
      </w:r>
      <w:proofErr w:type="spellStart"/>
      <w:r w:rsidRPr="00414756">
        <w:rPr>
          <w:rFonts w:ascii="Times New Roman" w:hAnsi="Times New Roman" w:cs="Times New Roman"/>
          <w:sz w:val="24"/>
          <w:szCs w:val="24"/>
        </w:rPr>
        <w:t>σ_LST</w:t>
      </w:r>
      <w:proofErr w:type="spellEnd"/>
      <w:r w:rsidRPr="00414756">
        <w:rPr>
          <w:rFonts w:ascii="Times New Roman" w:hAnsi="Times New Roman" w:cs="Times New Roman"/>
          <w:sz w:val="24"/>
          <w:szCs w:val="24"/>
        </w:rPr>
        <w:t xml:space="preserve">). </w:t>
      </w:r>
      <w:proofErr w:type="spellStart"/>
      <w:r w:rsidRPr="00414756">
        <w:rPr>
          <w:rFonts w:ascii="Times New Roman" w:hAnsi="Times New Roman" w:cs="Times New Roman"/>
          <w:sz w:val="24"/>
          <w:szCs w:val="24"/>
        </w:rPr>
        <w:t>Coldspot</w:t>
      </w:r>
      <w:proofErr w:type="spellEnd"/>
      <w:r w:rsidRPr="00414756">
        <w:rPr>
          <w:rFonts w:ascii="Times New Roman" w:hAnsi="Times New Roman" w:cs="Times New Roman"/>
          <w:sz w:val="24"/>
          <w:szCs w:val="24"/>
        </w:rPr>
        <w:t>: Z &lt; -1.5; Neutral: -1.5 ≤ Z ≤ 1.5; Hotspot: Z &gt; 1.5.</w:t>
      </w:r>
    </w:p>
    <w:p w14:paraId="74077F42" w14:textId="27565E85" w:rsidR="003D52E1" w:rsidRPr="00B75560" w:rsidRDefault="009213F9"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By </w:t>
      </w:r>
      <w:r w:rsidR="0061129F" w:rsidRPr="00B75560">
        <w:rPr>
          <w:rFonts w:ascii="Times New Roman" w:hAnsi="Times New Roman" w:cs="Times New Roman"/>
          <w:sz w:val="24"/>
          <w:szCs w:val="24"/>
        </w:rPr>
        <w:t xml:space="preserve">converting from Kelvin to Celsius, and </w:t>
      </w:r>
      <w:r w:rsidRPr="00B75560">
        <w:rPr>
          <w:rFonts w:ascii="Times New Roman" w:hAnsi="Times New Roman" w:cs="Times New Roman"/>
          <w:sz w:val="24"/>
          <w:szCs w:val="24"/>
        </w:rPr>
        <w:t>applying thermal constants</w:t>
      </w:r>
      <w:r w:rsidR="004606BC" w:rsidRPr="00B75560">
        <w:rPr>
          <w:rFonts w:ascii="Times New Roman" w:hAnsi="Times New Roman" w:cs="Times New Roman"/>
          <w:sz w:val="24"/>
          <w:szCs w:val="24"/>
        </w:rPr>
        <w:t xml:space="preserve">, </w:t>
      </w:r>
      <w:r w:rsidR="003D52E1" w:rsidRPr="00B75560">
        <w:rPr>
          <w:rFonts w:ascii="Times New Roman" w:hAnsi="Times New Roman" w:cs="Times New Roman"/>
          <w:sz w:val="24"/>
          <w:szCs w:val="24"/>
        </w:rPr>
        <w:t>Land Surface Temperature (LST) was derived from the thermal infrared bands (</w:t>
      </w:r>
      <w:r w:rsidR="00C264E7" w:rsidRPr="00B75560">
        <w:rPr>
          <w:rFonts w:ascii="Times New Roman" w:hAnsi="Times New Roman" w:cs="Times New Roman"/>
          <w:sz w:val="24"/>
          <w:szCs w:val="24"/>
        </w:rPr>
        <w:t xml:space="preserve">Band 6 for Landsat 5/7, </w:t>
      </w:r>
      <w:r w:rsidR="003D52E1" w:rsidRPr="00B75560">
        <w:rPr>
          <w:rFonts w:ascii="Times New Roman" w:hAnsi="Times New Roman" w:cs="Times New Roman"/>
          <w:sz w:val="24"/>
          <w:szCs w:val="24"/>
        </w:rPr>
        <w:t xml:space="preserve">Band 10 for Landsat 8,). </w:t>
      </w:r>
      <w:r w:rsidR="00C32AED" w:rsidRPr="00B75560">
        <w:rPr>
          <w:rFonts w:ascii="Times New Roman" w:hAnsi="Times New Roman" w:cs="Times New Roman"/>
          <w:sz w:val="24"/>
          <w:szCs w:val="24"/>
        </w:rPr>
        <w:t>By subtracting the regional mean LST from the individual pixel LST,</w:t>
      </w:r>
      <w:r w:rsidR="003D52E1" w:rsidRPr="00B75560">
        <w:rPr>
          <w:rFonts w:ascii="Times New Roman" w:hAnsi="Times New Roman" w:cs="Times New Roman"/>
          <w:sz w:val="24"/>
          <w:szCs w:val="24"/>
        </w:rPr>
        <w:t xml:space="preserve"> the Urban Heat Island (UHI) Anomaly was </w:t>
      </w:r>
      <w:r w:rsidR="00C32AED" w:rsidRPr="00B75560">
        <w:rPr>
          <w:rFonts w:ascii="Times New Roman" w:hAnsi="Times New Roman" w:cs="Times New Roman"/>
          <w:sz w:val="24"/>
          <w:szCs w:val="24"/>
        </w:rPr>
        <w:t xml:space="preserve">subsequently </w:t>
      </w:r>
      <w:r w:rsidR="003D52E1" w:rsidRPr="00B75560">
        <w:rPr>
          <w:rFonts w:ascii="Times New Roman" w:hAnsi="Times New Roman" w:cs="Times New Roman"/>
          <w:sz w:val="24"/>
          <w:szCs w:val="24"/>
        </w:rPr>
        <w:t>computed. These features were concatenated into an exact 16-band multi-dimensional macro-aware tensor for each year.</w:t>
      </w:r>
    </w:p>
    <w:p w14:paraId="5D43ABAE" w14:textId="77777777" w:rsidR="000D1A9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3.3.4 Image Tiling and Tensor Extraction</w:t>
      </w:r>
    </w:p>
    <w:p w14:paraId="5EAA0A8D" w14:textId="2BEDDAD7" w:rsidR="003D52E1" w:rsidRPr="00B75560" w:rsidRDefault="00A54359"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Rather than flat geographic maps, c</w:t>
      </w:r>
      <w:r w:rsidR="003D52E1" w:rsidRPr="00B75560">
        <w:rPr>
          <w:rFonts w:ascii="Times New Roman" w:hAnsi="Times New Roman" w:cs="Times New Roman"/>
          <w:sz w:val="24"/>
          <w:szCs w:val="24"/>
        </w:rPr>
        <w:t xml:space="preserve">onvolutional neural networks require structured multi-dimensional inputs. The 16-band historical composites were exported </w:t>
      </w:r>
      <w:r w:rsidR="00D37F76" w:rsidRPr="00B75560">
        <w:rPr>
          <w:rFonts w:ascii="Times New Roman" w:hAnsi="Times New Roman" w:cs="Times New Roman"/>
          <w:sz w:val="24"/>
          <w:szCs w:val="24"/>
        </w:rPr>
        <w:t xml:space="preserve">as High-Resolution </w:t>
      </w:r>
      <w:proofErr w:type="spellStart"/>
      <w:r w:rsidR="00D37F76" w:rsidRPr="00B75560">
        <w:rPr>
          <w:rFonts w:ascii="Times New Roman" w:hAnsi="Times New Roman" w:cs="Times New Roman"/>
          <w:sz w:val="24"/>
          <w:szCs w:val="24"/>
        </w:rPr>
        <w:t>GeoTIFFs</w:t>
      </w:r>
      <w:proofErr w:type="spellEnd"/>
      <w:r w:rsidR="00D37F76" w:rsidRPr="00B75560">
        <w:rPr>
          <w:rFonts w:ascii="Times New Roman" w:hAnsi="Times New Roman" w:cs="Times New Roman"/>
          <w:sz w:val="24"/>
          <w:szCs w:val="24"/>
        </w:rPr>
        <w:t xml:space="preserve"> </w:t>
      </w:r>
      <w:r w:rsidR="003D52E1" w:rsidRPr="00B75560">
        <w:rPr>
          <w:rFonts w:ascii="Times New Roman" w:hAnsi="Times New Roman" w:cs="Times New Roman"/>
          <w:sz w:val="24"/>
          <w:szCs w:val="24"/>
        </w:rPr>
        <w:t>from GEE</w:t>
      </w:r>
      <w:r w:rsidR="00063E18" w:rsidRPr="00B75560">
        <w:rPr>
          <w:rFonts w:ascii="Times New Roman" w:hAnsi="Times New Roman" w:cs="Times New Roman"/>
          <w:sz w:val="24"/>
          <w:szCs w:val="24"/>
        </w:rPr>
        <w:t xml:space="preserve">. Using the </w:t>
      </w:r>
      <w:proofErr w:type="spellStart"/>
      <w:r w:rsidR="00063E18" w:rsidRPr="00B75560">
        <w:rPr>
          <w:rFonts w:ascii="Times New Roman" w:hAnsi="Times New Roman" w:cs="Times New Roman"/>
          <w:sz w:val="24"/>
          <w:szCs w:val="24"/>
        </w:rPr>
        <w:t>numpy</w:t>
      </w:r>
      <w:proofErr w:type="spellEnd"/>
      <w:r w:rsidR="00063E18" w:rsidRPr="00B75560">
        <w:rPr>
          <w:rFonts w:ascii="Times New Roman" w:hAnsi="Times New Roman" w:cs="Times New Roman"/>
          <w:sz w:val="24"/>
          <w:szCs w:val="24"/>
        </w:rPr>
        <w:t xml:space="preserve"> and </w:t>
      </w:r>
      <w:proofErr w:type="spellStart"/>
      <w:r w:rsidR="00063E18" w:rsidRPr="00B75560">
        <w:rPr>
          <w:rFonts w:ascii="Times New Roman" w:hAnsi="Times New Roman" w:cs="Times New Roman"/>
          <w:sz w:val="24"/>
          <w:szCs w:val="24"/>
        </w:rPr>
        <w:t>rasterio</w:t>
      </w:r>
      <w:proofErr w:type="spellEnd"/>
      <w:r w:rsidR="00063E18" w:rsidRPr="00B75560">
        <w:rPr>
          <w:rFonts w:ascii="Times New Roman" w:hAnsi="Times New Roman" w:cs="Times New Roman"/>
          <w:sz w:val="24"/>
          <w:szCs w:val="24"/>
        </w:rPr>
        <w:t xml:space="preserve"> libraries</w:t>
      </w:r>
      <w:r w:rsidR="00F12C3F" w:rsidRPr="00B75560">
        <w:rPr>
          <w:rFonts w:ascii="Times New Roman" w:hAnsi="Times New Roman" w:cs="Times New Roman"/>
          <w:sz w:val="24"/>
          <w:szCs w:val="24"/>
        </w:rPr>
        <w:t>, it was then</w:t>
      </w:r>
      <w:r w:rsidR="003D52E1" w:rsidRPr="00B75560">
        <w:rPr>
          <w:rFonts w:ascii="Times New Roman" w:hAnsi="Times New Roman" w:cs="Times New Roman"/>
          <w:sz w:val="24"/>
          <w:szCs w:val="24"/>
        </w:rPr>
        <w:t xml:space="preserve"> ingested into a local Python environment. The spatial maps were systematically divided into 32x32 pixel "chips" (representing a 960m x 960m spatial window per chip). </w:t>
      </w:r>
      <w:r w:rsidR="008063AE" w:rsidRPr="00B75560">
        <w:rPr>
          <w:rFonts w:ascii="Times New Roman" w:hAnsi="Times New Roman" w:cs="Times New Roman"/>
          <w:sz w:val="24"/>
          <w:szCs w:val="24"/>
        </w:rPr>
        <w:t>A VALID_MASK filter was applied t</w:t>
      </w:r>
      <w:r w:rsidR="003D52E1" w:rsidRPr="00B75560">
        <w:rPr>
          <w:rFonts w:ascii="Times New Roman" w:hAnsi="Times New Roman" w:cs="Times New Roman"/>
          <w:sz w:val="24"/>
          <w:szCs w:val="24"/>
        </w:rPr>
        <w:t xml:space="preserve">o </w:t>
      </w:r>
      <w:r w:rsidR="003D52E1" w:rsidRPr="00B75560">
        <w:rPr>
          <w:rFonts w:ascii="Times New Roman" w:hAnsi="Times New Roman" w:cs="Times New Roman"/>
          <w:sz w:val="24"/>
          <w:szCs w:val="24"/>
        </w:rPr>
        <w:lastRenderedPageBreak/>
        <w:t>prevent model gradient poisoning (</w:t>
      </w:r>
      <w:proofErr w:type="spellStart"/>
      <w:r w:rsidR="003D52E1" w:rsidRPr="00B75560">
        <w:rPr>
          <w:rFonts w:ascii="Times New Roman" w:hAnsi="Times New Roman" w:cs="Times New Roman"/>
          <w:sz w:val="24"/>
          <w:szCs w:val="24"/>
        </w:rPr>
        <w:t>NaN</w:t>
      </w:r>
      <w:proofErr w:type="spellEnd"/>
      <w:r w:rsidR="003D52E1" w:rsidRPr="00B75560">
        <w:rPr>
          <w:rFonts w:ascii="Times New Roman" w:hAnsi="Times New Roman" w:cs="Times New Roman"/>
          <w:sz w:val="24"/>
          <w:szCs w:val="24"/>
        </w:rPr>
        <w:t xml:space="preserve"> errors) during training</w:t>
      </w:r>
      <w:r w:rsidR="0042618E" w:rsidRPr="00B75560">
        <w:rPr>
          <w:rFonts w:ascii="Times New Roman" w:hAnsi="Times New Roman" w:cs="Times New Roman"/>
          <w:sz w:val="24"/>
          <w:szCs w:val="24"/>
        </w:rPr>
        <w:t>. Therefore,</w:t>
      </w:r>
      <w:r w:rsidR="003D52E1" w:rsidRPr="00B75560">
        <w:rPr>
          <w:rFonts w:ascii="Times New Roman" w:hAnsi="Times New Roman" w:cs="Times New Roman"/>
          <w:sz w:val="24"/>
          <w:szCs w:val="24"/>
        </w:rPr>
        <w:t xml:space="preserve"> </w:t>
      </w:r>
      <w:r w:rsidR="0042618E" w:rsidRPr="00B75560">
        <w:rPr>
          <w:rFonts w:ascii="Times New Roman" w:hAnsi="Times New Roman" w:cs="Times New Roman"/>
          <w:sz w:val="24"/>
          <w:szCs w:val="24"/>
        </w:rPr>
        <w:t>for the neural network</w:t>
      </w:r>
      <w:r w:rsidR="00210E24" w:rsidRPr="00B75560">
        <w:rPr>
          <w:rFonts w:ascii="Times New Roman" w:hAnsi="Times New Roman" w:cs="Times New Roman"/>
          <w:sz w:val="24"/>
          <w:szCs w:val="24"/>
        </w:rPr>
        <w:t xml:space="preserve">, </w:t>
      </w:r>
      <w:r w:rsidR="003D52E1" w:rsidRPr="00B75560">
        <w:rPr>
          <w:rFonts w:ascii="Times New Roman" w:hAnsi="Times New Roman" w:cs="Times New Roman"/>
          <w:sz w:val="24"/>
          <w:szCs w:val="24"/>
        </w:rPr>
        <w:t xml:space="preserve">only chips containing &gt;95% valid data within the Enugu Metropolis boundary were retained. </w:t>
      </w:r>
    </w:p>
    <w:p w14:paraId="10F36AE1" w14:textId="77777777" w:rsidR="00202412" w:rsidRPr="00B75560" w:rsidRDefault="00475210" w:rsidP="00202412">
      <w:pPr>
        <w:keepNext/>
        <w:spacing w:line="480" w:lineRule="auto"/>
        <w:jc w:val="both"/>
        <w:rPr>
          <w:sz w:val="24"/>
          <w:szCs w:val="24"/>
        </w:rPr>
      </w:pPr>
      <w:r w:rsidRPr="00B75560">
        <w:rPr>
          <w:rFonts w:ascii="Times New Roman" w:hAnsi="Times New Roman" w:cs="Times New Roman"/>
          <w:noProof/>
          <w:sz w:val="24"/>
          <w:szCs w:val="24"/>
        </w:rPr>
        <w:drawing>
          <wp:inline distT="0" distB="0" distL="0" distR="0" wp14:anchorId="08EBA30C" wp14:editId="2EAB2DA3">
            <wp:extent cx="6477000" cy="4610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
                      <a:extLst>
                        <a:ext uri="{28A0092B-C50C-407E-A947-70E740481C1C}">
                          <a14:useLocalDpi xmlns:a14="http://schemas.microsoft.com/office/drawing/2010/main" val="0"/>
                        </a:ext>
                      </a:extLst>
                    </a:blip>
                    <a:stretch>
                      <a:fillRect/>
                    </a:stretch>
                  </pic:blipFill>
                  <pic:spPr>
                    <a:xfrm>
                      <a:off x="0" y="0"/>
                      <a:ext cx="6477000" cy="4610100"/>
                    </a:xfrm>
                    <a:prstGeom prst="rect">
                      <a:avLst/>
                    </a:prstGeom>
                  </pic:spPr>
                </pic:pic>
              </a:graphicData>
            </a:graphic>
          </wp:inline>
        </w:drawing>
      </w:r>
    </w:p>
    <w:p w14:paraId="3C639B90" w14:textId="6FAF841A" w:rsidR="003D52E1" w:rsidRPr="00B75560" w:rsidRDefault="00202412" w:rsidP="00202412">
      <w:pPr>
        <w:pStyle w:val="Caption"/>
        <w:jc w:val="both"/>
        <w:rPr>
          <w:rFonts w:ascii="Times New Roman" w:hAnsi="Times New Roman" w:cs="Times New Roman"/>
          <w:b/>
          <w:bCs/>
          <w:color w:val="auto"/>
          <w:sz w:val="24"/>
          <w:szCs w:val="24"/>
        </w:rPr>
      </w:pPr>
      <w:r w:rsidRPr="00B75560">
        <w:rPr>
          <w:b/>
          <w:bCs/>
          <w:color w:val="auto"/>
          <w:sz w:val="24"/>
          <w:szCs w:val="24"/>
        </w:rPr>
        <w:t xml:space="preserve">Figure 3.3.4: Vs </w:t>
      </w:r>
      <w:proofErr w:type="spellStart"/>
      <w:r w:rsidRPr="00B75560">
        <w:rPr>
          <w:b/>
          <w:bCs/>
          <w:color w:val="auto"/>
          <w:sz w:val="24"/>
          <w:szCs w:val="24"/>
        </w:rPr>
        <w:t>Jupyter</w:t>
      </w:r>
      <w:proofErr w:type="spellEnd"/>
      <w:r w:rsidRPr="00B75560">
        <w:rPr>
          <w:b/>
          <w:bCs/>
          <w:color w:val="auto"/>
          <w:sz w:val="24"/>
          <w:szCs w:val="24"/>
        </w:rPr>
        <w:t xml:space="preserve"> Notebook Model building</w:t>
      </w:r>
    </w:p>
    <w:p w14:paraId="5453C312" w14:textId="77777777" w:rsidR="003D52E1" w:rsidRPr="00B75560" w:rsidRDefault="003D52E1" w:rsidP="003D52E1">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3.3.5 Target Variable Formatting (Continuous vs. Categorical Alignment)</w:t>
      </w:r>
    </w:p>
    <w:p w14:paraId="490D88DB" w14:textId="2E6DE8C2" w:rsidR="003D52E1" w:rsidRPr="00B75560" w:rsidRDefault="00E20B09" w:rsidP="003D52E1">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resolve the multi-task learning imbalance between LULC and UHI prediction tasks</w:t>
      </w:r>
      <w:r w:rsidR="000E77E2" w:rsidRPr="00B75560">
        <w:rPr>
          <w:rFonts w:ascii="Times New Roman" w:hAnsi="Times New Roman" w:cs="Times New Roman"/>
          <w:sz w:val="24"/>
          <w:szCs w:val="24"/>
        </w:rPr>
        <w:t>, a</w:t>
      </w:r>
      <w:r w:rsidR="003D52E1" w:rsidRPr="00B75560">
        <w:rPr>
          <w:rFonts w:ascii="Times New Roman" w:hAnsi="Times New Roman" w:cs="Times New Roman"/>
          <w:sz w:val="24"/>
          <w:szCs w:val="24"/>
        </w:rPr>
        <w:t xml:space="preserve"> critical methodological adjustment was made during the data processing phase.</w:t>
      </w:r>
    </w:p>
    <w:p w14:paraId="27482562" w14:textId="77777777" w:rsidR="003D52E1" w:rsidRPr="00B75560" w:rsidRDefault="003D52E1" w:rsidP="003D52E1">
      <w:pPr>
        <w:numPr>
          <w:ilvl w:val="0"/>
          <w:numId w:val="7"/>
        </w:num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LULC Formatting:</w:t>
      </w:r>
      <w:r w:rsidRPr="00B75560">
        <w:rPr>
          <w:rFonts w:ascii="Times New Roman" w:hAnsi="Times New Roman" w:cs="Times New Roman"/>
          <w:sz w:val="24"/>
          <w:szCs w:val="24"/>
        </w:rPr>
        <w:t xml:space="preserve"> The Land Use target variables were extracted and maintained as strict discrete categorical integers (0: Dense Urban, 1: Sparse Urban, 2: Vegetation, 3: Bare Soil, 4: Water).</w:t>
      </w:r>
    </w:p>
    <w:p w14:paraId="15CEE2B1" w14:textId="77777777" w:rsidR="003D52E1" w:rsidRPr="00B75560" w:rsidRDefault="003D52E1" w:rsidP="003D52E1">
      <w:pPr>
        <w:spacing w:line="480" w:lineRule="auto"/>
        <w:jc w:val="both"/>
        <w:rPr>
          <w:rFonts w:ascii="Times New Roman" w:hAnsi="Times New Roman" w:cs="Times New Roman"/>
          <w:sz w:val="24"/>
          <w:szCs w:val="24"/>
        </w:rPr>
      </w:pPr>
    </w:p>
    <w:p w14:paraId="465A7D42" w14:textId="67B44733" w:rsidR="003D52E1" w:rsidRPr="00B75560" w:rsidRDefault="003D52E1" w:rsidP="003D52E1">
      <w:pPr>
        <w:numPr>
          <w:ilvl w:val="0"/>
          <w:numId w:val="7"/>
        </w:num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UHI Formatting:</w:t>
      </w:r>
      <w:r w:rsidRPr="00B75560">
        <w:rPr>
          <w:rFonts w:ascii="Times New Roman" w:hAnsi="Times New Roman" w:cs="Times New Roman"/>
          <w:sz w:val="24"/>
          <w:szCs w:val="24"/>
        </w:rPr>
        <w:t xml:space="preserve"> </w:t>
      </w:r>
      <w:r w:rsidR="00ED203F" w:rsidRPr="00B75560">
        <w:rPr>
          <w:rFonts w:ascii="Times New Roman" w:hAnsi="Times New Roman" w:cs="Times New Roman"/>
          <w:sz w:val="24"/>
          <w:szCs w:val="24"/>
        </w:rPr>
        <w:t>the target variables for the UHI core were extracted as raw, continuous float values (Celsius/Z-scores)</w:t>
      </w:r>
      <w:r w:rsidR="00894CB0" w:rsidRPr="00B75560">
        <w:rPr>
          <w:rFonts w:ascii="Times New Roman" w:hAnsi="Times New Roman" w:cs="Times New Roman"/>
          <w:sz w:val="24"/>
          <w:szCs w:val="24"/>
        </w:rPr>
        <w:t>, r</w:t>
      </w:r>
      <w:r w:rsidR="007F187F" w:rsidRPr="00B75560">
        <w:rPr>
          <w:rFonts w:ascii="Times New Roman" w:hAnsi="Times New Roman" w:cs="Times New Roman"/>
          <w:sz w:val="24"/>
          <w:szCs w:val="24"/>
        </w:rPr>
        <w:t xml:space="preserve">ather than </w:t>
      </w:r>
      <w:r w:rsidRPr="00B75560">
        <w:rPr>
          <w:rFonts w:ascii="Times New Roman" w:hAnsi="Times New Roman" w:cs="Times New Roman"/>
          <w:sz w:val="24"/>
          <w:szCs w:val="24"/>
        </w:rPr>
        <w:t>forcing the thermodynamic UHI anomalies into arbitrary categories (</w:t>
      </w:r>
      <w:r w:rsidR="007F187F" w:rsidRPr="00B75560">
        <w:rPr>
          <w:rFonts w:ascii="Times New Roman" w:hAnsi="Times New Roman" w:cs="Times New Roman"/>
          <w:sz w:val="24"/>
          <w:szCs w:val="24"/>
        </w:rPr>
        <w:t xml:space="preserve">Hotspot, </w:t>
      </w:r>
      <w:proofErr w:type="spellStart"/>
      <w:r w:rsidRPr="00B75560">
        <w:rPr>
          <w:rFonts w:ascii="Times New Roman" w:hAnsi="Times New Roman" w:cs="Times New Roman"/>
          <w:sz w:val="24"/>
          <w:szCs w:val="24"/>
        </w:rPr>
        <w:t>Coldspot</w:t>
      </w:r>
      <w:proofErr w:type="spellEnd"/>
      <w:r w:rsidRPr="00B75560">
        <w:rPr>
          <w:rFonts w:ascii="Times New Roman" w:hAnsi="Times New Roman" w:cs="Times New Roman"/>
          <w:sz w:val="24"/>
          <w:szCs w:val="24"/>
        </w:rPr>
        <w:t>, Neutral,) prior to training.</w:t>
      </w:r>
    </w:p>
    <w:p w14:paraId="482BFA50" w14:textId="4DDECBF5" w:rsidR="00955314" w:rsidRPr="00B75560" w:rsidRDefault="00D22244" w:rsidP="00DB469D">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tensors were optimally formatted to feed into the dual-head architecture of the Hybrid </w:t>
      </w:r>
      <w:proofErr w:type="spellStart"/>
      <w:r w:rsidRPr="00B75560">
        <w:rPr>
          <w:rFonts w:ascii="Times New Roman" w:hAnsi="Times New Roman" w:cs="Times New Roman"/>
          <w:sz w:val="24"/>
          <w:szCs w:val="24"/>
        </w:rPr>
        <w:t>ConvLSTM</w:t>
      </w:r>
      <w:proofErr w:type="spellEnd"/>
      <w:r w:rsidRPr="00B75560">
        <w:rPr>
          <w:rFonts w:ascii="Times New Roman" w:hAnsi="Times New Roman" w:cs="Times New Roman"/>
          <w:sz w:val="24"/>
          <w:szCs w:val="24"/>
        </w:rPr>
        <w:t xml:space="preserve"> model, b</w:t>
      </w:r>
      <w:r w:rsidR="003D52E1" w:rsidRPr="00B75560">
        <w:rPr>
          <w:rFonts w:ascii="Times New Roman" w:hAnsi="Times New Roman" w:cs="Times New Roman"/>
          <w:sz w:val="24"/>
          <w:szCs w:val="24"/>
        </w:rPr>
        <w:t>y isolating the classification targets from the continuous regression targets at the data-processing stage.</w:t>
      </w:r>
    </w:p>
    <w:p w14:paraId="3BBB5265" w14:textId="77777777" w:rsidR="00DB469D" w:rsidRPr="00B75560" w:rsidRDefault="00DB469D"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3.4 Data Analysis</w:t>
      </w:r>
    </w:p>
    <w:p w14:paraId="7CEF0F34" w14:textId="47AA0966" w:rsidR="00702759" w:rsidRPr="00B75560" w:rsidRDefault="0098294A" w:rsidP="00DB469D">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With the employment of GIS tools to detect spatial and temporal trends, t</w:t>
      </w:r>
      <w:r w:rsidR="00DB469D" w:rsidRPr="00B75560">
        <w:rPr>
          <w:rFonts w:ascii="Times New Roman" w:hAnsi="Times New Roman" w:cs="Times New Roman"/>
          <w:sz w:val="24"/>
          <w:szCs w:val="24"/>
        </w:rPr>
        <w:t>he analysis phase quantif</w:t>
      </w:r>
      <w:r w:rsidR="00991281" w:rsidRPr="00B75560">
        <w:rPr>
          <w:rFonts w:ascii="Times New Roman" w:hAnsi="Times New Roman" w:cs="Times New Roman"/>
          <w:sz w:val="24"/>
          <w:szCs w:val="24"/>
        </w:rPr>
        <w:t>ied</w:t>
      </w:r>
      <w:r w:rsidR="00DB469D" w:rsidRPr="00B75560">
        <w:rPr>
          <w:rFonts w:ascii="Times New Roman" w:hAnsi="Times New Roman" w:cs="Times New Roman"/>
          <w:sz w:val="24"/>
          <w:szCs w:val="24"/>
        </w:rPr>
        <w:t xml:space="preserve"> land use changes in Enugu Metropolis </w:t>
      </w:r>
      <w:r w:rsidR="00991281" w:rsidRPr="00B75560">
        <w:rPr>
          <w:rFonts w:ascii="Times New Roman" w:hAnsi="Times New Roman" w:cs="Times New Roman"/>
          <w:sz w:val="24"/>
          <w:szCs w:val="24"/>
        </w:rPr>
        <w:t xml:space="preserve">between </w:t>
      </w:r>
      <w:r w:rsidR="00DB469D" w:rsidRPr="00B75560">
        <w:rPr>
          <w:rFonts w:ascii="Times New Roman" w:hAnsi="Times New Roman" w:cs="Times New Roman"/>
          <w:sz w:val="24"/>
          <w:szCs w:val="24"/>
        </w:rPr>
        <w:t xml:space="preserve">2000 </w:t>
      </w:r>
      <w:r w:rsidR="00991281" w:rsidRPr="00B75560">
        <w:rPr>
          <w:rFonts w:ascii="Times New Roman" w:hAnsi="Times New Roman" w:cs="Times New Roman"/>
          <w:sz w:val="24"/>
          <w:szCs w:val="24"/>
        </w:rPr>
        <w:t>and</w:t>
      </w:r>
      <w:r w:rsidR="00DB469D" w:rsidRPr="00B75560">
        <w:rPr>
          <w:rFonts w:ascii="Times New Roman" w:hAnsi="Times New Roman" w:cs="Times New Roman"/>
          <w:sz w:val="24"/>
          <w:szCs w:val="24"/>
        </w:rPr>
        <w:t xml:space="preserve"> 2024. </w:t>
      </w:r>
      <w:r w:rsidR="00702759" w:rsidRPr="00B75560">
        <w:rPr>
          <w:rFonts w:ascii="Times New Roman" w:hAnsi="Times New Roman" w:cs="Times New Roman"/>
          <w:sz w:val="24"/>
          <w:szCs w:val="24"/>
        </w:rPr>
        <w:t xml:space="preserve">It was also structured to </w:t>
      </w:r>
      <w:r w:rsidR="00724619" w:rsidRPr="00B75560">
        <w:rPr>
          <w:rFonts w:ascii="Times New Roman" w:hAnsi="Times New Roman" w:cs="Times New Roman"/>
          <w:sz w:val="24"/>
          <w:szCs w:val="24"/>
        </w:rPr>
        <w:t xml:space="preserve">project future growth trajectories for Enugu Metropolis, </w:t>
      </w:r>
      <w:r w:rsidR="00702759" w:rsidRPr="00B75560">
        <w:rPr>
          <w:rFonts w:ascii="Times New Roman" w:hAnsi="Times New Roman" w:cs="Times New Roman"/>
          <w:sz w:val="24"/>
          <w:szCs w:val="24"/>
        </w:rPr>
        <w:t xml:space="preserve">quantify the </w:t>
      </w:r>
      <w:proofErr w:type="spellStart"/>
      <w:r w:rsidR="00702759" w:rsidRPr="00B75560">
        <w:rPr>
          <w:rFonts w:ascii="Times New Roman" w:hAnsi="Times New Roman" w:cs="Times New Roman"/>
          <w:sz w:val="24"/>
          <w:szCs w:val="24"/>
        </w:rPr>
        <w:t>spatio</w:t>
      </w:r>
      <w:proofErr w:type="spellEnd"/>
      <w:r w:rsidR="00702759" w:rsidRPr="00B75560">
        <w:rPr>
          <w:rFonts w:ascii="Times New Roman" w:hAnsi="Times New Roman" w:cs="Times New Roman"/>
          <w:sz w:val="24"/>
          <w:szCs w:val="24"/>
        </w:rPr>
        <w:t xml:space="preserve">-temporal dynamics of urban expansion, </w:t>
      </w:r>
      <w:r w:rsidR="00724619" w:rsidRPr="00B75560">
        <w:rPr>
          <w:rFonts w:ascii="Times New Roman" w:hAnsi="Times New Roman" w:cs="Times New Roman"/>
          <w:sz w:val="24"/>
          <w:szCs w:val="24"/>
        </w:rPr>
        <w:t xml:space="preserve">and </w:t>
      </w:r>
      <w:r w:rsidR="00702759" w:rsidRPr="00B75560">
        <w:rPr>
          <w:rFonts w:ascii="Times New Roman" w:hAnsi="Times New Roman" w:cs="Times New Roman"/>
          <w:sz w:val="24"/>
          <w:szCs w:val="24"/>
        </w:rPr>
        <w:t xml:space="preserve">evaluate microclimate thermal stress. </w:t>
      </w:r>
      <w:r w:rsidR="007C436A" w:rsidRPr="00B75560">
        <w:rPr>
          <w:rFonts w:ascii="Times New Roman" w:hAnsi="Times New Roman" w:cs="Times New Roman"/>
          <w:sz w:val="24"/>
          <w:szCs w:val="24"/>
        </w:rPr>
        <w:t>To address the core objectives of the study, t</w:t>
      </w:r>
      <w:r w:rsidR="00702759" w:rsidRPr="00B75560">
        <w:rPr>
          <w:rFonts w:ascii="Times New Roman" w:hAnsi="Times New Roman" w:cs="Times New Roman"/>
          <w:sz w:val="24"/>
          <w:szCs w:val="24"/>
        </w:rPr>
        <w:t xml:space="preserve">he analytical workflow integrated </w:t>
      </w:r>
      <w:r w:rsidR="0087187E" w:rsidRPr="00B75560">
        <w:rPr>
          <w:rFonts w:ascii="Times New Roman" w:hAnsi="Times New Roman" w:cs="Times New Roman"/>
          <w:sz w:val="24"/>
          <w:szCs w:val="24"/>
        </w:rPr>
        <w:t xml:space="preserve">deep learning-based forecasting, </w:t>
      </w:r>
      <w:r w:rsidR="00702759" w:rsidRPr="00B75560">
        <w:rPr>
          <w:rFonts w:ascii="Times New Roman" w:hAnsi="Times New Roman" w:cs="Times New Roman"/>
          <w:sz w:val="24"/>
          <w:szCs w:val="24"/>
        </w:rPr>
        <w:t xml:space="preserve">Geographic Information Systems (GIS) spatial overlay techniques, </w:t>
      </w:r>
      <w:r w:rsidR="0087187E" w:rsidRPr="00B75560">
        <w:rPr>
          <w:rFonts w:ascii="Times New Roman" w:hAnsi="Times New Roman" w:cs="Times New Roman"/>
          <w:sz w:val="24"/>
          <w:szCs w:val="24"/>
        </w:rPr>
        <w:t xml:space="preserve">and </w:t>
      </w:r>
      <w:r w:rsidR="00702759" w:rsidRPr="00B75560">
        <w:rPr>
          <w:rFonts w:ascii="Times New Roman" w:hAnsi="Times New Roman" w:cs="Times New Roman"/>
          <w:sz w:val="24"/>
          <w:szCs w:val="24"/>
        </w:rPr>
        <w:t>thermodynamic statistics.</w:t>
      </w:r>
    </w:p>
    <w:p w14:paraId="1C54B9A5" w14:textId="5822DB38" w:rsidR="00DB469D" w:rsidRPr="00B75560" w:rsidRDefault="00DA4B69" w:rsidP="00DB469D">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Maps and histograms were used to visualize s</w:t>
      </w:r>
      <w:r w:rsidR="00DB469D" w:rsidRPr="00B75560">
        <w:rPr>
          <w:rFonts w:ascii="Times New Roman" w:hAnsi="Times New Roman" w:cs="Times New Roman"/>
          <w:sz w:val="24"/>
          <w:szCs w:val="24"/>
        </w:rPr>
        <w:t xml:space="preserve">patial patterns, </w:t>
      </w:r>
      <w:r w:rsidR="00FE3CBA" w:rsidRPr="00B75560">
        <w:rPr>
          <w:rFonts w:ascii="Times New Roman" w:hAnsi="Times New Roman" w:cs="Times New Roman"/>
          <w:sz w:val="24"/>
          <w:szCs w:val="24"/>
        </w:rPr>
        <w:t>resulting to the identification of</w:t>
      </w:r>
      <w:r w:rsidR="00DB469D" w:rsidRPr="00B75560">
        <w:rPr>
          <w:rFonts w:ascii="Times New Roman" w:hAnsi="Times New Roman" w:cs="Times New Roman"/>
          <w:sz w:val="24"/>
          <w:szCs w:val="24"/>
        </w:rPr>
        <w:t xml:space="preserve"> growth hotspots (e.g., peripheral expansion) and declines (e.g., forest loss). </w:t>
      </w:r>
      <w:r w:rsidR="009E6A45" w:rsidRPr="00B75560">
        <w:rPr>
          <w:rFonts w:ascii="Times New Roman" w:hAnsi="Times New Roman" w:cs="Times New Roman"/>
          <w:sz w:val="24"/>
          <w:szCs w:val="24"/>
        </w:rPr>
        <w:t>Congruent with standards in Dewan and Yamaguchi (2009), a</w:t>
      </w:r>
      <w:r w:rsidR="00DB469D" w:rsidRPr="00B75560">
        <w:rPr>
          <w:rFonts w:ascii="Times New Roman" w:hAnsi="Times New Roman" w:cs="Times New Roman"/>
          <w:sz w:val="24"/>
          <w:szCs w:val="24"/>
        </w:rPr>
        <w:t>ccuracy assessment employ</w:t>
      </w:r>
      <w:r w:rsidR="00543CFD" w:rsidRPr="00B75560">
        <w:rPr>
          <w:rFonts w:ascii="Times New Roman" w:hAnsi="Times New Roman" w:cs="Times New Roman"/>
          <w:sz w:val="24"/>
          <w:szCs w:val="24"/>
        </w:rPr>
        <w:t>ed</w:t>
      </w:r>
      <w:r w:rsidR="00DB469D" w:rsidRPr="00B75560">
        <w:rPr>
          <w:rFonts w:ascii="Times New Roman" w:hAnsi="Times New Roman" w:cs="Times New Roman"/>
          <w:sz w:val="24"/>
          <w:szCs w:val="24"/>
        </w:rPr>
        <w:t xml:space="preserve"> a confusion matrix, </w:t>
      </w:r>
      <w:r w:rsidR="00543CFD" w:rsidRPr="00B75560">
        <w:rPr>
          <w:rFonts w:ascii="Times New Roman" w:hAnsi="Times New Roman" w:cs="Times New Roman"/>
          <w:sz w:val="24"/>
          <w:szCs w:val="24"/>
        </w:rPr>
        <w:t xml:space="preserve">targeting an overall accuracy of 85%, </w:t>
      </w:r>
      <w:r w:rsidR="007456AD" w:rsidRPr="00B75560">
        <w:rPr>
          <w:rFonts w:ascii="Times New Roman" w:hAnsi="Times New Roman" w:cs="Times New Roman"/>
          <w:sz w:val="24"/>
          <w:szCs w:val="24"/>
        </w:rPr>
        <w:t xml:space="preserve">while </w:t>
      </w:r>
      <w:r w:rsidR="00DB469D" w:rsidRPr="00B75560">
        <w:rPr>
          <w:rFonts w:ascii="Times New Roman" w:hAnsi="Times New Roman" w:cs="Times New Roman"/>
          <w:sz w:val="24"/>
          <w:szCs w:val="24"/>
        </w:rPr>
        <w:t>comparing classified pixels against ground truth data from 50 random points per class. This analysis provides a detailed historical profile for predictive modeling.</w:t>
      </w:r>
    </w:p>
    <w:p w14:paraId="0998259E" w14:textId="77777777" w:rsidR="00665863" w:rsidRDefault="00665863" w:rsidP="00DB469D">
      <w:pPr>
        <w:spacing w:line="480" w:lineRule="auto"/>
        <w:jc w:val="both"/>
        <w:rPr>
          <w:rFonts w:ascii="Times New Roman" w:hAnsi="Times New Roman" w:cs="Times New Roman"/>
          <w:b/>
          <w:bCs/>
          <w:sz w:val="24"/>
          <w:szCs w:val="24"/>
        </w:rPr>
      </w:pPr>
    </w:p>
    <w:p w14:paraId="3D2836A3" w14:textId="0BCE6F80" w:rsidR="00A833F4" w:rsidRPr="00B75560" w:rsidRDefault="00702759"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lastRenderedPageBreak/>
        <w:t xml:space="preserve">3.4.1 LULC </w:t>
      </w:r>
      <w:proofErr w:type="spellStart"/>
      <w:r w:rsidRPr="00B75560">
        <w:rPr>
          <w:rFonts w:ascii="Times New Roman" w:hAnsi="Times New Roman" w:cs="Times New Roman"/>
          <w:b/>
          <w:bCs/>
          <w:sz w:val="24"/>
          <w:szCs w:val="24"/>
        </w:rPr>
        <w:t>Spatio</w:t>
      </w:r>
      <w:proofErr w:type="spellEnd"/>
      <w:r w:rsidRPr="00B75560">
        <w:rPr>
          <w:rFonts w:ascii="Times New Roman" w:hAnsi="Times New Roman" w:cs="Times New Roman"/>
          <w:b/>
          <w:bCs/>
          <w:sz w:val="24"/>
          <w:szCs w:val="24"/>
        </w:rPr>
        <w:t>-Temporal Change Detection</w:t>
      </w:r>
    </w:p>
    <w:p w14:paraId="3A51BB6C" w14:textId="124A96CF" w:rsidR="00702759" w:rsidRPr="00B75560" w:rsidRDefault="00F87BED" w:rsidP="00DB469D">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A</w:t>
      </w:r>
      <w:r w:rsidR="00702759" w:rsidRPr="00B75560">
        <w:rPr>
          <w:rFonts w:ascii="Times New Roman" w:hAnsi="Times New Roman" w:cs="Times New Roman"/>
          <w:sz w:val="24"/>
          <w:szCs w:val="24"/>
        </w:rPr>
        <w:t xml:space="preserve"> post-classification comparison technique was employed on the deep learning-generated Land Use/Land Cover (LULC) maps</w:t>
      </w:r>
      <w:r w:rsidR="000E2659" w:rsidRPr="00B75560">
        <w:rPr>
          <w:rFonts w:ascii="Times New Roman" w:hAnsi="Times New Roman" w:cs="Times New Roman"/>
          <w:sz w:val="24"/>
          <w:szCs w:val="24"/>
        </w:rPr>
        <w:t>, to analyze the historical trends of urban expansion from 2000 to 2024</w:t>
      </w:r>
      <w:r w:rsidR="00702759" w:rsidRPr="00B75560">
        <w:rPr>
          <w:rFonts w:ascii="Times New Roman" w:hAnsi="Times New Roman" w:cs="Times New Roman"/>
          <w:sz w:val="24"/>
          <w:szCs w:val="24"/>
        </w:rPr>
        <w:t xml:space="preserve">. </w:t>
      </w:r>
      <w:r w:rsidR="00EC55E5" w:rsidRPr="00B75560">
        <w:rPr>
          <w:rFonts w:ascii="Times New Roman" w:hAnsi="Times New Roman" w:cs="Times New Roman"/>
          <w:sz w:val="24"/>
          <w:szCs w:val="24"/>
        </w:rPr>
        <w:t>In</w:t>
      </w:r>
      <w:r w:rsidR="00DB4996" w:rsidRPr="00B75560">
        <w:rPr>
          <w:rFonts w:ascii="Times New Roman" w:hAnsi="Times New Roman" w:cs="Times New Roman"/>
          <w:sz w:val="24"/>
          <w:szCs w:val="24"/>
        </w:rPr>
        <w:t xml:space="preserve"> identifying areas of </w:t>
      </w:r>
      <w:r w:rsidR="00EC55E5" w:rsidRPr="00B75560">
        <w:rPr>
          <w:rFonts w:ascii="Times New Roman" w:hAnsi="Times New Roman" w:cs="Times New Roman"/>
          <w:sz w:val="24"/>
          <w:szCs w:val="24"/>
        </w:rPr>
        <w:t xml:space="preserve">infrastructural encroachment, </w:t>
      </w:r>
      <w:r w:rsidR="00DB4996" w:rsidRPr="00B75560">
        <w:rPr>
          <w:rFonts w:ascii="Times New Roman" w:hAnsi="Times New Roman" w:cs="Times New Roman"/>
          <w:sz w:val="24"/>
          <w:szCs w:val="24"/>
        </w:rPr>
        <w:t xml:space="preserve">urban persistence, </w:t>
      </w:r>
      <w:r w:rsidR="00EC55E5" w:rsidRPr="00B75560">
        <w:rPr>
          <w:rFonts w:ascii="Times New Roman" w:hAnsi="Times New Roman" w:cs="Times New Roman"/>
          <w:sz w:val="24"/>
          <w:szCs w:val="24"/>
        </w:rPr>
        <w:t xml:space="preserve">and </w:t>
      </w:r>
      <w:r w:rsidR="00DB4996" w:rsidRPr="00B75560">
        <w:rPr>
          <w:rFonts w:ascii="Times New Roman" w:hAnsi="Times New Roman" w:cs="Times New Roman"/>
          <w:sz w:val="24"/>
          <w:szCs w:val="24"/>
        </w:rPr>
        <w:t xml:space="preserve">natural vegetation loss, </w:t>
      </w:r>
      <w:r w:rsidR="00EC55E5" w:rsidRPr="00B75560">
        <w:rPr>
          <w:rFonts w:ascii="Times New Roman" w:hAnsi="Times New Roman" w:cs="Times New Roman"/>
          <w:sz w:val="24"/>
          <w:szCs w:val="24"/>
        </w:rPr>
        <w:t>t</w:t>
      </w:r>
      <w:r w:rsidR="00702759" w:rsidRPr="00B75560">
        <w:rPr>
          <w:rFonts w:ascii="Times New Roman" w:hAnsi="Times New Roman" w:cs="Times New Roman"/>
          <w:sz w:val="24"/>
          <w:szCs w:val="24"/>
        </w:rPr>
        <w:t>his technique involved pixel-by-pixel cross-tabulation across the multi-temporal datasets to extract transition matrices.</w:t>
      </w:r>
    </w:p>
    <w:p w14:paraId="168CDFB9" w14:textId="00D4D1AB" w:rsidR="00702759" w:rsidRPr="00B75560" w:rsidRDefault="00702759" w:rsidP="00702759">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spatial </w:t>
      </w:r>
      <w:r w:rsidR="00996C08" w:rsidRPr="00B75560">
        <w:rPr>
          <w:rFonts w:ascii="Times New Roman" w:hAnsi="Times New Roman" w:cs="Times New Roman"/>
          <w:sz w:val="24"/>
          <w:szCs w:val="24"/>
        </w:rPr>
        <w:t xml:space="preserve">intensity and </w:t>
      </w:r>
      <w:r w:rsidRPr="00B75560">
        <w:rPr>
          <w:rFonts w:ascii="Times New Roman" w:hAnsi="Times New Roman" w:cs="Times New Roman"/>
          <w:sz w:val="24"/>
          <w:szCs w:val="24"/>
        </w:rPr>
        <w:t xml:space="preserve">extent of urban expansion were quantified using standard urban metrics: </w:t>
      </w:r>
    </w:p>
    <w:p w14:paraId="7B22A897" w14:textId="78AFCBDD" w:rsidR="00E56035" w:rsidRPr="00B75560" w:rsidRDefault="00702759" w:rsidP="00702759">
      <w:pPr>
        <w:numPr>
          <w:ilvl w:val="0"/>
          <w:numId w:val="8"/>
        </w:num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Magnitude of Change (ΔA):</w:t>
      </w:r>
      <w:r w:rsidRPr="00B75560">
        <w:rPr>
          <w:rFonts w:ascii="Times New Roman" w:hAnsi="Times New Roman" w:cs="Times New Roman"/>
          <w:sz w:val="24"/>
          <w:szCs w:val="24"/>
        </w:rPr>
        <w:t xml:space="preserve"> Th</w:t>
      </w:r>
      <w:r w:rsidR="004309E9" w:rsidRPr="00B75560">
        <w:rPr>
          <w:rFonts w:ascii="Times New Roman" w:hAnsi="Times New Roman" w:cs="Times New Roman"/>
          <w:sz w:val="24"/>
          <w:szCs w:val="24"/>
        </w:rPr>
        <w:t xml:space="preserve">is </w:t>
      </w:r>
      <w:r w:rsidR="009937C4" w:rsidRPr="00B75560">
        <w:rPr>
          <w:rFonts w:ascii="Times New Roman" w:hAnsi="Times New Roman" w:cs="Times New Roman"/>
          <w:sz w:val="24"/>
          <w:szCs w:val="24"/>
        </w:rPr>
        <w:t>was</w:t>
      </w:r>
      <w:r w:rsidR="004309E9" w:rsidRPr="00B75560">
        <w:rPr>
          <w:rFonts w:ascii="Times New Roman" w:hAnsi="Times New Roman" w:cs="Times New Roman"/>
          <w:sz w:val="24"/>
          <w:szCs w:val="24"/>
        </w:rPr>
        <w:t xml:space="preserve"> the</w:t>
      </w:r>
      <w:r w:rsidRPr="00B75560">
        <w:rPr>
          <w:rFonts w:ascii="Times New Roman" w:hAnsi="Times New Roman" w:cs="Times New Roman"/>
          <w:sz w:val="24"/>
          <w:szCs w:val="24"/>
        </w:rPr>
        <w:t xml:space="preserve"> absolute physical difference in built-up area between two specific time nodes </w:t>
      </w:r>
      <w:r w:rsidR="00E56035" w:rsidRPr="00B75560">
        <w:rPr>
          <w:rFonts w:ascii="Times New Roman" w:hAnsi="Times New Roman" w:cs="Times New Roman"/>
          <w:sz w:val="24"/>
          <w:szCs w:val="24"/>
        </w:rPr>
        <w:t>Area</w:t>
      </w:r>
      <w:r w:rsidR="00E56035" w:rsidRPr="00B75560">
        <w:rPr>
          <w:rFonts w:ascii="Times New Roman" w:hAnsi="Times New Roman" w:cs="Times New Roman"/>
          <w:sz w:val="24"/>
          <w:szCs w:val="24"/>
          <w:vertAlign w:val="subscript"/>
        </w:rPr>
        <w:t>2024</w:t>
      </w:r>
      <w:r w:rsidR="00E56035" w:rsidRPr="00B75560">
        <w:rPr>
          <w:rFonts w:ascii="Times New Roman" w:hAnsi="Times New Roman" w:cs="Times New Roman"/>
          <w:sz w:val="24"/>
          <w:szCs w:val="24"/>
        </w:rPr>
        <w:t xml:space="preserve"> - Area</w:t>
      </w:r>
      <w:r w:rsidR="00E56035" w:rsidRPr="00B75560">
        <w:rPr>
          <w:rFonts w:ascii="Times New Roman" w:hAnsi="Times New Roman" w:cs="Times New Roman"/>
          <w:sz w:val="24"/>
          <w:szCs w:val="24"/>
          <w:vertAlign w:val="subscript"/>
        </w:rPr>
        <w:t>_2000</w:t>
      </w:r>
      <w:r w:rsidR="00E56035" w:rsidRPr="00B75560">
        <w:rPr>
          <w:rFonts w:ascii="Times New Roman" w:hAnsi="Times New Roman" w:cs="Times New Roman"/>
          <w:sz w:val="24"/>
          <w:szCs w:val="24"/>
        </w:rPr>
        <w:t>.</w:t>
      </w:r>
    </w:p>
    <w:p w14:paraId="05ADC7C2" w14:textId="75C9B058" w:rsidR="00E56035" w:rsidRPr="00B75560" w:rsidRDefault="00E56035" w:rsidP="00E56035">
      <w:pPr>
        <w:spacing w:line="480" w:lineRule="auto"/>
        <w:ind w:left="720"/>
        <w:jc w:val="both"/>
        <w:rPr>
          <w:rFonts w:ascii="Times New Roman" w:hAnsi="Times New Roman" w:cs="Times New Roman"/>
          <w:sz w:val="24"/>
          <w:szCs w:val="24"/>
        </w:rPr>
      </w:pPr>
      <m:oMath>
        <m:r>
          <m:rPr>
            <m:sty m:val="b"/>
          </m:rPr>
          <w:rPr>
            <w:rFonts w:ascii="Cambria Math" w:hAnsi="Cambria Math" w:cs="Times New Roman"/>
            <w:sz w:val="24"/>
            <w:szCs w:val="24"/>
          </w:rPr>
          <m:t>ΔA=</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Area</m:t>
            </m:r>
          </m:e>
          <m:sub>
            <m:r>
              <m:rPr>
                <m:sty m:val="bi"/>
              </m:rPr>
              <w:rPr>
                <w:rFonts w:ascii="Cambria Math" w:hAnsi="Cambria Math" w:cs="Times New Roman"/>
                <w:sz w:val="24"/>
                <w:szCs w:val="24"/>
              </w:rPr>
              <m:t>y</m:t>
            </m:r>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Area</m:t>
            </m:r>
          </m:e>
          <m:sub>
            <m:r>
              <m:rPr>
                <m:sty m:val="bi"/>
              </m:rPr>
              <w:rPr>
                <w:rFonts w:ascii="Cambria Math" w:hAnsi="Cambria Math" w:cs="Times New Roman"/>
                <w:sz w:val="24"/>
                <w:szCs w:val="24"/>
              </w:rPr>
              <m:t>y</m:t>
            </m:r>
            <m:r>
              <m:rPr>
                <m:sty m:val="bi"/>
              </m:rPr>
              <w:rPr>
                <w:rFonts w:ascii="Cambria Math" w:hAnsi="Cambria Math" w:cs="Times New Roman"/>
                <w:sz w:val="24"/>
                <w:szCs w:val="24"/>
              </w:rPr>
              <m:t>1</m:t>
            </m:r>
          </m:sub>
        </m:sSub>
      </m:oMath>
      <w:r w:rsidRPr="00B75560">
        <w:rPr>
          <w:rFonts w:ascii="Times New Roman" w:eastAsiaTheme="minorEastAsia" w:hAnsi="Times New Roman" w:cs="Times New Roman"/>
          <w:b/>
          <w:bCs/>
          <w:sz w:val="24"/>
          <w:szCs w:val="24"/>
        </w:rPr>
        <w:t>………………………………E</w:t>
      </w:r>
      <w:r w:rsidR="00670E54">
        <w:rPr>
          <w:rFonts w:ascii="Times New Roman" w:eastAsiaTheme="minorEastAsia" w:hAnsi="Times New Roman" w:cs="Times New Roman"/>
          <w:b/>
          <w:bCs/>
          <w:sz w:val="24"/>
          <w:szCs w:val="24"/>
        </w:rPr>
        <w:t>q.3.12</w:t>
      </w:r>
    </w:p>
    <w:p w14:paraId="3024C09A" w14:textId="77777777" w:rsidR="00670E54" w:rsidRDefault="00996C08" w:rsidP="00670E54">
      <w:pPr>
        <w:spacing w:after="80" w:line="324" w:lineRule="auto"/>
        <w:ind w:left="720"/>
      </w:pPr>
      <w:r w:rsidRPr="00B75560">
        <w:rPr>
          <w:rFonts w:ascii="Times New Roman" w:hAnsi="Times New Roman" w:cs="Times New Roman"/>
          <w:b/>
          <w:bCs/>
          <w:sz w:val="24"/>
          <w:szCs w:val="24"/>
        </w:rPr>
        <w:t>Percentage Change (P</w:t>
      </w:r>
      <w:r w:rsidRPr="00B75560">
        <w:rPr>
          <w:rFonts w:ascii="Times New Roman" w:hAnsi="Times New Roman" w:cs="Times New Roman"/>
          <w:b/>
          <w:bCs/>
          <w:sz w:val="24"/>
          <w:szCs w:val="24"/>
          <w:vertAlign w:val="subscript"/>
        </w:rPr>
        <w:t>c</w:t>
      </w:r>
      <w:r w:rsidRPr="00B75560">
        <w:rPr>
          <w:rFonts w:ascii="Times New Roman" w:hAnsi="Times New Roman" w:cs="Times New Roman"/>
          <w:b/>
          <w:bCs/>
          <w:sz w:val="24"/>
          <w:szCs w:val="24"/>
        </w:rPr>
        <w:t>):</w:t>
      </w:r>
      <w:r w:rsidRPr="00B75560">
        <w:rPr>
          <w:rFonts w:ascii="Times New Roman" w:hAnsi="Times New Roman" w:cs="Times New Roman"/>
          <w:sz w:val="24"/>
          <w:szCs w:val="24"/>
        </w:rPr>
        <w:t xml:space="preserve"> Th</w:t>
      </w:r>
      <w:r w:rsidR="004309E9" w:rsidRPr="00B75560">
        <w:rPr>
          <w:rFonts w:ascii="Times New Roman" w:hAnsi="Times New Roman" w:cs="Times New Roman"/>
          <w:sz w:val="24"/>
          <w:szCs w:val="24"/>
        </w:rPr>
        <w:t xml:space="preserve">is </w:t>
      </w:r>
      <w:r w:rsidR="009937C4" w:rsidRPr="00B75560">
        <w:rPr>
          <w:rFonts w:ascii="Times New Roman" w:hAnsi="Times New Roman" w:cs="Times New Roman"/>
          <w:sz w:val="24"/>
          <w:szCs w:val="24"/>
        </w:rPr>
        <w:t xml:space="preserve">was </w:t>
      </w:r>
      <w:r w:rsidR="004309E9" w:rsidRPr="00B75560">
        <w:rPr>
          <w:rFonts w:ascii="Times New Roman" w:hAnsi="Times New Roman" w:cs="Times New Roman"/>
          <w:sz w:val="24"/>
          <w:szCs w:val="24"/>
        </w:rPr>
        <w:t>the</w:t>
      </w:r>
      <w:r w:rsidRPr="00B75560">
        <w:rPr>
          <w:rFonts w:ascii="Times New Roman" w:hAnsi="Times New Roman" w:cs="Times New Roman"/>
          <w:sz w:val="24"/>
          <w:szCs w:val="24"/>
        </w:rPr>
        <w:t xml:space="preserve"> relative growth proportion calculated against the baseline year.</w:t>
      </w:r>
      <w:r w:rsidR="00670E54">
        <w:rPr>
          <w:rFonts w:ascii="Times New Roman" w:hAnsi="Times New Roman" w:cs="Times New Roman"/>
          <w:sz w:val="24"/>
          <w:szCs w:val="24"/>
        </w:rPr>
        <w:t xml:space="preserve"> </w:t>
      </w:r>
      <w:r w:rsidR="00670E54">
        <w:rPr>
          <w:rFonts w:ascii="Times New Roman" w:hAnsi="Times New Roman"/>
          <w:b/>
          <w:sz w:val="23"/>
        </w:rPr>
        <w:t xml:space="preserve">(Percentage Change Pc):  </w:t>
      </w:r>
      <w:proofErr w:type="spellStart"/>
      <w:r w:rsidR="00670E54">
        <w:rPr>
          <w:rFonts w:ascii="Cambria Math" w:hAnsi="Cambria Math"/>
          <w:i/>
          <w:sz w:val="23"/>
        </w:rPr>
        <w:t>P_c</w:t>
      </w:r>
      <w:proofErr w:type="spellEnd"/>
      <w:r w:rsidR="00670E54">
        <w:rPr>
          <w:rFonts w:ascii="Cambria Math" w:hAnsi="Cambria Math"/>
          <w:i/>
          <w:sz w:val="23"/>
        </w:rPr>
        <w:t xml:space="preserve"> (%) = [(Area_(y2) - Area_(y1)) / Area_(y1)] × 100</w:t>
      </w:r>
      <w:r w:rsidR="00670E54">
        <w:rPr>
          <w:rFonts w:ascii="Cambria Math" w:hAnsi="Cambria Math"/>
          <w:i/>
          <w:sz w:val="23"/>
        </w:rPr>
        <w:t xml:space="preserve">……………………………………………………………………… </w:t>
      </w:r>
      <w:r w:rsidR="00670E54">
        <w:rPr>
          <w:rFonts w:ascii="Times New Roman" w:hAnsi="Times New Roman"/>
          <w:b/>
          <w:sz w:val="23"/>
        </w:rPr>
        <w:t>Eq. 3.13</w:t>
      </w:r>
    </w:p>
    <w:p w14:paraId="1E630C9A" w14:textId="174980A1" w:rsidR="00670E54" w:rsidRPr="00670E54" w:rsidRDefault="00996C08" w:rsidP="00670E54">
      <w:pPr>
        <w:pStyle w:val="ListParagraph"/>
        <w:numPr>
          <w:ilvl w:val="0"/>
          <w:numId w:val="8"/>
        </w:numPr>
        <w:spacing w:after="80" w:line="324" w:lineRule="auto"/>
      </w:pPr>
      <w:r w:rsidRPr="00670E54">
        <w:rPr>
          <w:rFonts w:ascii="Times New Roman" w:hAnsi="Times New Roman" w:cs="Times New Roman"/>
          <w:b/>
          <w:bCs/>
          <w:sz w:val="24"/>
          <w:szCs w:val="24"/>
        </w:rPr>
        <w:t>Total Built-up Area:</w:t>
      </w:r>
      <w:r w:rsidRPr="00670E54">
        <w:rPr>
          <w:rFonts w:ascii="Times New Roman" w:hAnsi="Times New Roman" w:cs="Times New Roman"/>
          <w:sz w:val="24"/>
          <w:szCs w:val="24"/>
        </w:rPr>
        <w:t xml:space="preserve"> Calculated by multiplying </w:t>
      </w:r>
      <w:r w:rsidR="00727973" w:rsidRPr="00670E54">
        <w:rPr>
          <w:rFonts w:ascii="Times New Roman" w:hAnsi="Times New Roman" w:cs="Times New Roman"/>
          <w:sz w:val="24"/>
          <w:szCs w:val="24"/>
        </w:rPr>
        <w:t xml:space="preserve">the spatial resolution of the satellite sensor by </w:t>
      </w:r>
      <w:r w:rsidRPr="00670E54">
        <w:rPr>
          <w:rFonts w:ascii="Times New Roman" w:hAnsi="Times New Roman" w:cs="Times New Roman"/>
          <w:sz w:val="24"/>
          <w:szCs w:val="24"/>
        </w:rPr>
        <w:t xml:space="preserve">the number of built-up pixels (30m × 30m = 900m² per pixel). </w:t>
      </w:r>
    </w:p>
    <w:p w14:paraId="7AD589CF" w14:textId="66AD38A5" w:rsidR="00670E54" w:rsidRDefault="00670E54" w:rsidP="00665863">
      <w:pPr>
        <w:spacing w:after="80" w:line="324" w:lineRule="auto"/>
        <w:ind w:firstLine="720"/>
      </w:pPr>
      <w:r>
        <w:rPr>
          <w:rFonts w:ascii="Cambria Math" w:hAnsi="Cambria Math"/>
          <w:i/>
          <w:sz w:val="23"/>
        </w:rPr>
        <w:t xml:space="preserve">T_BA = </w:t>
      </w:r>
      <w:proofErr w:type="spellStart"/>
      <w:r>
        <w:rPr>
          <w:rFonts w:ascii="Cambria Math" w:hAnsi="Cambria Math"/>
          <w:i/>
          <w:sz w:val="23"/>
        </w:rPr>
        <w:t>N_pix</w:t>
      </w:r>
      <w:proofErr w:type="spellEnd"/>
      <w:r>
        <w:rPr>
          <w:rFonts w:ascii="Cambria Math" w:hAnsi="Cambria Math"/>
          <w:i/>
          <w:sz w:val="23"/>
        </w:rPr>
        <w:t xml:space="preserve"> × r²</w:t>
      </w:r>
    </w:p>
    <w:p w14:paraId="30EE9EB5" w14:textId="0E9750A1" w:rsidR="00996C08" w:rsidRPr="00670E54" w:rsidRDefault="00670E54" w:rsidP="00665863">
      <w:pPr>
        <w:spacing w:after="120"/>
        <w:ind w:left="1440"/>
      </w:pPr>
      <w:r>
        <w:rPr>
          <w:rFonts w:ascii="Times New Roman" w:hAnsi="Times New Roman"/>
          <w:sz w:val="21"/>
        </w:rPr>
        <w:t xml:space="preserve">Where </w:t>
      </w:r>
      <w:proofErr w:type="spellStart"/>
      <w:r>
        <w:rPr>
          <w:rFonts w:ascii="Times New Roman" w:hAnsi="Times New Roman"/>
          <w:sz w:val="21"/>
        </w:rPr>
        <w:t>N_pix</w:t>
      </w:r>
      <w:proofErr w:type="spellEnd"/>
      <w:r>
        <w:rPr>
          <w:rFonts w:ascii="Times New Roman" w:hAnsi="Times New Roman"/>
          <w:sz w:val="21"/>
        </w:rPr>
        <w:t xml:space="preserve"> is total class pixels and r = 30m spatial resolution (r² = 900 m² = 0.0009 km</w:t>
      </w:r>
      <w:r>
        <w:rPr>
          <w:rFonts w:ascii="Times New Roman" w:hAnsi="Times New Roman"/>
          <w:sz w:val="21"/>
        </w:rPr>
        <w:t>²) …..</w:t>
      </w:r>
      <w:r>
        <w:rPr>
          <w:rFonts w:ascii="Times New Roman" w:hAnsi="Times New Roman"/>
          <w:sz w:val="21"/>
        </w:rPr>
        <w:t>.</w:t>
      </w:r>
      <w:r>
        <w:rPr>
          <w:rFonts w:ascii="Times New Roman" w:hAnsi="Times New Roman"/>
          <w:sz w:val="21"/>
        </w:rPr>
        <w:t xml:space="preserve"> </w:t>
      </w:r>
      <w:r>
        <w:rPr>
          <w:rFonts w:ascii="Times New Roman" w:hAnsi="Times New Roman"/>
          <w:b/>
          <w:sz w:val="23"/>
        </w:rPr>
        <w:t>Eq. 3.14</w:t>
      </w:r>
    </w:p>
    <w:p w14:paraId="654780A9" w14:textId="0A67ED0F" w:rsidR="00670E54" w:rsidRDefault="00702759" w:rsidP="00670E54">
      <w:pPr>
        <w:pStyle w:val="ListParagraph"/>
        <w:numPr>
          <w:ilvl w:val="0"/>
          <w:numId w:val="8"/>
        </w:numPr>
        <w:spacing w:after="80" w:line="324" w:lineRule="auto"/>
      </w:pPr>
      <w:r w:rsidRPr="00670E54">
        <w:rPr>
          <w:rFonts w:ascii="Times New Roman" w:hAnsi="Times New Roman" w:cs="Times New Roman"/>
          <w:b/>
          <w:bCs/>
          <w:sz w:val="24"/>
          <w:szCs w:val="24"/>
        </w:rPr>
        <w:t>Annual Rate of Expansion (R</w:t>
      </w:r>
      <w:r w:rsidRPr="00670E54">
        <w:rPr>
          <w:rFonts w:ascii="Times New Roman" w:hAnsi="Times New Roman" w:cs="Times New Roman"/>
          <w:b/>
          <w:bCs/>
          <w:sz w:val="24"/>
          <w:szCs w:val="24"/>
          <w:vertAlign w:val="subscript"/>
        </w:rPr>
        <w:t>e</w:t>
      </w:r>
      <w:r w:rsidRPr="00670E54">
        <w:rPr>
          <w:rFonts w:ascii="Times New Roman" w:hAnsi="Times New Roman" w:cs="Times New Roman"/>
          <w:b/>
          <w:bCs/>
          <w:sz w:val="24"/>
          <w:szCs w:val="24"/>
        </w:rPr>
        <w:t>):</w:t>
      </w:r>
      <w:r w:rsidRPr="00670E54">
        <w:rPr>
          <w:rFonts w:ascii="Times New Roman" w:hAnsi="Times New Roman" w:cs="Times New Roman"/>
          <w:sz w:val="24"/>
          <w:szCs w:val="24"/>
        </w:rPr>
        <w:t xml:space="preserve"> The magnitude of change divided by the time interval in years, indicating the speed of urban sprawl. </w:t>
      </w:r>
      <w:r w:rsidR="00670E54" w:rsidRPr="00670E54">
        <w:rPr>
          <w:rFonts w:ascii="Times New Roman" w:hAnsi="Times New Roman" w:cs="Times New Roman"/>
          <w:sz w:val="24"/>
          <w:szCs w:val="24"/>
        </w:rPr>
        <w:t xml:space="preserve"> </w:t>
      </w:r>
      <w:proofErr w:type="spellStart"/>
      <w:r w:rsidR="00670E54" w:rsidRPr="00670E54">
        <w:rPr>
          <w:rFonts w:ascii="Cambria Math" w:hAnsi="Cambria Math"/>
          <w:i/>
          <w:sz w:val="23"/>
        </w:rPr>
        <w:t>R_e</w:t>
      </w:r>
      <w:proofErr w:type="spellEnd"/>
      <w:r w:rsidR="00670E54" w:rsidRPr="00670E54">
        <w:rPr>
          <w:rFonts w:ascii="Cambria Math" w:hAnsi="Cambria Math"/>
          <w:i/>
          <w:sz w:val="23"/>
        </w:rPr>
        <w:t xml:space="preserve"> (km²/</w:t>
      </w:r>
      <w:proofErr w:type="spellStart"/>
      <w:r w:rsidR="00670E54" w:rsidRPr="00670E54">
        <w:rPr>
          <w:rFonts w:ascii="Cambria Math" w:hAnsi="Cambria Math"/>
          <w:i/>
          <w:sz w:val="23"/>
        </w:rPr>
        <w:t>yr</w:t>
      </w:r>
      <w:proofErr w:type="spellEnd"/>
      <w:r w:rsidR="00670E54" w:rsidRPr="00670E54">
        <w:rPr>
          <w:rFonts w:ascii="Cambria Math" w:hAnsi="Cambria Math"/>
          <w:i/>
          <w:sz w:val="23"/>
        </w:rPr>
        <w:t xml:space="preserve">) = (Area_(y2) - Area_(y1)) / (y2 - y1) = ΔA / </w:t>
      </w:r>
      <w:proofErr w:type="spellStart"/>
      <w:r w:rsidR="00670E54" w:rsidRPr="00670E54">
        <w:rPr>
          <w:rFonts w:ascii="Cambria Math" w:hAnsi="Cambria Math"/>
          <w:i/>
          <w:sz w:val="23"/>
        </w:rPr>
        <w:t>Δt</w:t>
      </w:r>
      <w:proofErr w:type="spellEnd"/>
    </w:p>
    <w:p w14:paraId="1357E4A7" w14:textId="67AE8207" w:rsidR="00702759" w:rsidRPr="00670E54" w:rsidRDefault="00670E54" w:rsidP="00670E54">
      <w:pPr>
        <w:spacing w:after="120"/>
        <w:ind w:left="360"/>
      </w:pPr>
      <w:r>
        <w:rPr>
          <w:rFonts w:ascii="Times New Roman" w:hAnsi="Times New Roman"/>
          <w:sz w:val="21"/>
        </w:rPr>
        <w:t xml:space="preserve">Speed of urban expansion per year over time interval </w:t>
      </w:r>
      <w:proofErr w:type="spellStart"/>
      <w:r>
        <w:rPr>
          <w:rFonts w:ascii="Times New Roman" w:hAnsi="Times New Roman"/>
          <w:sz w:val="21"/>
        </w:rPr>
        <w:t>Δt</w:t>
      </w:r>
      <w:proofErr w:type="spellEnd"/>
      <w:r>
        <w:rPr>
          <w:rFonts w:ascii="Times New Roman" w:hAnsi="Times New Roman"/>
          <w:sz w:val="21"/>
        </w:rPr>
        <w:t>.</w:t>
      </w:r>
      <w:r>
        <w:t xml:space="preserve"> …. </w:t>
      </w:r>
      <w:r>
        <w:rPr>
          <w:rFonts w:ascii="Times New Roman" w:hAnsi="Times New Roman"/>
          <w:b/>
          <w:sz w:val="23"/>
        </w:rPr>
        <w:t>Eq. 3.15</w:t>
      </w:r>
    </w:p>
    <w:p w14:paraId="75AD3348" w14:textId="365F4A38" w:rsidR="00EC7BB3" w:rsidRPr="00F4489F" w:rsidRDefault="00CB47EA"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These metrics provided the empirical foundation for determining whether the metropolis was experiencing </w:t>
      </w:r>
      <w:r w:rsidR="00264A6A" w:rsidRPr="00B75560">
        <w:rPr>
          <w:rFonts w:ascii="Times New Roman" w:hAnsi="Times New Roman" w:cs="Times New Roman"/>
          <w:sz w:val="24"/>
          <w:szCs w:val="24"/>
        </w:rPr>
        <w:t xml:space="preserve">internal urban infilling or </w:t>
      </w:r>
      <w:r w:rsidRPr="00B75560">
        <w:rPr>
          <w:rFonts w:ascii="Times New Roman" w:hAnsi="Times New Roman" w:cs="Times New Roman"/>
          <w:sz w:val="24"/>
          <w:szCs w:val="24"/>
        </w:rPr>
        <w:t>radial edge-expansion over the 24-year period.</w:t>
      </w:r>
    </w:p>
    <w:p w14:paraId="5795EB93" w14:textId="77777777" w:rsidR="00665863" w:rsidRDefault="00665863" w:rsidP="00CB47EA">
      <w:pPr>
        <w:spacing w:line="480" w:lineRule="auto"/>
        <w:jc w:val="both"/>
        <w:rPr>
          <w:rFonts w:ascii="Times New Roman" w:hAnsi="Times New Roman" w:cs="Times New Roman"/>
          <w:b/>
          <w:bCs/>
          <w:sz w:val="24"/>
          <w:szCs w:val="24"/>
        </w:rPr>
      </w:pPr>
    </w:p>
    <w:p w14:paraId="5420E099" w14:textId="2CE7E701" w:rsidR="00CB47EA" w:rsidRPr="00B75560" w:rsidRDefault="00CB47EA" w:rsidP="00CB47EA">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lastRenderedPageBreak/>
        <w:t>3.4.2 Thermodynamic Analysis of Urban Heat Islands (UHI)</w:t>
      </w:r>
    </w:p>
    <w:p w14:paraId="565319FB" w14:textId="77777777" w:rsidR="002636ED" w:rsidRPr="00B75560" w:rsidRDefault="00A544B0"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This study analyzed UHI as a continuous thermodynamic variable, u</w:t>
      </w:r>
      <w:r w:rsidR="00CB47EA" w:rsidRPr="00B75560">
        <w:rPr>
          <w:rFonts w:ascii="Times New Roman" w:hAnsi="Times New Roman" w:cs="Times New Roman"/>
          <w:sz w:val="24"/>
          <w:szCs w:val="24"/>
        </w:rPr>
        <w:t xml:space="preserve">nlike traditional remote sensing studies that classify urban heat into </w:t>
      </w:r>
      <w:r w:rsidRPr="00B75560">
        <w:rPr>
          <w:rFonts w:ascii="Times New Roman" w:hAnsi="Times New Roman" w:cs="Times New Roman"/>
          <w:sz w:val="24"/>
          <w:szCs w:val="24"/>
        </w:rPr>
        <w:t xml:space="preserve">categories that are </w:t>
      </w:r>
      <w:r w:rsidR="00CB47EA" w:rsidRPr="00B75560">
        <w:rPr>
          <w:rFonts w:ascii="Times New Roman" w:hAnsi="Times New Roman" w:cs="Times New Roman"/>
          <w:sz w:val="24"/>
          <w:szCs w:val="24"/>
        </w:rPr>
        <w:t>rigid</w:t>
      </w:r>
      <w:r w:rsidRPr="00B75560">
        <w:rPr>
          <w:rFonts w:ascii="Times New Roman" w:hAnsi="Times New Roman" w:cs="Times New Roman"/>
          <w:sz w:val="24"/>
          <w:szCs w:val="24"/>
        </w:rPr>
        <w:t xml:space="preserve"> and</w:t>
      </w:r>
      <w:r w:rsidR="00CB47EA" w:rsidRPr="00B75560">
        <w:rPr>
          <w:rFonts w:ascii="Times New Roman" w:hAnsi="Times New Roman" w:cs="Times New Roman"/>
          <w:sz w:val="24"/>
          <w:szCs w:val="24"/>
        </w:rPr>
        <w:t xml:space="preserve"> discrete. </w:t>
      </w:r>
      <w:r w:rsidR="002636ED" w:rsidRPr="00B75560">
        <w:rPr>
          <w:rFonts w:ascii="Times New Roman" w:hAnsi="Times New Roman" w:cs="Times New Roman"/>
          <w:sz w:val="24"/>
          <w:szCs w:val="24"/>
        </w:rPr>
        <w:t>Spatial statistics within GIS was used to extract and analyze t</w:t>
      </w:r>
      <w:r w:rsidR="00CB47EA" w:rsidRPr="00B75560">
        <w:rPr>
          <w:rFonts w:ascii="Times New Roman" w:hAnsi="Times New Roman" w:cs="Times New Roman"/>
          <w:sz w:val="24"/>
          <w:szCs w:val="24"/>
        </w:rPr>
        <w:t>he raw Land Surface Temperature (LST) and anomaly values.</w:t>
      </w:r>
    </w:p>
    <w:p w14:paraId="3DB8BF29" w14:textId="5BD70BEB" w:rsidR="00CB47EA" w:rsidRPr="00B75560" w:rsidRDefault="009B2E3C"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Post</w:t>
      </w:r>
      <w:r w:rsidR="00CB47EA" w:rsidRPr="00B75560">
        <w:rPr>
          <w:rFonts w:ascii="Times New Roman" w:hAnsi="Times New Roman" w:cs="Times New Roman"/>
          <w:sz w:val="24"/>
          <w:szCs w:val="24"/>
        </w:rPr>
        <w:t>-processing thresholds were applied to the deep learning continuous regression outputs</w:t>
      </w:r>
      <w:r w:rsidRPr="00B75560">
        <w:rPr>
          <w:rFonts w:ascii="Times New Roman" w:hAnsi="Times New Roman" w:cs="Times New Roman"/>
          <w:sz w:val="24"/>
          <w:szCs w:val="24"/>
        </w:rPr>
        <w:t>, to map the spatial distribution of the thermal zones</w:t>
      </w:r>
      <w:r w:rsidR="00CB47EA" w:rsidRPr="00B75560">
        <w:rPr>
          <w:rFonts w:ascii="Times New Roman" w:hAnsi="Times New Roman" w:cs="Times New Roman"/>
          <w:sz w:val="24"/>
          <w:szCs w:val="24"/>
        </w:rPr>
        <w:t xml:space="preserve">. </w:t>
      </w:r>
      <w:r w:rsidR="00243A9B" w:rsidRPr="00B75560">
        <w:rPr>
          <w:rFonts w:ascii="Times New Roman" w:hAnsi="Times New Roman" w:cs="Times New Roman"/>
          <w:sz w:val="24"/>
          <w:szCs w:val="24"/>
        </w:rPr>
        <w:t xml:space="preserve">The </w:t>
      </w:r>
      <w:r w:rsidR="00CB47EA" w:rsidRPr="00B75560">
        <w:rPr>
          <w:rFonts w:ascii="Times New Roman" w:hAnsi="Times New Roman" w:cs="Times New Roman"/>
          <w:sz w:val="24"/>
          <w:szCs w:val="24"/>
        </w:rPr>
        <w:t xml:space="preserve">thermal landscape </w:t>
      </w:r>
      <w:r w:rsidR="005E09E8" w:rsidRPr="00B75560">
        <w:rPr>
          <w:rFonts w:ascii="Times New Roman" w:hAnsi="Times New Roman" w:cs="Times New Roman"/>
          <w:sz w:val="24"/>
          <w:szCs w:val="24"/>
        </w:rPr>
        <w:t>was</w:t>
      </w:r>
      <w:r w:rsidR="00D72FC1" w:rsidRPr="00B75560">
        <w:rPr>
          <w:rFonts w:ascii="Times New Roman" w:hAnsi="Times New Roman" w:cs="Times New Roman"/>
          <w:sz w:val="24"/>
          <w:szCs w:val="24"/>
        </w:rPr>
        <w:t xml:space="preserve"> categorized </w:t>
      </w:r>
      <w:r w:rsidR="00CB47EA" w:rsidRPr="00B75560">
        <w:rPr>
          <w:rFonts w:ascii="Times New Roman" w:hAnsi="Times New Roman" w:cs="Times New Roman"/>
          <w:sz w:val="24"/>
          <w:szCs w:val="24"/>
        </w:rPr>
        <w:t>into three distinct microclimate zones</w:t>
      </w:r>
      <w:r w:rsidR="00DB59F7" w:rsidRPr="00B75560">
        <w:rPr>
          <w:rFonts w:ascii="Times New Roman" w:hAnsi="Times New Roman" w:cs="Times New Roman"/>
          <w:sz w:val="24"/>
          <w:szCs w:val="24"/>
        </w:rPr>
        <w:t xml:space="preserve"> using </w:t>
      </w:r>
      <w:r w:rsidR="00243A9B" w:rsidRPr="00B75560">
        <w:rPr>
          <w:rFonts w:ascii="Times New Roman" w:hAnsi="Times New Roman" w:cs="Times New Roman"/>
          <w:sz w:val="24"/>
          <w:szCs w:val="24"/>
        </w:rPr>
        <w:t>Z-scores.</w:t>
      </w:r>
    </w:p>
    <w:p w14:paraId="085C5EFC" w14:textId="77777777" w:rsidR="004D1E1C" w:rsidRPr="00B75560" w:rsidRDefault="004D1E1C" w:rsidP="004D1E1C">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UHI Hotspot Zone:</w:t>
      </w:r>
      <w:r w:rsidRPr="00B75560">
        <w:rPr>
          <w:rFonts w:ascii="Times New Roman" w:hAnsi="Times New Roman" w:cs="Times New Roman"/>
          <w:sz w:val="24"/>
          <w:szCs w:val="24"/>
        </w:rPr>
        <w:t xml:space="preserve"> Z-score &gt; 1.5 (Areas experiencing severe thermal stress, typically impervious concrete surfaces).</w:t>
      </w:r>
    </w:p>
    <w:p w14:paraId="5FF9AC85" w14:textId="24BB4E7B" w:rsidR="004D1E1C" w:rsidRPr="00B75560" w:rsidRDefault="004D1E1C" w:rsidP="00CB47EA">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Neutral Zone:</w:t>
      </w:r>
      <w:r w:rsidRPr="00B75560">
        <w:rPr>
          <w:rFonts w:ascii="Times New Roman" w:hAnsi="Times New Roman" w:cs="Times New Roman"/>
          <w:sz w:val="24"/>
          <w:szCs w:val="24"/>
        </w:rPr>
        <w:t xml:space="preserve"> Z-score between -1.5 and 1.5 (The ambient baseline of the city).</w:t>
      </w:r>
    </w:p>
    <w:p w14:paraId="738A5AD6" w14:textId="0014D4C9" w:rsidR="00CB47EA" w:rsidRDefault="00CB47EA" w:rsidP="00CB47EA">
      <w:pPr>
        <w:spacing w:line="480" w:lineRule="auto"/>
        <w:jc w:val="both"/>
        <w:rPr>
          <w:rFonts w:ascii="Times New Roman" w:hAnsi="Times New Roman" w:cs="Times New Roman"/>
          <w:sz w:val="24"/>
          <w:szCs w:val="24"/>
        </w:rPr>
      </w:pPr>
      <w:proofErr w:type="spellStart"/>
      <w:r w:rsidRPr="00B75560">
        <w:rPr>
          <w:rFonts w:ascii="Times New Roman" w:hAnsi="Times New Roman" w:cs="Times New Roman"/>
          <w:b/>
          <w:bCs/>
          <w:sz w:val="24"/>
          <w:szCs w:val="24"/>
        </w:rPr>
        <w:t>Coldspot</w:t>
      </w:r>
      <w:proofErr w:type="spellEnd"/>
      <w:r w:rsidRPr="00B75560">
        <w:rPr>
          <w:rFonts w:ascii="Times New Roman" w:hAnsi="Times New Roman" w:cs="Times New Roman"/>
          <w:b/>
          <w:bCs/>
          <w:sz w:val="24"/>
          <w:szCs w:val="24"/>
        </w:rPr>
        <w:t xml:space="preserve"> Zone:</w:t>
      </w:r>
      <w:r w:rsidRPr="00B75560">
        <w:rPr>
          <w:rFonts w:ascii="Times New Roman" w:hAnsi="Times New Roman" w:cs="Times New Roman"/>
          <w:sz w:val="24"/>
          <w:szCs w:val="24"/>
        </w:rPr>
        <w:t xml:space="preserve"> Z-score &lt; -1.5 (Areas significantly cooler than the regional mean, typically dense vegetation).</w:t>
      </w:r>
    </w:p>
    <w:p w14:paraId="745F1FE2" w14:textId="424ED10A" w:rsidR="00B5226F" w:rsidRDefault="00B5226F" w:rsidP="00B5226F">
      <w:pPr>
        <w:spacing w:after="80" w:line="324" w:lineRule="auto"/>
      </w:pPr>
      <w:r>
        <w:rPr>
          <w:rFonts w:ascii="Times New Roman" w:hAnsi="Times New Roman"/>
          <w:b/>
          <w:sz w:val="23"/>
        </w:rPr>
        <w:t xml:space="preserve">(Global Moran's I):  </w:t>
      </w:r>
      <w:r>
        <w:rPr>
          <w:rFonts w:ascii="Cambria Math" w:hAnsi="Cambria Math"/>
          <w:i/>
          <w:sz w:val="23"/>
        </w:rPr>
        <w:t xml:space="preserve">I = [n / </w:t>
      </w:r>
      <w:proofErr w:type="spellStart"/>
      <w:r>
        <w:rPr>
          <w:rFonts w:ascii="Cambria Math" w:hAnsi="Cambria Math"/>
          <w:i/>
          <w:sz w:val="23"/>
        </w:rPr>
        <w:t>Σ_i</w:t>
      </w:r>
      <w:proofErr w:type="spellEnd"/>
      <w:r>
        <w:rPr>
          <w:rFonts w:ascii="Cambria Math" w:hAnsi="Cambria Math"/>
          <w:i/>
          <w:sz w:val="23"/>
        </w:rPr>
        <w:t xml:space="preserve"> </w:t>
      </w:r>
      <w:proofErr w:type="spellStart"/>
      <w:r>
        <w:rPr>
          <w:rFonts w:ascii="Cambria Math" w:hAnsi="Cambria Math"/>
          <w:i/>
          <w:sz w:val="23"/>
        </w:rPr>
        <w:t>Σ_j</w:t>
      </w:r>
      <w:proofErr w:type="spellEnd"/>
      <w:r>
        <w:rPr>
          <w:rFonts w:ascii="Cambria Math" w:hAnsi="Cambria Math"/>
          <w:i/>
          <w:sz w:val="23"/>
        </w:rPr>
        <w:t xml:space="preserve"> </w:t>
      </w:r>
      <w:proofErr w:type="spellStart"/>
      <w:r>
        <w:rPr>
          <w:rFonts w:ascii="Cambria Math" w:hAnsi="Cambria Math"/>
          <w:i/>
          <w:sz w:val="23"/>
        </w:rPr>
        <w:t>w_ij</w:t>
      </w:r>
      <w:proofErr w:type="spellEnd"/>
      <w:r>
        <w:rPr>
          <w:rFonts w:ascii="Cambria Math" w:hAnsi="Cambria Math"/>
          <w:i/>
          <w:sz w:val="23"/>
        </w:rPr>
        <w:t>] × [</w:t>
      </w:r>
      <w:proofErr w:type="spellStart"/>
      <w:r>
        <w:rPr>
          <w:rFonts w:ascii="Cambria Math" w:hAnsi="Cambria Math"/>
          <w:i/>
          <w:sz w:val="23"/>
        </w:rPr>
        <w:t>Σ_i</w:t>
      </w:r>
      <w:proofErr w:type="spellEnd"/>
      <w:r>
        <w:rPr>
          <w:rFonts w:ascii="Cambria Math" w:hAnsi="Cambria Math"/>
          <w:i/>
          <w:sz w:val="23"/>
        </w:rPr>
        <w:t xml:space="preserve"> </w:t>
      </w:r>
      <w:proofErr w:type="spellStart"/>
      <w:r>
        <w:rPr>
          <w:rFonts w:ascii="Cambria Math" w:hAnsi="Cambria Math"/>
          <w:i/>
          <w:sz w:val="23"/>
        </w:rPr>
        <w:t>Σ_j</w:t>
      </w:r>
      <w:proofErr w:type="spellEnd"/>
      <w:r>
        <w:rPr>
          <w:rFonts w:ascii="Cambria Math" w:hAnsi="Cambria Math"/>
          <w:i/>
          <w:sz w:val="23"/>
        </w:rPr>
        <w:t xml:space="preserve"> </w:t>
      </w:r>
      <w:proofErr w:type="spellStart"/>
      <w:r>
        <w:rPr>
          <w:rFonts w:ascii="Cambria Math" w:hAnsi="Cambria Math"/>
          <w:i/>
          <w:sz w:val="23"/>
        </w:rPr>
        <w:t>w_ij</w:t>
      </w:r>
      <w:proofErr w:type="spellEnd"/>
      <w:r>
        <w:rPr>
          <w:rFonts w:ascii="Cambria Math" w:hAnsi="Cambria Math"/>
          <w:i/>
          <w:sz w:val="23"/>
        </w:rPr>
        <w:t xml:space="preserve"> (</w:t>
      </w:r>
      <w:proofErr w:type="spellStart"/>
      <w:r>
        <w:rPr>
          <w:rFonts w:ascii="Cambria Math" w:hAnsi="Cambria Math"/>
          <w:i/>
          <w:sz w:val="23"/>
        </w:rPr>
        <w:t>x_i</w:t>
      </w:r>
      <w:proofErr w:type="spellEnd"/>
      <w:r>
        <w:rPr>
          <w:rFonts w:ascii="Cambria Math" w:hAnsi="Cambria Math"/>
          <w:i/>
          <w:sz w:val="23"/>
        </w:rPr>
        <w:t xml:space="preserve"> - </w:t>
      </w:r>
      <w:proofErr w:type="gramStart"/>
      <w:r>
        <w:rPr>
          <w:rFonts w:ascii="Cambria Math" w:hAnsi="Cambria Math"/>
          <w:i/>
          <w:sz w:val="23"/>
        </w:rPr>
        <w:t>x̄)(</w:t>
      </w:r>
      <w:proofErr w:type="spellStart"/>
      <w:proofErr w:type="gramEnd"/>
      <w:r>
        <w:rPr>
          <w:rFonts w:ascii="Cambria Math" w:hAnsi="Cambria Math"/>
          <w:i/>
          <w:sz w:val="23"/>
        </w:rPr>
        <w:t>x_j</w:t>
      </w:r>
      <w:proofErr w:type="spellEnd"/>
      <w:r>
        <w:rPr>
          <w:rFonts w:ascii="Cambria Math" w:hAnsi="Cambria Math"/>
          <w:i/>
          <w:sz w:val="23"/>
        </w:rPr>
        <w:t xml:space="preserve"> - x̄)] / [</w:t>
      </w:r>
      <w:proofErr w:type="spellStart"/>
      <w:r>
        <w:rPr>
          <w:rFonts w:ascii="Cambria Math" w:hAnsi="Cambria Math"/>
          <w:i/>
          <w:sz w:val="23"/>
        </w:rPr>
        <w:t>Σ_i</w:t>
      </w:r>
      <w:proofErr w:type="spellEnd"/>
      <w:r>
        <w:rPr>
          <w:rFonts w:ascii="Cambria Math" w:hAnsi="Cambria Math"/>
          <w:i/>
          <w:sz w:val="23"/>
        </w:rPr>
        <w:t xml:space="preserve"> (</w:t>
      </w:r>
      <w:proofErr w:type="spellStart"/>
      <w:r>
        <w:rPr>
          <w:rFonts w:ascii="Cambria Math" w:hAnsi="Cambria Math"/>
          <w:i/>
          <w:sz w:val="23"/>
        </w:rPr>
        <w:t>x_i</w:t>
      </w:r>
      <w:proofErr w:type="spellEnd"/>
      <w:r>
        <w:rPr>
          <w:rFonts w:ascii="Cambria Math" w:hAnsi="Cambria Math"/>
          <w:i/>
          <w:sz w:val="23"/>
        </w:rPr>
        <w:t xml:space="preserve"> - x̄)²]</w:t>
      </w:r>
      <w:r>
        <w:rPr>
          <w:rFonts w:ascii="Cambria Math" w:hAnsi="Cambria Math"/>
          <w:i/>
          <w:sz w:val="23"/>
        </w:rPr>
        <w:t xml:space="preserve"> …</w:t>
      </w:r>
      <w:r w:rsidR="00CC66C0">
        <w:rPr>
          <w:rFonts w:ascii="Cambria Math" w:hAnsi="Cambria Math"/>
          <w:i/>
          <w:sz w:val="23"/>
        </w:rPr>
        <w:t>…………………………………………………………………………………………………..</w:t>
      </w:r>
      <w:r>
        <w:rPr>
          <w:rFonts w:ascii="Cambria Math" w:hAnsi="Cambria Math"/>
          <w:i/>
          <w:sz w:val="23"/>
        </w:rPr>
        <w:t xml:space="preserve">… </w:t>
      </w:r>
      <w:r>
        <w:rPr>
          <w:rFonts w:ascii="Times New Roman" w:hAnsi="Times New Roman"/>
          <w:b/>
          <w:sz w:val="23"/>
        </w:rPr>
        <w:t>Eq. 3.16</w:t>
      </w:r>
    </w:p>
    <w:p w14:paraId="005717DE" w14:textId="77777777" w:rsidR="00B5226F" w:rsidRDefault="00B5226F" w:rsidP="00B5226F">
      <w:pPr>
        <w:spacing w:after="120"/>
        <w:ind w:left="360"/>
      </w:pPr>
      <w:r>
        <w:rPr>
          <w:rFonts w:ascii="Times New Roman" w:hAnsi="Times New Roman"/>
          <w:sz w:val="21"/>
        </w:rPr>
        <w:t>Measures spatial autocorrelation and clustering of surface temperatures.</w:t>
      </w:r>
    </w:p>
    <w:p w14:paraId="283B4F61" w14:textId="3976E4B7" w:rsidR="00B5226F" w:rsidRDefault="00B5226F" w:rsidP="00B5226F">
      <w:pPr>
        <w:spacing w:after="80" w:line="324" w:lineRule="auto"/>
      </w:pPr>
      <w:r>
        <w:rPr>
          <w:rFonts w:ascii="Times New Roman" w:hAnsi="Times New Roman"/>
          <w:b/>
          <w:sz w:val="23"/>
        </w:rPr>
        <w:t>(</w:t>
      </w:r>
      <w:proofErr w:type="spellStart"/>
      <w:r>
        <w:rPr>
          <w:rFonts w:ascii="Times New Roman" w:hAnsi="Times New Roman"/>
          <w:b/>
          <w:sz w:val="23"/>
        </w:rPr>
        <w:t>Getis</w:t>
      </w:r>
      <w:proofErr w:type="spellEnd"/>
      <w:r>
        <w:rPr>
          <w:rFonts w:ascii="Times New Roman" w:hAnsi="Times New Roman"/>
          <w:b/>
          <w:sz w:val="23"/>
        </w:rPr>
        <w:t xml:space="preserve">-Ord Gi* Hotspot):  </w:t>
      </w:r>
      <w:proofErr w:type="spellStart"/>
      <w:r>
        <w:rPr>
          <w:rFonts w:ascii="Cambria Math" w:hAnsi="Cambria Math"/>
          <w:i/>
          <w:sz w:val="23"/>
        </w:rPr>
        <w:t>G_i</w:t>
      </w:r>
      <w:proofErr w:type="spellEnd"/>
      <w:r>
        <w:rPr>
          <w:rFonts w:ascii="Cambria Math" w:hAnsi="Cambria Math"/>
          <w:i/>
          <w:sz w:val="23"/>
        </w:rPr>
        <w:t>* = [</w:t>
      </w:r>
      <w:proofErr w:type="spellStart"/>
      <w:r>
        <w:rPr>
          <w:rFonts w:ascii="Cambria Math" w:hAnsi="Cambria Math"/>
          <w:i/>
          <w:sz w:val="23"/>
        </w:rPr>
        <w:t>Σ_j</w:t>
      </w:r>
      <w:proofErr w:type="spellEnd"/>
      <w:r>
        <w:rPr>
          <w:rFonts w:ascii="Cambria Math" w:hAnsi="Cambria Math"/>
          <w:i/>
          <w:sz w:val="23"/>
        </w:rPr>
        <w:t xml:space="preserve"> </w:t>
      </w:r>
      <w:proofErr w:type="spellStart"/>
      <w:r>
        <w:rPr>
          <w:rFonts w:ascii="Cambria Math" w:hAnsi="Cambria Math"/>
          <w:i/>
          <w:sz w:val="23"/>
        </w:rPr>
        <w:t>w_ij</w:t>
      </w:r>
      <w:proofErr w:type="spellEnd"/>
      <w:r>
        <w:rPr>
          <w:rFonts w:ascii="Cambria Math" w:hAnsi="Cambria Math"/>
          <w:i/>
          <w:sz w:val="23"/>
        </w:rPr>
        <w:t xml:space="preserve"> </w:t>
      </w:r>
      <w:proofErr w:type="spellStart"/>
      <w:r>
        <w:rPr>
          <w:rFonts w:ascii="Cambria Math" w:hAnsi="Cambria Math"/>
          <w:i/>
          <w:sz w:val="23"/>
        </w:rPr>
        <w:t>x_j</w:t>
      </w:r>
      <w:proofErr w:type="spellEnd"/>
      <w:r>
        <w:rPr>
          <w:rFonts w:ascii="Cambria Math" w:hAnsi="Cambria Math"/>
          <w:i/>
          <w:sz w:val="23"/>
        </w:rPr>
        <w:t xml:space="preserve"> - X̄ </w:t>
      </w:r>
      <w:proofErr w:type="spellStart"/>
      <w:r>
        <w:rPr>
          <w:rFonts w:ascii="Cambria Math" w:hAnsi="Cambria Math"/>
          <w:i/>
          <w:sz w:val="23"/>
        </w:rPr>
        <w:t>Σ_j</w:t>
      </w:r>
      <w:proofErr w:type="spellEnd"/>
      <w:r>
        <w:rPr>
          <w:rFonts w:ascii="Cambria Math" w:hAnsi="Cambria Math"/>
          <w:i/>
          <w:sz w:val="23"/>
        </w:rPr>
        <w:t xml:space="preserve"> </w:t>
      </w:r>
      <w:proofErr w:type="spellStart"/>
      <w:r>
        <w:rPr>
          <w:rFonts w:ascii="Cambria Math" w:hAnsi="Cambria Math"/>
          <w:i/>
          <w:sz w:val="23"/>
        </w:rPr>
        <w:t>w_ij</w:t>
      </w:r>
      <w:proofErr w:type="spellEnd"/>
      <w:r>
        <w:rPr>
          <w:rFonts w:ascii="Cambria Math" w:hAnsi="Cambria Math"/>
          <w:i/>
          <w:sz w:val="23"/>
        </w:rPr>
        <w:t xml:space="preserve">] / [S × </w:t>
      </w:r>
      <w:proofErr w:type="gramStart"/>
      <w:r>
        <w:rPr>
          <w:rFonts w:ascii="Cambria Math" w:hAnsi="Cambria Math"/>
          <w:i/>
          <w:sz w:val="23"/>
        </w:rPr>
        <w:t>sqrt(</w:t>
      </w:r>
      <w:proofErr w:type="gramEnd"/>
      <w:r>
        <w:rPr>
          <w:rFonts w:ascii="Cambria Math" w:hAnsi="Cambria Math"/>
          <w:i/>
          <w:sz w:val="23"/>
        </w:rPr>
        <w:t xml:space="preserve">(n </w:t>
      </w:r>
      <w:proofErr w:type="spellStart"/>
      <w:r>
        <w:rPr>
          <w:rFonts w:ascii="Cambria Math" w:hAnsi="Cambria Math"/>
          <w:i/>
          <w:sz w:val="23"/>
        </w:rPr>
        <w:t>Σ_j</w:t>
      </w:r>
      <w:proofErr w:type="spellEnd"/>
      <w:r>
        <w:rPr>
          <w:rFonts w:ascii="Cambria Math" w:hAnsi="Cambria Math"/>
          <w:i/>
          <w:sz w:val="23"/>
        </w:rPr>
        <w:t xml:space="preserve"> w_ij² - (</w:t>
      </w:r>
      <w:proofErr w:type="spellStart"/>
      <w:r>
        <w:rPr>
          <w:rFonts w:ascii="Cambria Math" w:hAnsi="Cambria Math"/>
          <w:i/>
          <w:sz w:val="23"/>
        </w:rPr>
        <w:t>Σ_j</w:t>
      </w:r>
      <w:proofErr w:type="spellEnd"/>
      <w:r>
        <w:rPr>
          <w:rFonts w:ascii="Cambria Math" w:hAnsi="Cambria Math"/>
          <w:i/>
          <w:sz w:val="23"/>
        </w:rPr>
        <w:t xml:space="preserve"> </w:t>
      </w:r>
      <w:proofErr w:type="spellStart"/>
      <w:r>
        <w:rPr>
          <w:rFonts w:ascii="Cambria Math" w:hAnsi="Cambria Math"/>
          <w:i/>
          <w:sz w:val="23"/>
        </w:rPr>
        <w:t>w_ij</w:t>
      </w:r>
      <w:proofErr w:type="spellEnd"/>
      <w:r>
        <w:rPr>
          <w:rFonts w:ascii="Cambria Math" w:hAnsi="Cambria Math"/>
          <w:i/>
          <w:sz w:val="23"/>
        </w:rPr>
        <w:t>)²) / (n - 1))]</w:t>
      </w:r>
      <w:r>
        <w:rPr>
          <w:rFonts w:ascii="Cambria Math" w:hAnsi="Cambria Math"/>
          <w:i/>
          <w:sz w:val="23"/>
        </w:rPr>
        <w:t xml:space="preserve"> ……</w:t>
      </w:r>
      <w:r w:rsidR="00CC66C0">
        <w:rPr>
          <w:rFonts w:ascii="Cambria Math" w:hAnsi="Cambria Math"/>
          <w:i/>
          <w:sz w:val="23"/>
        </w:rPr>
        <w:t>…………………………………………………………………………………….</w:t>
      </w:r>
      <w:r>
        <w:rPr>
          <w:rFonts w:ascii="Cambria Math" w:hAnsi="Cambria Math"/>
          <w:i/>
          <w:sz w:val="23"/>
        </w:rPr>
        <w:t>.</w:t>
      </w:r>
      <w:r w:rsidRPr="00B5226F">
        <w:rPr>
          <w:rFonts w:ascii="Times New Roman" w:hAnsi="Times New Roman"/>
          <w:b/>
          <w:sz w:val="23"/>
        </w:rPr>
        <w:t xml:space="preserve"> </w:t>
      </w:r>
      <w:r>
        <w:rPr>
          <w:rFonts w:ascii="Times New Roman" w:hAnsi="Times New Roman"/>
          <w:b/>
          <w:sz w:val="23"/>
        </w:rPr>
        <w:t>Eq. 3.17</w:t>
      </w:r>
    </w:p>
    <w:p w14:paraId="3A33C7BC" w14:textId="09F5800C" w:rsidR="00B5226F" w:rsidRPr="00B5226F" w:rsidRDefault="00B5226F" w:rsidP="00B5226F">
      <w:pPr>
        <w:spacing w:after="120"/>
        <w:ind w:left="360"/>
      </w:pPr>
      <w:r>
        <w:rPr>
          <w:rFonts w:ascii="Times New Roman" w:hAnsi="Times New Roman"/>
          <w:sz w:val="21"/>
        </w:rPr>
        <w:t xml:space="preserve">Identifies statistically significant spatial clusters of UHI hotspots and </w:t>
      </w:r>
      <w:proofErr w:type="spellStart"/>
      <w:r>
        <w:rPr>
          <w:rFonts w:ascii="Times New Roman" w:hAnsi="Times New Roman"/>
          <w:sz w:val="21"/>
        </w:rPr>
        <w:t>coldspots</w:t>
      </w:r>
      <w:proofErr w:type="spellEnd"/>
      <w:r>
        <w:rPr>
          <w:rFonts w:ascii="Times New Roman" w:hAnsi="Times New Roman"/>
          <w:sz w:val="21"/>
        </w:rPr>
        <w:t>.</w:t>
      </w:r>
    </w:p>
    <w:p w14:paraId="62C8F15B" w14:textId="56FD25D6" w:rsidR="00CB47EA" w:rsidRPr="00B75560" w:rsidRDefault="005A3B0B"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To overlay the LULC classification maps with the UHI distribution maps, </w:t>
      </w:r>
      <w:r w:rsidR="00CB47EA" w:rsidRPr="00B75560">
        <w:rPr>
          <w:rFonts w:ascii="Times New Roman" w:hAnsi="Times New Roman" w:cs="Times New Roman"/>
          <w:sz w:val="24"/>
          <w:szCs w:val="24"/>
        </w:rPr>
        <w:t>Zonal statistics were then applied</w:t>
      </w:r>
      <w:r w:rsidRPr="00B75560">
        <w:rPr>
          <w:rFonts w:ascii="Times New Roman" w:hAnsi="Times New Roman" w:cs="Times New Roman"/>
          <w:sz w:val="24"/>
          <w:szCs w:val="24"/>
        </w:rPr>
        <w:t xml:space="preserve">. This </w:t>
      </w:r>
      <w:r w:rsidR="00CB47EA" w:rsidRPr="00B75560">
        <w:rPr>
          <w:rFonts w:ascii="Times New Roman" w:hAnsi="Times New Roman" w:cs="Times New Roman"/>
          <w:sz w:val="24"/>
          <w:szCs w:val="24"/>
        </w:rPr>
        <w:t>establish</w:t>
      </w:r>
      <w:r w:rsidRPr="00B75560">
        <w:rPr>
          <w:rFonts w:ascii="Times New Roman" w:hAnsi="Times New Roman" w:cs="Times New Roman"/>
          <w:sz w:val="24"/>
          <w:szCs w:val="24"/>
        </w:rPr>
        <w:t>ed</w:t>
      </w:r>
      <w:r w:rsidR="00CB47EA" w:rsidRPr="00B75560">
        <w:rPr>
          <w:rFonts w:ascii="Times New Roman" w:hAnsi="Times New Roman" w:cs="Times New Roman"/>
          <w:sz w:val="24"/>
          <w:szCs w:val="24"/>
        </w:rPr>
        <w:t xml:space="preserve"> the direct mathematical correlation between </w:t>
      </w:r>
      <w:r w:rsidR="00063957" w:rsidRPr="00B75560">
        <w:rPr>
          <w:rFonts w:ascii="Times New Roman" w:hAnsi="Times New Roman" w:cs="Times New Roman"/>
          <w:sz w:val="24"/>
          <w:szCs w:val="24"/>
        </w:rPr>
        <w:t xml:space="preserve">the intensification of the UHI Hotspot Zone, and </w:t>
      </w:r>
      <w:r w:rsidR="00CB47EA" w:rsidRPr="00B75560">
        <w:rPr>
          <w:rFonts w:ascii="Times New Roman" w:hAnsi="Times New Roman" w:cs="Times New Roman"/>
          <w:sz w:val="24"/>
          <w:szCs w:val="24"/>
        </w:rPr>
        <w:t>the expansion of the Total Built-Up area.</w:t>
      </w:r>
    </w:p>
    <w:p w14:paraId="618576DC" w14:textId="77777777" w:rsidR="00681E30" w:rsidRDefault="00681E30" w:rsidP="00CB47EA">
      <w:pPr>
        <w:spacing w:line="480" w:lineRule="auto"/>
        <w:jc w:val="both"/>
        <w:rPr>
          <w:rFonts w:ascii="Times New Roman" w:hAnsi="Times New Roman" w:cs="Times New Roman"/>
          <w:b/>
          <w:bCs/>
          <w:sz w:val="24"/>
          <w:szCs w:val="24"/>
        </w:rPr>
      </w:pPr>
    </w:p>
    <w:p w14:paraId="7478BE47" w14:textId="559F762D" w:rsidR="002522C8" w:rsidRPr="00B75560" w:rsidRDefault="00CB47EA" w:rsidP="00CB47EA">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lastRenderedPageBreak/>
        <w:t>3.4.3 Predictive Modeling and Forecasting to 2045</w:t>
      </w:r>
    </w:p>
    <w:p w14:paraId="51E02B04" w14:textId="38242AE9" w:rsidR="00CB47EA" w:rsidRPr="00B75560" w:rsidRDefault="002522C8"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study analyzed Markovian transition probabilities derived from the historical 2000 - 2024 datasets</w:t>
      </w:r>
      <w:r w:rsidR="006031D9" w:rsidRPr="00B75560">
        <w:rPr>
          <w:rFonts w:ascii="Times New Roman" w:hAnsi="Times New Roman" w:cs="Times New Roman"/>
          <w:sz w:val="24"/>
          <w:szCs w:val="24"/>
        </w:rPr>
        <w:t>,</w:t>
      </w:r>
      <w:r w:rsidRPr="00B75560">
        <w:rPr>
          <w:rFonts w:ascii="Times New Roman" w:hAnsi="Times New Roman" w:cs="Times New Roman"/>
          <w:sz w:val="24"/>
          <w:szCs w:val="24"/>
        </w:rPr>
        <w:t xml:space="preserve"> </w:t>
      </w:r>
      <w:r w:rsidR="0023468A" w:rsidRPr="00B75560">
        <w:rPr>
          <w:rFonts w:ascii="Times New Roman" w:hAnsi="Times New Roman" w:cs="Times New Roman"/>
          <w:sz w:val="24"/>
          <w:szCs w:val="24"/>
        </w:rPr>
        <w:t>t</w:t>
      </w:r>
      <w:r w:rsidR="00CB47EA" w:rsidRPr="00B75560">
        <w:rPr>
          <w:rFonts w:ascii="Times New Roman" w:hAnsi="Times New Roman" w:cs="Times New Roman"/>
          <w:sz w:val="24"/>
          <w:szCs w:val="24"/>
        </w:rPr>
        <w:t xml:space="preserve">o project the future spatial trajectory of Enugu Metropolis </w:t>
      </w:r>
      <w:r w:rsidR="0023468A" w:rsidRPr="00B75560">
        <w:rPr>
          <w:rFonts w:ascii="Times New Roman" w:hAnsi="Times New Roman" w:cs="Times New Roman"/>
          <w:sz w:val="24"/>
          <w:szCs w:val="24"/>
        </w:rPr>
        <w:t>(</w:t>
      </w:r>
      <w:r w:rsidR="00CB47EA" w:rsidRPr="00B75560">
        <w:rPr>
          <w:rFonts w:ascii="Times New Roman" w:hAnsi="Times New Roman" w:cs="Times New Roman"/>
          <w:sz w:val="24"/>
          <w:szCs w:val="24"/>
        </w:rPr>
        <w:t>up to 2045</w:t>
      </w:r>
      <w:r w:rsidR="0023468A" w:rsidRPr="00B75560">
        <w:rPr>
          <w:rFonts w:ascii="Times New Roman" w:hAnsi="Times New Roman" w:cs="Times New Roman"/>
          <w:sz w:val="24"/>
          <w:szCs w:val="24"/>
        </w:rPr>
        <w:t>)</w:t>
      </w:r>
      <w:r w:rsidR="00CB47EA" w:rsidRPr="00B75560">
        <w:rPr>
          <w:rFonts w:ascii="Times New Roman" w:hAnsi="Times New Roman" w:cs="Times New Roman"/>
          <w:sz w:val="24"/>
          <w:szCs w:val="24"/>
        </w:rPr>
        <w:t xml:space="preserve">. </w:t>
      </w:r>
      <w:r w:rsidR="00BC6084" w:rsidRPr="00B75560">
        <w:rPr>
          <w:rFonts w:ascii="Times New Roman" w:hAnsi="Times New Roman" w:cs="Times New Roman"/>
          <w:sz w:val="24"/>
          <w:szCs w:val="24"/>
        </w:rPr>
        <w:t xml:space="preserve">The temporal memory capabilities of the Hybrid </w:t>
      </w:r>
      <w:proofErr w:type="spellStart"/>
      <w:r w:rsidR="00BC6084" w:rsidRPr="00B75560">
        <w:rPr>
          <w:rFonts w:ascii="Times New Roman" w:hAnsi="Times New Roman" w:cs="Times New Roman"/>
          <w:sz w:val="24"/>
          <w:szCs w:val="24"/>
        </w:rPr>
        <w:t>ConvLSTM</w:t>
      </w:r>
      <w:proofErr w:type="spellEnd"/>
      <w:r w:rsidR="00BC6084" w:rsidRPr="00B75560">
        <w:rPr>
          <w:rFonts w:ascii="Times New Roman" w:hAnsi="Times New Roman" w:cs="Times New Roman"/>
          <w:sz w:val="24"/>
          <w:szCs w:val="24"/>
        </w:rPr>
        <w:t xml:space="preserve"> architecture was ut</w:t>
      </w:r>
      <w:r w:rsidR="00660A68" w:rsidRPr="00B75560">
        <w:rPr>
          <w:rFonts w:ascii="Times New Roman" w:hAnsi="Times New Roman" w:cs="Times New Roman"/>
          <w:sz w:val="24"/>
          <w:szCs w:val="24"/>
        </w:rPr>
        <w:t xml:space="preserve">ilized for </w:t>
      </w:r>
      <w:r w:rsidR="00CB47EA" w:rsidRPr="00B75560">
        <w:rPr>
          <w:rFonts w:ascii="Times New Roman" w:hAnsi="Times New Roman" w:cs="Times New Roman"/>
          <w:sz w:val="24"/>
          <w:szCs w:val="24"/>
        </w:rPr>
        <w:t>temporal forecasting.</w:t>
      </w:r>
    </w:p>
    <w:p w14:paraId="55B01920" w14:textId="67FD5702" w:rsidR="00084004" w:rsidRPr="00B75560" w:rsidRDefault="00CB47EA"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model learned the non-linear transition functions, </w:t>
      </w:r>
      <w:r w:rsidR="008971AD" w:rsidRPr="00B75560">
        <w:rPr>
          <w:rFonts w:ascii="Times New Roman" w:hAnsi="Times New Roman" w:cs="Times New Roman"/>
          <w:sz w:val="24"/>
          <w:szCs w:val="24"/>
        </w:rPr>
        <w:t>particularly</w:t>
      </w:r>
      <w:r w:rsidRPr="00B75560">
        <w:rPr>
          <w:rFonts w:ascii="Times New Roman" w:hAnsi="Times New Roman" w:cs="Times New Roman"/>
          <w:sz w:val="24"/>
          <w:szCs w:val="24"/>
        </w:rPr>
        <w:t xml:space="preserve"> the probability of a pixel converting </w:t>
      </w:r>
      <w:r w:rsidR="008971AD" w:rsidRPr="00B75560">
        <w:rPr>
          <w:rFonts w:ascii="Times New Roman" w:hAnsi="Times New Roman" w:cs="Times New Roman"/>
          <w:sz w:val="24"/>
          <w:szCs w:val="24"/>
        </w:rPr>
        <w:t xml:space="preserve">to a Built-up class </w:t>
      </w:r>
      <w:r w:rsidRPr="00B75560">
        <w:rPr>
          <w:rFonts w:ascii="Times New Roman" w:hAnsi="Times New Roman" w:cs="Times New Roman"/>
          <w:sz w:val="24"/>
          <w:szCs w:val="24"/>
        </w:rPr>
        <w:t xml:space="preserve">from a non-built-up class (Vegetation, Bare Soil). </w:t>
      </w:r>
      <w:r w:rsidR="004C7DFB" w:rsidRPr="00B75560">
        <w:rPr>
          <w:rFonts w:ascii="Times New Roman" w:hAnsi="Times New Roman" w:cs="Times New Roman"/>
          <w:sz w:val="24"/>
          <w:szCs w:val="24"/>
        </w:rPr>
        <w:t>Iterative predictions were generated for the years 2030, 2035, 2040, and 2045 by</w:t>
      </w:r>
      <w:r w:rsidRPr="00B75560">
        <w:rPr>
          <w:rFonts w:ascii="Times New Roman" w:hAnsi="Times New Roman" w:cs="Times New Roman"/>
          <w:sz w:val="24"/>
          <w:szCs w:val="24"/>
        </w:rPr>
        <w:t xml:space="preserve"> feeding the validated 2024 spatial state into the trained temporal network. This allowed for </w:t>
      </w:r>
      <w:r w:rsidR="009C0A1F" w:rsidRPr="00B75560">
        <w:rPr>
          <w:rFonts w:ascii="Times New Roman" w:hAnsi="Times New Roman" w:cs="Times New Roman"/>
          <w:sz w:val="24"/>
          <w:szCs w:val="24"/>
        </w:rPr>
        <w:t>the corresponding displacement of natural cooling buffers (vegetation) a</w:t>
      </w:r>
      <w:r w:rsidR="006F4875" w:rsidRPr="00B75560">
        <w:rPr>
          <w:rFonts w:ascii="Times New Roman" w:hAnsi="Times New Roman" w:cs="Times New Roman"/>
          <w:sz w:val="24"/>
          <w:szCs w:val="24"/>
        </w:rPr>
        <w:t xml:space="preserve">nd </w:t>
      </w:r>
      <w:r w:rsidRPr="00B75560">
        <w:rPr>
          <w:rFonts w:ascii="Times New Roman" w:hAnsi="Times New Roman" w:cs="Times New Roman"/>
          <w:sz w:val="24"/>
          <w:szCs w:val="24"/>
        </w:rPr>
        <w:t xml:space="preserve">the simulation of future land-use composition, </w:t>
      </w:r>
      <w:r w:rsidR="006F4875" w:rsidRPr="00B75560">
        <w:rPr>
          <w:rFonts w:ascii="Times New Roman" w:hAnsi="Times New Roman" w:cs="Times New Roman"/>
          <w:sz w:val="24"/>
          <w:szCs w:val="24"/>
        </w:rPr>
        <w:t xml:space="preserve">both of which </w:t>
      </w:r>
      <w:r w:rsidRPr="00B75560">
        <w:rPr>
          <w:rFonts w:ascii="Times New Roman" w:hAnsi="Times New Roman" w:cs="Times New Roman"/>
          <w:sz w:val="24"/>
          <w:szCs w:val="24"/>
        </w:rPr>
        <w:t>directly inform</w:t>
      </w:r>
      <w:r w:rsidR="00752ED6" w:rsidRPr="00B75560">
        <w:rPr>
          <w:rFonts w:ascii="Times New Roman" w:hAnsi="Times New Roman" w:cs="Times New Roman"/>
          <w:sz w:val="24"/>
          <w:szCs w:val="24"/>
        </w:rPr>
        <w:t>ed</w:t>
      </w:r>
      <w:r w:rsidRPr="00B75560">
        <w:rPr>
          <w:rFonts w:ascii="Times New Roman" w:hAnsi="Times New Roman" w:cs="Times New Roman"/>
          <w:sz w:val="24"/>
          <w:szCs w:val="24"/>
        </w:rPr>
        <w:t xml:space="preserve"> the projected 2045 UHI hotspot maps.</w:t>
      </w:r>
    </w:p>
    <w:p w14:paraId="4C37F422" w14:textId="3848A35E" w:rsidR="00CB47EA" w:rsidRPr="00B75560" w:rsidRDefault="00CB47EA" w:rsidP="00CB47EA">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3.4.4 Statistical Validation and Model Evaluation</w:t>
      </w:r>
    </w:p>
    <w:p w14:paraId="199D96B8" w14:textId="625335B5" w:rsidR="00CB47EA" w:rsidRPr="00B75560" w:rsidRDefault="00786FD9"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w:t>
      </w:r>
      <w:r w:rsidR="00CB47EA" w:rsidRPr="00B75560">
        <w:rPr>
          <w:rFonts w:ascii="Times New Roman" w:hAnsi="Times New Roman" w:cs="Times New Roman"/>
          <w:sz w:val="24"/>
          <w:szCs w:val="24"/>
        </w:rPr>
        <w:t>predicted 2024 outputs were statistically evaluated against ground truth datasets and compared with conventional machine learning baselines (</w:t>
      </w:r>
      <w:r w:rsidR="00C05519" w:rsidRPr="00B75560">
        <w:rPr>
          <w:rFonts w:ascii="Times New Roman" w:hAnsi="Times New Roman" w:cs="Times New Roman"/>
          <w:sz w:val="24"/>
          <w:szCs w:val="24"/>
        </w:rPr>
        <w:t>such as the</w:t>
      </w:r>
      <w:r w:rsidR="00CB47EA" w:rsidRPr="00B75560">
        <w:rPr>
          <w:rFonts w:ascii="Times New Roman" w:hAnsi="Times New Roman" w:cs="Times New Roman"/>
          <w:sz w:val="24"/>
          <w:szCs w:val="24"/>
        </w:rPr>
        <w:t xml:space="preserve"> Maximum Likelihood Classification).</w:t>
      </w:r>
      <w:r w:rsidR="001060E3" w:rsidRPr="00B75560">
        <w:rPr>
          <w:rFonts w:ascii="Times New Roman" w:hAnsi="Times New Roman" w:cs="Times New Roman"/>
          <w:sz w:val="24"/>
          <w:szCs w:val="24"/>
        </w:rPr>
        <w:t xml:space="preserve"> This was </w:t>
      </w:r>
      <w:r w:rsidR="00042AAF" w:rsidRPr="00B75560">
        <w:rPr>
          <w:rFonts w:ascii="Times New Roman" w:hAnsi="Times New Roman" w:cs="Times New Roman"/>
          <w:sz w:val="24"/>
          <w:szCs w:val="24"/>
        </w:rPr>
        <w:t xml:space="preserve">done </w:t>
      </w:r>
      <w:r w:rsidR="001060E3" w:rsidRPr="00B75560">
        <w:rPr>
          <w:rFonts w:ascii="Times New Roman" w:hAnsi="Times New Roman" w:cs="Times New Roman"/>
          <w:sz w:val="24"/>
          <w:szCs w:val="24"/>
        </w:rPr>
        <w:t xml:space="preserve">to ensure the </w:t>
      </w:r>
      <w:r w:rsidRPr="00B75560">
        <w:rPr>
          <w:rFonts w:ascii="Times New Roman" w:hAnsi="Times New Roman" w:cs="Times New Roman"/>
          <w:sz w:val="24"/>
          <w:szCs w:val="24"/>
        </w:rPr>
        <w:t xml:space="preserve">reliability and </w:t>
      </w:r>
      <w:r w:rsidR="001060E3" w:rsidRPr="00B75560">
        <w:rPr>
          <w:rFonts w:ascii="Times New Roman" w:hAnsi="Times New Roman" w:cs="Times New Roman"/>
          <w:sz w:val="24"/>
          <w:szCs w:val="24"/>
        </w:rPr>
        <w:t>scientific rigor of the deep learning architecture</w:t>
      </w:r>
      <w:r w:rsidRPr="00B75560">
        <w:rPr>
          <w:rFonts w:ascii="Times New Roman" w:hAnsi="Times New Roman" w:cs="Times New Roman"/>
          <w:sz w:val="24"/>
          <w:szCs w:val="24"/>
        </w:rPr>
        <w:t>.</w:t>
      </w:r>
    </w:p>
    <w:p w14:paraId="10B11B46" w14:textId="2EAB637F" w:rsidR="00B5226F" w:rsidRPr="00B75560" w:rsidRDefault="00CC157D"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C</w:t>
      </w:r>
      <w:r w:rsidR="0046633A" w:rsidRPr="00B75560">
        <w:rPr>
          <w:rFonts w:ascii="Times New Roman" w:hAnsi="Times New Roman" w:cs="Times New Roman"/>
          <w:sz w:val="24"/>
          <w:szCs w:val="24"/>
        </w:rPr>
        <w:t xml:space="preserve">ategorical metrics </w:t>
      </w:r>
      <w:r w:rsidR="003256F1" w:rsidRPr="00B75560">
        <w:rPr>
          <w:rFonts w:ascii="Times New Roman" w:hAnsi="Times New Roman" w:cs="Times New Roman"/>
          <w:sz w:val="24"/>
          <w:szCs w:val="24"/>
        </w:rPr>
        <w:t>derived from a c</w:t>
      </w:r>
      <w:r w:rsidRPr="00B75560">
        <w:rPr>
          <w:rFonts w:ascii="Times New Roman" w:hAnsi="Times New Roman" w:cs="Times New Roman"/>
          <w:sz w:val="24"/>
          <w:szCs w:val="24"/>
        </w:rPr>
        <w:t>o</w:t>
      </w:r>
      <w:r w:rsidR="003256F1" w:rsidRPr="00B75560">
        <w:rPr>
          <w:rFonts w:ascii="Times New Roman" w:hAnsi="Times New Roman" w:cs="Times New Roman"/>
          <w:sz w:val="24"/>
          <w:szCs w:val="24"/>
        </w:rPr>
        <w:t>n</w:t>
      </w:r>
      <w:r w:rsidRPr="00B75560">
        <w:rPr>
          <w:rFonts w:ascii="Times New Roman" w:hAnsi="Times New Roman" w:cs="Times New Roman"/>
          <w:sz w:val="24"/>
          <w:szCs w:val="24"/>
        </w:rPr>
        <w:t xml:space="preserve">fusion </w:t>
      </w:r>
      <w:r w:rsidR="001C4EE0" w:rsidRPr="00B75560">
        <w:rPr>
          <w:rFonts w:ascii="Times New Roman" w:hAnsi="Times New Roman" w:cs="Times New Roman"/>
          <w:sz w:val="24"/>
          <w:szCs w:val="24"/>
        </w:rPr>
        <w:t xml:space="preserve">matrix was used in </w:t>
      </w:r>
      <w:r w:rsidRPr="00B75560">
        <w:rPr>
          <w:rFonts w:ascii="Times New Roman" w:hAnsi="Times New Roman" w:cs="Times New Roman"/>
          <w:sz w:val="24"/>
          <w:szCs w:val="24"/>
        </w:rPr>
        <w:t>measuring the performance of the spatial classification head (LULC)</w:t>
      </w:r>
      <w:r w:rsidR="00CB47EA" w:rsidRPr="00B75560">
        <w:rPr>
          <w:rFonts w:ascii="Times New Roman" w:hAnsi="Times New Roman" w:cs="Times New Roman"/>
          <w:sz w:val="24"/>
          <w:szCs w:val="24"/>
        </w:rPr>
        <w:t>:</w:t>
      </w:r>
    </w:p>
    <w:p w14:paraId="53C1D6E2" w14:textId="11FA069A" w:rsidR="00C16CD9" w:rsidRPr="00B75560" w:rsidRDefault="00C16CD9" w:rsidP="00C16CD9">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t>F1-Score and Intersection over Union (</w:t>
      </w:r>
      <w:proofErr w:type="spellStart"/>
      <w:r w:rsidRPr="00B75560">
        <w:rPr>
          <w:rFonts w:ascii="Times New Roman" w:hAnsi="Times New Roman" w:cs="Times New Roman"/>
          <w:b/>
          <w:bCs/>
          <w:sz w:val="24"/>
          <w:szCs w:val="24"/>
        </w:rPr>
        <w:t>IoU</w:t>
      </w:r>
      <w:proofErr w:type="spellEnd"/>
      <w:r w:rsidRPr="00B75560">
        <w:rPr>
          <w:rFonts w:ascii="Times New Roman" w:hAnsi="Times New Roman" w:cs="Times New Roman"/>
          <w:b/>
          <w:bCs/>
          <w:sz w:val="24"/>
          <w:szCs w:val="24"/>
        </w:rPr>
        <w:t>):</w:t>
      </w:r>
      <w:r w:rsidRPr="00B75560">
        <w:rPr>
          <w:rFonts w:ascii="Times New Roman" w:hAnsi="Times New Roman" w:cs="Times New Roman"/>
          <w:sz w:val="24"/>
          <w:szCs w:val="24"/>
        </w:rPr>
        <w:t xml:space="preserve"> </w:t>
      </w:r>
      <w:r w:rsidR="00F51CAF" w:rsidRPr="00B75560">
        <w:rPr>
          <w:rFonts w:ascii="Times New Roman" w:hAnsi="Times New Roman" w:cs="Times New Roman"/>
          <w:sz w:val="24"/>
          <w:szCs w:val="24"/>
        </w:rPr>
        <w:t xml:space="preserve">This </w:t>
      </w:r>
      <w:r w:rsidR="009E1C5B" w:rsidRPr="00B75560">
        <w:rPr>
          <w:rFonts w:ascii="Times New Roman" w:hAnsi="Times New Roman" w:cs="Times New Roman"/>
          <w:sz w:val="24"/>
          <w:szCs w:val="24"/>
        </w:rPr>
        <w:t>wa</w:t>
      </w:r>
      <w:r w:rsidR="00F51CAF" w:rsidRPr="00B75560">
        <w:rPr>
          <w:rFonts w:ascii="Times New Roman" w:hAnsi="Times New Roman" w:cs="Times New Roman"/>
          <w:sz w:val="24"/>
          <w:szCs w:val="24"/>
        </w:rPr>
        <w:t>s u</w:t>
      </w:r>
      <w:r w:rsidRPr="00B75560">
        <w:rPr>
          <w:rFonts w:ascii="Times New Roman" w:hAnsi="Times New Roman" w:cs="Times New Roman"/>
          <w:sz w:val="24"/>
          <w:szCs w:val="24"/>
        </w:rPr>
        <w:t>sed to assess the model's precision and recall on a class-by-class basis.</w:t>
      </w:r>
    </w:p>
    <w:p w14:paraId="2110A3FB" w14:textId="03DFFD04" w:rsidR="00CB47EA" w:rsidRPr="00B75560" w:rsidRDefault="00CB47EA" w:rsidP="00CB47EA">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t>Cohen’s Kappa Coefficient:</w:t>
      </w:r>
      <w:r w:rsidRPr="00B75560">
        <w:rPr>
          <w:rFonts w:ascii="Times New Roman" w:hAnsi="Times New Roman" w:cs="Times New Roman"/>
          <w:sz w:val="24"/>
          <w:szCs w:val="24"/>
        </w:rPr>
        <w:t xml:space="preserve"> </w:t>
      </w:r>
      <w:r w:rsidR="003034FB" w:rsidRPr="00B75560">
        <w:rPr>
          <w:rFonts w:ascii="Times New Roman" w:hAnsi="Times New Roman" w:cs="Times New Roman"/>
          <w:sz w:val="24"/>
          <w:szCs w:val="24"/>
        </w:rPr>
        <w:t xml:space="preserve">This </w:t>
      </w:r>
      <w:r w:rsidR="009E1C5B" w:rsidRPr="00B75560">
        <w:rPr>
          <w:rFonts w:ascii="Times New Roman" w:hAnsi="Times New Roman" w:cs="Times New Roman"/>
          <w:sz w:val="24"/>
          <w:szCs w:val="24"/>
        </w:rPr>
        <w:t>was</w:t>
      </w:r>
      <w:r w:rsidR="003034FB" w:rsidRPr="00B75560">
        <w:rPr>
          <w:rFonts w:ascii="Times New Roman" w:hAnsi="Times New Roman" w:cs="Times New Roman"/>
          <w:sz w:val="24"/>
          <w:szCs w:val="24"/>
        </w:rPr>
        <w:t xml:space="preserve"> a</w:t>
      </w:r>
      <w:r w:rsidRPr="00B75560">
        <w:rPr>
          <w:rFonts w:ascii="Times New Roman" w:hAnsi="Times New Roman" w:cs="Times New Roman"/>
          <w:sz w:val="24"/>
          <w:szCs w:val="24"/>
        </w:rPr>
        <w:t xml:space="preserve"> robust metric evaluating the agreement between the</w:t>
      </w:r>
      <w:r w:rsidR="003034FB" w:rsidRPr="00B75560">
        <w:rPr>
          <w:rFonts w:ascii="Times New Roman" w:hAnsi="Times New Roman" w:cs="Times New Roman"/>
          <w:sz w:val="24"/>
          <w:szCs w:val="24"/>
        </w:rPr>
        <w:t xml:space="preserve"> ground truth and</w:t>
      </w:r>
      <w:r w:rsidRPr="00B75560">
        <w:rPr>
          <w:rFonts w:ascii="Times New Roman" w:hAnsi="Times New Roman" w:cs="Times New Roman"/>
          <w:sz w:val="24"/>
          <w:szCs w:val="24"/>
        </w:rPr>
        <w:t xml:space="preserve"> classified map</w:t>
      </w:r>
      <w:r w:rsidR="003034FB" w:rsidRPr="00B75560">
        <w:rPr>
          <w:rFonts w:ascii="Times New Roman" w:hAnsi="Times New Roman" w:cs="Times New Roman"/>
          <w:sz w:val="24"/>
          <w:szCs w:val="24"/>
        </w:rPr>
        <w:t>,</w:t>
      </w:r>
      <w:r w:rsidRPr="00B75560">
        <w:rPr>
          <w:rFonts w:ascii="Times New Roman" w:hAnsi="Times New Roman" w:cs="Times New Roman"/>
          <w:sz w:val="24"/>
          <w:szCs w:val="24"/>
        </w:rPr>
        <w:t xml:space="preserve"> while adjusting for chance agreement.</w:t>
      </w:r>
    </w:p>
    <w:p w14:paraId="77B24593" w14:textId="63CC18D1" w:rsidR="00C16CD9" w:rsidRPr="00B75560" w:rsidRDefault="00C16CD9" w:rsidP="00C16CD9">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lastRenderedPageBreak/>
        <w:t>Overall Accuracy (OA):</w:t>
      </w:r>
      <w:r w:rsidRPr="00B75560">
        <w:rPr>
          <w:rFonts w:ascii="Times New Roman" w:hAnsi="Times New Roman" w:cs="Times New Roman"/>
          <w:sz w:val="24"/>
          <w:szCs w:val="24"/>
        </w:rPr>
        <w:t xml:space="preserve"> Th</w:t>
      </w:r>
      <w:r w:rsidR="003E7BC4" w:rsidRPr="00B75560">
        <w:rPr>
          <w:rFonts w:ascii="Times New Roman" w:hAnsi="Times New Roman" w:cs="Times New Roman"/>
          <w:sz w:val="24"/>
          <w:szCs w:val="24"/>
        </w:rPr>
        <w:t xml:space="preserve">is </w:t>
      </w:r>
      <w:r w:rsidR="009E1C5B" w:rsidRPr="00B75560">
        <w:rPr>
          <w:rFonts w:ascii="Times New Roman" w:hAnsi="Times New Roman" w:cs="Times New Roman"/>
          <w:sz w:val="24"/>
          <w:szCs w:val="24"/>
        </w:rPr>
        <w:t>was</w:t>
      </w:r>
      <w:r w:rsidR="003E7BC4" w:rsidRPr="00B75560">
        <w:rPr>
          <w:rFonts w:ascii="Times New Roman" w:hAnsi="Times New Roman" w:cs="Times New Roman"/>
          <w:sz w:val="24"/>
          <w:szCs w:val="24"/>
        </w:rPr>
        <w:t xml:space="preserve"> the</w:t>
      </w:r>
      <w:r w:rsidRPr="00B75560">
        <w:rPr>
          <w:rFonts w:ascii="Times New Roman" w:hAnsi="Times New Roman" w:cs="Times New Roman"/>
          <w:sz w:val="24"/>
          <w:szCs w:val="24"/>
        </w:rPr>
        <w:t xml:space="preserve"> proportion of correctly classified pixels out of the total reference pixels.</w:t>
      </w:r>
    </w:p>
    <w:p w14:paraId="4FA5D0B6" w14:textId="1D190567" w:rsidR="00CB47EA" w:rsidRPr="00B75560" w:rsidRDefault="005E09E8" w:rsidP="00CB47E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Using the continuous statistical metrics, t</w:t>
      </w:r>
      <w:r w:rsidR="00CB47EA" w:rsidRPr="00B75560">
        <w:rPr>
          <w:rFonts w:ascii="Times New Roman" w:hAnsi="Times New Roman" w:cs="Times New Roman"/>
          <w:sz w:val="24"/>
          <w:szCs w:val="24"/>
        </w:rPr>
        <w:t>he performance of the thermodynamic regression head (UHI) was evaluated:</w:t>
      </w:r>
    </w:p>
    <w:p w14:paraId="528BF678" w14:textId="4307C73A" w:rsidR="005E09E8" w:rsidRPr="00B75560" w:rsidRDefault="005E09E8" w:rsidP="005E09E8">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t>Coefficient of Determination (R</w:t>
      </w:r>
      <w:r w:rsidRPr="00B75560">
        <w:rPr>
          <w:rFonts w:ascii="Times New Roman" w:hAnsi="Times New Roman" w:cs="Times New Roman"/>
          <w:b/>
          <w:bCs/>
          <w:sz w:val="24"/>
          <w:szCs w:val="24"/>
          <w:vertAlign w:val="superscript"/>
        </w:rPr>
        <w:t>2</w:t>
      </w:r>
      <w:r w:rsidRPr="00B75560">
        <w:rPr>
          <w:rFonts w:ascii="Times New Roman" w:hAnsi="Times New Roman" w:cs="Times New Roman"/>
          <w:b/>
          <w:bCs/>
          <w:sz w:val="24"/>
          <w:szCs w:val="24"/>
        </w:rPr>
        <w:t>):</w:t>
      </w:r>
      <w:r w:rsidRPr="00B75560">
        <w:rPr>
          <w:rFonts w:ascii="Times New Roman" w:hAnsi="Times New Roman" w:cs="Times New Roman"/>
          <w:sz w:val="24"/>
          <w:szCs w:val="24"/>
        </w:rPr>
        <w:t xml:space="preserve"> To measure the proportion of the variance in the continuous thermal anomalies that is predictably explained by the neural network's input features.</w:t>
      </w:r>
    </w:p>
    <w:p w14:paraId="40B84AFC" w14:textId="0DCFE7AD" w:rsidR="00084004" w:rsidRPr="00B75560" w:rsidRDefault="00CB47EA" w:rsidP="00626499">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t>Root Mean Square Error (RMSE):</w:t>
      </w:r>
      <w:r w:rsidRPr="00B75560">
        <w:rPr>
          <w:rFonts w:ascii="Times New Roman" w:hAnsi="Times New Roman" w:cs="Times New Roman"/>
          <w:sz w:val="24"/>
          <w:szCs w:val="24"/>
        </w:rPr>
        <w:t xml:space="preserve"> To quantify the average magnitude of the temperature prediction errors.</w:t>
      </w:r>
    </w:p>
    <w:p w14:paraId="49E4D660" w14:textId="3D74B108" w:rsidR="00807883" w:rsidRPr="00B75560" w:rsidRDefault="00807883" w:rsidP="00807883">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3.5 Deep Learning Model Design</w:t>
      </w:r>
    </w:p>
    <w:p w14:paraId="14CF13A3" w14:textId="2A279B87" w:rsidR="00746D95" w:rsidRPr="00B75560" w:rsidRDefault="0095329E" w:rsidP="00746D9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This study designed a customized Hybrid Dual-Head Convolutional Neural Network (CNN), t</w:t>
      </w:r>
      <w:r w:rsidR="00746D95" w:rsidRPr="00B75560">
        <w:rPr>
          <w:rFonts w:ascii="Times New Roman" w:hAnsi="Times New Roman" w:cs="Times New Roman"/>
          <w:sz w:val="24"/>
          <w:szCs w:val="24"/>
        </w:rPr>
        <w:t>o capture th</w:t>
      </w:r>
      <w:r w:rsidR="00FB10BF" w:rsidRPr="00B75560">
        <w:rPr>
          <w:rFonts w:ascii="Times New Roman" w:hAnsi="Times New Roman" w:cs="Times New Roman"/>
          <w:sz w:val="24"/>
          <w:szCs w:val="24"/>
        </w:rPr>
        <w:t xml:space="preserve">e thermodynamic diffusion of urban heat </w:t>
      </w:r>
      <w:r w:rsidR="0017730D" w:rsidRPr="00B75560">
        <w:rPr>
          <w:rFonts w:ascii="Times New Roman" w:hAnsi="Times New Roman" w:cs="Times New Roman"/>
          <w:sz w:val="24"/>
          <w:szCs w:val="24"/>
        </w:rPr>
        <w:t xml:space="preserve">and the </w:t>
      </w:r>
      <w:r w:rsidR="00746D95" w:rsidRPr="00B75560">
        <w:rPr>
          <w:rFonts w:ascii="Times New Roman" w:hAnsi="Times New Roman" w:cs="Times New Roman"/>
          <w:sz w:val="24"/>
          <w:szCs w:val="24"/>
        </w:rPr>
        <w:t xml:space="preserve">complex spatial patterns of urban sprawl. </w:t>
      </w:r>
      <w:r w:rsidR="009411E7" w:rsidRPr="00B75560">
        <w:rPr>
          <w:rFonts w:ascii="Times New Roman" w:hAnsi="Times New Roman" w:cs="Times New Roman"/>
          <w:sz w:val="24"/>
          <w:szCs w:val="24"/>
        </w:rPr>
        <w:t>This deep learning architecture analyzes the geographic context, textures, and neighborhood relationships of the landscape</w:t>
      </w:r>
      <w:r w:rsidR="00764E60" w:rsidRPr="00B75560">
        <w:rPr>
          <w:rFonts w:ascii="Times New Roman" w:hAnsi="Times New Roman" w:cs="Times New Roman"/>
          <w:sz w:val="24"/>
          <w:szCs w:val="24"/>
        </w:rPr>
        <w:t>; which is u</w:t>
      </w:r>
      <w:r w:rsidR="00746D95" w:rsidRPr="00B75560">
        <w:rPr>
          <w:rFonts w:ascii="Times New Roman" w:hAnsi="Times New Roman" w:cs="Times New Roman"/>
          <w:sz w:val="24"/>
          <w:szCs w:val="24"/>
        </w:rPr>
        <w:t xml:space="preserve">nlike traditional remote sensing models that process pixels individually. </w:t>
      </w:r>
      <w:r w:rsidR="00764E60" w:rsidRPr="00B75560">
        <w:rPr>
          <w:rFonts w:ascii="Times New Roman" w:hAnsi="Times New Roman" w:cs="Times New Roman"/>
          <w:sz w:val="24"/>
          <w:szCs w:val="24"/>
        </w:rPr>
        <w:t>The dual task-specific output heads, the shared spatial feature extractor</w:t>
      </w:r>
      <w:r w:rsidR="00962A6E" w:rsidRPr="00B75560">
        <w:rPr>
          <w:rFonts w:ascii="Times New Roman" w:hAnsi="Times New Roman" w:cs="Times New Roman"/>
          <w:sz w:val="24"/>
          <w:szCs w:val="24"/>
        </w:rPr>
        <w:t xml:space="preserve">, and the input pipeline </w:t>
      </w:r>
      <w:r w:rsidR="00AC021E" w:rsidRPr="00B75560">
        <w:rPr>
          <w:rFonts w:ascii="Times New Roman" w:hAnsi="Times New Roman" w:cs="Times New Roman"/>
          <w:sz w:val="24"/>
          <w:szCs w:val="24"/>
        </w:rPr>
        <w:t xml:space="preserve">are the three primary components </w:t>
      </w:r>
      <w:r w:rsidR="0064571C" w:rsidRPr="00B75560">
        <w:rPr>
          <w:rFonts w:ascii="Times New Roman" w:hAnsi="Times New Roman" w:cs="Times New Roman"/>
          <w:sz w:val="24"/>
          <w:szCs w:val="24"/>
        </w:rPr>
        <w:t>forming t</w:t>
      </w:r>
      <w:r w:rsidR="00746D95" w:rsidRPr="00B75560">
        <w:rPr>
          <w:rFonts w:ascii="Times New Roman" w:hAnsi="Times New Roman" w:cs="Times New Roman"/>
          <w:sz w:val="24"/>
          <w:szCs w:val="24"/>
        </w:rPr>
        <w:t xml:space="preserve">he </w:t>
      </w:r>
      <w:r w:rsidR="00B03862" w:rsidRPr="00B75560">
        <w:rPr>
          <w:rFonts w:ascii="Times New Roman" w:hAnsi="Times New Roman" w:cs="Times New Roman"/>
          <w:sz w:val="24"/>
          <w:szCs w:val="24"/>
        </w:rPr>
        <w:t xml:space="preserve">structure of the </w:t>
      </w:r>
      <w:r w:rsidR="00746D95" w:rsidRPr="00B75560">
        <w:rPr>
          <w:rFonts w:ascii="Times New Roman" w:hAnsi="Times New Roman" w:cs="Times New Roman"/>
          <w:sz w:val="24"/>
          <w:szCs w:val="24"/>
        </w:rPr>
        <w:t>model</w:t>
      </w:r>
      <w:r w:rsidR="00B03862" w:rsidRPr="00B75560">
        <w:rPr>
          <w:rFonts w:ascii="Times New Roman" w:hAnsi="Times New Roman" w:cs="Times New Roman"/>
          <w:sz w:val="24"/>
          <w:szCs w:val="24"/>
        </w:rPr>
        <w:t>’s</w:t>
      </w:r>
      <w:r w:rsidR="00746D95" w:rsidRPr="00B75560">
        <w:rPr>
          <w:rFonts w:ascii="Times New Roman" w:hAnsi="Times New Roman" w:cs="Times New Roman"/>
          <w:sz w:val="24"/>
          <w:szCs w:val="24"/>
        </w:rPr>
        <w:t xml:space="preserve"> design.</w:t>
      </w:r>
      <w:r w:rsidR="00155379" w:rsidRPr="00B75560">
        <w:rPr>
          <w:rFonts w:ascii="Times New Roman" w:hAnsi="Times New Roman" w:cs="Times New Roman"/>
          <w:sz w:val="24"/>
          <w:szCs w:val="24"/>
        </w:rPr>
        <w:t xml:space="preserve"> </w:t>
      </w:r>
    </w:p>
    <w:p w14:paraId="0D5C9E77" w14:textId="77777777" w:rsidR="00BD19D0" w:rsidRPr="00B75560" w:rsidRDefault="00746D95" w:rsidP="00746D95">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3.5.1 Input Pipeline and Shared Feature Extraction</w:t>
      </w:r>
    </w:p>
    <w:p w14:paraId="2BC04CAD" w14:textId="293F3D69" w:rsidR="00746D95" w:rsidRPr="00B75560" w:rsidRDefault="00862AAE" w:rsidP="00312F04">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neural network processes multi-dimensional data cubes (tensors) and does not ingest flat</w:t>
      </w:r>
      <w:r w:rsidR="00312F04" w:rsidRPr="00B75560">
        <w:rPr>
          <w:rFonts w:ascii="Times New Roman" w:hAnsi="Times New Roman" w:cs="Times New Roman"/>
          <w:sz w:val="24"/>
          <w:szCs w:val="24"/>
        </w:rPr>
        <w:t xml:space="preserve"> images</w:t>
      </w:r>
      <w:r w:rsidR="00746D95" w:rsidRPr="00B75560">
        <w:rPr>
          <w:rFonts w:ascii="Times New Roman" w:hAnsi="Times New Roman" w:cs="Times New Roman"/>
          <w:sz w:val="24"/>
          <w:szCs w:val="24"/>
        </w:rPr>
        <w:t xml:space="preserve">. The input layer </w:t>
      </w:r>
      <w:r w:rsidR="00312F04" w:rsidRPr="00B75560">
        <w:rPr>
          <w:rFonts w:ascii="Times New Roman" w:hAnsi="Times New Roman" w:cs="Times New Roman"/>
          <w:sz w:val="24"/>
          <w:szCs w:val="24"/>
        </w:rPr>
        <w:t>contains 16 distinct bands</w:t>
      </w:r>
      <w:r w:rsidR="004A3C99" w:rsidRPr="00B75560">
        <w:rPr>
          <w:rFonts w:ascii="Times New Roman" w:hAnsi="Times New Roman" w:cs="Times New Roman"/>
          <w:sz w:val="24"/>
          <w:szCs w:val="24"/>
        </w:rPr>
        <w:t xml:space="preserve">, </w:t>
      </w:r>
      <w:r w:rsidR="00746D95" w:rsidRPr="00B75560">
        <w:rPr>
          <w:rFonts w:ascii="Times New Roman" w:hAnsi="Times New Roman" w:cs="Times New Roman"/>
          <w:sz w:val="24"/>
          <w:szCs w:val="24"/>
        </w:rPr>
        <w:t xml:space="preserve">accepts 32x32 pixel "chips" co, which include </w:t>
      </w:r>
      <w:r w:rsidR="00746D95" w:rsidRPr="00B75560">
        <w:rPr>
          <w:rFonts w:ascii="Times New Roman" w:hAnsi="Times New Roman" w:cs="Times New Roman"/>
          <w:sz w:val="24"/>
          <w:szCs w:val="24"/>
        </w:rPr>
        <w:lastRenderedPageBreak/>
        <w:t xml:space="preserve">raw optical </w:t>
      </w:r>
      <w:proofErr w:type="spellStart"/>
      <w:r w:rsidR="00746D95" w:rsidRPr="00B75560">
        <w:rPr>
          <w:rFonts w:ascii="Times New Roman" w:hAnsi="Times New Roman" w:cs="Times New Roman"/>
          <w:sz w:val="24"/>
          <w:szCs w:val="24"/>
        </w:rPr>
        <w:t>reflectances</w:t>
      </w:r>
      <w:proofErr w:type="spellEnd"/>
      <w:r w:rsidR="00746D95" w:rsidRPr="00B75560">
        <w:rPr>
          <w:rFonts w:ascii="Times New Roman" w:hAnsi="Times New Roman" w:cs="Times New Roman"/>
          <w:sz w:val="24"/>
          <w:szCs w:val="24"/>
        </w:rPr>
        <w:t xml:space="preserve">, </w:t>
      </w:r>
      <w:r w:rsidR="00FA6795" w:rsidRPr="00B75560">
        <w:rPr>
          <w:rFonts w:ascii="Times New Roman" w:hAnsi="Times New Roman" w:cs="Times New Roman"/>
          <w:sz w:val="24"/>
          <w:szCs w:val="24"/>
        </w:rPr>
        <w:t xml:space="preserve">baseline Land Surface Temperature (LST), and </w:t>
      </w:r>
      <w:r w:rsidR="00746D95" w:rsidRPr="00B75560">
        <w:rPr>
          <w:rFonts w:ascii="Times New Roman" w:hAnsi="Times New Roman" w:cs="Times New Roman"/>
          <w:sz w:val="24"/>
          <w:szCs w:val="24"/>
        </w:rPr>
        <w:t>derived spectral indices (like NDBI</w:t>
      </w:r>
      <w:r w:rsidR="00FA6795" w:rsidRPr="00B75560">
        <w:rPr>
          <w:rFonts w:ascii="Times New Roman" w:hAnsi="Times New Roman" w:cs="Times New Roman"/>
          <w:sz w:val="24"/>
          <w:szCs w:val="24"/>
        </w:rPr>
        <w:t xml:space="preserve"> and NDVI</w:t>
      </w:r>
      <w:r w:rsidR="00746D95" w:rsidRPr="00B75560">
        <w:rPr>
          <w:rFonts w:ascii="Times New Roman" w:hAnsi="Times New Roman" w:cs="Times New Roman"/>
          <w:sz w:val="24"/>
          <w:szCs w:val="24"/>
        </w:rPr>
        <w:t>).</w:t>
      </w:r>
    </w:p>
    <w:p w14:paraId="0B4A4F6F" w14:textId="6EB9E6AC" w:rsidR="00746D95" w:rsidRPr="00B75560" w:rsidRDefault="00F556C7" w:rsidP="00746D95">
      <w:pPr>
        <w:spacing w:line="480" w:lineRule="auto"/>
        <w:jc w:val="both"/>
        <w:rPr>
          <w:rFonts w:ascii="Times New Roman" w:hAnsi="Times New Roman" w:cs="Times New Roman"/>
          <w:b/>
          <w:bCs/>
          <w:sz w:val="24"/>
          <w:szCs w:val="24"/>
        </w:rPr>
      </w:pPr>
      <w:r w:rsidRPr="00B75560">
        <w:rPr>
          <w:rFonts w:ascii="Times New Roman" w:hAnsi="Times New Roman" w:cs="Times New Roman"/>
          <w:sz w:val="24"/>
          <w:szCs w:val="24"/>
        </w:rPr>
        <w:t xml:space="preserve">The data passes through a shared </w:t>
      </w:r>
      <w:r w:rsidR="00DD4CD9" w:rsidRPr="00B75560">
        <w:rPr>
          <w:rFonts w:ascii="Times New Roman" w:hAnsi="Times New Roman" w:cs="Times New Roman"/>
          <w:sz w:val="24"/>
          <w:szCs w:val="24"/>
        </w:rPr>
        <w:t xml:space="preserve">Convolutional Layers </w:t>
      </w:r>
      <w:r w:rsidR="00B251EA" w:rsidRPr="00B75560">
        <w:rPr>
          <w:rFonts w:ascii="Times New Roman" w:hAnsi="Times New Roman" w:cs="Times New Roman"/>
          <w:sz w:val="24"/>
          <w:szCs w:val="24"/>
        </w:rPr>
        <w:t xml:space="preserve">once it </w:t>
      </w:r>
      <w:r w:rsidR="00746D95" w:rsidRPr="00B75560">
        <w:rPr>
          <w:rFonts w:ascii="Times New Roman" w:hAnsi="Times New Roman" w:cs="Times New Roman"/>
          <w:sz w:val="24"/>
          <w:szCs w:val="24"/>
        </w:rPr>
        <w:t xml:space="preserve">enters the network. These layers </w:t>
      </w:r>
      <w:r w:rsidR="00344679" w:rsidRPr="00B75560">
        <w:rPr>
          <w:rFonts w:ascii="Times New Roman" w:hAnsi="Times New Roman" w:cs="Times New Roman"/>
          <w:sz w:val="24"/>
          <w:szCs w:val="24"/>
        </w:rPr>
        <w:t>serve</w:t>
      </w:r>
      <w:r w:rsidR="00746D95" w:rsidRPr="00B75560">
        <w:rPr>
          <w:rFonts w:ascii="Times New Roman" w:hAnsi="Times New Roman" w:cs="Times New Roman"/>
          <w:sz w:val="24"/>
          <w:szCs w:val="24"/>
        </w:rPr>
        <w:t xml:space="preserve"> as the "eyes" of the model. Using mathematical filters, the convolutional layers automatically learn to detect physical features in the landscape</w:t>
      </w:r>
      <w:r w:rsidR="00ED6DC8" w:rsidRPr="00B75560">
        <w:rPr>
          <w:rFonts w:ascii="Times New Roman" w:hAnsi="Times New Roman" w:cs="Times New Roman"/>
          <w:sz w:val="24"/>
          <w:szCs w:val="24"/>
        </w:rPr>
        <w:t xml:space="preserve"> </w:t>
      </w:r>
      <w:r w:rsidR="00746D95" w:rsidRPr="00B75560">
        <w:rPr>
          <w:rFonts w:ascii="Times New Roman" w:hAnsi="Times New Roman" w:cs="Times New Roman"/>
          <w:sz w:val="24"/>
          <w:szCs w:val="24"/>
        </w:rPr>
        <w:t xml:space="preserve">such as </w:t>
      </w:r>
      <w:r w:rsidR="00406DD9" w:rsidRPr="00B75560">
        <w:rPr>
          <w:rFonts w:ascii="Times New Roman" w:hAnsi="Times New Roman" w:cs="Times New Roman"/>
          <w:sz w:val="24"/>
          <w:szCs w:val="24"/>
        </w:rPr>
        <w:t xml:space="preserve">the irregular patterns of natural </w:t>
      </w:r>
      <w:r w:rsidR="00083C60" w:rsidRPr="00B75560">
        <w:rPr>
          <w:rFonts w:ascii="Times New Roman" w:hAnsi="Times New Roman" w:cs="Times New Roman"/>
          <w:sz w:val="24"/>
          <w:szCs w:val="24"/>
        </w:rPr>
        <w:t>vegetation, the</w:t>
      </w:r>
      <w:r w:rsidR="00746D95" w:rsidRPr="00B75560">
        <w:rPr>
          <w:rFonts w:ascii="Times New Roman" w:hAnsi="Times New Roman" w:cs="Times New Roman"/>
          <w:sz w:val="24"/>
          <w:szCs w:val="24"/>
        </w:rPr>
        <w:t xml:space="preserve"> sharp, geometric edges of buildings, </w:t>
      </w:r>
      <w:r w:rsidR="00722E74" w:rsidRPr="00B75560">
        <w:rPr>
          <w:rFonts w:ascii="Times New Roman" w:hAnsi="Times New Roman" w:cs="Times New Roman"/>
          <w:sz w:val="24"/>
          <w:szCs w:val="24"/>
        </w:rPr>
        <w:t xml:space="preserve">and </w:t>
      </w:r>
      <w:r w:rsidR="00746D95" w:rsidRPr="00B75560">
        <w:rPr>
          <w:rFonts w:ascii="Times New Roman" w:hAnsi="Times New Roman" w:cs="Times New Roman"/>
          <w:sz w:val="24"/>
          <w:szCs w:val="24"/>
        </w:rPr>
        <w:t>the</w:t>
      </w:r>
      <w:r w:rsidR="00083C60" w:rsidRPr="00B75560">
        <w:rPr>
          <w:rFonts w:ascii="Times New Roman" w:hAnsi="Times New Roman" w:cs="Times New Roman"/>
          <w:sz w:val="24"/>
          <w:szCs w:val="24"/>
        </w:rPr>
        <w:t xml:space="preserve"> </w:t>
      </w:r>
      <w:r w:rsidR="00746D95" w:rsidRPr="00B75560">
        <w:rPr>
          <w:rFonts w:ascii="Times New Roman" w:hAnsi="Times New Roman" w:cs="Times New Roman"/>
          <w:sz w:val="24"/>
          <w:szCs w:val="24"/>
        </w:rPr>
        <w:t xml:space="preserve">smooth textures of water bodies. </w:t>
      </w:r>
      <w:r w:rsidR="00354366" w:rsidRPr="00B75560">
        <w:rPr>
          <w:rFonts w:ascii="Times New Roman" w:hAnsi="Times New Roman" w:cs="Times New Roman"/>
          <w:sz w:val="24"/>
          <w:szCs w:val="24"/>
        </w:rPr>
        <w:t>by sharing these early layers</w:t>
      </w:r>
      <w:r w:rsidR="00DE7436" w:rsidRPr="00B75560">
        <w:rPr>
          <w:rFonts w:ascii="Times New Roman" w:hAnsi="Times New Roman" w:cs="Times New Roman"/>
          <w:sz w:val="24"/>
          <w:szCs w:val="24"/>
        </w:rPr>
        <w:t>, t</w:t>
      </w:r>
      <w:r w:rsidR="00F12080" w:rsidRPr="00B75560">
        <w:rPr>
          <w:rFonts w:ascii="Times New Roman" w:hAnsi="Times New Roman" w:cs="Times New Roman"/>
          <w:sz w:val="24"/>
          <w:szCs w:val="24"/>
        </w:rPr>
        <w:t xml:space="preserve">he </w:t>
      </w:r>
      <w:r w:rsidR="00746D95" w:rsidRPr="00B75560">
        <w:rPr>
          <w:rFonts w:ascii="Times New Roman" w:hAnsi="Times New Roman" w:cs="Times New Roman"/>
          <w:sz w:val="24"/>
          <w:szCs w:val="24"/>
        </w:rPr>
        <w:t xml:space="preserve">model efficiently learns the fundamental structure of </w:t>
      </w:r>
      <w:r w:rsidR="00F12080" w:rsidRPr="00B75560">
        <w:rPr>
          <w:rFonts w:ascii="Times New Roman" w:hAnsi="Times New Roman" w:cs="Times New Roman"/>
          <w:sz w:val="24"/>
          <w:szCs w:val="24"/>
        </w:rPr>
        <w:t xml:space="preserve">the urban terrain in </w:t>
      </w:r>
      <w:r w:rsidR="00746D95" w:rsidRPr="00B75560">
        <w:rPr>
          <w:rFonts w:ascii="Times New Roman" w:hAnsi="Times New Roman" w:cs="Times New Roman"/>
          <w:sz w:val="24"/>
          <w:szCs w:val="24"/>
        </w:rPr>
        <w:t>Enugu</w:t>
      </w:r>
      <w:r w:rsidR="00F12080" w:rsidRPr="00B75560">
        <w:rPr>
          <w:rFonts w:ascii="Times New Roman" w:hAnsi="Times New Roman" w:cs="Times New Roman"/>
          <w:sz w:val="24"/>
          <w:szCs w:val="24"/>
        </w:rPr>
        <w:t xml:space="preserve"> </w:t>
      </w:r>
      <w:r w:rsidR="00746D95" w:rsidRPr="00B75560">
        <w:rPr>
          <w:rFonts w:ascii="Times New Roman" w:hAnsi="Times New Roman" w:cs="Times New Roman"/>
          <w:sz w:val="24"/>
          <w:szCs w:val="24"/>
        </w:rPr>
        <w:t>before splitting into specific tasks</w:t>
      </w:r>
      <w:r w:rsidR="00DE7436" w:rsidRPr="00B75560">
        <w:rPr>
          <w:rFonts w:ascii="Times New Roman" w:hAnsi="Times New Roman" w:cs="Times New Roman"/>
          <w:b/>
          <w:bCs/>
          <w:sz w:val="24"/>
          <w:szCs w:val="24"/>
        </w:rPr>
        <w:t>.</w:t>
      </w:r>
    </w:p>
    <w:p w14:paraId="43385D7C" w14:textId="77777777" w:rsidR="00BD19D0" w:rsidRPr="00B75560" w:rsidRDefault="00746D95" w:rsidP="00746D95">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3.5.2 The Dual-Head Architecture</w:t>
      </w:r>
    </w:p>
    <w:p w14:paraId="3CD60CD9" w14:textId="2E7202B4" w:rsidR="00746D95" w:rsidRPr="00B75560" w:rsidRDefault="0084443C" w:rsidP="00746D95">
      <w:pPr>
        <w:spacing w:line="480" w:lineRule="auto"/>
        <w:jc w:val="both"/>
        <w:rPr>
          <w:rFonts w:ascii="Times New Roman" w:hAnsi="Times New Roman" w:cs="Times New Roman"/>
          <w:b/>
          <w:bCs/>
          <w:sz w:val="24"/>
          <w:szCs w:val="24"/>
        </w:rPr>
      </w:pPr>
      <w:r w:rsidRPr="00B75560">
        <w:rPr>
          <w:rFonts w:ascii="Times New Roman" w:hAnsi="Times New Roman" w:cs="Times New Roman"/>
          <w:sz w:val="24"/>
          <w:szCs w:val="24"/>
        </w:rPr>
        <w:t>Th</w:t>
      </w:r>
      <w:r w:rsidR="00746D95" w:rsidRPr="00B75560">
        <w:rPr>
          <w:rFonts w:ascii="Times New Roman" w:hAnsi="Times New Roman" w:cs="Times New Roman"/>
          <w:sz w:val="24"/>
          <w:szCs w:val="24"/>
        </w:rPr>
        <w:t>e deployment of a dual-head output system</w:t>
      </w:r>
      <w:r w:rsidRPr="00B75560">
        <w:rPr>
          <w:rFonts w:ascii="Times New Roman" w:hAnsi="Times New Roman" w:cs="Times New Roman"/>
          <w:sz w:val="24"/>
          <w:szCs w:val="24"/>
        </w:rPr>
        <w:t xml:space="preserve"> serves as a major methodological innovation in this study</w:t>
      </w:r>
      <w:r w:rsidR="00746D95" w:rsidRPr="00B75560">
        <w:rPr>
          <w:rFonts w:ascii="Times New Roman" w:hAnsi="Times New Roman" w:cs="Times New Roman"/>
          <w:sz w:val="24"/>
          <w:szCs w:val="24"/>
        </w:rPr>
        <w:t xml:space="preserve">. Early testing </w:t>
      </w:r>
      <w:r w:rsidR="00817638" w:rsidRPr="00B75560">
        <w:rPr>
          <w:rFonts w:ascii="Times New Roman" w:hAnsi="Times New Roman" w:cs="Times New Roman"/>
          <w:sz w:val="24"/>
          <w:szCs w:val="24"/>
        </w:rPr>
        <w:t>showed</w:t>
      </w:r>
      <w:r w:rsidR="00746D95" w:rsidRPr="00B75560">
        <w:rPr>
          <w:rFonts w:ascii="Times New Roman" w:hAnsi="Times New Roman" w:cs="Times New Roman"/>
          <w:sz w:val="24"/>
          <w:szCs w:val="24"/>
        </w:rPr>
        <w:t xml:space="preserve"> that </w:t>
      </w:r>
      <w:r w:rsidR="00817638" w:rsidRPr="00B75560">
        <w:rPr>
          <w:rFonts w:ascii="Times New Roman" w:hAnsi="Times New Roman" w:cs="Times New Roman"/>
          <w:sz w:val="24"/>
          <w:szCs w:val="24"/>
        </w:rPr>
        <w:t xml:space="preserve">the model failed because Urban Heat Islands (UHI) and </w:t>
      </w:r>
      <w:r w:rsidR="00746D95" w:rsidRPr="00B75560">
        <w:rPr>
          <w:rFonts w:ascii="Times New Roman" w:hAnsi="Times New Roman" w:cs="Times New Roman"/>
          <w:sz w:val="24"/>
          <w:szCs w:val="24"/>
        </w:rPr>
        <w:t xml:space="preserve">Land Use/Land Cover (LULC) </w:t>
      </w:r>
      <w:r w:rsidR="00817638" w:rsidRPr="00B75560">
        <w:rPr>
          <w:rFonts w:ascii="Times New Roman" w:hAnsi="Times New Roman" w:cs="Times New Roman"/>
          <w:sz w:val="24"/>
          <w:szCs w:val="24"/>
        </w:rPr>
        <w:t xml:space="preserve">were treated </w:t>
      </w:r>
      <w:r w:rsidR="00746D95" w:rsidRPr="00B75560">
        <w:rPr>
          <w:rFonts w:ascii="Times New Roman" w:hAnsi="Times New Roman" w:cs="Times New Roman"/>
          <w:sz w:val="24"/>
          <w:szCs w:val="24"/>
        </w:rPr>
        <w:t>as identical categorization tasks</w:t>
      </w:r>
      <w:r w:rsidR="00E62486" w:rsidRPr="00B75560">
        <w:rPr>
          <w:rFonts w:ascii="Times New Roman" w:hAnsi="Times New Roman" w:cs="Times New Roman"/>
          <w:sz w:val="24"/>
          <w:szCs w:val="24"/>
        </w:rPr>
        <w:t>. This happened because</w:t>
      </w:r>
      <w:r w:rsidR="00746D95" w:rsidRPr="00B75560">
        <w:rPr>
          <w:rFonts w:ascii="Times New Roman" w:hAnsi="Times New Roman" w:cs="Times New Roman"/>
          <w:sz w:val="24"/>
          <w:szCs w:val="24"/>
        </w:rPr>
        <w:t xml:space="preserve"> </w:t>
      </w:r>
      <w:r w:rsidR="00E62486" w:rsidRPr="00B75560">
        <w:rPr>
          <w:rFonts w:ascii="Times New Roman" w:hAnsi="Times New Roman" w:cs="Times New Roman"/>
          <w:sz w:val="24"/>
          <w:szCs w:val="24"/>
        </w:rPr>
        <w:t>the model</w:t>
      </w:r>
      <w:r w:rsidR="00746D95" w:rsidRPr="00B75560">
        <w:rPr>
          <w:rFonts w:ascii="Times New Roman" w:hAnsi="Times New Roman" w:cs="Times New Roman"/>
          <w:sz w:val="24"/>
          <w:szCs w:val="24"/>
        </w:rPr>
        <w:t xml:space="preserve"> could not balance</w:t>
      </w:r>
      <w:r w:rsidR="00E62486" w:rsidRPr="00B75560">
        <w:rPr>
          <w:rFonts w:ascii="Times New Roman" w:hAnsi="Times New Roman" w:cs="Times New Roman"/>
          <w:sz w:val="24"/>
          <w:szCs w:val="24"/>
        </w:rPr>
        <w:t xml:space="preserve"> the fluid, gradual diffusion of temperature with the </w:t>
      </w:r>
      <w:r w:rsidR="00746D95" w:rsidRPr="00B75560">
        <w:rPr>
          <w:rFonts w:ascii="Times New Roman" w:hAnsi="Times New Roman" w:cs="Times New Roman"/>
          <w:sz w:val="24"/>
          <w:szCs w:val="24"/>
        </w:rPr>
        <w:t>sharp physical boundaries of land use. To solve this, the network splits into two specialized pathways:</w:t>
      </w:r>
    </w:p>
    <w:p w14:paraId="4A63EFA2" w14:textId="6F7B8BA1" w:rsidR="007E691E" w:rsidRPr="007E691E" w:rsidRDefault="00746D95" w:rsidP="007E691E">
      <w:pPr>
        <w:pStyle w:val="ListParagraph"/>
        <w:numPr>
          <w:ilvl w:val="0"/>
          <w:numId w:val="20"/>
        </w:numPr>
        <w:spacing w:after="80" w:line="324" w:lineRule="auto"/>
        <w:rPr>
          <w:rFonts w:ascii="Times New Roman" w:hAnsi="Times New Roman" w:cs="Times New Roman"/>
          <w:sz w:val="24"/>
          <w:szCs w:val="24"/>
        </w:rPr>
      </w:pPr>
      <w:r w:rsidRPr="007E691E">
        <w:rPr>
          <w:rFonts w:ascii="Times New Roman" w:hAnsi="Times New Roman" w:cs="Times New Roman"/>
          <w:b/>
          <w:bCs/>
          <w:sz w:val="24"/>
          <w:szCs w:val="24"/>
        </w:rPr>
        <w:t xml:space="preserve">Head A: </w:t>
      </w:r>
      <w:r w:rsidRPr="007E691E">
        <w:rPr>
          <w:rFonts w:ascii="Times New Roman" w:hAnsi="Times New Roman" w:cs="Times New Roman"/>
          <w:sz w:val="24"/>
          <w:szCs w:val="24"/>
        </w:rPr>
        <w:t>LULC Spatial Classification (Categorical)</w:t>
      </w:r>
      <w:r w:rsidR="003F543F" w:rsidRPr="007E691E">
        <w:rPr>
          <w:rFonts w:ascii="Times New Roman" w:hAnsi="Times New Roman" w:cs="Times New Roman"/>
          <w:sz w:val="24"/>
          <w:szCs w:val="24"/>
        </w:rPr>
        <w:t>.</w:t>
      </w:r>
      <w:r w:rsidRPr="007E691E">
        <w:rPr>
          <w:rFonts w:ascii="Times New Roman" w:hAnsi="Times New Roman" w:cs="Times New Roman"/>
          <w:sz w:val="24"/>
          <w:szCs w:val="24"/>
        </w:rPr>
        <w:t xml:space="preserve"> The first head is dedicated to mapping physical urban expansion. </w:t>
      </w:r>
      <w:r w:rsidR="003F543F" w:rsidRPr="007E691E">
        <w:rPr>
          <w:rFonts w:ascii="Times New Roman" w:hAnsi="Times New Roman" w:cs="Times New Roman"/>
          <w:sz w:val="24"/>
          <w:szCs w:val="24"/>
        </w:rPr>
        <w:t>To output a strict probability distribution, i</w:t>
      </w:r>
      <w:r w:rsidRPr="007E691E">
        <w:rPr>
          <w:rFonts w:ascii="Times New Roman" w:hAnsi="Times New Roman" w:cs="Times New Roman"/>
          <w:sz w:val="24"/>
          <w:szCs w:val="24"/>
        </w:rPr>
        <w:t xml:space="preserve">t utilizes a </w:t>
      </w:r>
      <w:proofErr w:type="spellStart"/>
      <w:r w:rsidRPr="007E691E">
        <w:rPr>
          <w:rFonts w:ascii="Times New Roman" w:hAnsi="Times New Roman" w:cs="Times New Roman"/>
          <w:sz w:val="24"/>
          <w:szCs w:val="24"/>
        </w:rPr>
        <w:t>softmax</w:t>
      </w:r>
      <w:proofErr w:type="spellEnd"/>
      <w:r w:rsidRPr="007E691E">
        <w:rPr>
          <w:rFonts w:ascii="Times New Roman" w:hAnsi="Times New Roman" w:cs="Times New Roman"/>
          <w:sz w:val="24"/>
          <w:szCs w:val="24"/>
        </w:rPr>
        <w:t xml:space="preserve"> activation function, assigning every pixel to one of the five distinct LULC classes (</w:t>
      </w:r>
      <w:r w:rsidR="003F543F" w:rsidRPr="007E691E">
        <w:rPr>
          <w:rFonts w:ascii="Times New Roman" w:hAnsi="Times New Roman" w:cs="Times New Roman"/>
          <w:sz w:val="24"/>
          <w:szCs w:val="24"/>
        </w:rPr>
        <w:t>Water, Sparse Urban, Vegetation, Dense Urban, or Bare soil</w:t>
      </w:r>
      <w:r w:rsidRPr="007E691E">
        <w:rPr>
          <w:rFonts w:ascii="Times New Roman" w:hAnsi="Times New Roman" w:cs="Times New Roman"/>
          <w:sz w:val="24"/>
          <w:szCs w:val="24"/>
        </w:rPr>
        <w:t>). It is optimized using a sparse categorical cross-entropy loss function, which penalizes the model for misclassifying physical boundaries.</w:t>
      </w:r>
      <w:r w:rsidR="007E691E" w:rsidRPr="007E691E">
        <w:rPr>
          <w:rFonts w:ascii="Times New Roman" w:hAnsi="Times New Roman" w:cs="Times New Roman"/>
          <w:sz w:val="24"/>
          <w:szCs w:val="24"/>
        </w:rPr>
        <w:t xml:space="preserve"> </w:t>
      </w:r>
    </w:p>
    <w:p w14:paraId="706AC4B6" w14:textId="35063675" w:rsidR="007E691E" w:rsidRDefault="007E691E" w:rsidP="007E691E">
      <w:pPr>
        <w:spacing w:after="80" w:line="324" w:lineRule="auto"/>
      </w:pPr>
      <w:r>
        <w:rPr>
          <w:rFonts w:ascii="Times New Roman" w:hAnsi="Times New Roman"/>
          <w:b/>
          <w:sz w:val="23"/>
        </w:rPr>
        <w:t xml:space="preserve">(Head A </w:t>
      </w:r>
      <w:proofErr w:type="spellStart"/>
      <w:r>
        <w:rPr>
          <w:rFonts w:ascii="Times New Roman" w:hAnsi="Times New Roman"/>
          <w:b/>
          <w:sz w:val="23"/>
        </w:rPr>
        <w:t>Softmax</w:t>
      </w:r>
      <w:proofErr w:type="spellEnd"/>
      <w:r>
        <w:rPr>
          <w:rFonts w:ascii="Times New Roman" w:hAnsi="Times New Roman"/>
          <w:b/>
          <w:sz w:val="23"/>
        </w:rPr>
        <w:t xml:space="preserve"> Activation):  </w:t>
      </w:r>
      <w:proofErr w:type="gramStart"/>
      <w:r>
        <w:rPr>
          <w:rFonts w:ascii="Cambria Math" w:hAnsi="Cambria Math"/>
          <w:i/>
          <w:sz w:val="23"/>
        </w:rPr>
        <w:t>P(</w:t>
      </w:r>
      <w:proofErr w:type="gramEnd"/>
      <w:r>
        <w:rPr>
          <w:rFonts w:ascii="Cambria Math" w:hAnsi="Cambria Math"/>
          <w:i/>
          <w:sz w:val="23"/>
        </w:rPr>
        <w:t>y = c | z) = exp(</w:t>
      </w:r>
      <w:proofErr w:type="spellStart"/>
      <w:r>
        <w:rPr>
          <w:rFonts w:ascii="Cambria Math" w:hAnsi="Cambria Math"/>
          <w:i/>
          <w:sz w:val="23"/>
        </w:rPr>
        <w:t>z_c</w:t>
      </w:r>
      <w:proofErr w:type="spellEnd"/>
      <w:r>
        <w:rPr>
          <w:rFonts w:ascii="Cambria Math" w:hAnsi="Cambria Math"/>
          <w:i/>
          <w:sz w:val="23"/>
        </w:rPr>
        <w:t xml:space="preserve">) / </w:t>
      </w:r>
      <w:proofErr w:type="spellStart"/>
      <w:r>
        <w:rPr>
          <w:rFonts w:ascii="Cambria Math" w:hAnsi="Cambria Math"/>
          <w:i/>
          <w:sz w:val="23"/>
        </w:rPr>
        <w:t>Σ_k</w:t>
      </w:r>
      <w:proofErr w:type="spellEnd"/>
      <w:r>
        <w:rPr>
          <w:rFonts w:ascii="Cambria Math" w:hAnsi="Cambria Math"/>
          <w:i/>
          <w:sz w:val="23"/>
        </w:rPr>
        <w:t xml:space="preserve"> exp(</w:t>
      </w:r>
      <w:proofErr w:type="spellStart"/>
      <w:r>
        <w:rPr>
          <w:rFonts w:ascii="Cambria Math" w:hAnsi="Cambria Math"/>
          <w:i/>
          <w:sz w:val="23"/>
        </w:rPr>
        <w:t>z_k</w:t>
      </w:r>
      <w:proofErr w:type="spellEnd"/>
      <w:r>
        <w:rPr>
          <w:rFonts w:ascii="Cambria Math" w:hAnsi="Cambria Math"/>
          <w:i/>
          <w:sz w:val="23"/>
        </w:rPr>
        <w:t>)</w:t>
      </w:r>
      <w:r>
        <w:rPr>
          <w:rFonts w:ascii="Cambria Math" w:hAnsi="Cambria Math"/>
          <w:i/>
          <w:sz w:val="23"/>
        </w:rPr>
        <w:t xml:space="preserve"> ……. </w:t>
      </w:r>
      <w:r>
        <w:rPr>
          <w:rFonts w:ascii="Times New Roman" w:hAnsi="Times New Roman"/>
          <w:b/>
          <w:sz w:val="23"/>
        </w:rPr>
        <w:t xml:space="preserve">Eq. </w:t>
      </w:r>
      <w:r>
        <w:rPr>
          <w:rFonts w:ascii="Times New Roman" w:hAnsi="Times New Roman"/>
          <w:b/>
          <w:sz w:val="23"/>
        </w:rPr>
        <w:t xml:space="preserve"> </w:t>
      </w:r>
      <w:r>
        <w:rPr>
          <w:rFonts w:ascii="Times New Roman" w:hAnsi="Times New Roman"/>
          <w:b/>
          <w:sz w:val="23"/>
        </w:rPr>
        <w:t>3.18</w:t>
      </w:r>
    </w:p>
    <w:p w14:paraId="4B096052" w14:textId="77777777" w:rsidR="007E691E" w:rsidRDefault="007E691E" w:rsidP="007E691E">
      <w:pPr>
        <w:spacing w:after="120"/>
        <w:ind w:left="360"/>
      </w:pPr>
      <w:r>
        <w:rPr>
          <w:rFonts w:ascii="Times New Roman" w:hAnsi="Times New Roman"/>
          <w:sz w:val="21"/>
        </w:rPr>
        <w:t>Outputs discrete class probability distribution across LULC classes.</w:t>
      </w:r>
    </w:p>
    <w:p w14:paraId="41C0FA56" w14:textId="0D64BDB8" w:rsidR="007E691E" w:rsidRDefault="007E691E" w:rsidP="007E691E">
      <w:pPr>
        <w:spacing w:after="80" w:line="324" w:lineRule="auto"/>
      </w:pPr>
      <w:r>
        <w:rPr>
          <w:rFonts w:ascii="Times New Roman" w:hAnsi="Times New Roman"/>
          <w:b/>
          <w:sz w:val="23"/>
        </w:rPr>
        <w:t xml:space="preserve">(Head A Cross-Entropy Loss):  </w:t>
      </w:r>
      <w:r>
        <w:rPr>
          <w:rFonts w:ascii="Cambria Math" w:hAnsi="Cambria Math"/>
          <w:i/>
          <w:sz w:val="23"/>
        </w:rPr>
        <w:t xml:space="preserve">L_LULC = -(1/N) </w:t>
      </w:r>
      <w:proofErr w:type="spellStart"/>
      <w:r>
        <w:rPr>
          <w:rFonts w:ascii="Cambria Math" w:hAnsi="Cambria Math"/>
          <w:i/>
          <w:sz w:val="23"/>
        </w:rPr>
        <w:t>Σ_i</w:t>
      </w:r>
      <w:proofErr w:type="spellEnd"/>
      <w:r>
        <w:rPr>
          <w:rFonts w:ascii="Cambria Math" w:hAnsi="Cambria Math"/>
          <w:i/>
          <w:sz w:val="23"/>
        </w:rPr>
        <w:t xml:space="preserve"> </w:t>
      </w:r>
      <w:proofErr w:type="gramStart"/>
      <w:r>
        <w:rPr>
          <w:rFonts w:ascii="Cambria Math" w:hAnsi="Cambria Math"/>
          <w:i/>
          <w:sz w:val="23"/>
        </w:rPr>
        <w:t>log(</w:t>
      </w:r>
      <w:proofErr w:type="gramEnd"/>
      <w:r>
        <w:rPr>
          <w:rFonts w:ascii="Cambria Math" w:hAnsi="Cambria Math"/>
          <w:i/>
          <w:sz w:val="23"/>
        </w:rPr>
        <w:t>p̂_(</w:t>
      </w:r>
      <w:proofErr w:type="spellStart"/>
      <w:r>
        <w:rPr>
          <w:rFonts w:ascii="Cambria Math" w:hAnsi="Cambria Math"/>
          <w:i/>
          <w:sz w:val="23"/>
        </w:rPr>
        <w:t>i</w:t>
      </w:r>
      <w:proofErr w:type="spellEnd"/>
      <w:r>
        <w:rPr>
          <w:rFonts w:ascii="Cambria Math" w:hAnsi="Cambria Math"/>
          <w:i/>
          <w:sz w:val="23"/>
        </w:rPr>
        <w:t xml:space="preserve">, </w:t>
      </w:r>
      <w:proofErr w:type="spellStart"/>
      <w:r>
        <w:rPr>
          <w:rFonts w:ascii="Cambria Math" w:hAnsi="Cambria Math"/>
          <w:i/>
          <w:sz w:val="23"/>
        </w:rPr>
        <w:t>y_i</w:t>
      </w:r>
      <w:proofErr w:type="spellEnd"/>
      <w:r>
        <w:rPr>
          <w:rFonts w:ascii="Cambria Math" w:hAnsi="Cambria Math"/>
          <w:i/>
          <w:sz w:val="23"/>
        </w:rPr>
        <w:t>))</w:t>
      </w:r>
      <w:r>
        <w:rPr>
          <w:rFonts w:ascii="Cambria Math" w:hAnsi="Cambria Math"/>
          <w:i/>
          <w:sz w:val="23"/>
        </w:rPr>
        <w:t xml:space="preserve"> …………. </w:t>
      </w:r>
      <w:r>
        <w:rPr>
          <w:rFonts w:ascii="Times New Roman" w:hAnsi="Times New Roman"/>
          <w:b/>
          <w:sz w:val="23"/>
        </w:rPr>
        <w:t>Eq. 3.19</w:t>
      </w:r>
    </w:p>
    <w:p w14:paraId="7AB7AB28" w14:textId="5C7A6F09" w:rsidR="00746D95" w:rsidRDefault="007E691E" w:rsidP="007E691E">
      <w:pPr>
        <w:spacing w:after="120"/>
        <w:ind w:left="360"/>
      </w:pPr>
      <w:r>
        <w:rPr>
          <w:rFonts w:ascii="Times New Roman" w:hAnsi="Times New Roman"/>
          <w:sz w:val="21"/>
        </w:rPr>
        <w:t>Penalizes categorical boundary misclassifications in Head A.</w:t>
      </w:r>
    </w:p>
    <w:p w14:paraId="600281C3" w14:textId="77777777" w:rsidR="007E691E" w:rsidRPr="007E691E" w:rsidRDefault="007E691E" w:rsidP="007E691E">
      <w:pPr>
        <w:spacing w:after="120"/>
        <w:ind w:left="360"/>
      </w:pPr>
    </w:p>
    <w:p w14:paraId="0ECCF205" w14:textId="77777777" w:rsidR="007E691E" w:rsidRDefault="00746D95" w:rsidP="007E691E">
      <w:pPr>
        <w:pStyle w:val="ListParagraph"/>
        <w:numPr>
          <w:ilvl w:val="0"/>
          <w:numId w:val="20"/>
        </w:numPr>
        <w:spacing w:line="480" w:lineRule="auto"/>
        <w:jc w:val="both"/>
        <w:rPr>
          <w:rFonts w:ascii="Times New Roman" w:hAnsi="Times New Roman" w:cs="Times New Roman"/>
          <w:sz w:val="24"/>
          <w:szCs w:val="24"/>
        </w:rPr>
      </w:pPr>
      <w:r w:rsidRPr="007E691E">
        <w:rPr>
          <w:rFonts w:ascii="Times New Roman" w:hAnsi="Times New Roman" w:cs="Times New Roman"/>
          <w:b/>
          <w:bCs/>
          <w:sz w:val="24"/>
          <w:szCs w:val="24"/>
        </w:rPr>
        <w:lastRenderedPageBreak/>
        <w:t xml:space="preserve">Head B: </w:t>
      </w:r>
      <w:r w:rsidRPr="007E691E">
        <w:rPr>
          <w:rFonts w:ascii="Times New Roman" w:hAnsi="Times New Roman" w:cs="Times New Roman"/>
          <w:sz w:val="24"/>
          <w:szCs w:val="24"/>
        </w:rPr>
        <w:t>UHI Thermodynamic Prediction (Continuous Regression)</w:t>
      </w:r>
      <w:r w:rsidR="003F543F" w:rsidRPr="007E691E">
        <w:rPr>
          <w:rFonts w:ascii="Times New Roman" w:hAnsi="Times New Roman" w:cs="Times New Roman"/>
          <w:sz w:val="24"/>
          <w:szCs w:val="24"/>
        </w:rPr>
        <w:t>.</w:t>
      </w:r>
      <w:r w:rsidRPr="007E691E">
        <w:rPr>
          <w:rFonts w:ascii="Times New Roman" w:hAnsi="Times New Roman" w:cs="Times New Roman"/>
          <w:sz w:val="24"/>
          <w:szCs w:val="24"/>
        </w:rPr>
        <w:t xml:space="preserve"> The second head is fundamentally different.</w:t>
      </w:r>
      <w:r w:rsidR="003F543F" w:rsidRPr="007E691E">
        <w:rPr>
          <w:rFonts w:ascii="Times New Roman" w:hAnsi="Times New Roman" w:cs="Times New Roman"/>
          <w:sz w:val="24"/>
          <w:szCs w:val="24"/>
        </w:rPr>
        <w:t xml:space="preserve"> Th</w:t>
      </w:r>
      <w:r w:rsidRPr="007E691E">
        <w:rPr>
          <w:rFonts w:ascii="Times New Roman" w:hAnsi="Times New Roman" w:cs="Times New Roman"/>
          <w:sz w:val="24"/>
          <w:szCs w:val="24"/>
        </w:rPr>
        <w:t>is pathway functions as a continuous regression model</w:t>
      </w:r>
      <w:r w:rsidR="003F543F" w:rsidRPr="007E691E">
        <w:rPr>
          <w:rFonts w:ascii="Times New Roman" w:hAnsi="Times New Roman" w:cs="Times New Roman"/>
          <w:sz w:val="24"/>
          <w:szCs w:val="24"/>
        </w:rPr>
        <w:t>, recognizing that heat diffuses gradually.</w:t>
      </w:r>
      <w:r w:rsidRPr="007E691E">
        <w:rPr>
          <w:rFonts w:ascii="Times New Roman" w:hAnsi="Times New Roman" w:cs="Times New Roman"/>
          <w:sz w:val="24"/>
          <w:szCs w:val="24"/>
        </w:rPr>
        <w:t xml:space="preserve"> </w:t>
      </w:r>
      <w:r w:rsidR="003F543F" w:rsidRPr="007E691E">
        <w:rPr>
          <w:rFonts w:ascii="Times New Roman" w:hAnsi="Times New Roman" w:cs="Times New Roman"/>
          <w:sz w:val="24"/>
          <w:szCs w:val="24"/>
        </w:rPr>
        <w:t>To predict the exact thermodynamic anomaly (Z-score) of a pixel, i</w:t>
      </w:r>
      <w:r w:rsidRPr="007E691E">
        <w:rPr>
          <w:rFonts w:ascii="Times New Roman" w:hAnsi="Times New Roman" w:cs="Times New Roman"/>
          <w:sz w:val="24"/>
          <w:szCs w:val="24"/>
        </w:rPr>
        <w:t>t utilizes a linear activation function rather than forcing it into an arbitrary category. It is optimized using a Mean Squared Error (MSE) loss function, allowing the network to learn the fluid gradients of land surface temperatures.</w:t>
      </w:r>
      <w:r w:rsidR="007E691E">
        <w:rPr>
          <w:rFonts w:ascii="Times New Roman" w:hAnsi="Times New Roman" w:cs="Times New Roman"/>
          <w:sz w:val="24"/>
          <w:szCs w:val="24"/>
        </w:rPr>
        <w:t xml:space="preserve"> </w:t>
      </w:r>
    </w:p>
    <w:p w14:paraId="58CC292A" w14:textId="1386AD5A" w:rsidR="007E691E" w:rsidRPr="007E691E" w:rsidRDefault="007E691E" w:rsidP="007E691E">
      <w:pPr>
        <w:pStyle w:val="ListParagraph"/>
        <w:spacing w:line="480" w:lineRule="auto"/>
        <w:ind w:left="1080"/>
        <w:jc w:val="both"/>
        <w:rPr>
          <w:rFonts w:ascii="Times New Roman" w:hAnsi="Times New Roman" w:cs="Times New Roman"/>
          <w:sz w:val="24"/>
          <w:szCs w:val="24"/>
        </w:rPr>
      </w:pPr>
      <w:r w:rsidRPr="007E691E">
        <w:rPr>
          <w:rFonts w:ascii="Times New Roman" w:hAnsi="Times New Roman" w:cs="Times New Roman"/>
          <w:b/>
          <w:sz w:val="24"/>
          <w:szCs w:val="24"/>
        </w:rPr>
        <w:t xml:space="preserve">(Head B MSE Loss):  </w:t>
      </w:r>
      <w:r w:rsidRPr="007E691E">
        <w:rPr>
          <w:rFonts w:ascii="Times New Roman" w:hAnsi="Times New Roman" w:cs="Times New Roman"/>
          <w:i/>
          <w:sz w:val="24"/>
          <w:szCs w:val="24"/>
        </w:rPr>
        <w:t xml:space="preserve">L_UHI = (1/N) </w:t>
      </w:r>
      <w:proofErr w:type="spellStart"/>
      <w:r w:rsidRPr="007E691E">
        <w:rPr>
          <w:rFonts w:ascii="Times New Roman" w:hAnsi="Times New Roman" w:cs="Times New Roman"/>
          <w:i/>
          <w:sz w:val="24"/>
          <w:szCs w:val="24"/>
        </w:rPr>
        <w:t>Σ_i</w:t>
      </w:r>
      <w:proofErr w:type="spellEnd"/>
      <w:r w:rsidRPr="007E691E">
        <w:rPr>
          <w:rFonts w:ascii="Times New Roman" w:hAnsi="Times New Roman" w:cs="Times New Roman"/>
          <w:i/>
          <w:sz w:val="24"/>
          <w:szCs w:val="24"/>
        </w:rPr>
        <w:t xml:space="preserve"> (</w:t>
      </w:r>
      <w:proofErr w:type="spellStart"/>
      <w:r w:rsidRPr="007E691E">
        <w:rPr>
          <w:rFonts w:ascii="Times New Roman" w:hAnsi="Times New Roman" w:cs="Times New Roman"/>
          <w:i/>
          <w:sz w:val="24"/>
          <w:szCs w:val="24"/>
        </w:rPr>
        <w:t>Z_i</w:t>
      </w:r>
      <w:proofErr w:type="spellEnd"/>
      <w:r w:rsidRPr="007E691E">
        <w:rPr>
          <w:rFonts w:ascii="Times New Roman" w:hAnsi="Times New Roman" w:cs="Times New Roman"/>
          <w:i/>
          <w:sz w:val="24"/>
          <w:szCs w:val="24"/>
        </w:rPr>
        <w:t xml:space="preserve"> - Ẑ_</w:t>
      </w:r>
      <w:proofErr w:type="spellStart"/>
      <w:proofErr w:type="gramStart"/>
      <w:r w:rsidRPr="007E691E">
        <w:rPr>
          <w:rFonts w:ascii="Times New Roman" w:hAnsi="Times New Roman" w:cs="Times New Roman"/>
          <w:i/>
          <w:sz w:val="24"/>
          <w:szCs w:val="24"/>
        </w:rPr>
        <w:t>i</w:t>
      </w:r>
      <w:proofErr w:type="spellEnd"/>
      <w:r w:rsidRPr="007E691E">
        <w:rPr>
          <w:rFonts w:ascii="Times New Roman" w:hAnsi="Times New Roman" w:cs="Times New Roman"/>
          <w:i/>
          <w:sz w:val="24"/>
          <w:szCs w:val="24"/>
        </w:rPr>
        <w:t>)²</w:t>
      </w:r>
      <w:proofErr w:type="gramEnd"/>
      <w:r>
        <w:rPr>
          <w:rFonts w:ascii="Times New Roman" w:hAnsi="Times New Roman" w:cs="Times New Roman"/>
          <w:i/>
          <w:sz w:val="24"/>
          <w:szCs w:val="24"/>
        </w:rPr>
        <w:t xml:space="preserve">   …</w:t>
      </w:r>
      <w:r>
        <w:rPr>
          <w:rFonts w:ascii="Times New Roman" w:hAnsi="Times New Roman" w:cs="Times New Roman"/>
          <w:sz w:val="24"/>
          <w:szCs w:val="24"/>
        </w:rPr>
        <w:t xml:space="preserve">…… </w:t>
      </w:r>
      <w:r w:rsidRPr="007E691E">
        <w:rPr>
          <w:rFonts w:ascii="Times New Roman" w:hAnsi="Times New Roman" w:cs="Times New Roman"/>
          <w:b/>
          <w:sz w:val="24"/>
          <w:szCs w:val="24"/>
        </w:rPr>
        <w:t>Eq. 3.20</w:t>
      </w:r>
    </w:p>
    <w:p w14:paraId="3D1A9233" w14:textId="4027FAC5" w:rsidR="007E691E" w:rsidRPr="007E691E" w:rsidRDefault="007E691E" w:rsidP="007E691E">
      <w:pPr>
        <w:pStyle w:val="ListParagraph"/>
        <w:spacing w:line="480" w:lineRule="auto"/>
        <w:ind w:left="1080"/>
        <w:jc w:val="both"/>
        <w:rPr>
          <w:rFonts w:ascii="Times New Roman" w:hAnsi="Times New Roman" w:cs="Times New Roman"/>
          <w:sz w:val="24"/>
          <w:szCs w:val="24"/>
        </w:rPr>
      </w:pPr>
      <w:r w:rsidRPr="007E691E">
        <w:rPr>
          <w:rFonts w:ascii="Times New Roman" w:hAnsi="Times New Roman" w:cs="Times New Roman"/>
          <w:sz w:val="24"/>
          <w:szCs w:val="24"/>
        </w:rPr>
        <w:t>Optimizes continuous thermodynamic Z-score regression in Head B.</w:t>
      </w:r>
    </w:p>
    <w:p w14:paraId="125A2801" w14:textId="5510BBA2" w:rsidR="007E691E" w:rsidRPr="007E691E" w:rsidRDefault="007E691E" w:rsidP="007E691E">
      <w:pPr>
        <w:pStyle w:val="ListParagraph"/>
        <w:spacing w:line="480" w:lineRule="auto"/>
        <w:ind w:left="1080"/>
        <w:jc w:val="both"/>
        <w:rPr>
          <w:rFonts w:ascii="Times New Roman" w:hAnsi="Times New Roman" w:cs="Times New Roman"/>
          <w:b/>
          <w:bCs/>
          <w:sz w:val="24"/>
          <w:szCs w:val="24"/>
        </w:rPr>
      </w:pPr>
      <w:r w:rsidRPr="007E691E">
        <w:rPr>
          <w:rFonts w:ascii="Times New Roman" w:hAnsi="Times New Roman" w:cs="Times New Roman"/>
          <w:b/>
          <w:bCs/>
          <w:sz w:val="24"/>
          <w:szCs w:val="24"/>
        </w:rPr>
        <w:t xml:space="preserve">(Multi-Task Total Loss):  </w:t>
      </w:r>
      <w:proofErr w:type="spellStart"/>
      <w:r w:rsidRPr="007E691E">
        <w:rPr>
          <w:rFonts w:ascii="Times New Roman" w:hAnsi="Times New Roman" w:cs="Times New Roman"/>
          <w:b/>
          <w:bCs/>
          <w:i/>
          <w:sz w:val="24"/>
          <w:szCs w:val="24"/>
        </w:rPr>
        <w:t>L_Total</w:t>
      </w:r>
      <w:proofErr w:type="spellEnd"/>
      <w:r w:rsidRPr="007E691E">
        <w:rPr>
          <w:rFonts w:ascii="Times New Roman" w:hAnsi="Times New Roman" w:cs="Times New Roman"/>
          <w:b/>
          <w:bCs/>
          <w:i/>
          <w:sz w:val="24"/>
          <w:szCs w:val="24"/>
        </w:rPr>
        <w:t xml:space="preserve"> = λ₁ L_LULC + λ₂ L_UHI</w:t>
      </w:r>
      <w:r>
        <w:rPr>
          <w:rFonts w:ascii="Times New Roman" w:hAnsi="Times New Roman" w:cs="Times New Roman"/>
          <w:b/>
          <w:bCs/>
          <w:i/>
          <w:sz w:val="24"/>
          <w:szCs w:val="24"/>
        </w:rPr>
        <w:t xml:space="preserve">…. </w:t>
      </w:r>
      <w:r w:rsidRPr="007E691E">
        <w:rPr>
          <w:rFonts w:ascii="Times New Roman" w:hAnsi="Times New Roman" w:cs="Times New Roman"/>
          <w:b/>
          <w:bCs/>
          <w:sz w:val="24"/>
          <w:szCs w:val="24"/>
        </w:rPr>
        <w:t>Eq. 3.21</w:t>
      </w:r>
    </w:p>
    <w:p w14:paraId="732E24ED" w14:textId="32EAC7F5" w:rsidR="00746D95" w:rsidRDefault="007E691E" w:rsidP="007E691E">
      <w:pPr>
        <w:pStyle w:val="ListParagraph"/>
        <w:spacing w:line="480" w:lineRule="auto"/>
        <w:ind w:left="1080"/>
        <w:jc w:val="both"/>
        <w:rPr>
          <w:rFonts w:ascii="Times New Roman" w:hAnsi="Times New Roman" w:cs="Times New Roman"/>
          <w:sz w:val="24"/>
          <w:szCs w:val="24"/>
        </w:rPr>
      </w:pPr>
      <w:r w:rsidRPr="007E691E">
        <w:rPr>
          <w:rFonts w:ascii="Times New Roman" w:hAnsi="Times New Roman" w:cs="Times New Roman"/>
          <w:sz w:val="24"/>
          <w:szCs w:val="24"/>
        </w:rPr>
        <w:t>Joint multi-task loss minimized via Adam backpropagation.</w:t>
      </w:r>
    </w:p>
    <w:p w14:paraId="574FF5DB" w14:textId="094BEE85" w:rsidR="005F0BE6" w:rsidRPr="005F0BE6" w:rsidRDefault="005F0BE6" w:rsidP="005F0BE6">
      <w:pPr>
        <w:pStyle w:val="ListParagraph"/>
        <w:spacing w:line="480" w:lineRule="auto"/>
        <w:ind w:left="1080"/>
        <w:jc w:val="both"/>
        <w:rPr>
          <w:rFonts w:ascii="Times New Roman" w:hAnsi="Times New Roman" w:cs="Times New Roman"/>
          <w:sz w:val="24"/>
          <w:szCs w:val="24"/>
        </w:rPr>
      </w:pPr>
      <w:r w:rsidRPr="005F0BE6">
        <w:rPr>
          <w:rFonts w:ascii="Times New Roman" w:hAnsi="Times New Roman" w:cs="Times New Roman"/>
          <w:b/>
          <w:sz w:val="24"/>
          <w:szCs w:val="24"/>
        </w:rPr>
        <w:t>(</w:t>
      </w:r>
      <w:proofErr w:type="spellStart"/>
      <w:r w:rsidRPr="005F0BE6">
        <w:rPr>
          <w:rFonts w:ascii="Times New Roman" w:hAnsi="Times New Roman" w:cs="Times New Roman"/>
          <w:b/>
          <w:sz w:val="24"/>
          <w:szCs w:val="24"/>
        </w:rPr>
        <w:t>ConvLSTM</w:t>
      </w:r>
      <w:proofErr w:type="spellEnd"/>
      <w:r w:rsidRPr="005F0BE6">
        <w:rPr>
          <w:rFonts w:ascii="Times New Roman" w:hAnsi="Times New Roman" w:cs="Times New Roman"/>
          <w:b/>
          <w:sz w:val="24"/>
          <w:szCs w:val="24"/>
        </w:rPr>
        <w:t xml:space="preserve"> Cell Gates):  </w:t>
      </w:r>
      <w:proofErr w:type="spellStart"/>
      <w:r w:rsidRPr="005F0BE6">
        <w:rPr>
          <w:rFonts w:ascii="Times New Roman" w:hAnsi="Times New Roman" w:cs="Times New Roman"/>
          <w:i/>
          <w:sz w:val="24"/>
          <w:szCs w:val="24"/>
        </w:rPr>
        <w:t>i_t</w:t>
      </w:r>
      <w:proofErr w:type="spellEnd"/>
      <w:r w:rsidRPr="005F0BE6">
        <w:rPr>
          <w:rFonts w:ascii="Times New Roman" w:hAnsi="Times New Roman" w:cs="Times New Roman"/>
          <w:i/>
          <w:sz w:val="24"/>
          <w:szCs w:val="24"/>
        </w:rPr>
        <w:t xml:space="preserve"> = </w:t>
      </w:r>
      <w:proofErr w:type="gramStart"/>
      <w:r w:rsidRPr="005F0BE6">
        <w:rPr>
          <w:rFonts w:ascii="Times New Roman" w:hAnsi="Times New Roman" w:cs="Times New Roman"/>
          <w:i/>
          <w:sz w:val="24"/>
          <w:szCs w:val="24"/>
        </w:rPr>
        <w:t>σ(</w:t>
      </w:r>
      <w:proofErr w:type="spellStart"/>
      <w:proofErr w:type="gramEnd"/>
      <w:r w:rsidRPr="005F0BE6">
        <w:rPr>
          <w:rFonts w:ascii="Times New Roman" w:hAnsi="Times New Roman" w:cs="Times New Roman"/>
          <w:i/>
          <w:sz w:val="24"/>
          <w:szCs w:val="24"/>
        </w:rPr>
        <w:t>W_xi</w:t>
      </w:r>
      <w:proofErr w:type="spellEnd"/>
      <w:r w:rsidRPr="005F0BE6">
        <w:rPr>
          <w:rFonts w:ascii="Times New Roman" w:hAnsi="Times New Roman" w:cs="Times New Roman"/>
          <w:i/>
          <w:sz w:val="24"/>
          <w:szCs w:val="24"/>
        </w:rPr>
        <w:t xml:space="preserve"> * </w:t>
      </w:r>
      <w:proofErr w:type="spellStart"/>
      <w:r w:rsidRPr="005F0BE6">
        <w:rPr>
          <w:rFonts w:ascii="Times New Roman" w:hAnsi="Times New Roman" w:cs="Times New Roman"/>
          <w:i/>
          <w:sz w:val="24"/>
          <w:szCs w:val="24"/>
        </w:rPr>
        <w:t>X_t</w:t>
      </w:r>
      <w:proofErr w:type="spellEnd"/>
      <w:r w:rsidRPr="005F0BE6">
        <w:rPr>
          <w:rFonts w:ascii="Times New Roman" w:hAnsi="Times New Roman" w:cs="Times New Roman"/>
          <w:i/>
          <w:sz w:val="24"/>
          <w:szCs w:val="24"/>
        </w:rPr>
        <w:t xml:space="preserve"> + </w:t>
      </w:r>
      <w:proofErr w:type="spellStart"/>
      <w:r w:rsidRPr="005F0BE6">
        <w:rPr>
          <w:rFonts w:ascii="Times New Roman" w:hAnsi="Times New Roman" w:cs="Times New Roman"/>
          <w:i/>
          <w:sz w:val="24"/>
          <w:szCs w:val="24"/>
        </w:rPr>
        <w:t>W_hi</w:t>
      </w:r>
      <w:proofErr w:type="spellEnd"/>
      <w:r w:rsidRPr="005F0BE6">
        <w:rPr>
          <w:rFonts w:ascii="Times New Roman" w:hAnsi="Times New Roman" w:cs="Times New Roman"/>
          <w:i/>
          <w:sz w:val="24"/>
          <w:szCs w:val="24"/>
        </w:rPr>
        <w:t xml:space="preserve"> * H_(t-1) + </w:t>
      </w:r>
      <w:proofErr w:type="spellStart"/>
      <w:r w:rsidRPr="005F0BE6">
        <w:rPr>
          <w:rFonts w:ascii="Times New Roman" w:hAnsi="Times New Roman" w:cs="Times New Roman"/>
          <w:i/>
          <w:sz w:val="24"/>
          <w:szCs w:val="24"/>
        </w:rPr>
        <w:t>b_i</w:t>
      </w:r>
      <w:proofErr w:type="spellEnd"/>
      <w:r w:rsidRPr="005F0BE6">
        <w:rPr>
          <w:rFonts w:ascii="Times New Roman" w:hAnsi="Times New Roman" w:cs="Times New Roman"/>
          <w:i/>
          <w:sz w:val="24"/>
          <w:szCs w:val="24"/>
        </w:rPr>
        <w:t xml:space="preserve">);  </w:t>
      </w:r>
      <w:proofErr w:type="spellStart"/>
      <w:r w:rsidRPr="005F0BE6">
        <w:rPr>
          <w:rFonts w:ascii="Times New Roman" w:hAnsi="Times New Roman" w:cs="Times New Roman"/>
          <w:i/>
          <w:sz w:val="24"/>
          <w:szCs w:val="24"/>
        </w:rPr>
        <w:t>C_t</w:t>
      </w:r>
      <w:proofErr w:type="spellEnd"/>
      <w:r w:rsidRPr="005F0BE6">
        <w:rPr>
          <w:rFonts w:ascii="Times New Roman" w:hAnsi="Times New Roman" w:cs="Times New Roman"/>
          <w:i/>
          <w:sz w:val="24"/>
          <w:szCs w:val="24"/>
        </w:rPr>
        <w:t xml:space="preserve"> = </w:t>
      </w:r>
      <w:proofErr w:type="spellStart"/>
      <w:r w:rsidRPr="005F0BE6">
        <w:rPr>
          <w:rFonts w:ascii="Times New Roman" w:hAnsi="Times New Roman" w:cs="Times New Roman"/>
          <w:i/>
          <w:sz w:val="24"/>
          <w:szCs w:val="24"/>
        </w:rPr>
        <w:t>f_t</w:t>
      </w:r>
      <w:proofErr w:type="spellEnd"/>
      <w:r w:rsidRPr="005F0BE6">
        <w:rPr>
          <w:rFonts w:ascii="Times New Roman" w:hAnsi="Times New Roman" w:cs="Times New Roman"/>
          <w:i/>
          <w:sz w:val="24"/>
          <w:szCs w:val="24"/>
        </w:rPr>
        <w:t xml:space="preserve"> </w:t>
      </w:r>
      <w:r w:rsidRPr="005F0BE6">
        <w:rPr>
          <w:rFonts w:ascii="Cambria Math" w:hAnsi="Cambria Math" w:cs="Cambria Math"/>
          <w:i/>
          <w:sz w:val="24"/>
          <w:szCs w:val="24"/>
        </w:rPr>
        <w:t>∘</w:t>
      </w:r>
      <w:r w:rsidRPr="005F0BE6">
        <w:rPr>
          <w:rFonts w:ascii="Times New Roman" w:hAnsi="Times New Roman" w:cs="Times New Roman"/>
          <w:i/>
          <w:sz w:val="24"/>
          <w:szCs w:val="24"/>
        </w:rPr>
        <w:t xml:space="preserve"> C_(t-1) + </w:t>
      </w:r>
      <w:proofErr w:type="spellStart"/>
      <w:r w:rsidRPr="005F0BE6">
        <w:rPr>
          <w:rFonts w:ascii="Times New Roman" w:hAnsi="Times New Roman" w:cs="Times New Roman"/>
          <w:i/>
          <w:sz w:val="24"/>
          <w:szCs w:val="24"/>
        </w:rPr>
        <w:t>i_t</w:t>
      </w:r>
      <w:proofErr w:type="spellEnd"/>
      <w:r w:rsidRPr="005F0BE6">
        <w:rPr>
          <w:rFonts w:ascii="Times New Roman" w:hAnsi="Times New Roman" w:cs="Times New Roman"/>
          <w:i/>
          <w:sz w:val="24"/>
          <w:szCs w:val="24"/>
        </w:rPr>
        <w:t xml:space="preserve"> </w:t>
      </w:r>
      <w:r w:rsidRPr="005F0BE6">
        <w:rPr>
          <w:rFonts w:ascii="Cambria Math" w:hAnsi="Cambria Math" w:cs="Cambria Math"/>
          <w:i/>
          <w:sz w:val="24"/>
          <w:szCs w:val="24"/>
        </w:rPr>
        <w:t>∘</w:t>
      </w:r>
      <w:r w:rsidRPr="005F0BE6">
        <w:rPr>
          <w:rFonts w:ascii="Times New Roman" w:hAnsi="Times New Roman" w:cs="Times New Roman"/>
          <w:i/>
          <w:sz w:val="24"/>
          <w:szCs w:val="24"/>
        </w:rPr>
        <w:t xml:space="preserve"> tanh(</w:t>
      </w:r>
      <w:proofErr w:type="spellStart"/>
      <w:r w:rsidRPr="005F0BE6">
        <w:rPr>
          <w:rFonts w:ascii="Times New Roman" w:hAnsi="Times New Roman" w:cs="Times New Roman"/>
          <w:i/>
          <w:sz w:val="24"/>
          <w:szCs w:val="24"/>
        </w:rPr>
        <w:t>W_xc</w:t>
      </w:r>
      <w:proofErr w:type="spellEnd"/>
      <w:r w:rsidRPr="005F0BE6">
        <w:rPr>
          <w:rFonts w:ascii="Times New Roman" w:hAnsi="Times New Roman" w:cs="Times New Roman"/>
          <w:i/>
          <w:sz w:val="24"/>
          <w:szCs w:val="24"/>
        </w:rPr>
        <w:t xml:space="preserve"> * </w:t>
      </w:r>
      <w:proofErr w:type="spellStart"/>
      <w:r w:rsidRPr="005F0BE6">
        <w:rPr>
          <w:rFonts w:ascii="Times New Roman" w:hAnsi="Times New Roman" w:cs="Times New Roman"/>
          <w:i/>
          <w:sz w:val="24"/>
          <w:szCs w:val="24"/>
        </w:rPr>
        <w:t>X_t</w:t>
      </w:r>
      <w:proofErr w:type="spellEnd"/>
      <w:r w:rsidRPr="005F0BE6">
        <w:rPr>
          <w:rFonts w:ascii="Times New Roman" w:hAnsi="Times New Roman" w:cs="Times New Roman"/>
          <w:i/>
          <w:sz w:val="24"/>
          <w:szCs w:val="24"/>
        </w:rPr>
        <w:t xml:space="preserve"> + </w:t>
      </w:r>
      <w:proofErr w:type="spellStart"/>
      <w:r w:rsidRPr="005F0BE6">
        <w:rPr>
          <w:rFonts w:ascii="Times New Roman" w:hAnsi="Times New Roman" w:cs="Times New Roman"/>
          <w:i/>
          <w:sz w:val="24"/>
          <w:szCs w:val="24"/>
        </w:rPr>
        <w:t>W_hc</w:t>
      </w:r>
      <w:proofErr w:type="spellEnd"/>
      <w:r w:rsidRPr="005F0BE6">
        <w:rPr>
          <w:rFonts w:ascii="Times New Roman" w:hAnsi="Times New Roman" w:cs="Times New Roman"/>
          <w:i/>
          <w:sz w:val="24"/>
          <w:szCs w:val="24"/>
        </w:rPr>
        <w:t xml:space="preserve"> * H_(t-1) + </w:t>
      </w:r>
      <w:proofErr w:type="spellStart"/>
      <w:r w:rsidRPr="005F0BE6">
        <w:rPr>
          <w:rFonts w:ascii="Times New Roman" w:hAnsi="Times New Roman" w:cs="Times New Roman"/>
          <w:i/>
          <w:sz w:val="24"/>
          <w:szCs w:val="24"/>
        </w:rPr>
        <w:t>b_c</w:t>
      </w:r>
      <w:proofErr w:type="spellEnd"/>
      <w:r w:rsidRPr="005F0BE6">
        <w:rPr>
          <w:rFonts w:ascii="Times New Roman" w:hAnsi="Times New Roman" w:cs="Times New Roman"/>
          <w:i/>
          <w:sz w:val="24"/>
          <w:szCs w:val="24"/>
        </w:rPr>
        <w:t>)</w:t>
      </w:r>
      <w:r>
        <w:rPr>
          <w:rFonts w:ascii="Times New Roman" w:hAnsi="Times New Roman" w:cs="Times New Roman"/>
          <w:i/>
          <w:sz w:val="24"/>
          <w:szCs w:val="24"/>
        </w:rPr>
        <w:t xml:space="preserve"> …… </w:t>
      </w:r>
      <w:r w:rsidRPr="005F0BE6">
        <w:rPr>
          <w:rFonts w:ascii="Times New Roman" w:hAnsi="Times New Roman" w:cs="Times New Roman"/>
          <w:b/>
          <w:sz w:val="24"/>
          <w:szCs w:val="24"/>
        </w:rPr>
        <w:t>Eq. 3.22</w:t>
      </w:r>
    </w:p>
    <w:p w14:paraId="7405E308" w14:textId="0BB5B58D" w:rsidR="005F0BE6" w:rsidRPr="005F0BE6" w:rsidRDefault="005F0BE6" w:rsidP="005F0BE6">
      <w:pPr>
        <w:pStyle w:val="ListParagraph"/>
        <w:spacing w:line="480" w:lineRule="auto"/>
        <w:ind w:left="1080"/>
        <w:jc w:val="both"/>
        <w:rPr>
          <w:rFonts w:ascii="Times New Roman" w:hAnsi="Times New Roman" w:cs="Times New Roman"/>
          <w:sz w:val="24"/>
          <w:szCs w:val="24"/>
        </w:rPr>
      </w:pPr>
      <w:r w:rsidRPr="005F0BE6">
        <w:rPr>
          <w:rFonts w:ascii="Times New Roman" w:hAnsi="Times New Roman" w:cs="Times New Roman"/>
          <w:sz w:val="24"/>
          <w:szCs w:val="24"/>
        </w:rPr>
        <w:t xml:space="preserve">Where * denotes 2D spatial convolution and </w:t>
      </w:r>
      <w:r w:rsidRPr="005F0BE6">
        <w:rPr>
          <w:rFonts w:ascii="Cambria Math" w:hAnsi="Cambria Math" w:cs="Cambria Math"/>
          <w:sz w:val="24"/>
          <w:szCs w:val="24"/>
        </w:rPr>
        <w:t>∘</w:t>
      </w:r>
      <w:r w:rsidRPr="005F0BE6">
        <w:rPr>
          <w:rFonts w:ascii="Times New Roman" w:hAnsi="Times New Roman" w:cs="Times New Roman"/>
          <w:sz w:val="24"/>
          <w:szCs w:val="24"/>
        </w:rPr>
        <w:t xml:space="preserve"> denotes the Hadamard element-wise product.</w:t>
      </w:r>
    </w:p>
    <w:p w14:paraId="32B70BD8" w14:textId="77777777" w:rsidR="00981FAD" w:rsidRPr="00B75560" w:rsidRDefault="00746D95" w:rsidP="00746D95">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3.5.3 Model Training and Optimization</w:t>
      </w:r>
    </w:p>
    <w:p w14:paraId="4C4B7AA1" w14:textId="661759EC" w:rsidR="00746D95" w:rsidRPr="00B75560" w:rsidRDefault="00746D95" w:rsidP="00746D9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To teach the model how to accurately map and predict these features, the extracted satellite data was split into three subsets: </w:t>
      </w:r>
      <w:r w:rsidR="00981FAD" w:rsidRPr="00B75560">
        <w:rPr>
          <w:rFonts w:ascii="Times New Roman" w:hAnsi="Times New Roman" w:cs="Times New Roman"/>
          <w:sz w:val="24"/>
          <w:szCs w:val="24"/>
        </w:rPr>
        <w:t xml:space="preserve">an independent testing set (15%), </w:t>
      </w:r>
      <w:r w:rsidRPr="00B75560">
        <w:rPr>
          <w:rFonts w:ascii="Times New Roman" w:hAnsi="Times New Roman" w:cs="Times New Roman"/>
          <w:sz w:val="24"/>
          <w:szCs w:val="24"/>
        </w:rPr>
        <w:t xml:space="preserve">a training set (70%), </w:t>
      </w:r>
      <w:r w:rsidR="00981FAD" w:rsidRPr="00B75560">
        <w:rPr>
          <w:rFonts w:ascii="Times New Roman" w:hAnsi="Times New Roman" w:cs="Times New Roman"/>
          <w:sz w:val="24"/>
          <w:szCs w:val="24"/>
        </w:rPr>
        <w:t xml:space="preserve">and </w:t>
      </w:r>
      <w:r w:rsidRPr="00B75560">
        <w:rPr>
          <w:rFonts w:ascii="Times New Roman" w:hAnsi="Times New Roman" w:cs="Times New Roman"/>
          <w:sz w:val="24"/>
          <w:szCs w:val="24"/>
        </w:rPr>
        <w:t>a validation set (15%).</w:t>
      </w:r>
    </w:p>
    <w:p w14:paraId="7DA06530" w14:textId="402B87EB" w:rsidR="00981FAD" w:rsidRPr="00B75560" w:rsidRDefault="00BF68E8" w:rsidP="00807883">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w:t>
      </w:r>
      <w:r w:rsidR="00746D95" w:rsidRPr="00B75560">
        <w:rPr>
          <w:rFonts w:ascii="Times New Roman" w:hAnsi="Times New Roman" w:cs="Times New Roman"/>
          <w:sz w:val="24"/>
          <w:szCs w:val="24"/>
        </w:rPr>
        <w:t>model made initial predictions</w:t>
      </w:r>
      <w:r w:rsidRPr="00B75560">
        <w:rPr>
          <w:rFonts w:ascii="Times New Roman" w:hAnsi="Times New Roman" w:cs="Times New Roman"/>
          <w:sz w:val="24"/>
          <w:szCs w:val="24"/>
        </w:rPr>
        <w:t xml:space="preserve"> during the training phase</w:t>
      </w:r>
      <w:r w:rsidR="00746D95" w:rsidRPr="00B75560">
        <w:rPr>
          <w:rFonts w:ascii="Times New Roman" w:hAnsi="Times New Roman" w:cs="Times New Roman"/>
          <w:sz w:val="24"/>
          <w:szCs w:val="24"/>
        </w:rPr>
        <w:t xml:space="preserve">, compared them against the ground-truth historical data, and calculated its error (loss). </w:t>
      </w:r>
      <w:r w:rsidR="00981FAD" w:rsidRPr="00B75560">
        <w:rPr>
          <w:rFonts w:ascii="Times New Roman" w:hAnsi="Times New Roman" w:cs="Times New Roman"/>
          <w:sz w:val="24"/>
          <w:szCs w:val="24"/>
        </w:rPr>
        <w:t xml:space="preserve">To minimize this error, the network used </w:t>
      </w:r>
      <w:r w:rsidR="00746D95" w:rsidRPr="00B75560">
        <w:rPr>
          <w:rFonts w:ascii="Times New Roman" w:hAnsi="Times New Roman" w:cs="Times New Roman"/>
          <w:sz w:val="24"/>
          <w:szCs w:val="24"/>
        </w:rPr>
        <w:t>an optimization algorithm known as Adam (Adaptive Moment Estimation), iteratively adjust</w:t>
      </w:r>
      <w:r w:rsidR="00981FAD" w:rsidRPr="00B75560">
        <w:rPr>
          <w:rFonts w:ascii="Times New Roman" w:hAnsi="Times New Roman" w:cs="Times New Roman"/>
          <w:sz w:val="24"/>
          <w:szCs w:val="24"/>
        </w:rPr>
        <w:t>ing</w:t>
      </w:r>
      <w:r w:rsidR="00746D95" w:rsidRPr="00B75560">
        <w:rPr>
          <w:rFonts w:ascii="Times New Roman" w:hAnsi="Times New Roman" w:cs="Times New Roman"/>
          <w:sz w:val="24"/>
          <w:szCs w:val="24"/>
        </w:rPr>
        <w:t xml:space="preserve"> its internal weights through backpropagation.</w:t>
      </w:r>
      <w:r w:rsidR="00981FAD" w:rsidRPr="00B75560">
        <w:rPr>
          <w:rFonts w:ascii="Times New Roman" w:hAnsi="Times New Roman" w:cs="Times New Roman"/>
          <w:sz w:val="24"/>
          <w:szCs w:val="24"/>
        </w:rPr>
        <w:t xml:space="preserve"> An "Early Stopping" mechanism was implemented</w:t>
      </w:r>
      <w:r w:rsidR="00746D95" w:rsidRPr="00B75560">
        <w:rPr>
          <w:rFonts w:ascii="Times New Roman" w:hAnsi="Times New Roman" w:cs="Times New Roman"/>
          <w:sz w:val="24"/>
          <w:szCs w:val="24"/>
        </w:rPr>
        <w:t xml:space="preserve"> </w:t>
      </w:r>
      <w:r w:rsidR="00981FAD" w:rsidRPr="00B75560">
        <w:rPr>
          <w:rFonts w:ascii="Times New Roman" w:hAnsi="Times New Roman" w:cs="Times New Roman"/>
          <w:sz w:val="24"/>
          <w:szCs w:val="24"/>
        </w:rPr>
        <w:t>t</w:t>
      </w:r>
      <w:r w:rsidR="00746D95" w:rsidRPr="00B75560">
        <w:rPr>
          <w:rFonts w:ascii="Times New Roman" w:hAnsi="Times New Roman" w:cs="Times New Roman"/>
          <w:sz w:val="24"/>
          <w:szCs w:val="24"/>
        </w:rPr>
        <w:t>o ensure the model did not simply memorize the training data (a problem known as overfitting).</w:t>
      </w:r>
      <w:r w:rsidR="00981FAD" w:rsidRPr="00B75560">
        <w:rPr>
          <w:rFonts w:ascii="Times New Roman" w:hAnsi="Times New Roman" w:cs="Times New Roman"/>
          <w:sz w:val="24"/>
          <w:szCs w:val="24"/>
        </w:rPr>
        <w:t xml:space="preserve"> The </w:t>
      </w:r>
      <w:r w:rsidR="00981FAD" w:rsidRPr="00B75560">
        <w:rPr>
          <w:rFonts w:ascii="Times New Roman" w:hAnsi="Times New Roman" w:cs="Times New Roman"/>
          <w:sz w:val="24"/>
          <w:szCs w:val="24"/>
        </w:rPr>
        <w:lastRenderedPageBreak/>
        <w:t xml:space="preserve">validation accuracy was monitored by this mechanism at the end of each epoch. </w:t>
      </w:r>
      <w:r w:rsidR="00A01EB3" w:rsidRPr="00B75560">
        <w:rPr>
          <w:rFonts w:ascii="Times New Roman" w:hAnsi="Times New Roman" w:cs="Times New Roman"/>
          <w:sz w:val="24"/>
          <w:szCs w:val="24"/>
        </w:rPr>
        <w:t>When the network's ability to generalize to new, unseen data stopped improving, it automatically halted training.</w:t>
      </w:r>
    </w:p>
    <w:p w14:paraId="027C806A" w14:textId="639D0D5C" w:rsidR="00C3271B" w:rsidRPr="00B75560" w:rsidRDefault="003C1827" w:rsidP="00807883">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3.5.</w:t>
      </w:r>
      <w:r w:rsidR="00ED6DC8" w:rsidRPr="00B75560">
        <w:rPr>
          <w:rFonts w:ascii="Times New Roman" w:hAnsi="Times New Roman" w:cs="Times New Roman"/>
          <w:b/>
          <w:bCs/>
          <w:sz w:val="24"/>
          <w:szCs w:val="24"/>
        </w:rPr>
        <w:t>4</w:t>
      </w:r>
      <w:r w:rsidRPr="00B75560">
        <w:rPr>
          <w:rFonts w:ascii="Times New Roman" w:hAnsi="Times New Roman" w:cs="Times New Roman"/>
          <w:b/>
          <w:bCs/>
          <w:sz w:val="24"/>
          <w:szCs w:val="24"/>
        </w:rPr>
        <w:t xml:space="preserve"> </w:t>
      </w:r>
      <w:r w:rsidR="00C3271B" w:rsidRPr="00B75560">
        <w:rPr>
          <w:rFonts w:ascii="Times New Roman" w:hAnsi="Times New Roman" w:cs="Times New Roman"/>
          <w:b/>
          <w:bCs/>
          <w:sz w:val="24"/>
          <w:szCs w:val="24"/>
        </w:rPr>
        <w:t>Model for Extracting Urban Development Information</w:t>
      </w:r>
      <w:r w:rsidR="000F4A6E" w:rsidRPr="00B75560">
        <w:rPr>
          <w:rFonts w:ascii="Times New Roman" w:hAnsi="Times New Roman" w:cs="Times New Roman"/>
          <w:b/>
          <w:bCs/>
          <w:sz w:val="24"/>
          <w:szCs w:val="24"/>
        </w:rPr>
        <w:t xml:space="preserve"> (U-Net-CNN)</w:t>
      </w:r>
    </w:p>
    <w:p w14:paraId="53D70C12" w14:textId="563E28E2" w:rsidR="002731C1" w:rsidRPr="00B75560" w:rsidRDefault="00C3271B" w:rsidP="00807883">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U-Net is </w:t>
      </w:r>
      <w:r w:rsidR="003E0F6C" w:rsidRPr="00B75560">
        <w:rPr>
          <w:rFonts w:ascii="Times New Roman" w:hAnsi="Times New Roman" w:cs="Times New Roman"/>
          <w:sz w:val="24"/>
          <w:szCs w:val="24"/>
        </w:rPr>
        <w:t>a type of Convolutional Neural Network (CNN)</w:t>
      </w:r>
      <w:r w:rsidR="00607EC0" w:rsidRPr="00B75560">
        <w:rPr>
          <w:rFonts w:ascii="Times New Roman" w:hAnsi="Times New Roman" w:cs="Times New Roman"/>
          <w:sz w:val="24"/>
          <w:szCs w:val="24"/>
        </w:rPr>
        <w:t>,</w:t>
      </w:r>
      <w:r w:rsidR="003E0F6C" w:rsidRPr="00B75560">
        <w:rPr>
          <w:rFonts w:ascii="Times New Roman" w:hAnsi="Times New Roman" w:cs="Times New Roman"/>
          <w:sz w:val="24"/>
          <w:szCs w:val="24"/>
        </w:rPr>
        <w:t xml:space="preserve"> </w:t>
      </w:r>
      <w:r w:rsidR="00607EC0" w:rsidRPr="00B75560">
        <w:rPr>
          <w:rFonts w:ascii="Times New Roman" w:hAnsi="Times New Roman" w:cs="Times New Roman"/>
          <w:sz w:val="24"/>
          <w:szCs w:val="24"/>
        </w:rPr>
        <w:t xml:space="preserve">and a </w:t>
      </w:r>
      <w:r w:rsidRPr="00B75560">
        <w:rPr>
          <w:rFonts w:ascii="Times New Roman" w:hAnsi="Times New Roman" w:cs="Times New Roman"/>
          <w:sz w:val="24"/>
          <w:szCs w:val="24"/>
        </w:rPr>
        <w:t xml:space="preserve">deep learning model designed for image segmentation tasks. </w:t>
      </w:r>
      <w:r w:rsidR="005D4610" w:rsidRPr="00B75560">
        <w:rPr>
          <w:rFonts w:ascii="Times New Roman" w:hAnsi="Times New Roman" w:cs="Times New Roman"/>
          <w:sz w:val="24"/>
          <w:szCs w:val="24"/>
        </w:rPr>
        <w:t xml:space="preserve">According to </w:t>
      </w:r>
      <w:proofErr w:type="spellStart"/>
      <w:r w:rsidR="005D4610" w:rsidRPr="00B75560">
        <w:rPr>
          <w:rFonts w:ascii="Times New Roman" w:hAnsi="Times New Roman" w:cs="Times New Roman"/>
          <w:sz w:val="24"/>
          <w:szCs w:val="24"/>
        </w:rPr>
        <w:t>Ronneberger</w:t>
      </w:r>
      <w:proofErr w:type="spellEnd"/>
      <w:r w:rsidR="005D4610" w:rsidRPr="00B75560">
        <w:rPr>
          <w:rFonts w:ascii="Times New Roman" w:hAnsi="Times New Roman" w:cs="Times New Roman"/>
          <w:sz w:val="24"/>
          <w:szCs w:val="24"/>
        </w:rPr>
        <w:t xml:space="preserve"> et al., (2015), </w:t>
      </w:r>
      <w:r w:rsidRPr="00B75560">
        <w:rPr>
          <w:rFonts w:ascii="Times New Roman" w:hAnsi="Times New Roman" w:cs="Times New Roman"/>
          <w:sz w:val="24"/>
          <w:szCs w:val="24"/>
        </w:rPr>
        <w:t xml:space="preserve">U-Net </w:t>
      </w:r>
      <w:r w:rsidR="00093F46" w:rsidRPr="00B75560">
        <w:rPr>
          <w:rFonts w:ascii="Times New Roman" w:hAnsi="Times New Roman" w:cs="Times New Roman"/>
          <w:sz w:val="24"/>
          <w:szCs w:val="24"/>
        </w:rPr>
        <w:t xml:space="preserve">has since become widely used in geospatial analysis and remote sensing, even though it </w:t>
      </w:r>
      <w:r w:rsidRPr="00B75560">
        <w:rPr>
          <w:rFonts w:ascii="Times New Roman" w:hAnsi="Times New Roman" w:cs="Times New Roman"/>
          <w:sz w:val="24"/>
          <w:szCs w:val="24"/>
        </w:rPr>
        <w:t>was originally developed for biomedical image segmentation</w:t>
      </w:r>
      <w:r w:rsidR="004D1B2B" w:rsidRPr="00B75560">
        <w:rPr>
          <w:rFonts w:ascii="Times New Roman" w:hAnsi="Times New Roman" w:cs="Times New Roman"/>
          <w:sz w:val="24"/>
          <w:szCs w:val="24"/>
        </w:rPr>
        <w:t xml:space="preserve">. It has been particularly used </w:t>
      </w:r>
      <w:r w:rsidRPr="00B75560">
        <w:rPr>
          <w:rFonts w:ascii="Times New Roman" w:hAnsi="Times New Roman" w:cs="Times New Roman"/>
          <w:sz w:val="24"/>
          <w:szCs w:val="24"/>
        </w:rPr>
        <w:t xml:space="preserve">for tasks like: </w:t>
      </w:r>
      <w:r w:rsidR="005528BA" w:rsidRPr="00B75560">
        <w:rPr>
          <w:rFonts w:ascii="Times New Roman" w:hAnsi="Times New Roman" w:cs="Times New Roman"/>
          <w:sz w:val="24"/>
          <w:szCs w:val="24"/>
        </w:rPr>
        <w:t xml:space="preserve">Urban area extraction, </w:t>
      </w:r>
      <w:r w:rsidRPr="00B75560">
        <w:rPr>
          <w:rFonts w:ascii="Times New Roman" w:hAnsi="Times New Roman" w:cs="Times New Roman"/>
          <w:sz w:val="24"/>
          <w:szCs w:val="24"/>
        </w:rPr>
        <w:t xml:space="preserve">Land Use Land Cover (LULC) classification, </w:t>
      </w:r>
      <w:r w:rsidR="005528BA" w:rsidRPr="00B75560">
        <w:rPr>
          <w:rFonts w:ascii="Times New Roman" w:hAnsi="Times New Roman" w:cs="Times New Roman"/>
          <w:sz w:val="24"/>
          <w:szCs w:val="24"/>
        </w:rPr>
        <w:t xml:space="preserve">Change detection, and </w:t>
      </w:r>
      <w:r w:rsidRPr="00B75560">
        <w:rPr>
          <w:rFonts w:ascii="Times New Roman" w:hAnsi="Times New Roman" w:cs="Times New Roman"/>
          <w:sz w:val="24"/>
          <w:szCs w:val="24"/>
        </w:rPr>
        <w:t>Road/building footprint mapping.</w:t>
      </w:r>
      <w:r w:rsidR="0059750A" w:rsidRPr="00B75560">
        <w:rPr>
          <w:rFonts w:ascii="Times New Roman" w:hAnsi="Times New Roman" w:cs="Times New Roman"/>
          <w:sz w:val="24"/>
          <w:szCs w:val="24"/>
        </w:rPr>
        <w:t xml:space="preserve"> </w:t>
      </w:r>
      <w:proofErr w:type="spellStart"/>
      <w:r w:rsidR="0059750A" w:rsidRPr="00B75560">
        <w:rPr>
          <w:rFonts w:ascii="Times New Roman" w:hAnsi="Times New Roman" w:cs="Times New Roman"/>
          <w:sz w:val="24"/>
          <w:szCs w:val="24"/>
        </w:rPr>
        <w:t>Majidizadeh</w:t>
      </w:r>
      <w:proofErr w:type="spellEnd"/>
      <w:r w:rsidR="0059750A" w:rsidRPr="00B75560">
        <w:rPr>
          <w:rFonts w:ascii="Times New Roman" w:hAnsi="Times New Roman" w:cs="Times New Roman"/>
          <w:sz w:val="24"/>
          <w:szCs w:val="24"/>
        </w:rPr>
        <w:t xml:space="preserve"> et al. (2023) applied U‑Net to UAV imagery of urban environments</w:t>
      </w:r>
      <w:r w:rsidR="000F7A0E" w:rsidRPr="00B75560">
        <w:rPr>
          <w:rFonts w:ascii="Times New Roman" w:hAnsi="Times New Roman" w:cs="Times New Roman"/>
          <w:sz w:val="24"/>
          <w:szCs w:val="24"/>
        </w:rPr>
        <w:t xml:space="preserve">. They achieved an </w:t>
      </w:r>
      <w:r w:rsidR="000A47E3" w:rsidRPr="00B75560">
        <w:rPr>
          <w:rFonts w:ascii="Times New Roman" w:hAnsi="Times New Roman" w:cs="Times New Roman"/>
          <w:sz w:val="24"/>
          <w:szCs w:val="24"/>
        </w:rPr>
        <w:t xml:space="preserve">overall of </w:t>
      </w:r>
      <w:r w:rsidR="0059750A" w:rsidRPr="00B75560">
        <w:rPr>
          <w:rFonts w:ascii="Times New Roman" w:hAnsi="Times New Roman" w:cs="Times New Roman"/>
          <w:sz w:val="24"/>
          <w:szCs w:val="24"/>
        </w:rPr>
        <w:t>75% accuracy, substantially outperforming</w:t>
      </w:r>
      <w:r w:rsidR="000A47E3" w:rsidRPr="00B75560">
        <w:rPr>
          <w:rFonts w:ascii="Times New Roman" w:hAnsi="Times New Roman" w:cs="Times New Roman"/>
          <w:sz w:val="24"/>
          <w:szCs w:val="24"/>
        </w:rPr>
        <w:t xml:space="preserve"> Multilayer Perceptron (52%), and</w:t>
      </w:r>
      <w:r w:rsidR="0059750A" w:rsidRPr="00B75560">
        <w:rPr>
          <w:rFonts w:ascii="Times New Roman" w:hAnsi="Times New Roman" w:cs="Times New Roman"/>
          <w:sz w:val="24"/>
          <w:szCs w:val="24"/>
        </w:rPr>
        <w:t xml:space="preserve"> Random Forest (53%). </w:t>
      </w:r>
      <w:r w:rsidR="0055035A" w:rsidRPr="00B75560">
        <w:rPr>
          <w:rFonts w:ascii="Times New Roman" w:hAnsi="Times New Roman" w:cs="Times New Roman"/>
          <w:sz w:val="24"/>
          <w:szCs w:val="24"/>
        </w:rPr>
        <w:t>Even in scenes with complex building patterns, t</w:t>
      </w:r>
      <w:r w:rsidR="0059750A" w:rsidRPr="00B75560">
        <w:rPr>
          <w:rFonts w:ascii="Times New Roman" w:hAnsi="Times New Roman" w:cs="Times New Roman"/>
          <w:sz w:val="24"/>
          <w:szCs w:val="24"/>
        </w:rPr>
        <w:t>heir findings emphasize U‑Net’s superior performance in delineating urban structures (</w:t>
      </w:r>
      <w:proofErr w:type="spellStart"/>
      <w:r w:rsidR="0059750A" w:rsidRPr="00B75560">
        <w:rPr>
          <w:rFonts w:ascii="Times New Roman" w:hAnsi="Times New Roman" w:cs="Times New Roman"/>
          <w:sz w:val="24"/>
          <w:szCs w:val="24"/>
        </w:rPr>
        <w:t>Majidizadeh</w:t>
      </w:r>
      <w:proofErr w:type="spellEnd"/>
      <w:r w:rsidR="0059750A" w:rsidRPr="00B75560">
        <w:rPr>
          <w:rFonts w:ascii="Times New Roman" w:hAnsi="Times New Roman" w:cs="Times New Roman"/>
          <w:sz w:val="24"/>
          <w:szCs w:val="24"/>
        </w:rPr>
        <w:t>, Hasani, &amp; Jafari, 2023)</w:t>
      </w:r>
      <w:r w:rsidR="002731C1" w:rsidRPr="00B75560">
        <w:rPr>
          <w:rFonts w:ascii="Times New Roman" w:hAnsi="Times New Roman" w:cs="Times New Roman"/>
          <w:sz w:val="24"/>
          <w:szCs w:val="24"/>
        </w:rPr>
        <w:t>.</w:t>
      </w:r>
      <w:r w:rsidR="00CC4CC2" w:rsidRPr="00B75560">
        <w:rPr>
          <w:noProof/>
          <w:sz w:val="24"/>
          <w:szCs w:val="24"/>
        </w:rPr>
        <w:t xml:space="preserve"> </w:t>
      </w:r>
    </w:p>
    <w:p w14:paraId="6B010C8B" w14:textId="51B45523" w:rsidR="00807883" w:rsidRPr="00B75560" w:rsidRDefault="00807883" w:rsidP="00807883">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CNN Architecture</w:t>
      </w:r>
    </w:p>
    <w:p w14:paraId="64934E26" w14:textId="4C865B44" w:rsidR="00BF68E8" w:rsidRPr="00B75560" w:rsidRDefault="0050677A" w:rsidP="00807883">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CNNs were built in TensorFlow/</w:t>
      </w:r>
      <w:proofErr w:type="spellStart"/>
      <w:r w:rsidRPr="00B75560">
        <w:rPr>
          <w:rFonts w:ascii="Times New Roman" w:hAnsi="Times New Roman" w:cs="Times New Roman"/>
          <w:sz w:val="24"/>
          <w:szCs w:val="24"/>
        </w:rPr>
        <w:t>Keras</w:t>
      </w:r>
      <w:proofErr w:type="spellEnd"/>
      <w:r w:rsidR="009B1E25" w:rsidRPr="00B75560">
        <w:rPr>
          <w:rFonts w:ascii="Times New Roman" w:hAnsi="Times New Roman" w:cs="Times New Roman"/>
          <w:sz w:val="24"/>
          <w:szCs w:val="24"/>
        </w:rPr>
        <w:t>,</w:t>
      </w:r>
      <w:r w:rsidRPr="00B75560">
        <w:rPr>
          <w:rFonts w:ascii="Times New Roman" w:hAnsi="Times New Roman" w:cs="Times New Roman"/>
          <w:sz w:val="24"/>
          <w:szCs w:val="24"/>
        </w:rPr>
        <w:t xml:space="preserve"> in</w:t>
      </w:r>
      <w:r w:rsidR="009B1E25" w:rsidRPr="00B75560">
        <w:rPr>
          <w:rFonts w:ascii="Times New Roman" w:hAnsi="Times New Roman" w:cs="Times New Roman"/>
          <w:sz w:val="24"/>
          <w:szCs w:val="24"/>
        </w:rPr>
        <w:t xml:space="preserve"> Jupiter Notebook environments. </w:t>
      </w:r>
      <w:r w:rsidR="00AB7BCE" w:rsidRPr="00B75560">
        <w:rPr>
          <w:rFonts w:ascii="Times New Roman" w:hAnsi="Times New Roman" w:cs="Times New Roman"/>
          <w:sz w:val="24"/>
          <w:szCs w:val="24"/>
        </w:rPr>
        <w:t>A</w:t>
      </w:r>
      <w:r w:rsidRPr="00B75560">
        <w:rPr>
          <w:rFonts w:ascii="Times New Roman" w:hAnsi="Times New Roman" w:cs="Times New Roman"/>
          <w:sz w:val="24"/>
          <w:szCs w:val="24"/>
        </w:rPr>
        <w:t xml:space="preserve"> </w:t>
      </w:r>
      <w:proofErr w:type="spellStart"/>
      <w:r w:rsidR="00AB7BCE" w:rsidRPr="00B75560">
        <w:rPr>
          <w:rFonts w:ascii="Times New Roman" w:hAnsi="Times New Roman" w:cs="Times New Roman"/>
          <w:sz w:val="24"/>
          <w:szCs w:val="24"/>
        </w:rPr>
        <w:t>ResNet</w:t>
      </w:r>
      <w:proofErr w:type="spellEnd"/>
      <w:r w:rsidR="00AB7BCE" w:rsidRPr="00B75560">
        <w:rPr>
          <w:rFonts w:ascii="Times New Roman" w:hAnsi="Times New Roman" w:cs="Times New Roman"/>
          <w:sz w:val="24"/>
          <w:szCs w:val="24"/>
        </w:rPr>
        <w:t>-based classifier w</w:t>
      </w:r>
      <w:r w:rsidR="00B40036" w:rsidRPr="00B75560">
        <w:rPr>
          <w:rFonts w:ascii="Times New Roman" w:hAnsi="Times New Roman" w:cs="Times New Roman"/>
          <w:sz w:val="24"/>
          <w:szCs w:val="24"/>
        </w:rPr>
        <w:t>as</w:t>
      </w:r>
      <w:r w:rsidR="00AB7BCE" w:rsidRPr="00B75560">
        <w:rPr>
          <w:rFonts w:ascii="Times New Roman" w:hAnsi="Times New Roman" w:cs="Times New Roman"/>
          <w:sz w:val="24"/>
          <w:szCs w:val="24"/>
        </w:rPr>
        <w:t xml:space="preserve"> used for Urban heat island prediction, while </w:t>
      </w:r>
      <w:r w:rsidR="00B40036" w:rsidRPr="00B75560">
        <w:rPr>
          <w:rFonts w:ascii="Times New Roman" w:hAnsi="Times New Roman" w:cs="Times New Roman"/>
          <w:sz w:val="24"/>
          <w:szCs w:val="24"/>
        </w:rPr>
        <w:t>a</w:t>
      </w:r>
      <w:r w:rsidR="00807883" w:rsidRPr="00B75560">
        <w:rPr>
          <w:rFonts w:ascii="Times New Roman" w:hAnsi="Times New Roman" w:cs="Times New Roman"/>
          <w:sz w:val="24"/>
          <w:szCs w:val="24"/>
        </w:rPr>
        <w:t xml:space="preserve"> customized U-Net model w</w:t>
      </w:r>
      <w:r w:rsidR="00C878CB" w:rsidRPr="00B75560">
        <w:rPr>
          <w:rFonts w:ascii="Times New Roman" w:hAnsi="Times New Roman" w:cs="Times New Roman"/>
          <w:sz w:val="24"/>
          <w:szCs w:val="24"/>
        </w:rPr>
        <w:t>as</w:t>
      </w:r>
      <w:r w:rsidR="00807883" w:rsidRPr="00B75560">
        <w:rPr>
          <w:rFonts w:ascii="Times New Roman" w:hAnsi="Times New Roman" w:cs="Times New Roman"/>
          <w:sz w:val="24"/>
          <w:szCs w:val="24"/>
        </w:rPr>
        <w:t xml:space="preserve"> used for LULC segmentation.</w:t>
      </w:r>
    </w:p>
    <w:p w14:paraId="7AD8A96E" w14:textId="022DAB81" w:rsidR="00807883" w:rsidRPr="00B75560" w:rsidRDefault="00807883" w:rsidP="00807883">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Feature Selection and Labeling</w:t>
      </w:r>
    </w:p>
    <w:p w14:paraId="012A7FD6" w14:textId="063359C1" w:rsidR="00084004" w:rsidRPr="00B75560" w:rsidRDefault="00807883" w:rsidP="00807883">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Input features include </w:t>
      </w:r>
      <w:r w:rsidR="004D3E69" w:rsidRPr="00B75560">
        <w:rPr>
          <w:rFonts w:ascii="Times New Roman" w:hAnsi="Times New Roman" w:cs="Times New Roman"/>
          <w:sz w:val="24"/>
          <w:szCs w:val="24"/>
        </w:rPr>
        <w:t xml:space="preserve">multi-spectral bands, NDBI, </w:t>
      </w:r>
      <w:r w:rsidRPr="00B75560">
        <w:rPr>
          <w:rFonts w:ascii="Times New Roman" w:hAnsi="Times New Roman" w:cs="Times New Roman"/>
          <w:sz w:val="24"/>
          <w:szCs w:val="24"/>
        </w:rPr>
        <w:t>NDVI, LST</w:t>
      </w:r>
      <w:r w:rsidR="004D3E69" w:rsidRPr="00B75560">
        <w:rPr>
          <w:rFonts w:ascii="Times New Roman" w:hAnsi="Times New Roman" w:cs="Times New Roman"/>
          <w:sz w:val="24"/>
          <w:szCs w:val="24"/>
        </w:rPr>
        <w:t>, and</w:t>
      </w:r>
      <w:r w:rsidRPr="00B75560">
        <w:rPr>
          <w:rFonts w:ascii="Times New Roman" w:hAnsi="Times New Roman" w:cs="Times New Roman"/>
          <w:sz w:val="24"/>
          <w:szCs w:val="24"/>
        </w:rPr>
        <w:t xml:space="preserve"> elevation.</w:t>
      </w:r>
      <w:r w:rsidR="00222551" w:rsidRPr="00B75560">
        <w:rPr>
          <w:rFonts w:ascii="Times New Roman" w:hAnsi="Times New Roman" w:cs="Times New Roman"/>
          <w:sz w:val="24"/>
          <w:szCs w:val="24"/>
        </w:rPr>
        <w:t xml:space="preserve"> </w:t>
      </w:r>
      <w:r w:rsidRPr="00B75560">
        <w:rPr>
          <w:rFonts w:ascii="Times New Roman" w:hAnsi="Times New Roman" w:cs="Times New Roman"/>
          <w:sz w:val="24"/>
          <w:szCs w:val="24"/>
        </w:rPr>
        <w:t>Ground truth data w</w:t>
      </w:r>
      <w:r w:rsidR="004D3E69" w:rsidRPr="00B75560">
        <w:rPr>
          <w:rFonts w:ascii="Times New Roman" w:hAnsi="Times New Roman" w:cs="Times New Roman"/>
          <w:sz w:val="24"/>
          <w:szCs w:val="24"/>
        </w:rPr>
        <w:t>as</w:t>
      </w:r>
      <w:r w:rsidRPr="00B75560">
        <w:rPr>
          <w:rFonts w:ascii="Times New Roman" w:hAnsi="Times New Roman" w:cs="Times New Roman"/>
          <w:sz w:val="24"/>
          <w:szCs w:val="24"/>
        </w:rPr>
        <w:t xml:space="preserve"> manually labeled from </w:t>
      </w:r>
      <w:r w:rsidR="004D3E69" w:rsidRPr="00B75560">
        <w:rPr>
          <w:rFonts w:ascii="Times New Roman" w:hAnsi="Times New Roman" w:cs="Times New Roman"/>
          <w:sz w:val="24"/>
          <w:szCs w:val="24"/>
        </w:rPr>
        <w:t xml:space="preserve">existing LULC maps, planning layouts, and </w:t>
      </w:r>
      <w:r w:rsidRPr="00B75560">
        <w:rPr>
          <w:rFonts w:ascii="Times New Roman" w:hAnsi="Times New Roman" w:cs="Times New Roman"/>
          <w:sz w:val="24"/>
          <w:szCs w:val="24"/>
        </w:rPr>
        <w:t>high-resolution Google Earth images.</w:t>
      </w:r>
      <w:r w:rsidR="00222551" w:rsidRPr="00B75560">
        <w:rPr>
          <w:rFonts w:ascii="Times New Roman" w:hAnsi="Times New Roman" w:cs="Times New Roman"/>
          <w:sz w:val="24"/>
          <w:szCs w:val="24"/>
        </w:rPr>
        <w:t xml:space="preserve"> </w:t>
      </w:r>
      <w:r w:rsidRPr="00B75560">
        <w:rPr>
          <w:rFonts w:ascii="Times New Roman" w:hAnsi="Times New Roman" w:cs="Times New Roman"/>
          <w:sz w:val="24"/>
          <w:szCs w:val="24"/>
        </w:rPr>
        <w:t>Data w</w:t>
      </w:r>
      <w:r w:rsidR="00516D4B" w:rsidRPr="00B75560">
        <w:rPr>
          <w:rFonts w:ascii="Times New Roman" w:hAnsi="Times New Roman" w:cs="Times New Roman"/>
          <w:sz w:val="24"/>
          <w:szCs w:val="24"/>
        </w:rPr>
        <w:t xml:space="preserve">as </w:t>
      </w:r>
      <w:r w:rsidRPr="00B75560">
        <w:rPr>
          <w:rFonts w:ascii="Times New Roman" w:hAnsi="Times New Roman" w:cs="Times New Roman"/>
          <w:sz w:val="24"/>
          <w:szCs w:val="24"/>
        </w:rPr>
        <w:t xml:space="preserve">split into </w:t>
      </w:r>
      <w:r w:rsidR="004D3E69" w:rsidRPr="00B75560">
        <w:rPr>
          <w:rFonts w:ascii="Times New Roman" w:hAnsi="Times New Roman" w:cs="Times New Roman"/>
          <w:sz w:val="24"/>
          <w:szCs w:val="24"/>
        </w:rPr>
        <w:t>validation (15%), testing (15%) and</w:t>
      </w:r>
      <w:r w:rsidRPr="00B75560">
        <w:rPr>
          <w:rFonts w:ascii="Times New Roman" w:hAnsi="Times New Roman" w:cs="Times New Roman"/>
          <w:sz w:val="24"/>
          <w:szCs w:val="24"/>
        </w:rPr>
        <w:t xml:space="preserve"> </w:t>
      </w:r>
      <w:r w:rsidR="0053282D" w:rsidRPr="00B75560">
        <w:rPr>
          <w:rFonts w:ascii="Times New Roman" w:hAnsi="Times New Roman" w:cs="Times New Roman"/>
          <w:sz w:val="24"/>
          <w:szCs w:val="24"/>
        </w:rPr>
        <w:t>training (</w:t>
      </w:r>
      <w:r w:rsidRPr="00B75560">
        <w:rPr>
          <w:rFonts w:ascii="Times New Roman" w:hAnsi="Times New Roman" w:cs="Times New Roman"/>
          <w:sz w:val="24"/>
          <w:szCs w:val="24"/>
        </w:rPr>
        <w:t>70%) sets.</w:t>
      </w:r>
    </w:p>
    <w:p w14:paraId="04174128" w14:textId="6AACC5BB" w:rsidR="00807883" w:rsidRPr="00B75560" w:rsidRDefault="00807883" w:rsidP="00807883">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lastRenderedPageBreak/>
        <w:t>3.5.</w:t>
      </w:r>
      <w:r w:rsidR="00ED6DC8" w:rsidRPr="00B75560">
        <w:rPr>
          <w:rFonts w:ascii="Times New Roman" w:hAnsi="Times New Roman" w:cs="Times New Roman"/>
          <w:b/>
          <w:bCs/>
          <w:sz w:val="24"/>
          <w:szCs w:val="24"/>
        </w:rPr>
        <w:t>5</w:t>
      </w:r>
      <w:r w:rsidRPr="00B75560">
        <w:rPr>
          <w:rFonts w:ascii="Times New Roman" w:hAnsi="Times New Roman" w:cs="Times New Roman"/>
          <w:b/>
          <w:bCs/>
          <w:sz w:val="24"/>
          <w:szCs w:val="24"/>
        </w:rPr>
        <w:t xml:space="preserve"> Model Training, Validation, and Testing</w:t>
      </w:r>
    </w:p>
    <w:p w14:paraId="07CF7945" w14:textId="023C0998" w:rsidR="00807883" w:rsidRPr="00B75560" w:rsidRDefault="0053282D" w:rsidP="00807883">
      <w:pPr>
        <w:spacing w:line="480" w:lineRule="auto"/>
        <w:jc w:val="both"/>
        <w:rPr>
          <w:rFonts w:ascii="Times New Roman" w:hAnsi="Times New Roman" w:cs="Times New Roman"/>
          <w:sz w:val="24"/>
          <w:szCs w:val="24"/>
          <w:highlight w:val="yellow"/>
        </w:rPr>
      </w:pPr>
      <w:r w:rsidRPr="00B75560">
        <w:rPr>
          <w:rFonts w:ascii="Times New Roman" w:hAnsi="Times New Roman" w:cs="Times New Roman"/>
          <w:sz w:val="24"/>
          <w:szCs w:val="24"/>
        </w:rPr>
        <w:t>To avoid overfitting, the CNN model was trained over multiple epochs with data augmentation. Evaluation metrics included: Kappa coefficient, Accuracy, Intersection over Union (</w:t>
      </w:r>
      <w:proofErr w:type="spellStart"/>
      <w:r w:rsidRPr="00B75560">
        <w:rPr>
          <w:rFonts w:ascii="Times New Roman" w:hAnsi="Times New Roman" w:cs="Times New Roman"/>
          <w:sz w:val="24"/>
          <w:szCs w:val="24"/>
        </w:rPr>
        <w:t>IoU</w:t>
      </w:r>
      <w:proofErr w:type="spellEnd"/>
      <w:r w:rsidRPr="00B75560">
        <w:rPr>
          <w:rFonts w:ascii="Times New Roman" w:hAnsi="Times New Roman" w:cs="Times New Roman"/>
          <w:sz w:val="24"/>
          <w:szCs w:val="24"/>
        </w:rPr>
        <w:t xml:space="preserve">), and F1 score. Traditional classifiers like Support Vector Machines (SVM) and Random Forest (RF) </w:t>
      </w:r>
      <w:r w:rsidR="00516D4B" w:rsidRPr="00B75560">
        <w:rPr>
          <w:rFonts w:ascii="Times New Roman" w:hAnsi="Times New Roman" w:cs="Times New Roman"/>
          <w:sz w:val="24"/>
          <w:szCs w:val="24"/>
        </w:rPr>
        <w:t>were</w:t>
      </w:r>
      <w:r w:rsidRPr="00B75560">
        <w:rPr>
          <w:rFonts w:ascii="Times New Roman" w:hAnsi="Times New Roman" w:cs="Times New Roman"/>
          <w:sz w:val="24"/>
          <w:szCs w:val="24"/>
        </w:rPr>
        <w:t xml:space="preserve"> used to assess comparative performance.</w:t>
      </w:r>
    </w:p>
    <w:p w14:paraId="06D8BAB2" w14:textId="77777777" w:rsidR="003319AC" w:rsidRPr="00B75560" w:rsidRDefault="003319AC" w:rsidP="003319AC">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3.6 Land Use Classification &amp; UHI Analysis</w:t>
      </w:r>
    </w:p>
    <w:p w14:paraId="437EE7E0" w14:textId="4AB5F766" w:rsidR="003319AC" w:rsidRPr="00B75560" w:rsidRDefault="003319AC" w:rsidP="003319AC">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3.6.1 Land Use and Land Cover (LULC) Change Detection (2002–2024)</w:t>
      </w:r>
    </w:p>
    <w:p w14:paraId="6672941E" w14:textId="2ADF77ED" w:rsidR="003319AC" w:rsidRPr="00B75560" w:rsidRDefault="0053282D" w:rsidP="003319A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By using classified LULC maps derived from Landsat imagery (spanning 2002, 2013, and 2024) this study was able to conduct a change detection analysis. The imagery of each year was classified</w:t>
      </w:r>
      <w:r w:rsidR="00516D4B" w:rsidRPr="00B75560">
        <w:rPr>
          <w:rFonts w:ascii="Times New Roman" w:hAnsi="Times New Roman" w:cs="Times New Roman"/>
          <w:sz w:val="24"/>
          <w:szCs w:val="24"/>
        </w:rPr>
        <w:t xml:space="preserve"> using a hybrid approach; combining deep learning-based image segmentation (utilizing U-Net), with spectral indices (such as NDVI and NDBI).</w:t>
      </w:r>
      <w:r w:rsidRPr="00B75560">
        <w:rPr>
          <w:rFonts w:ascii="Times New Roman" w:hAnsi="Times New Roman" w:cs="Times New Roman"/>
          <w:sz w:val="24"/>
          <w:szCs w:val="24"/>
        </w:rPr>
        <w:t xml:space="preserve"> </w:t>
      </w:r>
      <w:r w:rsidR="003319AC" w:rsidRPr="00B75560">
        <w:rPr>
          <w:rFonts w:ascii="Times New Roman" w:hAnsi="Times New Roman" w:cs="Times New Roman"/>
          <w:sz w:val="24"/>
          <w:szCs w:val="24"/>
        </w:rPr>
        <w:t>The classified images w</w:t>
      </w:r>
      <w:r w:rsidR="00ED6DC8" w:rsidRPr="00B75560">
        <w:rPr>
          <w:rFonts w:ascii="Times New Roman" w:hAnsi="Times New Roman" w:cs="Times New Roman"/>
          <w:sz w:val="24"/>
          <w:szCs w:val="24"/>
        </w:rPr>
        <w:t>er</w:t>
      </w:r>
      <w:r w:rsidR="003319AC" w:rsidRPr="00B75560">
        <w:rPr>
          <w:rFonts w:ascii="Times New Roman" w:hAnsi="Times New Roman" w:cs="Times New Roman"/>
          <w:sz w:val="24"/>
          <w:szCs w:val="24"/>
        </w:rPr>
        <w:t>e reclassified into standard categories: vegetation, water bodies, bare surface, and built-up areas.</w:t>
      </w:r>
    </w:p>
    <w:p w14:paraId="460FC1D1" w14:textId="77777777" w:rsidR="003319AC" w:rsidRPr="00B75560" w:rsidRDefault="003319AC" w:rsidP="003319AC">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3.6.2 Urban Heat Island Zoning and Spatial Statistics</w:t>
      </w:r>
    </w:p>
    <w:p w14:paraId="76CC9D6A" w14:textId="59C246ED" w:rsidR="008B0267" w:rsidRPr="00B75560" w:rsidRDefault="0093298C" w:rsidP="003319AC">
      <w:pPr>
        <w:spacing w:line="480" w:lineRule="auto"/>
        <w:jc w:val="both"/>
        <w:rPr>
          <w:rFonts w:ascii="Times New Roman" w:hAnsi="Times New Roman" w:cs="Times New Roman"/>
          <w:sz w:val="24"/>
          <w:szCs w:val="24"/>
          <w:highlight w:val="yellow"/>
        </w:rPr>
      </w:pPr>
      <w:r w:rsidRPr="00B75560">
        <w:rPr>
          <w:rFonts w:ascii="Times New Roman" w:hAnsi="Times New Roman" w:cs="Times New Roman"/>
          <w:sz w:val="24"/>
          <w:szCs w:val="24"/>
        </w:rPr>
        <w:t xml:space="preserve">To classify land use/land cover (LULC) types such as </w:t>
      </w:r>
      <w:r w:rsidR="00FA1C6D" w:rsidRPr="00B75560">
        <w:rPr>
          <w:rFonts w:ascii="Times New Roman" w:hAnsi="Times New Roman" w:cs="Times New Roman"/>
          <w:sz w:val="24"/>
          <w:szCs w:val="24"/>
        </w:rPr>
        <w:t xml:space="preserve">vegetation, </w:t>
      </w:r>
      <w:r w:rsidRPr="00B75560">
        <w:rPr>
          <w:rFonts w:ascii="Times New Roman" w:hAnsi="Times New Roman" w:cs="Times New Roman"/>
          <w:sz w:val="24"/>
          <w:szCs w:val="24"/>
        </w:rPr>
        <w:t>urban, water, and barren land-key inputs for calculating Urban Heat Island (UHI) intensity</w:t>
      </w:r>
      <w:r w:rsidR="005732D2" w:rsidRPr="00B75560">
        <w:rPr>
          <w:rFonts w:ascii="Times New Roman" w:hAnsi="Times New Roman" w:cs="Times New Roman"/>
          <w:sz w:val="24"/>
          <w:szCs w:val="24"/>
        </w:rPr>
        <w:t>,</w:t>
      </w:r>
      <w:r w:rsidRPr="00B75560">
        <w:rPr>
          <w:rFonts w:ascii="Times New Roman" w:hAnsi="Times New Roman" w:cs="Times New Roman"/>
          <w:sz w:val="24"/>
          <w:szCs w:val="24"/>
        </w:rPr>
        <w:t xml:space="preserve"> </w:t>
      </w:r>
      <w:r w:rsidR="008B0267" w:rsidRPr="00B75560">
        <w:rPr>
          <w:rFonts w:ascii="Times New Roman" w:hAnsi="Times New Roman" w:cs="Times New Roman"/>
          <w:sz w:val="24"/>
          <w:szCs w:val="24"/>
        </w:rPr>
        <w:t>U-Net architecture</w:t>
      </w:r>
      <w:r w:rsidR="00901F0D" w:rsidRPr="00B75560">
        <w:rPr>
          <w:rFonts w:ascii="Times New Roman" w:hAnsi="Times New Roman" w:cs="Times New Roman"/>
          <w:sz w:val="24"/>
          <w:szCs w:val="24"/>
        </w:rPr>
        <w:t>;</w:t>
      </w:r>
      <w:r w:rsidR="008B0267" w:rsidRPr="00B75560">
        <w:rPr>
          <w:rFonts w:ascii="Times New Roman" w:hAnsi="Times New Roman" w:cs="Times New Roman"/>
          <w:sz w:val="24"/>
          <w:szCs w:val="24"/>
        </w:rPr>
        <w:t xml:space="preserve"> a convolutional neural network (CNN), w</w:t>
      </w:r>
      <w:r w:rsidR="00ED6DC8" w:rsidRPr="00B75560">
        <w:rPr>
          <w:rFonts w:ascii="Times New Roman" w:hAnsi="Times New Roman" w:cs="Times New Roman"/>
          <w:sz w:val="24"/>
          <w:szCs w:val="24"/>
        </w:rPr>
        <w:t>as</w:t>
      </w:r>
      <w:r w:rsidR="008B0267" w:rsidRPr="00B75560">
        <w:rPr>
          <w:rFonts w:ascii="Times New Roman" w:hAnsi="Times New Roman" w:cs="Times New Roman"/>
          <w:sz w:val="24"/>
          <w:szCs w:val="24"/>
        </w:rPr>
        <w:t xml:space="preserve"> used for semantic segmentation of satellite imagery.</w:t>
      </w:r>
      <w:r w:rsidR="007945A9" w:rsidRPr="00B75560">
        <w:rPr>
          <w:rFonts w:ascii="Times New Roman" w:hAnsi="Times New Roman" w:cs="Times New Roman"/>
          <w:sz w:val="24"/>
          <w:szCs w:val="24"/>
        </w:rPr>
        <w:t xml:space="preserve"> Emissivity correction was applied using NDBI and NDVI indices to improve temperature accuracy,</w:t>
      </w:r>
      <w:r w:rsidR="008B0267" w:rsidRPr="00B75560">
        <w:rPr>
          <w:rFonts w:ascii="Times New Roman" w:hAnsi="Times New Roman" w:cs="Times New Roman"/>
          <w:sz w:val="24"/>
          <w:szCs w:val="24"/>
        </w:rPr>
        <w:t xml:space="preserve"> </w:t>
      </w:r>
      <w:r w:rsidR="007945A9" w:rsidRPr="00B75560">
        <w:rPr>
          <w:rFonts w:ascii="Times New Roman" w:hAnsi="Times New Roman" w:cs="Times New Roman"/>
          <w:sz w:val="24"/>
          <w:szCs w:val="24"/>
        </w:rPr>
        <w:t xml:space="preserve">while </w:t>
      </w:r>
      <w:r w:rsidR="008B0267" w:rsidRPr="00B75560">
        <w:rPr>
          <w:rFonts w:ascii="Times New Roman" w:hAnsi="Times New Roman" w:cs="Times New Roman"/>
          <w:sz w:val="24"/>
          <w:szCs w:val="24"/>
        </w:rPr>
        <w:t>LST (Land Surface Temperature) w</w:t>
      </w:r>
      <w:r w:rsidR="00ED6DC8" w:rsidRPr="00B75560">
        <w:rPr>
          <w:rFonts w:ascii="Times New Roman" w:hAnsi="Times New Roman" w:cs="Times New Roman"/>
          <w:sz w:val="24"/>
          <w:szCs w:val="24"/>
        </w:rPr>
        <w:t>as</w:t>
      </w:r>
      <w:r w:rsidR="008B0267" w:rsidRPr="00B75560">
        <w:rPr>
          <w:rFonts w:ascii="Times New Roman" w:hAnsi="Times New Roman" w:cs="Times New Roman"/>
          <w:sz w:val="24"/>
          <w:szCs w:val="24"/>
        </w:rPr>
        <w:t xml:space="preserve"> derived from thermal infrared bands (e.g., Landsat Band 10). </w:t>
      </w:r>
      <w:r w:rsidR="005F5254" w:rsidRPr="00B75560">
        <w:rPr>
          <w:rFonts w:ascii="Times New Roman" w:hAnsi="Times New Roman" w:cs="Times New Roman"/>
          <w:sz w:val="24"/>
          <w:szCs w:val="24"/>
        </w:rPr>
        <w:t>Particularly b</w:t>
      </w:r>
      <w:r w:rsidR="00EE18F1" w:rsidRPr="00B75560">
        <w:rPr>
          <w:rFonts w:ascii="Times New Roman" w:hAnsi="Times New Roman" w:cs="Times New Roman"/>
          <w:sz w:val="24"/>
          <w:szCs w:val="24"/>
        </w:rPr>
        <w:t xml:space="preserve">etween non-urban and urban areas, </w:t>
      </w:r>
      <w:r w:rsidR="008B0267" w:rsidRPr="00B75560">
        <w:rPr>
          <w:rFonts w:ascii="Times New Roman" w:hAnsi="Times New Roman" w:cs="Times New Roman"/>
          <w:sz w:val="24"/>
          <w:szCs w:val="24"/>
        </w:rPr>
        <w:t xml:space="preserve">UHI zones </w:t>
      </w:r>
      <w:r w:rsidR="005F5254" w:rsidRPr="00B75560">
        <w:rPr>
          <w:rFonts w:ascii="Times New Roman" w:hAnsi="Times New Roman" w:cs="Times New Roman"/>
          <w:sz w:val="24"/>
          <w:szCs w:val="24"/>
        </w:rPr>
        <w:t>were</w:t>
      </w:r>
      <w:r w:rsidR="008B0267" w:rsidRPr="00B75560">
        <w:rPr>
          <w:rFonts w:ascii="Times New Roman" w:hAnsi="Times New Roman" w:cs="Times New Roman"/>
          <w:sz w:val="24"/>
          <w:szCs w:val="24"/>
        </w:rPr>
        <w:t xml:space="preserve"> then delineated by comparing LST values across classified land use types. </w:t>
      </w:r>
      <w:r w:rsidR="006544CF" w:rsidRPr="00B75560">
        <w:rPr>
          <w:rFonts w:ascii="Times New Roman" w:hAnsi="Times New Roman" w:cs="Times New Roman"/>
          <w:sz w:val="24"/>
          <w:szCs w:val="24"/>
        </w:rPr>
        <w:t>Spatial</w:t>
      </w:r>
      <w:r w:rsidR="008B0267" w:rsidRPr="00B75560">
        <w:rPr>
          <w:rFonts w:ascii="Times New Roman" w:hAnsi="Times New Roman" w:cs="Times New Roman"/>
          <w:sz w:val="24"/>
          <w:szCs w:val="24"/>
        </w:rPr>
        <w:t xml:space="preserve">-temporal deep learning models such as CNN–LSTM </w:t>
      </w:r>
      <w:r w:rsidR="00ED6DC8" w:rsidRPr="00B75560">
        <w:rPr>
          <w:rFonts w:ascii="Times New Roman" w:hAnsi="Times New Roman" w:cs="Times New Roman"/>
          <w:sz w:val="24"/>
          <w:szCs w:val="24"/>
        </w:rPr>
        <w:t xml:space="preserve">was </w:t>
      </w:r>
      <w:r w:rsidR="008B0267" w:rsidRPr="00B75560">
        <w:rPr>
          <w:rFonts w:ascii="Times New Roman" w:hAnsi="Times New Roman" w:cs="Times New Roman"/>
          <w:sz w:val="24"/>
          <w:szCs w:val="24"/>
        </w:rPr>
        <w:t>integrated for forecasting based on historical data trends</w:t>
      </w:r>
      <w:r w:rsidR="006544CF" w:rsidRPr="00B75560">
        <w:rPr>
          <w:rFonts w:ascii="Times New Roman" w:hAnsi="Times New Roman" w:cs="Times New Roman"/>
          <w:sz w:val="24"/>
          <w:szCs w:val="24"/>
        </w:rPr>
        <w:t>, so as to predict future UHI patterns</w:t>
      </w:r>
      <w:r w:rsidR="008B0267" w:rsidRPr="00B75560">
        <w:rPr>
          <w:rFonts w:ascii="Times New Roman" w:hAnsi="Times New Roman" w:cs="Times New Roman"/>
          <w:sz w:val="24"/>
          <w:szCs w:val="24"/>
        </w:rPr>
        <w:t>.</w:t>
      </w:r>
    </w:p>
    <w:p w14:paraId="1A97BA19" w14:textId="23E9BE67" w:rsidR="003319AC" w:rsidRPr="00B75560" w:rsidRDefault="00D53D59" w:rsidP="00993D60">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Using quantile classification, </w:t>
      </w:r>
      <w:r w:rsidR="003319AC" w:rsidRPr="00B75560">
        <w:rPr>
          <w:rFonts w:ascii="Times New Roman" w:hAnsi="Times New Roman" w:cs="Times New Roman"/>
          <w:sz w:val="24"/>
          <w:szCs w:val="24"/>
        </w:rPr>
        <w:t>LST data w</w:t>
      </w:r>
      <w:r w:rsidR="00ED6DC8" w:rsidRPr="00B75560">
        <w:rPr>
          <w:rFonts w:ascii="Times New Roman" w:hAnsi="Times New Roman" w:cs="Times New Roman"/>
          <w:sz w:val="24"/>
          <w:szCs w:val="24"/>
        </w:rPr>
        <w:t>as</w:t>
      </w:r>
      <w:r w:rsidR="003319AC" w:rsidRPr="00B75560">
        <w:rPr>
          <w:rFonts w:ascii="Times New Roman" w:hAnsi="Times New Roman" w:cs="Times New Roman"/>
          <w:sz w:val="24"/>
          <w:szCs w:val="24"/>
        </w:rPr>
        <w:t xml:space="preserve"> categorized into heat zones </w:t>
      </w:r>
      <w:r w:rsidR="00993D60" w:rsidRPr="00B75560">
        <w:rPr>
          <w:rFonts w:ascii="Times New Roman" w:hAnsi="Times New Roman" w:cs="Times New Roman"/>
          <w:sz w:val="24"/>
          <w:szCs w:val="24"/>
        </w:rPr>
        <w:t>defining</w:t>
      </w:r>
      <w:r w:rsidR="003319AC" w:rsidRPr="00B75560">
        <w:rPr>
          <w:rFonts w:ascii="Times New Roman" w:hAnsi="Times New Roman" w:cs="Times New Roman"/>
          <w:sz w:val="24"/>
          <w:szCs w:val="24"/>
        </w:rPr>
        <w:t>:</w:t>
      </w:r>
      <w:r w:rsidR="00993D60" w:rsidRPr="00B75560">
        <w:rPr>
          <w:rFonts w:ascii="Times New Roman" w:hAnsi="Times New Roman" w:cs="Times New Roman"/>
          <w:sz w:val="24"/>
          <w:szCs w:val="24"/>
        </w:rPr>
        <w:t xml:space="preserve"> </w:t>
      </w:r>
      <w:r w:rsidR="003319AC" w:rsidRPr="00B75560">
        <w:rPr>
          <w:rFonts w:ascii="Times New Roman" w:hAnsi="Times New Roman" w:cs="Times New Roman"/>
          <w:sz w:val="24"/>
          <w:szCs w:val="24"/>
        </w:rPr>
        <w:t>Cool zones</w:t>
      </w:r>
      <w:r w:rsidR="00993D60" w:rsidRPr="00B75560">
        <w:rPr>
          <w:rFonts w:ascii="Times New Roman" w:hAnsi="Times New Roman" w:cs="Times New Roman"/>
          <w:sz w:val="24"/>
          <w:szCs w:val="24"/>
        </w:rPr>
        <w:t xml:space="preserve">, </w:t>
      </w:r>
      <w:r w:rsidR="003319AC" w:rsidRPr="00B75560">
        <w:rPr>
          <w:rFonts w:ascii="Times New Roman" w:hAnsi="Times New Roman" w:cs="Times New Roman"/>
          <w:sz w:val="24"/>
          <w:szCs w:val="24"/>
        </w:rPr>
        <w:t>Moderate heat zones</w:t>
      </w:r>
      <w:r w:rsidR="00993D60" w:rsidRPr="00B75560">
        <w:rPr>
          <w:rFonts w:ascii="Times New Roman" w:hAnsi="Times New Roman" w:cs="Times New Roman"/>
          <w:sz w:val="24"/>
          <w:szCs w:val="24"/>
        </w:rPr>
        <w:t xml:space="preserve"> and </w:t>
      </w:r>
      <w:r w:rsidR="003319AC" w:rsidRPr="00B75560">
        <w:rPr>
          <w:rFonts w:ascii="Times New Roman" w:hAnsi="Times New Roman" w:cs="Times New Roman"/>
          <w:sz w:val="24"/>
          <w:szCs w:val="24"/>
        </w:rPr>
        <w:t>Severe UHI zones</w:t>
      </w:r>
      <w:r w:rsidR="00993D60" w:rsidRPr="00B75560">
        <w:rPr>
          <w:rFonts w:ascii="Times New Roman" w:hAnsi="Times New Roman" w:cs="Times New Roman"/>
          <w:sz w:val="24"/>
          <w:szCs w:val="24"/>
        </w:rPr>
        <w:t>.</w:t>
      </w:r>
    </w:p>
    <w:p w14:paraId="0C4CB5B2" w14:textId="36CBD74F" w:rsidR="003319AC" w:rsidRPr="00B75560" w:rsidRDefault="003319AC" w:rsidP="00AD1075">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Spatial analysis w</w:t>
      </w:r>
      <w:r w:rsidR="0022175C" w:rsidRPr="00B75560">
        <w:rPr>
          <w:rFonts w:ascii="Times New Roman" w:hAnsi="Times New Roman" w:cs="Times New Roman"/>
          <w:sz w:val="24"/>
          <w:szCs w:val="24"/>
        </w:rPr>
        <w:t>as</w:t>
      </w:r>
      <w:r w:rsidRPr="00B75560">
        <w:rPr>
          <w:rFonts w:ascii="Times New Roman" w:hAnsi="Times New Roman" w:cs="Times New Roman"/>
          <w:sz w:val="24"/>
          <w:szCs w:val="24"/>
        </w:rPr>
        <w:t xml:space="preserve"> conducted using tools </w:t>
      </w:r>
      <w:r w:rsidR="00C12B5C" w:rsidRPr="00B75560">
        <w:rPr>
          <w:rFonts w:ascii="Times New Roman" w:hAnsi="Times New Roman" w:cs="Times New Roman"/>
          <w:sz w:val="24"/>
          <w:szCs w:val="24"/>
        </w:rPr>
        <w:t>in</w:t>
      </w:r>
      <w:r w:rsidRPr="00B75560">
        <w:rPr>
          <w:rFonts w:ascii="Times New Roman" w:hAnsi="Times New Roman" w:cs="Times New Roman"/>
          <w:sz w:val="24"/>
          <w:szCs w:val="24"/>
        </w:rPr>
        <w:t xml:space="preserve"> Google Earth Engine (GEE) to:</w:t>
      </w:r>
    </w:p>
    <w:p w14:paraId="7F7C9923" w14:textId="174AAD2A" w:rsidR="00993D60" w:rsidRPr="00B75560" w:rsidRDefault="00993D60" w:rsidP="00AD1075">
      <w:pPr>
        <w:pStyle w:val="ListParagraph"/>
        <w:numPr>
          <w:ilvl w:val="0"/>
          <w:numId w:val="15"/>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Generate hotspot maps of UHI-affected zones (Functions: </w:t>
      </w:r>
      <w:proofErr w:type="gramStart"/>
      <w:r w:rsidRPr="00B75560">
        <w:rPr>
          <w:rFonts w:ascii="Times New Roman" w:hAnsi="Times New Roman" w:cs="Times New Roman"/>
          <w:sz w:val="24"/>
          <w:szCs w:val="24"/>
        </w:rPr>
        <w:t>image.gt(</w:t>
      </w:r>
      <w:proofErr w:type="gramEnd"/>
      <w:r w:rsidRPr="00B75560">
        <w:rPr>
          <w:rFonts w:ascii="Times New Roman" w:hAnsi="Times New Roman" w:cs="Times New Roman"/>
          <w:sz w:val="24"/>
          <w:szCs w:val="24"/>
        </w:rPr>
        <w:t xml:space="preserve">), </w:t>
      </w:r>
      <w:proofErr w:type="spellStart"/>
      <w:r w:rsidRPr="00B75560">
        <w:rPr>
          <w:rFonts w:ascii="Times New Roman" w:hAnsi="Times New Roman" w:cs="Times New Roman"/>
          <w:sz w:val="24"/>
          <w:szCs w:val="24"/>
        </w:rPr>
        <w:t>image.where</w:t>
      </w:r>
      <w:proofErr w:type="spellEnd"/>
      <w:r w:rsidRPr="00B75560">
        <w:rPr>
          <w:rFonts w:ascii="Times New Roman" w:hAnsi="Times New Roman" w:cs="Times New Roman"/>
          <w:sz w:val="24"/>
          <w:szCs w:val="24"/>
        </w:rPr>
        <w:t xml:space="preserve">(), </w:t>
      </w:r>
      <w:proofErr w:type="spellStart"/>
      <w:r w:rsidRPr="00B75560">
        <w:rPr>
          <w:rFonts w:ascii="Times New Roman" w:hAnsi="Times New Roman" w:cs="Times New Roman"/>
          <w:sz w:val="24"/>
          <w:szCs w:val="24"/>
        </w:rPr>
        <w:t>image.mask</w:t>
      </w:r>
      <w:proofErr w:type="spellEnd"/>
      <w:r w:rsidRPr="00B75560">
        <w:rPr>
          <w:rFonts w:ascii="Times New Roman" w:hAnsi="Times New Roman" w:cs="Times New Roman"/>
          <w:sz w:val="24"/>
          <w:szCs w:val="24"/>
        </w:rPr>
        <w:t>())</w:t>
      </w:r>
    </w:p>
    <w:p w14:paraId="4565AADD" w14:textId="77777777" w:rsidR="00777D38" w:rsidRPr="00B75560" w:rsidRDefault="003319AC" w:rsidP="00777D38">
      <w:pPr>
        <w:pStyle w:val="ListParagraph"/>
        <w:numPr>
          <w:ilvl w:val="0"/>
          <w:numId w:val="15"/>
        </w:num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Calculate mean LST by land use category</w:t>
      </w:r>
      <w:r w:rsidR="00C12B5C" w:rsidRPr="00B75560">
        <w:rPr>
          <w:rFonts w:ascii="Times New Roman" w:hAnsi="Times New Roman" w:cs="Times New Roman"/>
          <w:sz w:val="24"/>
          <w:szCs w:val="24"/>
        </w:rPr>
        <w:t xml:space="preserve"> (Functions: </w:t>
      </w:r>
      <w:proofErr w:type="spellStart"/>
      <w:proofErr w:type="gramStart"/>
      <w:r w:rsidR="00C12B5C" w:rsidRPr="00B75560">
        <w:rPr>
          <w:rFonts w:ascii="Times New Roman" w:hAnsi="Times New Roman" w:cs="Times New Roman"/>
          <w:sz w:val="24"/>
          <w:szCs w:val="24"/>
        </w:rPr>
        <w:t>reduce.Regions</w:t>
      </w:r>
      <w:proofErr w:type="spellEnd"/>
      <w:proofErr w:type="gramEnd"/>
      <w:r w:rsidR="00C12B5C" w:rsidRPr="00B75560">
        <w:rPr>
          <w:rFonts w:ascii="Times New Roman" w:hAnsi="Times New Roman" w:cs="Times New Roman"/>
          <w:sz w:val="24"/>
          <w:szCs w:val="24"/>
        </w:rPr>
        <w:t xml:space="preserve">() and </w:t>
      </w:r>
      <w:proofErr w:type="spellStart"/>
      <w:r w:rsidR="00C12B5C" w:rsidRPr="00B75560">
        <w:rPr>
          <w:rFonts w:ascii="Times New Roman" w:hAnsi="Times New Roman" w:cs="Times New Roman"/>
          <w:sz w:val="24"/>
          <w:szCs w:val="24"/>
        </w:rPr>
        <w:t>ee.Reducer.mean</w:t>
      </w:r>
      <w:proofErr w:type="spellEnd"/>
      <w:r w:rsidR="00C12B5C" w:rsidRPr="00B75560">
        <w:rPr>
          <w:rFonts w:ascii="Times New Roman" w:hAnsi="Times New Roman" w:cs="Times New Roman"/>
          <w:sz w:val="24"/>
          <w:szCs w:val="24"/>
        </w:rPr>
        <w:t>())</w:t>
      </w:r>
    </w:p>
    <w:p w14:paraId="0B84DF5F" w14:textId="7E0F9C3E" w:rsidR="003319AC" w:rsidRPr="00B75560" w:rsidRDefault="00A62D31" w:rsidP="003319A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Zonal </w:t>
      </w:r>
      <w:r w:rsidR="003319AC" w:rsidRPr="00B75560">
        <w:rPr>
          <w:rFonts w:ascii="Times New Roman" w:hAnsi="Times New Roman" w:cs="Times New Roman"/>
          <w:sz w:val="24"/>
          <w:szCs w:val="24"/>
        </w:rPr>
        <w:t xml:space="preserve">statistics </w:t>
      </w:r>
      <w:r w:rsidRPr="00B75560">
        <w:rPr>
          <w:rFonts w:ascii="Times New Roman" w:hAnsi="Times New Roman" w:cs="Times New Roman"/>
          <w:sz w:val="24"/>
          <w:szCs w:val="24"/>
        </w:rPr>
        <w:t xml:space="preserve">was used </w:t>
      </w:r>
      <w:r w:rsidR="003319AC" w:rsidRPr="00B75560">
        <w:rPr>
          <w:rFonts w:ascii="Times New Roman" w:hAnsi="Times New Roman" w:cs="Times New Roman"/>
          <w:sz w:val="24"/>
          <w:szCs w:val="24"/>
        </w:rPr>
        <w:t>to relate land use to temperature values</w:t>
      </w:r>
      <w:r w:rsidRPr="00B75560">
        <w:rPr>
          <w:rFonts w:ascii="Times New Roman" w:hAnsi="Times New Roman" w:cs="Times New Roman"/>
          <w:sz w:val="24"/>
          <w:szCs w:val="24"/>
        </w:rPr>
        <w:t>.</w:t>
      </w:r>
    </w:p>
    <w:p w14:paraId="0DF0BC54" w14:textId="634ECF28" w:rsidR="00984DE4" w:rsidRPr="00B75560" w:rsidRDefault="003319AC" w:rsidP="003319A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In addition, </w:t>
      </w:r>
      <w:r w:rsidR="004D5CF1" w:rsidRPr="00B75560">
        <w:rPr>
          <w:rFonts w:ascii="Times New Roman" w:hAnsi="Times New Roman" w:cs="Times New Roman"/>
          <w:sz w:val="24"/>
          <w:szCs w:val="24"/>
        </w:rPr>
        <w:t>hot spot analysis (</w:t>
      </w:r>
      <w:proofErr w:type="spellStart"/>
      <w:r w:rsidR="004D5CF1" w:rsidRPr="00B75560">
        <w:rPr>
          <w:rFonts w:ascii="Times New Roman" w:hAnsi="Times New Roman" w:cs="Times New Roman"/>
          <w:sz w:val="24"/>
          <w:szCs w:val="24"/>
        </w:rPr>
        <w:t>Getis</w:t>
      </w:r>
      <w:proofErr w:type="spellEnd"/>
      <w:r w:rsidR="004D5CF1" w:rsidRPr="00B75560">
        <w:rPr>
          <w:rFonts w:ascii="Times New Roman" w:hAnsi="Times New Roman" w:cs="Times New Roman"/>
          <w:sz w:val="24"/>
          <w:szCs w:val="24"/>
        </w:rPr>
        <w:t xml:space="preserve">-Ord Gi) and </w:t>
      </w:r>
      <w:r w:rsidRPr="00B75560">
        <w:rPr>
          <w:rFonts w:ascii="Times New Roman" w:hAnsi="Times New Roman" w:cs="Times New Roman"/>
          <w:sz w:val="24"/>
          <w:szCs w:val="24"/>
        </w:rPr>
        <w:t xml:space="preserve">spatial autocorrelation (Moran’s I) </w:t>
      </w:r>
      <w:r w:rsidR="005846F0" w:rsidRPr="00B75560">
        <w:rPr>
          <w:rFonts w:ascii="Times New Roman" w:hAnsi="Times New Roman" w:cs="Times New Roman"/>
          <w:sz w:val="24"/>
          <w:szCs w:val="24"/>
        </w:rPr>
        <w:t>was</w:t>
      </w:r>
      <w:r w:rsidRPr="00B75560">
        <w:rPr>
          <w:rFonts w:ascii="Times New Roman" w:hAnsi="Times New Roman" w:cs="Times New Roman"/>
          <w:sz w:val="24"/>
          <w:szCs w:val="24"/>
        </w:rPr>
        <w:t xml:space="preserve"> performed to examine </w:t>
      </w:r>
      <w:r w:rsidR="004D5CF1" w:rsidRPr="00B75560">
        <w:rPr>
          <w:rFonts w:ascii="Times New Roman" w:hAnsi="Times New Roman" w:cs="Times New Roman"/>
          <w:sz w:val="24"/>
          <w:szCs w:val="24"/>
        </w:rPr>
        <w:t xml:space="preserve">significance and </w:t>
      </w:r>
      <w:r w:rsidRPr="00B75560">
        <w:rPr>
          <w:rFonts w:ascii="Times New Roman" w:hAnsi="Times New Roman" w:cs="Times New Roman"/>
          <w:sz w:val="24"/>
          <w:szCs w:val="24"/>
        </w:rPr>
        <w:t>clustering of heat islands across Enugu.</w:t>
      </w:r>
    </w:p>
    <w:p w14:paraId="7962B752" w14:textId="17E48886" w:rsidR="00DB469D" w:rsidRPr="00B75560" w:rsidRDefault="00DB469D"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w:t>
      </w:r>
      <w:r w:rsidR="003C1827" w:rsidRPr="00B75560">
        <w:rPr>
          <w:rFonts w:ascii="Times New Roman" w:hAnsi="Times New Roman" w:cs="Times New Roman"/>
          <w:b/>
          <w:bCs/>
          <w:sz w:val="24"/>
          <w:szCs w:val="24"/>
        </w:rPr>
        <w:t>7</w:t>
      </w:r>
      <w:r w:rsidRPr="00B75560">
        <w:rPr>
          <w:rFonts w:ascii="Times New Roman" w:hAnsi="Times New Roman" w:cs="Times New Roman"/>
          <w:b/>
          <w:bCs/>
          <w:sz w:val="24"/>
          <w:szCs w:val="24"/>
        </w:rPr>
        <w:t xml:space="preserve"> </w:t>
      </w:r>
      <w:r w:rsidR="00B1105E" w:rsidRPr="00B75560">
        <w:rPr>
          <w:rFonts w:ascii="Times New Roman" w:hAnsi="Times New Roman" w:cs="Times New Roman"/>
          <w:b/>
          <w:bCs/>
          <w:sz w:val="24"/>
          <w:szCs w:val="24"/>
        </w:rPr>
        <w:t>Model for Prediction and Comparing Changes in Urban Development and Urban Heat Island</w:t>
      </w:r>
    </w:p>
    <w:p w14:paraId="2C6C6A5C" w14:textId="23D8CD66" w:rsidR="00084004" w:rsidRPr="00B75560" w:rsidRDefault="006C33CA" w:rsidP="0022175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This study transitioned from static spatial mapping to dynamic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t>-temporal modeling</w:t>
      </w:r>
      <w:r w:rsidR="003D1199" w:rsidRPr="00B75560">
        <w:rPr>
          <w:rFonts w:ascii="Times New Roman" w:hAnsi="Times New Roman" w:cs="Times New Roman"/>
          <w:sz w:val="24"/>
          <w:szCs w:val="24"/>
        </w:rPr>
        <w:t>,</w:t>
      </w:r>
      <w:r w:rsidRPr="00B75560">
        <w:rPr>
          <w:rFonts w:ascii="Times New Roman" w:hAnsi="Times New Roman" w:cs="Times New Roman"/>
          <w:sz w:val="24"/>
          <w:szCs w:val="24"/>
        </w:rPr>
        <w:t xml:space="preserve"> </w:t>
      </w:r>
      <w:r w:rsidR="003D1199" w:rsidRPr="00B75560">
        <w:rPr>
          <w:rFonts w:ascii="Times New Roman" w:hAnsi="Times New Roman" w:cs="Times New Roman"/>
          <w:sz w:val="24"/>
          <w:szCs w:val="24"/>
        </w:rPr>
        <w:t>t</w:t>
      </w:r>
      <w:r w:rsidR="0022175C" w:rsidRPr="00B75560">
        <w:rPr>
          <w:rFonts w:ascii="Times New Roman" w:hAnsi="Times New Roman" w:cs="Times New Roman"/>
          <w:sz w:val="24"/>
          <w:szCs w:val="24"/>
        </w:rPr>
        <w:t xml:space="preserve">o forecast future urban expansion and the corresponding shifts in microclimate thermal zones up to the year 2045. </w:t>
      </w:r>
      <w:r w:rsidR="006060F4" w:rsidRPr="00B75560">
        <w:rPr>
          <w:rFonts w:ascii="Times New Roman" w:hAnsi="Times New Roman" w:cs="Times New Roman"/>
          <w:sz w:val="24"/>
          <w:szCs w:val="24"/>
        </w:rPr>
        <w:t xml:space="preserve">By </w:t>
      </w:r>
      <w:r w:rsidR="0022175C" w:rsidRPr="00B75560">
        <w:rPr>
          <w:rFonts w:ascii="Times New Roman" w:hAnsi="Times New Roman" w:cs="Times New Roman"/>
          <w:sz w:val="24"/>
          <w:szCs w:val="24"/>
        </w:rPr>
        <w:t>learning from the historical trajectory of the city (2000–2024) and comparing the deep learning forecasts against traditional spatial modeling techniques</w:t>
      </w:r>
      <w:r w:rsidR="006060F4" w:rsidRPr="00B75560">
        <w:rPr>
          <w:rFonts w:ascii="Times New Roman" w:hAnsi="Times New Roman" w:cs="Times New Roman"/>
          <w:sz w:val="24"/>
          <w:szCs w:val="24"/>
        </w:rPr>
        <w:t>, the predictive framework was designed to simulate future scenarios</w:t>
      </w:r>
      <w:r w:rsidR="00273E77" w:rsidRPr="00B75560">
        <w:rPr>
          <w:rFonts w:ascii="Times New Roman" w:hAnsi="Times New Roman" w:cs="Times New Roman"/>
          <w:sz w:val="24"/>
          <w:szCs w:val="24"/>
        </w:rPr>
        <w:t>.</w:t>
      </w:r>
    </w:p>
    <w:p w14:paraId="26AA5648" w14:textId="5676F39B" w:rsidR="0022175C" w:rsidRPr="00B75560" w:rsidRDefault="0022175C" w:rsidP="0022175C">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 xml:space="preserve">3.7.1 </w:t>
      </w:r>
      <w:proofErr w:type="spellStart"/>
      <w:r w:rsidRPr="00B75560">
        <w:rPr>
          <w:rFonts w:ascii="Times New Roman" w:hAnsi="Times New Roman" w:cs="Times New Roman"/>
          <w:b/>
          <w:bCs/>
          <w:sz w:val="24"/>
          <w:szCs w:val="24"/>
        </w:rPr>
        <w:t>Spatio</w:t>
      </w:r>
      <w:proofErr w:type="spellEnd"/>
      <w:r w:rsidRPr="00B75560">
        <w:rPr>
          <w:rFonts w:ascii="Times New Roman" w:hAnsi="Times New Roman" w:cs="Times New Roman"/>
          <w:b/>
          <w:bCs/>
          <w:sz w:val="24"/>
          <w:szCs w:val="24"/>
        </w:rPr>
        <w:t xml:space="preserve">-Temporal Forecasting using </w:t>
      </w:r>
      <w:proofErr w:type="spellStart"/>
      <w:r w:rsidRPr="00B75560">
        <w:rPr>
          <w:rFonts w:ascii="Times New Roman" w:hAnsi="Times New Roman" w:cs="Times New Roman"/>
          <w:b/>
          <w:bCs/>
          <w:sz w:val="24"/>
          <w:szCs w:val="24"/>
        </w:rPr>
        <w:t>ConvLSTM</w:t>
      </w:r>
      <w:proofErr w:type="spellEnd"/>
    </w:p>
    <w:p w14:paraId="6FBCD122" w14:textId="48E8F2BD" w:rsidR="0022175C" w:rsidRPr="00B75560" w:rsidRDefault="00FE1C1C" w:rsidP="0022175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A Convolutional Long Short-Term Memory (</w:t>
      </w:r>
      <w:proofErr w:type="spellStart"/>
      <w:r w:rsidRPr="00B75560">
        <w:rPr>
          <w:rFonts w:ascii="Times New Roman" w:hAnsi="Times New Roman" w:cs="Times New Roman"/>
          <w:sz w:val="24"/>
          <w:szCs w:val="24"/>
        </w:rPr>
        <w:t>ConvLSTM</w:t>
      </w:r>
      <w:proofErr w:type="spellEnd"/>
      <w:r w:rsidRPr="00B75560">
        <w:rPr>
          <w:rFonts w:ascii="Times New Roman" w:hAnsi="Times New Roman" w:cs="Times New Roman"/>
          <w:sz w:val="24"/>
          <w:szCs w:val="24"/>
        </w:rPr>
        <w:t>) architecture was employed t</w:t>
      </w:r>
      <w:r w:rsidR="0022175C" w:rsidRPr="00B75560">
        <w:rPr>
          <w:rFonts w:ascii="Times New Roman" w:hAnsi="Times New Roman" w:cs="Times New Roman"/>
          <w:sz w:val="24"/>
          <w:szCs w:val="24"/>
        </w:rPr>
        <w:t xml:space="preserve">o predict the future spatial structure of Enugu. </w:t>
      </w:r>
      <w:r w:rsidR="00906DFC" w:rsidRPr="00B75560">
        <w:rPr>
          <w:rFonts w:ascii="Times New Roman" w:hAnsi="Times New Roman" w:cs="Times New Roman"/>
          <w:sz w:val="24"/>
          <w:szCs w:val="24"/>
        </w:rPr>
        <w:t xml:space="preserve">Since </w:t>
      </w:r>
      <w:r w:rsidR="0022175C" w:rsidRPr="00B75560">
        <w:rPr>
          <w:rFonts w:ascii="Times New Roman" w:hAnsi="Times New Roman" w:cs="Times New Roman"/>
          <w:sz w:val="24"/>
          <w:szCs w:val="24"/>
        </w:rPr>
        <w:t xml:space="preserve">Traditional predictive models (like standard Artificial Neural Networks) </w:t>
      </w:r>
      <w:r w:rsidR="00906DFC" w:rsidRPr="00B75560">
        <w:rPr>
          <w:rFonts w:ascii="Times New Roman" w:hAnsi="Times New Roman" w:cs="Times New Roman"/>
          <w:sz w:val="24"/>
          <w:szCs w:val="24"/>
        </w:rPr>
        <w:t xml:space="preserve">cannot </w:t>
      </w:r>
      <w:r w:rsidR="00CE1C3D" w:rsidRPr="00B75560">
        <w:rPr>
          <w:rFonts w:ascii="Times New Roman" w:hAnsi="Times New Roman" w:cs="Times New Roman"/>
          <w:sz w:val="24"/>
          <w:szCs w:val="24"/>
        </w:rPr>
        <w:t xml:space="preserve">simultaneously process temporal and </w:t>
      </w:r>
      <w:r w:rsidR="00CF7111" w:rsidRPr="00B75560">
        <w:rPr>
          <w:rFonts w:ascii="Times New Roman" w:hAnsi="Times New Roman" w:cs="Times New Roman"/>
          <w:sz w:val="24"/>
          <w:szCs w:val="24"/>
        </w:rPr>
        <w:t xml:space="preserve">spatial data, they </w:t>
      </w:r>
      <w:r w:rsidR="0022175C" w:rsidRPr="00B75560">
        <w:rPr>
          <w:rFonts w:ascii="Times New Roman" w:hAnsi="Times New Roman" w:cs="Times New Roman"/>
          <w:sz w:val="24"/>
          <w:szCs w:val="24"/>
        </w:rPr>
        <w:t xml:space="preserve">struggle with </w:t>
      </w:r>
      <w:r w:rsidR="0022175C" w:rsidRPr="00B75560">
        <w:rPr>
          <w:rFonts w:ascii="Times New Roman" w:hAnsi="Times New Roman" w:cs="Times New Roman"/>
          <w:sz w:val="24"/>
          <w:szCs w:val="24"/>
        </w:rPr>
        <w:lastRenderedPageBreak/>
        <w:t xml:space="preserve">forecasting. </w:t>
      </w:r>
      <w:proofErr w:type="spellStart"/>
      <w:r w:rsidR="0022175C" w:rsidRPr="00B75560">
        <w:rPr>
          <w:rFonts w:ascii="Times New Roman" w:hAnsi="Times New Roman" w:cs="Times New Roman"/>
          <w:sz w:val="24"/>
          <w:szCs w:val="24"/>
        </w:rPr>
        <w:t>ConvLSTM</w:t>
      </w:r>
      <w:proofErr w:type="spellEnd"/>
      <w:r w:rsidR="0022175C" w:rsidRPr="00B75560">
        <w:rPr>
          <w:rFonts w:ascii="Times New Roman" w:hAnsi="Times New Roman" w:cs="Times New Roman"/>
          <w:sz w:val="24"/>
          <w:szCs w:val="24"/>
        </w:rPr>
        <w:t xml:space="preserve"> overcomes this by combining Convolutional Neural Networks (which extract geographic spatial features) with LSTM cells (which possess a "memory" to track changes over time).</w:t>
      </w:r>
    </w:p>
    <w:p w14:paraId="241944A7" w14:textId="6FC72391" w:rsidR="007E691E" w:rsidRPr="00B75560" w:rsidRDefault="0022175C" w:rsidP="0022175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historical sequence of the validated multi-temporal data (2000, 2005, 2010, 2015, 2020, and 2024) was fed into the network chronologically. The </w:t>
      </w:r>
      <w:proofErr w:type="spellStart"/>
      <w:r w:rsidRPr="00B75560">
        <w:rPr>
          <w:rFonts w:ascii="Times New Roman" w:hAnsi="Times New Roman" w:cs="Times New Roman"/>
          <w:sz w:val="24"/>
          <w:szCs w:val="24"/>
        </w:rPr>
        <w:t>ConvLSTM</w:t>
      </w:r>
      <w:proofErr w:type="spellEnd"/>
      <w:r w:rsidRPr="00B75560">
        <w:rPr>
          <w:rFonts w:ascii="Times New Roman" w:hAnsi="Times New Roman" w:cs="Times New Roman"/>
          <w:sz w:val="24"/>
          <w:szCs w:val="24"/>
        </w:rPr>
        <w:t xml:space="preserve"> learned the non-linear transition rules of the metropolis, </w:t>
      </w:r>
      <w:r w:rsidR="00927B9F" w:rsidRPr="00B75560">
        <w:rPr>
          <w:rFonts w:ascii="Times New Roman" w:hAnsi="Times New Roman" w:cs="Times New Roman"/>
          <w:sz w:val="24"/>
          <w:szCs w:val="24"/>
        </w:rPr>
        <w:t>like</w:t>
      </w:r>
      <w:r w:rsidRPr="00B75560">
        <w:rPr>
          <w:rFonts w:ascii="Times New Roman" w:hAnsi="Times New Roman" w:cs="Times New Roman"/>
          <w:sz w:val="24"/>
          <w:szCs w:val="24"/>
        </w:rPr>
        <w:t xml:space="preserve"> </w:t>
      </w:r>
      <w:r w:rsidR="004173D0" w:rsidRPr="00B75560">
        <w:rPr>
          <w:rFonts w:ascii="Times New Roman" w:hAnsi="Times New Roman" w:cs="Times New Roman"/>
          <w:sz w:val="24"/>
          <w:szCs w:val="24"/>
        </w:rPr>
        <w:t>how fast</w:t>
      </w:r>
      <w:r w:rsidRPr="00B75560">
        <w:rPr>
          <w:rFonts w:ascii="Times New Roman" w:hAnsi="Times New Roman" w:cs="Times New Roman"/>
          <w:sz w:val="24"/>
          <w:szCs w:val="24"/>
        </w:rPr>
        <w:t xml:space="preserve"> vegetation is historically cleared for bare soil, and how quickly that bare soil consolidates into dense urban built-up areas. </w:t>
      </w:r>
      <w:r w:rsidR="00960B0A" w:rsidRPr="00B75560">
        <w:rPr>
          <w:rFonts w:ascii="Times New Roman" w:hAnsi="Times New Roman" w:cs="Times New Roman"/>
          <w:sz w:val="24"/>
          <w:szCs w:val="24"/>
        </w:rPr>
        <w:t>The model iteratively generated simulated Land Use/Land Cover (LULC) maps for the future horizons of 2030, 2035, 2040, and 2045, by</w:t>
      </w:r>
      <w:r w:rsidRPr="00B75560">
        <w:rPr>
          <w:rFonts w:ascii="Times New Roman" w:hAnsi="Times New Roman" w:cs="Times New Roman"/>
          <w:sz w:val="24"/>
          <w:szCs w:val="24"/>
        </w:rPr>
        <w:t xml:space="preserve"> applying these learned temporal rules to the 2024 baseline.</w:t>
      </w:r>
    </w:p>
    <w:p w14:paraId="30592FC4" w14:textId="77777777" w:rsidR="0022175C" w:rsidRPr="00B75560" w:rsidRDefault="0022175C" w:rsidP="0022175C">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3.7.2 Integration of UHI Thermodynamic Prediction</w:t>
      </w:r>
    </w:p>
    <w:p w14:paraId="688A3FD4" w14:textId="477B6406" w:rsidR="0022175C" w:rsidRPr="00B75560" w:rsidRDefault="000A33A2" w:rsidP="0022175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Since future temperatures are fundamentally dependent on future land use, f</w:t>
      </w:r>
      <w:r w:rsidR="0022175C" w:rsidRPr="00B75560">
        <w:rPr>
          <w:rFonts w:ascii="Times New Roman" w:hAnsi="Times New Roman" w:cs="Times New Roman"/>
          <w:sz w:val="24"/>
          <w:szCs w:val="24"/>
        </w:rPr>
        <w:t>orecasting the Urban Heat Island (UHI) effect requires a specialized approach. The predictive model utilized a sequential pipeline</w:t>
      </w:r>
      <w:r w:rsidRPr="00B75560">
        <w:rPr>
          <w:rFonts w:ascii="Times New Roman" w:hAnsi="Times New Roman" w:cs="Times New Roman"/>
          <w:sz w:val="24"/>
          <w:szCs w:val="24"/>
        </w:rPr>
        <w:t xml:space="preserve"> to achieve this</w:t>
      </w:r>
      <w:r w:rsidR="0022175C" w:rsidRPr="00B75560">
        <w:rPr>
          <w:rFonts w:ascii="Times New Roman" w:hAnsi="Times New Roman" w:cs="Times New Roman"/>
          <w:sz w:val="24"/>
          <w:szCs w:val="24"/>
        </w:rPr>
        <w:t>.</w:t>
      </w:r>
    </w:p>
    <w:p w14:paraId="1ABF88C0" w14:textId="2476CCA5" w:rsidR="0022175C" w:rsidRPr="00B75560" w:rsidRDefault="0022175C" w:rsidP="0022175C">
      <w:pPr>
        <w:spacing w:line="480" w:lineRule="auto"/>
        <w:jc w:val="both"/>
        <w:rPr>
          <w:rFonts w:ascii="Times New Roman" w:eastAsiaTheme="minorEastAsia" w:hAnsi="Times New Roman" w:cs="Times New Roman"/>
          <w:sz w:val="24"/>
          <w:szCs w:val="24"/>
        </w:rPr>
      </w:pPr>
      <w:r w:rsidRPr="00B75560">
        <w:rPr>
          <w:rFonts w:ascii="Times New Roman" w:hAnsi="Times New Roman" w:cs="Times New Roman"/>
          <w:sz w:val="24"/>
          <w:szCs w:val="24"/>
        </w:rPr>
        <w:t xml:space="preserve">First, the </w:t>
      </w:r>
      <w:proofErr w:type="spellStart"/>
      <w:r w:rsidRPr="00B75560">
        <w:rPr>
          <w:rFonts w:ascii="Times New Roman" w:hAnsi="Times New Roman" w:cs="Times New Roman"/>
          <w:sz w:val="24"/>
          <w:szCs w:val="24"/>
        </w:rPr>
        <w:t>ConvLSTM</w:t>
      </w:r>
      <w:proofErr w:type="spellEnd"/>
      <w:r w:rsidRPr="00B75560">
        <w:rPr>
          <w:rFonts w:ascii="Times New Roman" w:hAnsi="Times New Roman" w:cs="Times New Roman"/>
          <w:sz w:val="24"/>
          <w:szCs w:val="24"/>
        </w:rPr>
        <w:t xml:space="preserve"> network projected the future physical footprint of the city (LULC). These simulated future maps were then fed into the previously trained continuous regression head. </w:t>
      </w:r>
      <w:r w:rsidR="00CF185F" w:rsidRPr="00B75560">
        <w:rPr>
          <w:rFonts w:ascii="Times New Roman" w:hAnsi="Times New Roman" w:cs="Times New Roman"/>
          <w:sz w:val="24"/>
          <w:szCs w:val="24"/>
        </w:rPr>
        <w:t xml:space="preserve">The </w:t>
      </w:r>
      <w:r w:rsidR="009C2BDB" w:rsidRPr="00B75560">
        <w:rPr>
          <w:rFonts w:ascii="Times New Roman" w:hAnsi="Times New Roman" w:cs="Times New Roman"/>
          <w:sz w:val="24"/>
          <w:szCs w:val="24"/>
        </w:rPr>
        <w:t xml:space="preserve">expected thermal diffusion across the new landscape </w:t>
      </w:r>
      <w:r w:rsidR="00CF185F" w:rsidRPr="00B75560">
        <w:rPr>
          <w:rFonts w:ascii="Times New Roman" w:hAnsi="Times New Roman" w:cs="Times New Roman"/>
          <w:sz w:val="24"/>
          <w:szCs w:val="24"/>
        </w:rPr>
        <w:t>was calculated using t</w:t>
      </w:r>
      <w:r w:rsidRPr="00B75560">
        <w:rPr>
          <w:rFonts w:ascii="Times New Roman" w:hAnsi="Times New Roman" w:cs="Times New Roman"/>
          <w:sz w:val="24"/>
          <w:szCs w:val="24"/>
        </w:rPr>
        <w:t xml:space="preserve">he regression model, outputting predicted continuous heat anomalies (Z-scores) for the years up to 2045. Finally, </w:t>
      </w:r>
      <w:r w:rsidR="002A2292" w:rsidRPr="00B75560">
        <w:rPr>
          <w:rFonts w:ascii="Times New Roman" w:hAnsi="Times New Roman" w:cs="Times New Roman"/>
          <w:sz w:val="24"/>
          <w:szCs w:val="24"/>
        </w:rPr>
        <w:t xml:space="preserve">to delineate the future boundaries of the </w:t>
      </w:r>
      <w:proofErr w:type="spellStart"/>
      <w:r w:rsidR="002A2292" w:rsidRPr="00B75560">
        <w:rPr>
          <w:rFonts w:ascii="Times New Roman" w:hAnsi="Times New Roman" w:cs="Times New Roman"/>
          <w:sz w:val="24"/>
          <w:szCs w:val="24"/>
        </w:rPr>
        <w:t>Coldspot</w:t>
      </w:r>
      <w:proofErr w:type="spellEnd"/>
      <w:r w:rsidR="002A2292" w:rsidRPr="00B75560">
        <w:rPr>
          <w:rFonts w:ascii="Times New Roman" w:hAnsi="Times New Roman" w:cs="Times New Roman"/>
          <w:sz w:val="24"/>
          <w:szCs w:val="24"/>
        </w:rPr>
        <w:t>, Neutral, and Hotspot zones</w:t>
      </w:r>
      <w:r w:rsidR="00D0165A" w:rsidRPr="00B75560">
        <w:rPr>
          <w:rFonts w:ascii="Times New Roman" w:hAnsi="Times New Roman" w:cs="Times New Roman"/>
          <w:sz w:val="24"/>
          <w:szCs w:val="24"/>
        </w:rPr>
        <w:t>,</w:t>
      </w:r>
      <w:r w:rsidR="002A2292" w:rsidRPr="00B75560">
        <w:rPr>
          <w:rFonts w:ascii="Times New Roman" w:hAnsi="Times New Roman" w:cs="Times New Roman"/>
          <w:sz w:val="24"/>
          <w:szCs w:val="24"/>
        </w:rPr>
        <w:t xml:space="preserve"> </w:t>
      </w:r>
      <w:r w:rsidRPr="00B75560">
        <w:rPr>
          <w:rFonts w:ascii="Times New Roman" w:hAnsi="Times New Roman" w:cs="Times New Roman"/>
          <w:sz w:val="24"/>
          <w:szCs w:val="24"/>
        </w:rPr>
        <w:t>the standard post-processing thresholds (</w:t>
      </w:r>
      <m:oMath>
        <m:r>
          <w:rPr>
            <w:rFonts w:ascii="Cambria Math" w:hAnsi="Cambria Math" w:cs="Times New Roman"/>
            <w:sz w:val="24"/>
            <w:szCs w:val="24"/>
          </w:rPr>
          <m:t xml:space="preserve">±1.5 </m:t>
        </m:r>
      </m:oMath>
      <w:r w:rsidRPr="00B75560">
        <w:rPr>
          <w:rFonts w:ascii="Times New Roman" w:hAnsi="Times New Roman" w:cs="Times New Roman"/>
          <w:sz w:val="24"/>
          <w:szCs w:val="24"/>
        </w:rPr>
        <w:t>Z-score) were applied to the continuous predictions.</w:t>
      </w:r>
    </w:p>
    <w:p w14:paraId="6E298193" w14:textId="77777777" w:rsidR="00681E30" w:rsidRDefault="00681E30" w:rsidP="0022175C">
      <w:pPr>
        <w:spacing w:line="480" w:lineRule="auto"/>
        <w:jc w:val="both"/>
        <w:rPr>
          <w:rFonts w:ascii="Times New Roman" w:hAnsi="Times New Roman" w:cs="Times New Roman"/>
          <w:b/>
          <w:bCs/>
          <w:sz w:val="24"/>
          <w:szCs w:val="24"/>
        </w:rPr>
      </w:pPr>
    </w:p>
    <w:p w14:paraId="0A7EAE49" w14:textId="77777777" w:rsidR="00681E30" w:rsidRDefault="00681E30" w:rsidP="0022175C">
      <w:pPr>
        <w:spacing w:line="480" w:lineRule="auto"/>
        <w:jc w:val="both"/>
        <w:rPr>
          <w:rFonts w:ascii="Times New Roman" w:hAnsi="Times New Roman" w:cs="Times New Roman"/>
          <w:b/>
          <w:bCs/>
          <w:sz w:val="24"/>
          <w:szCs w:val="24"/>
        </w:rPr>
      </w:pPr>
    </w:p>
    <w:p w14:paraId="40EDF455" w14:textId="495CDC5D" w:rsidR="0022175C" w:rsidRPr="00B75560" w:rsidRDefault="0022175C" w:rsidP="0022175C">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lastRenderedPageBreak/>
        <w:t>3.7.3 Comparative Evaluation of Growth Models</w:t>
      </w:r>
    </w:p>
    <w:p w14:paraId="373703DA" w14:textId="77777777" w:rsidR="005F0BE6" w:rsidRDefault="005C225C" w:rsidP="005F0BE6">
      <w:pPr>
        <w:spacing w:line="480" w:lineRule="auto"/>
        <w:jc w:val="both"/>
        <w:rPr>
          <w:rFonts w:ascii="Times New Roman" w:eastAsiaTheme="minorEastAsia" w:hAnsi="Times New Roman"/>
          <w:b/>
          <w:kern w:val="0"/>
          <w:sz w:val="23"/>
          <w14:ligatures w14:val="none"/>
        </w:rPr>
      </w:pPr>
      <w:r w:rsidRPr="00B75560">
        <w:rPr>
          <w:rFonts w:ascii="Times New Roman" w:hAnsi="Times New Roman" w:cs="Times New Roman"/>
          <w:sz w:val="24"/>
          <w:szCs w:val="24"/>
        </w:rPr>
        <w:t>Evaluating the superiority of the deep learning approach is a</w:t>
      </w:r>
      <w:r w:rsidR="0022175C" w:rsidRPr="00B75560">
        <w:rPr>
          <w:rFonts w:ascii="Times New Roman" w:hAnsi="Times New Roman" w:cs="Times New Roman"/>
          <w:sz w:val="24"/>
          <w:szCs w:val="24"/>
        </w:rPr>
        <w:t xml:space="preserve"> core objective of this study. To achieve this, the </w:t>
      </w:r>
      <w:proofErr w:type="spellStart"/>
      <w:r w:rsidR="0022175C" w:rsidRPr="00B75560">
        <w:rPr>
          <w:rFonts w:ascii="Times New Roman" w:hAnsi="Times New Roman" w:cs="Times New Roman"/>
          <w:sz w:val="24"/>
          <w:szCs w:val="24"/>
        </w:rPr>
        <w:t>ConvLSTM's</w:t>
      </w:r>
      <w:proofErr w:type="spellEnd"/>
      <w:r w:rsidR="0022175C" w:rsidRPr="00B75560">
        <w:rPr>
          <w:rFonts w:ascii="Times New Roman" w:hAnsi="Times New Roman" w:cs="Times New Roman"/>
          <w:sz w:val="24"/>
          <w:szCs w:val="24"/>
        </w:rPr>
        <w:t xml:space="preserve"> predictive capabilities were directly compared against a conventional Cellular Automata-Markov Chain (CA-Markov) model.</w:t>
      </w:r>
      <w:r w:rsidR="005F0BE6" w:rsidRPr="005F0BE6">
        <w:rPr>
          <w:rFonts w:ascii="Times New Roman" w:eastAsiaTheme="minorEastAsia" w:hAnsi="Times New Roman"/>
          <w:b/>
          <w:kern w:val="0"/>
          <w:sz w:val="23"/>
          <w14:ligatures w14:val="none"/>
        </w:rPr>
        <w:t xml:space="preserve"> </w:t>
      </w:r>
    </w:p>
    <w:p w14:paraId="79F70CC6" w14:textId="34C0952B" w:rsidR="005F0BE6" w:rsidRPr="005F0BE6" w:rsidRDefault="005F0BE6" w:rsidP="005F0BE6">
      <w:pPr>
        <w:spacing w:line="480" w:lineRule="auto"/>
        <w:jc w:val="both"/>
        <w:rPr>
          <w:rFonts w:ascii="Times New Roman" w:hAnsi="Times New Roman" w:cs="Times New Roman"/>
          <w:sz w:val="24"/>
          <w:szCs w:val="24"/>
        </w:rPr>
      </w:pPr>
      <w:r w:rsidRPr="005F0BE6">
        <w:rPr>
          <w:rFonts w:ascii="Times New Roman" w:hAnsi="Times New Roman" w:cs="Times New Roman"/>
          <w:b/>
          <w:sz w:val="24"/>
          <w:szCs w:val="24"/>
        </w:rPr>
        <w:t xml:space="preserve">(Markov Transition Matrix):  </w:t>
      </w:r>
      <w:r w:rsidRPr="005F0BE6">
        <w:rPr>
          <w:rFonts w:ascii="Times New Roman" w:hAnsi="Times New Roman" w:cs="Times New Roman"/>
          <w:i/>
          <w:sz w:val="24"/>
          <w:szCs w:val="24"/>
        </w:rPr>
        <w:t xml:space="preserve">S_(t+1) = </w:t>
      </w:r>
      <w:proofErr w:type="spellStart"/>
      <w:r w:rsidRPr="005F0BE6">
        <w:rPr>
          <w:rFonts w:ascii="Times New Roman" w:hAnsi="Times New Roman" w:cs="Times New Roman"/>
          <w:i/>
          <w:sz w:val="24"/>
          <w:szCs w:val="24"/>
        </w:rPr>
        <w:t>S_t</w:t>
      </w:r>
      <w:proofErr w:type="spellEnd"/>
      <w:r w:rsidRPr="005F0BE6">
        <w:rPr>
          <w:rFonts w:ascii="Times New Roman" w:hAnsi="Times New Roman" w:cs="Times New Roman"/>
          <w:i/>
          <w:sz w:val="24"/>
          <w:szCs w:val="24"/>
        </w:rPr>
        <w:t xml:space="preserve"> × </w:t>
      </w:r>
      <w:proofErr w:type="gramStart"/>
      <w:r w:rsidRPr="005F0BE6">
        <w:rPr>
          <w:rFonts w:ascii="Times New Roman" w:hAnsi="Times New Roman" w:cs="Times New Roman"/>
          <w:i/>
          <w:sz w:val="24"/>
          <w:szCs w:val="24"/>
        </w:rPr>
        <w:t xml:space="preserve">P,   </w:t>
      </w:r>
      <w:proofErr w:type="gramEnd"/>
      <w:r w:rsidRPr="005F0BE6">
        <w:rPr>
          <w:rFonts w:ascii="Times New Roman" w:hAnsi="Times New Roman" w:cs="Times New Roman"/>
          <w:i/>
          <w:sz w:val="24"/>
          <w:szCs w:val="24"/>
        </w:rPr>
        <w:t xml:space="preserve">where </w:t>
      </w:r>
      <w:proofErr w:type="spellStart"/>
      <w:r w:rsidRPr="005F0BE6">
        <w:rPr>
          <w:rFonts w:ascii="Times New Roman" w:hAnsi="Times New Roman" w:cs="Times New Roman"/>
          <w:i/>
          <w:sz w:val="24"/>
          <w:szCs w:val="24"/>
        </w:rPr>
        <w:t>Σ_j</w:t>
      </w:r>
      <w:proofErr w:type="spellEnd"/>
      <w:r w:rsidRPr="005F0BE6">
        <w:rPr>
          <w:rFonts w:ascii="Times New Roman" w:hAnsi="Times New Roman" w:cs="Times New Roman"/>
          <w:i/>
          <w:sz w:val="24"/>
          <w:szCs w:val="24"/>
        </w:rPr>
        <w:t xml:space="preserve"> </w:t>
      </w:r>
      <w:proofErr w:type="spellStart"/>
      <w:r w:rsidRPr="005F0BE6">
        <w:rPr>
          <w:rFonts w:ascii="Times New Roman" w:hAnsi="Times New Roman" w:cs="Times New Roman"/>
          <w:i/>
          <w:sz w:val="24"/>
          <w:szCs w:val="24"/>
        </w:rPr>
        <w:t>P_ij</w:t>
      </w:r>
      <w:proofErr w:type="spellEnd"/>
      <w:r w:rsidRPr="005F0BE6">
        <w:rPr>
          <w:rFonts w:ascii="Times New Roman" w:hAnsi="Times New Roman" w:cs="Times New Roman"/>
          <w:i/>
          <w:sz w:val="24"/>
          <w:szCs w:val="24"/>
        </w:rPr>
        <w:t xml:space="preserve"> = 1 and 0 ≤ </w:t>
      </w:r>
      <w:proofErr w:type="spellStart"/>
      <w:r w:rsidRPr="005F0BE6">
        <w:rPr>
          <w:rFonts w:ascii="Times New Roman" w:hAnsi="Times New Roman" w:cs="Times New Roman"/>
          <w:i/>
          <w:sz w:val="24"/>
          <w:szCs w:val="24"/>
        </w:rPr>
        <w:t>P_ij</w:t>
      </w:r>
      <w:proofErr w:type="spellEnd"/>
      <w:r w:rsidRPr="005F0BE6">
        <w:rPr>
          <w:rFonts w:ascii="Times New Roman" w:hAnsi="Times New Roman" w:cs="Times New Roman"/>
          <w:i/>
          <w:sz w:val="24"/>
          <w:szCs w:val="24"/>
        </w:rPr>
        <w:t xml:space="preserve"> ≤ 1</w:t>
      </w:r>
      <w:r>
        <w:rPr>
          <w:rFonts w:ascii="Times New Roman" w:hAnsi="Times New Roman" w:cs="Times New Roman"/>
          <w:i/>
          <w:sz w:val="24"/>
          <w:szCs w:val="24"/>
        </w:rPr>
        <w:t xml:space="preserve">……….. </w:t>
      </w:r>
      <w:r w:rsidRPr="005F0BE6">
        <w:rPr>
          <w:rFonts w:ascii="Times New Roman" w:hAnsi="Times New Roman" w:cs="Times New Roman"/>
          <w:b/>
          <w:sz w:val="24"/>
          <w:szCs w:val="24"/>
        </w:rPr>
        <w:t>Eq. 3.23</w:t>
      </w:r>
    </w:p>
    <w:p w14:paraId="03C33EC5" w14:textId="6CFAE243" w:rsidR="0022175C" w:rsidRPr="00B75560" w:rsidRDefault="005F0BE6" w:rsidP="0022175C">
      <w:pPr>
        <w:spacing w:line="480" w:lineRule="auto"/>
        <w:jc w:val="both"/>
        <w:rPr>
          <w:rFonts w:ascii="Times New Roman" w:hAnsi="Times New Roman" w:cs="Times New Roman"/>
          <w:sz w:val="24"/>
          <w:szCs w:val="24"/>
        </w:rPr>
      </w:pPr>
      <w:r w:rsidRPr="005F0BE6">
        <w:rPr>
          <w:rFonts w:ascii="Times New Roman" w:hAnsi="Times New Roman" w:cs="Times New Roman"/>
          <w:sz w:val="24"/>
          <w:szCs w:val="24"/>
        </w:rPr>
        <w:t xml:space="preserve">Projects future LULC state S_(t+1) from current state </w:t>
      </w:r>
      <w:proofErr w:type="spellStart"/>
      <w:r w:rsidRPr="005F0BE6">
        <w:rPr>
          <w:rFonts w:ascii="Times New Roman" w:hAnsi="Times New Roman" w:cs="Times New Roman"/>
          <w:sz w:val="24"/>
          <w:szCs w:val="24"/>
        </w:rPr>
        <w:t>S_t</w:t>
      </w:r>
      <w:proofErr w:type="spellEnd"/>
      <w:r w:rsidRPr="005F0BE6">
        <w:rPr>
          <w:rFonts w:ascii="Times New Roman" w:hAnsi="Times New Roman" w:cs="Times New Roman"/>
          <w:sz w:val="24"/>
          <w:szCs w:val="24"/>
        </w:rPr>
        <w:t xml:space="preserve"> and transition matrix P.</w:t>
      </w:r>
    </w:p>
    <w:p w14:paraId="744BAF87" w14:textId="2463FF5F" w:rsidR="0022175C" w:rsidRPr="00B75560" w:rsidRDefault="0022175C" w:rsidP="0022175C">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CA-Markov model represents the traditional standard in GIS forecasting, relying on</w:t>
      </w:r>
      <w:r w:rsidR="00437254" w:rsidRPr="00B75560">
        <w:rPr>
          <w:rFonts w:ascii="Times New Roman" w:hAnsi="Times New Roman" w:cs="Times New Roman"/>
          <w:sz w:val="24"/>
          <w:szCs w:val="24"/>
        </w:rPr>
        <w:t xml:space="preserve"> basic spatial contiguity rules (the assumption that new growth only occurs directly adjacent to existing growth) and</w:t>
      </w:r>
      <w:r w:rsidRPr="00B75560">
        <w:rPr>
          <w:rFonts w:ascii="Times New Roman" w:hAnsi="Times New Roman" w:cs="Times New Roman"/>
          <w:sz w:val="24"/>
          <w:szCs w:val="24"/>
        </w:rPr>
        <w:t xml:space="preserve"> linear transition probability matrices. </w:t>
      </w:r>
      <w:r w:rsidR="00EE0A12" w:rsidRPr="00B75560">
        <w:rPr>
          <w:rFonts w:ascii="Times New Roman" w:hAnsi="Times New Roman" w:cs="Times New Roman"/>
          <w:sz w:val="24"/>
          <w:szCs w:val="24"/>
        </w:rPr>
        <w:t xml:space="preserve">Standard spatial agreement metrics was used to </w:t>
      </w:r>
      <w:r w:rsidR="00572CE8" w:rsidRPr="00B75560">
        <w:rPr>
          <w:rFonts w:ascii="Times New Roman" w:hAnsi="Times New Roman" w:cs="Times New Roman"/>
          <w:sz w:val="24"/>
          <w:szCs w:val="24"/>
        </w:rPr>
        <w:t>quantify the</w:t>
      </w:r>
      <w:r w:rsidRPr="00B75560">
        <w:rPr>
          <w:rFonts w:ascii="Times New Roman" w:hAnsi="Times New Roman" w:cs="Times New Roman"/>
          <w:sz w:val="24"/>
          <w:szCs w:val="24"/>
        </w:rPr>
        <w:t xml:space="preserve"> comparison between the two models:</w:t>
      </w:r>
    </w:p>
    <w:p w14:paraId="03FF5F3E" w14:textId="02FCE1BC" w:rsidR="00961112" w:rsidRPr="00B75560" w:rsidRDefault="00961112" w:rsidP="00961112">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t>K-Location (Spatial Precision):</w:t>
      </w:r>
      <w:r w:rsidRPr="00B75560">
        <w:rPr>
          <w:rFonts w:ascii="Times New Roman" w:hAnsi="Times New Roman" w:cs="Times New Roman"/>
          <w:sz w:val="24"/>
          <w:szCs w:val="24"/>
        </w:rPr>
        <w:t xml:space="preserve"> </w:t>
      </w:r>
      <w:r w:rsidR="0069723C" w:rsidRPr="00B75560">
        <w:rPr>
          <w:rFonts w:ascii="Times New Roman" w:hAnsi="Times New Roman" w:cs="Times New Roman"/>
          <w:sz w:val="24"/>
          <w:szCs w:val="24"/>
        </w:rPr>
        <w:t>this ev</w:t>
      </w:r>
      <w:r w:rsidRPr="00B75560">
        <w:rPr>
          <w:rFonts w:ascii="Times New Roman" w:hAnsi="Times New Roman" w:cs="Times New Roman"/>
          <w:sz w:val="24"/>
          <w:szCs w:val="24"/>
        </w:rPr>
        <w:t xml:space="preserve">aluates the </w:t>
      </w:r>
      <w:r w:rsidR="0069723C" w:rsidRPr="00B75560">
        <w:rPr>
          <w:rFonts w:ascii="Times New Roman" w:hAnsi="Times New Roman" w:cs="Times New Roman"/>
          <w:sz w:val="24"/>
          <w:szCs w:val="24"/>
        </w:rPr>
        <w:t xml:space="preserve">ability of the </w:t>
      </w:r>
      <w:r w:rsidRPr="00B75560">
        <w:rPr>
          <w:rFonts w:ascii="Times New Roman" w:hAnsi="Times New Roman" w:cs="Times New Roman"/>
          <w:sz w:val="24"/>
          <w:szCs w:val="24"/>
        </w:rPr>
        <w:t>model to accurately predict the exact geographic placement of where that future growth will occur.</w:t>
      </w:r>
    </w:p>
    <w:p w14:paraId="1699D571" w14:textId="2CFDBB05" w:rsidR="0022175C" w:rsidRPr="00B75560" w:rsidRDefault="0022175C" w:rsidP="0022175C">
      <w:pPr>
        <w:spacing w:line="480" w:lineRule="auto"/>
        <w:ind w:left="720"/>
        <w:jc w:val="both"/>
        <w:rPr>
          <w:rFonts w:ascii="Times New Roman" w:hAnsi="Times New Roman" w:cs="Times New Roman"/>
          <w:sz w:val="24"/>
          <w:szCs w:val="24"/>
        </w:rPr>
      </w:pPr>
      <w:r w:rsidRPr="00B75560">
        <w:rPr>
          <w:rFonts w:ascii="Times New Roman" w:hAnsi="Times New Roman" w:cs="Times New Roman"/>
          <w:b/>
          <w:bCs/>
          <w:sz w:val="24"/>
          <w:szCs w:val="24"/>
        </w:rPr>
        <w:t>K-Standard (Overall Agreement):</w:t>
      </w:r>
      <w:r w:rsidRPr="00B75560">
        <w:rPr>
          <w:rFonts w:ascii="Times New Roman" w:hAnsi="Times New Roman" w:cs="Times New Roman"/>
          <w:sz w:val="24"/>
          <w:szCs w:val="24"/>
        </w:rPr>
        <w:t xml:space="preserve"> </w:t>
      </w:r>
      <w:r w:rsidR="00C02210" w:rsidRPr="00B75560">
        <w:rPr>
          <w:rFonts w:ascii="Times New Roman" w:hAnsi="Times New Roman" w:cs="Times New Roman"/>
          <w:sz w:val="24"/>
          <w:szCs w:val="24"/>
        </w:rPr>
        <w:t>this e</w:t>
      </w:r>
      <w:r w:rsidRPr="00B75560">
        <w:rPr>
          <w:rFonts w:ascii="Times New Roman" w:hAnsi="Times New Roman" w:cs="Times New Roman"/>
          <w:sz w:val="24"/>
          <w:szCs w:val="24"/>
        </w:rPr>
        <w:t xml:space="preserve">valuates the </w:t>
      </w:r>
      <w:r w:rsidR="00C02210" w:rsidRPr="00B75560">
        <w:rPr>
          <w:rFonts w:ascii="Times New Roman" w:hAnsi="Times New Roman" w:cs="Times New Roman"/>
          <w:sz w:val="24"/>
          <w:szCs w:val="24"/>
        </w:rPr>
        <w:t xml:space="preserve">ability of the </w:t>
      </w:r>
      <w:r w:rsidRPr="00B75560">
        <w:rPr>
          <w:rFonts w:ascii="Times New Roman" w:hAnsi="Times New Roman" w:cs="Times New Roman"/>
          <w:sz w:val="24"/>
          <w:szCs w:val="24"/>
        </w:rPr>
        <w:t>model to accurately predict the total quantity or proportion of land that will change.</w:t>
      </w:r>
    </w:p>
    <w:p w14:paraId="184794B7" w14:textId="77777777" w:rsidR="0022175C" w:rsidRPr="00B75560" w:rsidRDefault="0022175C" w:rsidP="0022175C">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3.7.4 Quantifying Projected Changes</w:t>
      </w:r>
    </w:p>
    <w:p w14:paraId="0DA5A37C" w14:textId="4BCE91C2" w:rsidR="00334C5D" w:rsidRPr="00B75560" w:rsidRDefault="0082486B" w:rsidP="00DB469D">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Transition matrices and spatial overlay analyses were executed</w:t>
      </w:r>
      <w:r w:rsidR="00E776E0" w:rsidRPr="00B75560">
        <w:rPr>
          <w:rFonts w:ascii="Times New Roman" w:hAnsi="Times New Roman" w:cs="Times New Roman"/>
          <w:sz w:val="24"/>
          <w:szCs w:val="24"/>
        </w:rPr>
        <w:t xml:space="preserve"> t</w:t>
      </w:r>
      <w:r w:rsidR="0022175C" w:rsidRPr="00B75560">
        <w:rPr>
          <w:rFonts w:ascii="Times New Roman" w:hAnsi="Times New Roman" w:cs="Times New Roman"/>
          <w:sz w:val="24"/>
          <w:szCs w:val="24"/>
        </w:rPr>
        <w:t>o compare the historical baseline against the predicted future scenarios</w:t>
      </w:r>
      <w:r w:rsidR="00E776E0" w:rsidRPr="00B75560">
        <w:rPr>
          <w:rFonts w:ascii="Times New Roman" w:hAnsi="Times New Roman" w:cs="Times New Roman"/>
          <w:sz w:val="24"/>
          <w:szCs w:val="24"/>
        </w:rPr>
        <w:t>.</w:t>
      </w:r>
      <w:r w:rsidR="0022175C" w:rsidRPr="00B75560">
        <w:rPr>
          <w:rFonts w:ascii="Times New Roman" w:hAnsi="Times New Roman" w:cs="Times New Roman"/>
          <w:sz w:val="24"/>
          <w:szCs w:val="24"/>
        </w:rPr>
        <w:t xml:space="preserve"> </w:t>
      </w:r>
      <w:r w:rsidR="00E776E0" w:rsidRPr="00B75560">
        <w:rPr>
          <w:rFonts w:ascii="Times New Roman" w:hAnsi="Times New Roman" w:cs="Times New Roman"/>
          <w:sz w:val="24"/>
          <w:szCs w:val="24"/>
        </w:rPr>
        <w:t>By computing the projected annual rate of expansion (Re) from 2024 to 2045 and the expected magnitude of change (ΔA), t</w:t>
      </w:r>
      <w:r w:rsidR="0022175C" w:rsidRPr="00B75560">
        <w:rPr>
          <w:rFonts w:ascii="Times New Roman" w:hAnsi="Times New Roman" w:cs="Times New Roman"/>
          <w:sz w:val="24"/>
          <w:szCs w:val="24"/>
        </w:rPr>
        <w:t xml:space="preserve">he projected changes in </w:t>
      </w:r>
      <w:r w:rsidR="00E776E0" w:rsidRPr="00B75560">
        <w:rPr>
          <w:rFonts w:ascii="Times New Roman" w:hAnsi="Times New Roman" w:cs="Times New Roman"/>
          <w:sz w:val="24"/>
          <w:szCs w:val="24"/>
        </w:rPr>
        <w:t xml:space="preserve">UHI intensity </w:t>
      </w:r>
      <w:r w:rsidR="00523D28" w:rsidRPr="00B75560">
        <w:rPr>
          <w:rFonts w:ascii="Times New Roman" w:hAnsi="Times New Roman" w:cs="Times New Roman"/>
          <w:sz w:val="24"/>
          <w:szCs w:val="24"/>
        </w:rPr>
        <w:t xml:space="preserve">and </w:t>
      </w:r>
      <w:r w:rsidR="0022175C" w:rsidRPr="00B75560">
        <w:rPr>
          <w:rFonts w:ascii="Times New Roman" w:hAnsi="Times New Roman" w:cs="Times New Roman"/>
          <w:sz w:val="24"/>
          <w:szCs w:val="24"/>
        </w:rPr>
        <w:t xml:space="preserve">urban development were measured. This quantified comparison provided the </w:t>
      </w:r>
      <w:r w:rsidR="0022175C" w:rsidRPr="00B75560">
        <w:rPr>
          <w:rFonts w:ascii="Times New Roman" w:hAnsi="Times New Roman" w:cs="Times New Roman"/>
          <w:sz w:val="24"/>
          <w:szCs w:val="24"/>
        </w:rPr>
        <w:lastRenderedPageBreak/>
        <w:t xml:space="preserve">empirical basis for determining whether Enugu is </w:t>
      </w:r>
      <w:r w:rsidR="00A251A8" w:rsidRPr="00B75560">
        <w:rPr>
          <w:rFonts w:ascii="Times New Roman" w:hAnsi="Times New Roman" w:cs="Times New Roman"/>
          <w:sz w:val="24"/>
          <w:szCs w:val="24"/>
        </w:rPr>
        <w:t xml:space="preserve">experiencing escalating, unmitigated sprawl or </w:t>
      </w:r>
      <w:r w:rsidR="0022175C" w:rsidRPr="00B75560">
        <w:rPr>
          <w:rFonts w:ascii="Times New Roman" w:hAnsi="Times New Roman" w:cs="Times New Roman"/>
          <w:sz w:val="24"/>
          <w:szCs w:val="24"/>
        </w:rPr>
        <w:t>transitioning toward sustainable urban infill.</w:t>
      </w:r>
    </w:p>
    <w:p w14:paraId="40656465" w14:textId="35154FDD" w:rsidR="00B1105E" w:rsidRPr="00B75560" w:rsidRDefault="00CE3EDC"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 xml:space="preserve">Table 1. </w:t>
      </w:r>
      <w:r w:rsidR="00B1105E" w:rsidRPr="00B75560">
        <w:rPr>
          <w:rFonts w:ascii="Times New Roman" w:hAnsi="Times New Roman" w:cs="Times New Roman"/>
          <w:b/>
          <w:bCs/>
          <w:sz w:val="24"/>
          <w:szCs w:val="24"/>
        </w:rPr>
        <w:t>Summary of</w:t>
      </w:r>
      <w:r w:rsidR="008B0267" w:rsidRPr="00B75560">
        <w:rPr>
          <w:rFonts w:ascii="Times New Roman" w:hAnsi="Times New Roman" w:cs="Times New Roman"/>
          <w:b/>
          <w:bCs/>
          <w:sz w:val="24"/>
          <w:szCs w:val="24"/>
        </w:rPr>
        <w:t xml:space="preserve"> Application of</w:t>
      </w:r>
      <w:r w:rsidR="00B1105E" w:rsidRPr="00B75560">
        <w:rPr>
          <w:rFonts w:ascii="Times New Roman" w:hAnsi="Times New Roman" w:cs="Times New Roman"/>
          <w:b/>
          <w:bCs/>
          <w:sz w:val="24"/>
          <w:szCs w:val="24"/>
        </w:rPr>
        <w:t xml:space="preserve"> Models</w:t>
      </w:r>
    </w:p>
    <w:tbl>
      <w:tblPr>
        <w:tblStyle w:val="TableGrid"/>
        <w:tblW w:w="0" w:type="auto"/>
        <w:tblLook w:val="04A0" w:firstRow="1" w:lastRow="0" w:firstColumn="1" w:lastColumn="0" w:noHBand="0" w:noVBand="1"/>
      </w:tblPr>
      <w:tblGrid>
        <w:gridCol w:w="3116"/>
        <w:gridCol w:w="3117"/>
        <w:gridCol w:w="3117"/>
      </w:tblGrid>
      <w:tr w:rsidR="00B1105E" w:rsidRPr="00B75560" w14:paraId="5A80E975" w14:textId="77777777" w:rsidTr="00B1105E">
        <w:tc>
          <w:tcPr>
            <w:tcW w:w="3116" w:type="dxa"/>
          </w:tcPr>
          <w:p w14:paraId="48502041" w14:textId="38A1C277" w:rsidR="00B1105E" w:rsidRPr="00B75560" w:rsidRDefault="00CE3EDC" w:rsidP="00681E30">
            <w:pPr>
              <w:spacing w:line="276" w:lineRule="auto"/>
              <w:rPr>
                <w:rFonts w:ascii="Times New Roman" w:hAnsi="Times New Roman" w:cs="Times New Roman"/>
                <w:b/>
                <w:bCs/>
                <w:sz w:val="24"/>
                <w:szCs w:val="24"/>
              </w:rPr>
            </w:pPr>
            <w:r w:rsidRPr="00B75560">
              <w:rPr>
                <w:rFonts w:ascii="Times New Roman" w:hAnsi="Times New Roman" w:cs="Times New Roman"/>
                <w:b/>
                <w:bCs/>
                <w:sz w:val="24"/>
                <w:szCs w:val="24"/>
              </w:rPr>
              <w:t>Task</w:t>
            </w:r>
          </w:p>
        </w:tc>
        <w:tc>
          <w:tcPr>
            <w:tcW w:w="3117" w:type="dxa"/>
          </w:tcPr>
          <w:p w14:paraId="44F24371" w14:textId="02326627" w:rsidR="00B1105E" w:rsidRPr="00B75560" w:rsidRDefault="00CE3EDC" w:rsidP="00681E30">
            <w:pPr>
              <w:spacing w:line="276" w:lineRule="auto"/>
              <w:rPr>
                <w:rFonts w:ascii="Times New Roman" w:hAnsi="Times New Roman" w:cs="Times New Roman"/>
                <w:b/>
                <w:bCs/>
                <w:sz w:val="24"/>
                <w:szCs w:val="24"/>
              </w:rPr>
            </w:pPr>
            <w:r w:rsidRPr="00B75560">
              <w:rPr>
                <w:rFonts w:ascii="Times New Roman" w:hAnsi="Times New Roman" w:cs="Times New Roman"/>
                <w:b/>
                <w:bCs/>
                <w:sz w:val="24"/>
                <w:szCs w:val="24"/>
              </w:rPr>
              <w:t>Model</w:t>
            </w:r>
          </w:p>
        </w:tc>
        <w:tc>
          <w:tcPr>
            <w:tcW w:w="3117" w:type="dxa"/>
          </w:tcPr>
          <w:p w14:paraId="1D121A1F" w14:textId="63761D90" w:rsidR="00B1105E" w:rsidRPr="00B75560" w:rsidRDefault="00CE3EDC" w:rsidP="00681E30">
            <w:pPr>
              <w:spacing w:line="276" w:lineRule="auto"/>
              <w:rPr>
                <w:rFonts w:ascii="Times New Roman" w:hAnsi="Times New Roman" w:cs="Times New Roman"/>
                <w:b/>
                <w:bCs/>
                <w:sz w:val="24"/>
                <w:szCs w:val="24"/>
              </w:rPr>
            </w:pPr>
            <w:r w:rsidRPr="00B75560">
              <w:rPr>
                <w:rFonts w:ascii="Times New Roman" w:hAnsi="Times New Roman" w:cs="Times New Roman"/>
                <w:b/>
                <w:bCs/>
                <w:sz w:val="24"/>
                <w:szCs w:val="24"/>
              </w:rPr>
              <w:t>Application</w:t>
            </w:r>
          </w:p>
        </w:tc>
      </w:tr>
      <w:tr w:rsidR="00B1105E" w:rsidRPr="00B75560" w14:paraId="60C4CB49" w14:textId="77777777" w:rsidTr="00B1105E">
        <w:tc>
          <w:tcPr>
            <w:tcW w:w="3116" w:type="dxa"/>
          </w:tcPr>
          <w:p w14:paraId="1E891150" w14:textId="2C264FB9" w:rsidR="00B1105E" w:rsidRPr="00B75560" w:rsidRDefault="005D689D"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 xml:space="preserve">Segmentation of </w:t>
            </w:r>
            <w:r w:rsidR="00CE3EDC" w:rsidRPr="00B75560">
              <w:rPr>
                <w:rFonts w:ascii="Times New Roman" w:hAnsi="Times New Roman" w:cs="Times New Roman"/>
                <w:sz w:val="24"/>
                <w:szCs w:val="24"/>
              </w:rPr>
              <w:t>Urban Feature</w:t>
            </w:r>
          </w:p>
        </w:tc>
        <w:tc>
          <w:tcPr>
            <w:tcW w:w="3117" w:type="dxa"/>
          </w:tcPr>
          <w:p w14:paraId="0B69DB72" w14:textId="3139C3B7" w:rsidR="00B1105E" w:rsidRPr="00B75560" w:rsidRDefault="00CE3EDC"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U-Net</w:t>
            </w:r>
          </w:p>
        </w:tc>
        <w:tc>
          <w:tcPr>
            <w:tcW w:w="3117" w:type="dxa"/>
          </w:tcPr>
          <w:p w14:paraId="77144C6C" w14:textId="26C29CB8" w:rsidR="00B1105E" w:rsidRPr="00B75560" w:rsidRDefault="00CE3EDC"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pixel-wise classification of urban areas</w:t>
            </w:r>
          </w:p>
        </w:tc>
      </w:tr>
      <w:tr w:rsidR="00B1105E" w:rsidRPr="00B75560" w14:paraId="6AE31699" w14:textId="77777777" w:rsidTr="00B1105E">
        <w:tc>
          <w:tcPr>
            <w:tcW w:w="3116" w:type="dxa"/>
          </w:tcPr>
          <w:p w14:paraId="78B799B1" w14:textId="3D9FF881" w:rsidR="00B1105E" w:rsidRPr="00B75560" w:rsidRDefault="00A2142A"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 xml:space="preserve">Spatial Analysis &amp; </w:t>
            </w:r>
            <w:r w:rsidR="00CE3EDC" w:rsidRPr="00B75560">
              <w:rPr>
                <w:rFonts w:ascii="Times New Roman" w:hAnsi="Times New Roman" w:cs="Times New Roman"/>
                <w:sz w:val="24"/>
                <w:szCs w:val="24"/>
              </w:rPr>
              <w:t>UHI Mapping</w:t>
            </w:r>
          </w:p>
        </w:tc>
        <w:tc>
          <w:tcPr>
            <w:tcW w:w="3117" w:type="dxa"/>
          </w:tcPr>
          <w:p w14:paraId="369003E7" w14:textId="0BEFCF6E" w:rsidR="00B1105E" w:rsidRPr="00B75560" w:rsidRDefault="00CE3EDC"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U-Net + LST Calculations</w:t>
            </w:r>
          </w:p>
        </w:tc>
        <w:tc>
          <w:tcPr>
            <w:tcW w:w="3117" w:type="dxa"/>
          </w:tcPr>
          <w:p w14:paraId="4DF27E46" w14:textId="2B4DE4CA" w:rsidR="00B1105E" w:rsidRPr="00B75560" w:rsidRDefault="00CE3EDC"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Extract</w:t>
            </w:r>
            <w:r w:rsidR="000172F7" w:rsidRPr="00B75560">
              <w:rPr>
                <w:rFonts w:ascii="Times New Roman" w:hAnsi="Times New Roman" w:cs="Times New Roman"/>
                <w:sz w:val="24"/>
                <w:szCs w:val="24"/>
              </w:rPr>
              <w:t>ion of</w:t>
            </w:r>
            <w:r w:rsidRPr="00B75560">
              <w:rPr>
                <w:rFonts w:ascii="Times New Roman" w:hAnsi="Times New Roman" w:cs="Times New Roman"/>
                <w:sz w:val="24"/>
                <w:szCs w:val="24"/>
              </w:rPr>
              <w:t xml:space="preserve"> LULC and calculat</w:t>
            </w:r>
            <w:r w:rsidR="000172F7" w:rsidRPr="00B75560">
              <w:rPr>
                <w:rFonts w:ascii="Times New Roman" w:hAnsi="Times New Roman" w:cs="Times New Roman"/>
                <w:sz w:val="24"/>
                <w:szCs w:val="24"/>
              </w:rPr>
              <w:t>ion</w:t>
            </w:r>
            <w:r w:rsidRPr="00B75560">
              <w:rPr>
                <w:rFonts w:ascii="Times New Roman" w:hAnsi="Times New Roman" w:cs="Times New Roman"/>
                <w:sz w:val="24"/>
                <w:szCs w:val="24"/>
              </w:rPr>
              <w:t xml:space="preserve"> </w:t>
            </w:r>
            <w:r w:rsidR="000172F7" w:rsidRPr="00B75560">
              <w:rPr>
                <w:rFonts w:ascii="Times New Roman" w:hAnsi="Times New Roman" w:cs="Times New Roman"/>
                <w:sz w:val="24"/>
                <w:szCs w:val="24"/>
              </w:rPr>
              <w:t xml:space="preserve">of </w:t>
            </w:r>
            <w:r w:rsidRPr="00B75560">
              <w:rPr>
                <w:rFonts w:ascii="Times New Roman" w:hAnsi="Times New Roman" w:cs="Times New Roman"/>
                <w:sz w:val="24"/>
                <w:szCs w:val="24"/>
              </w:rPr>
              <w:t>LST to determine UHI derived by spatial temperature variance</w:t>
            </w:r>
          </w:p>
        </w:tc>
      </w:tr>
      <w:tr w:rsidR="00B1105E" w:rsidRPr="00B75560" w14:paraId="28018115" w14:textId="77777777" w:rsidTr="00B1105E">
        <w:tc>
          <w:tcPr>
            <w:tcW w:w="3116" w:type="dxa"/>
          </w:tcPr>
          <w:p w14:paraId="24E6DD40" w14:textId="54B32BCE" w:rsidR="00B1105E" w:rsidRPr="00B75560" w:rsidRDefault="000172F7"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 xml:space="preserve">Detection of </w:t>
            </w:r>
            <w:r w:rsidR="00AA6374" w:rsidRPr="00B75560">
              <w:rPr>
                <w:rFonts w:ascii="Times New Roman" w:hAnsi="Times New Roman" w:cs="Times New Roman"/>
                <w:sz w:val="24"/>
                <w:szCs w:val="24"/>
              </w:rPr>
              <w:t>c</w:t>
            </w:r>
            <w:r w:rsidR="00CE3EDC" w:rsidRPr="00B75560">
              <w:rPr>
                <w:rFonts w:ascii="Times New Roman" w:hAnsi="Times New Roman" w:cs="Times New Roman"/>
                <w:sz w:val="24"/>
                <w:szCs w:val="24"/>
              </w:rPr>
              <w:t>hange</w:t>
            </w:r>
            <w:r w:rsidR="00AA6374" w:rsidRPr="00B75560">
              <w:rPr>
                <w:rFonts w:ascii="Times New Roman" w:hAnsi="Times New Roman" w:cs="Times New Roman"/>
                <w:sz w:val="24"/>
                <w:szCs w:val="24"/>
              </w:rPr>
              <w:t>s</w:t>
            </w:r>
            <w:r w:rsidR="00CE3EDC" w:rsidRPr="00B75560">
              <w:rPr>
                <w:rFonts w:ascii="Times New Roman" w:hAnsi="Times New Roman" w:cs="Times New Roman"/>
                <w:sz w:val="24"/>
                <w:szCs w:val="24"/>
              </w:rPr>
              <w:t xml:space="preserve"> Detection (</w:t>
            </w:r>
            <w:r w:rsidR="00AA6374" w:rsidRPr="00B75560">
              <w:rPr>
                <w:rFonts w:ascii="Times New Roman" w:hAnsi="Times New Roman" w:cs="Times New Roman"/>
                <w:sz w:val="24"/>
                <w:szCs w:val="24"/>
              </w:rPr>
              <w:t xml:space="preserve">between </w:t>
            </w:r>
            <w:r w:rsidR="00CE3EDC" w:rsidRPr="00B75560">
              <w:rPr>
                <w:rFonts w:ascii="Times New Roman" w:hAnsi="Times New Roman" w:cs="Times New Roman"/>
                <w:sz w:val="24"/>
                <w:szCs w:val="24"/>
              </w:rPr>
              <w:t>2000</w:t>
            </w:r>
            <w:r w:rsidR="00AA6374" w:rsidRPr="00B75560">
              <w:rPr>
                <w:rFonts w:ascii="Times New Roman" w:hAnsi="Times New Roman" w:cs="Times New Roman"/>
                <w:sz w:val="24"/>
                <w:szCs w:val="24"/>
              </w:rPr>
              <w:t xml:space="preserve"> and </w:t>
            </w:r>
            <w:r w:rsidR="00CE3EDC" w:rsidRPr="00B75560">
              <w:rPr>
                <w:rFonts w:ascii="Times New Roman" w:hAnsi="Times New Roman" w:cs="Times New Roman"/>
                <w:sz w:val="24"/>
                <w:szCs w:val="24"/>
              </w:rPr>
              <w:t>2024)</w:t>
            </w:r>
          </w:p>
        </w:tc>
        <w:tc>
          <w:tcPr>
            <w:tcW w:w="3117" w:type="dxa"/>
          </w:tcPr>
          <w:p w14:paraId="47C2A8DB" w14:textId="41122BB4" w:rsidR="00B1105E" w:rsidRPr="00B75560" w:rsidRDefault="00AA6374"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Multi</w:t>
            </w:r>
            <w:r w:rsidR="00920010" w:rsidRPr="00B75560">
              <w:rPr>
                <w:rFonts w:ascii="Times New Roman" w:hAnsi="Times New Roman" w:cs="Times New Roman"/>
                <w:sz w:val="24"/>
                <w:szCs w:val="24"/>
              </w:rPr>
              <w:t xml:space="preserve">-temporal </w:t>
            </w:r>
            <w:r w:rsidR="00CE3EDC" w:rsidRPr="00B75560">
              <w:rPr>
                <w:rFonts w:ascii="Times New Roman" w:hAnsi="Times New Roman" w:cs="Times New Roman"/>
                <w:sz w:val="24"/>
                <w:szCs w:val="24"/>
              </w:rPr>
              <w:t>U-Net</w:t>
            </w:r>
          </w:p>
        </w:tc>
        <w:tc>
          <w:tcPr>
            <w:tcW w:w="3117" w:type="dxa"/>
          </w:tcPr>
          <w:p w14:paraId="11D4B3C7" w14:textId="28964C2C" w:rsidR="00B1105E" w:rsidRPr="00B75560" w:rsidRDefault="00920010"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The use of change detection tools (in GEE) after the a</w:t>
            </w:r>
            <w:r w:rsidR="00CE3EDC" w:rsidRPr="00B75560">
              <w:rPr>
                <w:rFonts w:ascii="Times New Roman" w:hAnsi="Times New Roman" w:cs="Times New Roman"/>
                <w:sz w:val="24"/>
                <w:szCs w:val="24"/>
              </w:rPr>
              <w:t>pply</w:t>
            </w:r>
            <w:r w:rsidRPr="00B75560">
              <w:rPr>
                <w:rFonts w:ascii="Times New Roman" w:hAnsi="Times New Roman" w:cs="Times New Roman"/>
                <w:sz w:val="24"/>
                <w:szCs w:val="24"/>
              </w:rPr>
              <w:t>ing</w:t>
            </w:r>
            <w:r w:rsidR="00CE3EDC" w:rsidRPr="00B75560">
              <w:rPr>
                <w:rFonts w:ascii="Times New Roman" w:hAnsi="Times New Roman" w:cs="Times New Roman"/>
                <w:sz w:val="24"/>
                <w:szCs w:val="24"/>
              </w:rPr>
              <w:t xml:space="preserve"> U-Net to multiple years</w:t>
            </w:r>
            <w:r w:rsidRPr="00B75560">
              <w:rPr>
                <w:rFonts w:ascii="Times New Roman" w:hAnsi="Times New Roman" w:cs="Times New Roman"/>
                <w:sz w:val="24"/>
                <w:szCs w:val="24"/>
              </w:rPr>
              <w:t>.</w:t>
            </w:r>
          </w:p>
        </w:tc>
      </w:tr>
      <w:tr w:rsidR="00B1105E" w:rsidRPr="00B75560" w14:paraId="525840F7" w14:textId="77777777" w:rsidTr="00B1105E">
        <w:tc>
          <w:tcPr>
            <w:tcW w:w="3116" w:type="dxa"/>
          </w:tcPr>
          <w:p w14:paraId="5CC1C769" w14:textId="5B67B847" w:rsidR="00B1105E" w:rsidRPr="00B75560" w:rsidRDefault="00CE3EDC"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Prediction to 20</w:t>
            </w:r>
            <w:r w:rsidR="00334C5D" w:rsidRPr="00B75560">
              <w:rPr>
                <w:rFonts w:ascii="Times New Roman" w:hAnsi="Times New Roman" w:cs="Times New Roman"/>
                <w:sz w:val="24"/>
                <w:szCs w:val="24"/>
              </w:rPr>
              <w:t>45</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3EDC" w:rsidRPr="00B75560" w14:paraId="0DB63BFA" w14:textId="77777777" w:rsidTr="00CE3EDC">
              <w:trPr>
                <w:tblCellSpacing w:w="15" w:type="dxa"/>
              </w:trPr>
              <w:tc>
                <w:tcPr>
                  <w:tcW w:w="0" w:type="auto"/>
                  <w:vAlign w:val="center"/>
                  <w:hideMark/>
                </w:tcPr>
                <w:p w14:paraId="72930867" w14:textId="77777777" w:rsidR="00CE3EDC" w:rsidRPr="00B75560" w:rsidRDefault="00CE3EDC" w:rsidP="00681E30">
                  <w:pPr>
                    <w:spacing w:after="0" w:line="276" w:lineRule="auto"/>
                    <w:rPr>
                      <w:rFonts w:ascii="Times New Roman" w:hAnsi="Times New Roman" w:cs="Times New Roman"/>
                      <w:sz w:val="24"/>
                      <w:szCs w:val="24"/>
                    </w:rPr>
                  </w:pPr>
                </w:p>
              </w:tc>
            </w:tr>
          </w:tbl>
          <w:p w14:paraId="2327904F" w14:textId="77777777" w:rsidR="00CE3EDC" w:rsidRPr="00B75560" w:rsidRDefault="00CE3EDC" w:rsidP="00681E30">
            <w:pPr>
              <w:spacing w:line="276"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CE3EDC" w:rsidRPr="00B75560" w14:paraId="56CB62AA" w14:textId="77777777" w:rsidTr="00CE3EDC">
              <w:trPr>
                <w:tblCellSpacing w:w="15" w:type="dxa"/>
              </w:trPr>
              <w:tc>
                <w:tcPr>
                  <w:tcW w:w="0" w:type="auto"/>
                  <w:vAlign w:val="center"/>
                  <w:hideMark/>
                </w:tcPr>
                <w:p w14:paraId="3FD7D9CD" w14:textId="77777777" w:rsidR="00CE3EDC" w:rsidRPr="00B75560" w:rsidRDefault="00CE3EDC" w:rsidP="00681E30">
                  <w:pPr>
                    <w:spacing w:after="0" w:line="276" w:lineRule="auto"/>
                    <w:rPr>
                      <w:rFonts w:ascii="Times New Roman" w:hAnsi="Times New Roman" w:cs="Times New Roman"/>
                      <w:sz w:val="24"/>
                      <w:szCs w:val="24"/>
                    </w:rPr>
                  </w:pPr>
                  <w:r w:rsidRPr="00B75560">
                    <w:rPr>
                      <w:rFonts w:ascii="Times New Roman" w:hAnsi="Times New Roman" w:cs="Times New Roman"/>
                      <w:sz w:val="24"/>
                      <w:szCs w:val="24"/>
                    </w:rPr>
                    <w:t>CNN–LSTM</w:t>
                  </w:r>
                </w:p>
              </w:tc>
            </w:tr>
          </w:tbl>
          <w:p w14:paraId="110BFD9C" w14:textId="77777777" w:rsidR="00B1105E" w:rsidRPr="00B75560" w:rsidRDefault="00B1105E" w:rsidP="00681E30">
            <w:pPr>
              <w:spacing w:line="276" w:lineRule="auto"/>
              <w:rPr>
                <w:rFonts w:ascii="Times New Roman" w:hAnsi="Times New Roman" w:cs="Times New Roman"/>
                <w:sz w:val="24"/>
                <w:szCs w:val="24"/>
              </w:rPr>
            </w:pPr>
          </w:p>
        </w:tc>
        <w:tc>
          <w:tcPr>
            <w:tcW w:w="3117" w:type="dxa"/>
          </w:tcPr>
          <w:p w14:paraId="140D03D2" w14:textId="4AE6F0DC" w:rsidR="00B1105E" w:rsidRPr="00B75560" w:rsidRDefault="00CE3EDC" w:rsidP="00681E30">
            <w:pPr>
              <w:spacing w:line="276" w:lineRule="auto"/>
              <w:rPr>
                <w:rFonts w:ascii="Times New Roman" w:hAnsi="Times New Roman" w:cs="Times New Roman"/>
                <w:sz w:val="24"/>
                <w:szCs w:val="24"/>
              </w:rPr>
            </w:pPr>
            <w:r w:rsidRPr="00B75560">
              <w:rPr>
                <w:rFonts w:ascii="Times New Roman" w:hAnsi="Times New Roman" w:cs="Times New Roman"/>
                <w:sz w:val="24"/>
                <w:szCs w:val="24"/>
              </w:rPr>
              <w:t xml:space="preserve">Models spatial-temporal relationships in </w:t>
            </w:r>
            <w:r w:rsidR="00920010" w:rsidRPr="00B75560">
              <w:rPr>
                <w:rFonts w:ascii="Times New Roman" w:hAnsi="Times New Roman" w:cs="Times New Roman"/>
                <w:sz w:val="24"/>
                <w:szCs w:val="24"/>
              </w:rPr>
              <w:t xml:space="preserve">heat intensification and </w:t>
            </w:r>
            <w:r w:rsidRPr="00B75560">
              <w:rPr>
                <w:rFonts w:ascii="Times New Roman" w:hAnsi="Times New Roman" w:cs="Times New Roman"/>
                <w:sz w:val="24"/>
                <w:szCs w:val="24"/>
              </w:rPr>
              <w:t>urban growth</w:t>
            </w:r>
            <w:r w:rsidR="00920010" w:rsidRPr="00B75560">
              <w:rPr>
                <w:rFonts w:ascii="Times New Roman" w:hAnsi="Times New Roman" w:cs="Times New Roman"/>
                <w:sz w:val="24"/>
                <w:szCs w:val="24"/>
              </w:rPr>
              <w:t>.</w:t>
            </w:r>
          </w:p>
        </w:tc>
      </w:tr>
    </w:tbl>
    <w:p w14:paraId="52B1F219" w14:textId="77777777" w:rsidR="00681E30" w:rsidRDefault="00681E30" w:rsidP="00DB469D">
      <w:pPr>
        <w:spacing w:line="480" w:lineRule="auto"/>
        <w:jc w:val="both"/>
        <w:rPr>
          <w:rFonts w:ascii="Times New Roman" w:hAnsi="Times New Roman" w:cs="Times New Roman"/>
          <w:b/>
          <w:bCs/>
          <w:sz w:val="24"/>
          <w:szCs w:val="24"/>
        </w:rPr>
      </w:pPr>
    </w:p>
    <w:p w14:paraId="11515185" w14:textId="2FC2793D" w:rsidR="00916498" w:rsidRPr="00B75560" w:rsidRDefault="00817715" w:rsidP="00DB469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3.</w:t>
      </w:r>
      <w:r w:rsidR="003C1827" w:rsidRPr="00B75560">
        <w:rPr>
          <w:rFonts w:ascii="Times New Roman" w:hAnsi="Times New Roman" w:cs="Times New Roman"/>
          <w:b/>
          <w:bCs/>
          <w:sz w:val="24"/>
          <w:szCs w:val="24"/>
        </w:rPr>
        <w:t>8</w:t>
      </w:r>
      <w:r w:rsidRPr="00B75560">
        <w:rPr>
          <w:rFonts w:ascii="Times New Roman" w:hAnsi="Times New Roman" w:cs="Times New Roman"/>
          <w:b/>
          <w:bCs/>
          <w:sz w:val="24"/>
          <w:szCs w:val="24"/>
        </w:rPr>
        <w:t>. Statistical Evaluation of Model Performance</w:t>
      </w:r>
    </w:p>
    <w:p w14:paraId="124AE601" w14:textId="54A35335" w:rsidR="00981FAD" w:rsidRDefault="004F428E" w:rsidP="00A251A8">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To demonstrate the superior effectiveness of deep learning in modeling complex </w:t>
      </w:r>
      <w:r w:rsidR="00315DC0" w:rsidRPr="00B75560">
        <w:rPr>
          <w:rFonts w:ascii="Times New Roman" w:hAnsi="Times New Roman" w:cs="Times New Roman"/>
          <w:sz w:val="24"/>
          <w:szCs w:val="24"/>
        </w:rPr>
        <w:t xml:space="preserve">environmental and </w:t>
      </w:r>
      <w:r w:rsidRPr="00B75560">
        <w:rPr>
          <w:rFonts w:ascii="Times New Roman" w:hAnsi="Times New Roman" w:cs="Times New Roman"/>
          <w:sz w:val="24"/>
          <w:szCs w:val="24"/>
        </w:rPr>
        <w:t>urban patterns</w:t>
      </w:r>
      <w:r w:rsidR="00315DC0" w:rsidRPr="00B75560">
        <w:rPr>
          <w:rFonts w:ascii="Times New Roman" w:hAnsi="Times New Roman" w:cs="Times New Roman"/>
          <w:sz w:val="24"/>
          <w:szCs w:val="24"/>
        </w:rPr>
        <w:t>,</w:t>
      </w:r>
      <w:r w:rsidRPr="00B75560">
        <w:rPr>
          <w:rFonts w:ascii="Times New Roman" w:hAnsi="Times New Roman" w:cs="Times New Roman"/>
          <w:sz w:val="24"/>
          <w:szCs w:val="24"/>
        </w:rPr>
        <w:t xml:space="preserve"> </w:t>
      </w:r>
      <w:r w:rsidR="00315DC0" w:rsidRPr="00B75560">
        <w:rPr>
          <w:rFonts w:ascii="Times New Roman" w:hAnsi="Times New Roman" w:cs="Times New Roman"/>
          <w:sz w:val="24"/>
          <w:szCs w:val="24"/>
        </w:rPr>
        <w:t>d</w:t>
      </w:r>
      <w:r w:rsidR="002731C1" w:rsidRPr="00B75560">
        <w:rPr>
          <w:rFonts w:ascii="Times New Roman" w:hAnsi="Times New Roman" w:cs="Times New Roman"/>
          <w:sz w:val="24"/>
          <w:szCs w:val="24"/>
        </w:rPr>
        <w:t>escriptive and inferential statistical Metrics such as</w:t>
      </w:r>
      <w:r w:rsidR="00D262E5" w:rsidRPr="00B75560">
        <w:rPr>
          <w:rFonts w:ascii="Times New Roman" w:hAnsi="Times New Roman" w:cs="Times New Roman"/>
          <w:sz w:val="24"/>
          <w:szCs w:val="24"/>
        </w:rPr>
        <w:t xml:space="preserve"> Area Under the Curve (AUC),</w:t>
      </w:r>
      <w:r w:rsidR="002731C1" w:rsidRPr="00B75560">
        <w:rPr>
          <w:rFonts w:ascii="Times New Roman" w:hAnsi="Times New Roman" w:cs="Times New Roman"/>
          <w:sz w:val="24"/>
          <w:szCs w:val="24"/>
        </w:rPr>
        <w:t xml:space="preserve"> </w:t>
      </w:r>
      <w:r w:rsidR="00D262E5" w:rsidRPr="00B75560">
        <w:rPr>
          <w:rFonts w:ascii="Times New Roman" w:hAnsi="Times New Roman" w:cs="Times New Roman"/>
          <w:sz w:val="24"/>
          <w:szCs w:val="24"/>
        </w:rPr>
        <w:t xml:space="preserve">Kappa coefficient, and </w:t>
      </w:r>
      <w:r w:rsidR="002731C1" w:rsidRPr="00B75560">
        <w:rPr>
          <w:rFonts w:ascii="Times New Roman" w:hAnsi="Times New Roman" w:cs="Times New Roman"/>
          <w:sz w:val="24"/>
          <w:szCs w:val="24"/>
        </w:rPr>
        <w:t>Overall Accuracy (OA).</w:t>
      </w:r>
    </w:p>
    <w:p w14:paraId="03643798" w14:textId="0F4DF1F1"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b/>
        </w:rPr>
        <w:t xml:space="preserve">(Overall Accuracy OA):  </w:t>
      </w:r>
      <w:r w:rsidRPr="005F0BE6">
        <w:rPr>
          <w:rFonts w:ascii="Times New Roman" w:hAnsi="Times New Roman" w:cs="Times New Roman"/>
          <w:i/>
        </w:rPr>
        <w:t>OA (%) = (</w:t>
      </w:r>
      <w:proofErr w:type="spellStart"/>
      <w:r w:rsidRPr="005F0BE6">
        <w:rPr>
          <w:rFonts w:ascii="Times New Roman" w:hAnsi="Times New Roman" w:cs="Times New Roman"/>
          <w:i/>
        </w:rPr>
        <w:t>Σ_i</w:t>
      </w:r>
      <w:proofErr w:type="spellEnd"/>
      <w:r w:rsidRPr="005F0BE6">
        <w:rPr>
          <w:rFonts w:ascii="Times New Roman" w:hAnsi="Times New Roman" w:cs="Times New Roman"/>
          <w:i/>
        </w:rPr>
        <w:t xml:space="preserve"> </w:t>
      </w:r>
      <w:proofErr w:type="spellStart"/>
      <w:r w:rsidRPr="005F0BE6">
        <w:rPr>
          <w:rFonts w:ascii="Times New Roman" w:hAnsi="Times New Roman" w:cs="Times New Roman"/>
          <w:i/>
        </w:rPr>
        <w:t>x_ii</w:t>
      </w:r>
      <w:proofErr w:type="spellEnd"/>
      <w:r w:rsidRPr="005F0BE6">
        <w:rPr>
          <w:rFonts w:ascii="Times New Roman" w:hAnsi="Times New Roman" w:cs="Times New Roman"/>
          <w:i/>
        </w:rPr>
        <w:t xml:space="preserve"> / N) × 100</w:t>
      </w:r>
      <w:r w:rsidRPr="005F0BE6">
        <w:rPr>
          <w:rFonts w:ascii="Times New Roman" w:hAnsi="Times New Roman" w:cs="Times New Roman"/>
          <w:i/>
        </w:rPr>
        <w:t xml:space="preserve">………… </w:t>
      </w:r>
      <w:r w:rsidRPr="005F0BE6">
        <w:rPr>
          <w:rFonts w:ascii="Times New Roman" w:hAnsi="Times New Roman" w:cs="Times New Roman"/>
          <w:b/>
        </w:rPr>
        <w:t>Eq. 3.24</w:t>
      </w:r>
    </w:p>
    <w:p w14:paraId="36B571B9" w14:textId="77777777"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rPr>
        <w:t>Proportion of total validation samples correctly classified.</w:t>
      </w:r>
    </w:p>
    <w:p w14:paraId="69D8A630" w14:textId="7D8BE048"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b/>
        </w:rPr>
        <w:t xml:space="preserve">(Producer's Accuracy PA):  </w:t>
      </w:r>
      <w:proofErr w:type="spellStart"/>
      <w:r w:rsidRPr="005F0BE6">
        <w:rPr>
          <w:rFonts w:ascii="Times New Roman" w:hAnsi="Times New Roman" w:cs="Times New Roman"/>
          <w:i/>
        </w:rPr>
        <w:t>PA_i</w:t>
      </w:r>
      <w:proofErr w:type="spellEnd"/>
      <w:r w:rsidRPr="005F0BE6">
        <w:rPr>
          <w:rFonts w:ascii="Times New Roman" w:hAnsi="Times New Roman" w:cs="Times New Roman"/>
          <w:i/>
        </w:rPr>
        <w:t xml:space="preserve"> (%) = (</w:t>
      </w:r>
      <w:proofErr w:type="spellStart"/>
      <w:r w:rsidRPr="005F0BE6">
        <w:rPr>
          <w:rFonts w:ascii="Times New Roman" w:hAnsi="Times New Roman" w:cs="Times New Roman"/>
          <w:i/>
        </w:rPr>
        <w:t>x_ii</w:t>
      </w:r>
      <w:proofErr w:type="spellEnd"/>
      <w:r w:rsidRPr="005F0BE6">
        <w:rPr>
          <w:rFonts w:ascii="Times New Roman" w:hAnsi="Times New Roman" w:cs="Times New Roman"/>
          <w:i/>
        </w:rPr>
        <w:t xml:space="preserve"> / x_+</w:t>
      </w:r>
      <w:proofErr w:type="spellStart"/>
      <w:r w:rsidRPr="005F0BE6">
        <w:rPr>
          <w:rFonts w:ascii="Times New Roman" w:hAnsi="Times New Roman" w:cs="Times New Roman"/>
          <w:i/>
        </w:rPr>
        <w:t>i</w:t>
      </w:r>
      <w:proofErr w:type="spellEnd"/>
      <w:r w:rsidRPr="005F0BE6">
        <w:rPr>
          <w:rFonts w:ascii="Times New Roman" w:hAnsi="Times New Roman" w:cs="Times New Roman"/>
          <w:i/>
        </w:rPr>
        <w:t xml:space="preserve">) × 100 = </w:t>
      </w:r>
      <w:proofErr w:type="spellStart"/>
      <w:r w:rsidRPr="005F0BE6">
        <w:rPr>
          <w:rFonts w:ascii="Times New Roman" w:hAnsi="Times New Roman" w:cs="Times New Roman"/>
          <w:i/>
        </w:rPr>
        <w:t>TP_i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TP_i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FN_i</w:t>
      </w:r>
      <w:proofErr w:type="spellEnd"/>
      <w:r w:rsidRPr="005F0BE6">
        <w:rPr>
          <w:rFonts w:ascii="Times New Roman" w:hAnsi="Times New Roman" w:cs="Times New Roman"/>
          <w:i/>
        </w:rPr>
        <w:t>) × 100</w:t>
      </w:r>
      <w:r w:rsidRPr="005F0BE6">
        <w:rPr>
          <w:rFonts w:ascii="Times New Roman" w:hAnsi="Times New Roman" w:cs="Times New Roman"/>
          <w:i/>
        </w:rPr>
        <w:t xml:space="preserve">… </w:t>
      </w:r>
      <w:r w:rsidRPr="005F0BE6">
        <w:rPr>
          <w:rFonts w:ascii="Times New Roman" w:hAnsi="Times New Roman" w:cs="Times New Roman"/>
          <w:b/>
        </w:rPr>
        <w:t>Eq. 3.25</w:t>
      </w:r>
    </w:p>
    <w:p w14:paraId="376C736D" w14:textId="77777777"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rPr>
        <w:t>Measures omission error sensitivity against ground-truth reference column total x_+</w:t>
      </w:r>
      <w:proofErr w:type="spellStart"/>
      <w:r w:rsidRPr="005F0BE6">
        <w:rPr>
          <w:rFonts w:ascii="Times New Roman" w:hAnsi="Times New Roman" w:cs="Times New Roman"/>
        </w:rPr>
        <w:t>i</w:t>
      </w:r>
      <w:proofErr w:type="spellEnd"/>
      <w:r w:rsidRPr="005F0BE6">
        <w:rPr>
          <w:rFonts w:ascii="Times New Roman" w:hAnsi="Times New Roman" w:cs="Times New Roman"/>
        </w:rPr>
        <w:t>.</w:t>
      </w:r>
    </w:p>
    <w:p w14:paraId="5694FD54" w14:textId="488FAD91"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b/>
        </w:rPr>
        <w:t xml:space="preserve">(User's Accuracy UA):  </w:t>
      </w:r>
      <w:proofErr w:type="spellStart"/>
      <w:r w:rsidRPr="005F0BE6">
        <w:rPr>
          <w:rFonts w:ascii="Times New Roman" w:hAnsi="Times New Roman" w:cs="Times New Roman"/>
          <w:i/>
        </w:rPr>
        <w:t>UA_i</w:t>
      </w:r>
      <w:proofErr w:type="spellEnd"/>
      <w:r w:rsidRPr="005F0BE6">
        <w:rPr>
          <w:rFonts w:ascii="Times New Roman" w:hAnsi="Times New Roman" w:cs="Times New Roman"/>
          <w:i/>
        </w:rPr>
        <w:t xml:space="preserve"> (%) = (</w:t>
      </w:r>
      <w:proofErr w:type="spellStart"/>
      <w:r w:rsidRPr="005F0BE6">
        <w:rPr>
          <w:rFonts w:ascii="Times New Roman" w:hAnsi="Times New Roman" w:cs="Times New Roman"/>
          <w:i/>
        </w:rPr>
        <w:t>x_ii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x_i</w:t>
      </w:r>
      <w:proofErr w:type="spellEnd"/>
      <w:r w:rsidRPr="005F0BE6">
        <w:rPr>
          <w:rFonts w:ascii="Times New Roman" w:hAnsi="Times New Roman" w:cs="Times New Roman"/>
          <w:i/>
        </w:rPr>
        <w:t xml:space="preserve">+) × 100 = </w:t>
      </w:r>
      <w:proofErr w:type="spellStart"/>
      <w:r w:rsidRPr="005F0BE6">
        <w:rPr>
          <w:rFonts w:ascii="Times New Roman" w:hAnsi="Times New Roman" w:cs="Times New Roman"/>
          <w:i/>
        </w:rPr>
        <w:t>TP_i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TP_i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FP_i</w:t>
      </w:r>
      <w:proofErr w:type="spellEnd"/>
      <w:r w:rsidRPr="005F0BE6">
        <w:rPr>
          <w:rFonts w:ascii="Times New Roman" w:hAnsi="Times New Roman" w:cs="Times New Roman"/>
          <w:i/>
        </w:rPr>
        <w:t>) × 100</w:t>
      </w:r>
      <w:r w:rsidRPr="005F0BE6">
        <w:rPr>
          <w:rFonts w:ascii="Times New Roman" w:hAnsi="Times New Roman" w:cs="Times New Roman"/>
          <w:i/>
        </w:rPr>
        <w:t xml:space="preserve"> …… </w:t>
      </w:r>
      <w:r w:rsidRPr="005F0BE6">
        <w:rPr>
          <w:rFonts w:ascii="Times New Roman" w:hAnsi="Times New Roman" w:cs="Times New Roman"/>
          <w:b/>
        </w:rPr>
        <w:t>Eq. 3.26</w:t>
      </w:r>
    </w:p>
    <w:p w14:paraId="2CC76C76" w14:textId="77777777"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rPr>
        <w:lastRenderedPageBreak/>
        <w:t xml:space="preserve">Measures commission reliability against classified row total </w:t>
      </w:r>
      <w:proofErr w:type="spellStart"/>
      <w:r w:rsidRPr="005F0BE6">
        <w:rPr>
          <w:rFonts w:ascii="Times New Roman" w:hAnsi="Times New Roman" w:cs="Times New Roman"/>
        </w:rPr>
        <w:t>x_i</w:t>
      </w:r>
      <w:proofErr w:type="spellEnd"/>
      <w:r w:rsidRPr="005F0BE6">
        <w:rPr>
          <w:rFonts w:ascii="Times New Roman" w:hAnsi="Times New Roman" w:cs="Times New Roman"/>
        </w:rPr>
        <w:t>+.</w:t>
      </w:r>
    </w:p>
    <w:p w14:paraId="7998C8C0" w14:textId="76C00125"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b/>
        </w:rPr>
        <w:t xml:space="preserve">(F1-Score &amp; </w:t>
      </w:r>
      <w:proofErr w:type="spellStart"/>
      <w:r w:rsidRPr="005F0BE6">
        <w:rPr>
          <w:rFonts w:ascii="Times New Roman" w:hAnsi="Times New Roman" w:cs="Times New Roman"/>
          <w:b/>
        </w:rPr>
        <w:t>IoU</w:t>
      </w:r>
      <w:proofErr w:type="spellEnd"/>
      <w:r w:rsidRPr="005F0BE6">
        <w:rPr>
          <w:rFonts w:ascii="Times New Roman" w:hAnsi="Times New Roman" w:cs="Times New Roman"/>
          <w:b/>
        </w:rPr>
        <w:t xml:space="preserve">):  </w:t>
      </w:r>
      <w:r w:rsidRPr="005F0BE6">
        <w:rPr>
          <w:rFonts w:ascii="Times New Roman" w:hAnsi="Times New Roman" w:cs="Times New Roman"/>
          <w:i/>
        </w:rPr>
        <w:t xml:space="preserve">F1_i = 2×TP_i / (2×TP_i + </w:t>
      </w:r>
      <w:proofErr w:type="spellStart"/>
      <w:r w:rsidRPr="005F0BE6">
        <w:rPr>
          <w:rFonts w:ascii="Times New Roman" w:hAnsi="Times New Roman" w:cs="Times New Roman"/>
          <w:i/>
        </w:rPr>
        <w:t>FP_i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FN_i</w:t>
      </w:r>
      <w:proofErr w:type="spellEnd"/>
      <w:r w:rsidRPr="005F0BE6">
        <w:rPr>
          <w:rFonts w:ascii="Times New Roman" w:hAnsi="Times New Roman" w:cs="Times New Roman"/>
          <w:i/>
        </w:rPr>
        <w:t xml:space="preserve">); </w:t>
      </w:r>
      <w:proofErr w:type="spellStart"/>
      <w:r w:rsidRPr="005F0BE6">
        <w:rPr>
          <w:rFonts w:ascii="Times New Roman" w:hAnsi="Times New Roman" w:cs="Times New Roman"/>
          <w:i/>
        </w:rPr>
        <w:t>IoU</w:t>
      </w:r>
      <w:r w:rsidRPr="005F0BE6">
        <w:rPr>
          <w:rFonts w:ascii="Times New Roman" w:hAnsi="Times New Roman" w:cs="Times New Roman"/>
          <w:i/>
        </w:rPr>
        <w:t>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TP_i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TP_i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FP_i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FN_</w:t>
      </w:r>
      <w:r w:rsidRPr="005F0BE6">
        <w:rPr>
          <w:rFonts w:ascii="Times New Roman" w:hAnsi="Times New Roman" w:cs="Times New Roman"/>
          <w:i/>
        </w:rPr>
        <w:t>i</w:t>
      </w:r>
      <w:proofErr w:type="spellEnd"/>
      <w:r w:rsidRPr="005F0BE6">
        <w:rPr>
          <w:rFonts w:ascii="Times New Roman" w:hAnsi="Times New Roman" w:cs="Times New Roman"/>
          <w:i/>
        </w:rPr>
        <w:t xml:space="preserve">) … </w:t>
      </w:r>
      <w:r w:rsidRPr="005F0BE6">
        <w:rPr>
          <w:rFonts w:ascii="Times New Roman" w:hAnsi="Times New Roman" w:cs="Times New Roman"/>
          <w:b/>
        </w:rPr>
        <w:t>Eq. 3.27</w:t>
      </w:r>
    </w:p>
    <w:p w14:paraId="755A5E70" w14:textId="77777777"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rPr>
        <w:t>Class-wise harmonic precision-recall mean and Intersection over Union.</w:t>
      </w:r>
    </w:p>
    <w:p w14:paraId="26E5F616" w14:textId="13AC17A0"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b/>
        </w:rPr>
        <w:t xml:space="preserve">(Cohen's Kappa κ):  </w:t>
      </w:r>
      <w:r w:rsidRPr="005F0BE6">
        <w:rPr>
          <w:rFonts w:ascii="Times New Roman" w:hAnsi="Times New Roman" w:cs="Times New Roman"/>
          <w:i/>
        </w:rPr>
        <w:t xml:space="preserve">κ = [N </w:t>
      </w:r>
      <w:proofErr w:type="spellStart"/>
      <w:r w:rsidRPr="005F0BE6">
        <w:rPr>
          <w:rFonts w:ascii="Times New Roman" w:hAnsi="Times New Roman" w:cs="Times New Roman"/>
          <w:i/>
        </w:rPr>
        <w:t>Σ_i</w:t>
      </w:r>
      <w:proofErr w:type="spellEnd"/>
      <w:r w:rsidRPr="005F0BE6">
        <w:rPr>
          <w:rFonts w:ascii="Times New Roman" w:hAnsi="Times New Roman" w:cs="Times New Roman"/>
          <w:i/>
        </w:rPr>
        <w:t xml:space="preserve"> </w:t>
      </w:r>
      <w:proofErr w:type="spellStart"/>
      <w:r w:rsidRPr="005F0BE6">
        <w:rPr>
          <w:rFonts w:ascii="Times New Roman" w:hAnsi="Times New Roman" w:cs="Times New Roman"/>
          <w:i/>
        </w:rPr>
        <w:t>x_ii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Σ_i</w:t>
      </w:r>
      <w:proofErr w:type="spellEnd"/>
      <w:r w:rsidRPr="005F0BE6">
        <w:rPr>
          <w:rFonts w:ascii="Times New Roman" w:hAnsi="Times New Roman" w:cs="Times New Roman"/>
          <w:i/>
        </w:rPr>
        <w:t xml:space="preserve"> (</w:t>
      </w:r>
      <w:proofErr w:type="spellStart"/>
      <w:r w:rsidRPr="005F0BE6">
        <w:rPr>
          <w:rFonts w:ascii="Times New Roman" w:hAnsi="Times New Roman" w:cs="Times New Roman"/>
          <w:i/>
        </w:rPr>
        <w:t>x_i</w:t>
      </w:r>
      <w:proofErr w:type="spellEnd"/>
      <w:r w:rsidRPr="005F0BE6">
        <w:rPr>
          <w:rFonts w:ascii="Times New Roman" w:hAnsi="Times New Roman" w:cs="Times New Roman"/>
          <w:i/>
        </w:rPr>
        <w:t>+ × x_+</w:t>
      </w:r>
      <w:proofErr w:type="spellStart"/>
      <w:r w:rsidRPr="005F0BE6">
        <w:rPr>
          <w:rFonts w:ascii="Times New Roman" w:hAnsi="Times New Roman" w:cs="Times New Roman"/>
          <w:i/>
        </w:rPr>
        <w:t>i</w:t>
      </w:r>
      <w:proofErr w:type="spellEnd"/>
      <w:r w:rsidRPr="005F0BE6">
        <w:rPr>
          <w:rFonts w:ascii="Times New Roman" w:hAnsi="Times New Roman" w:cs="Times New Roman"/>
          <w:i/>
        </w:rPr>
        <w:t xml:space="preserve">)] / [N² - </w:t>
      </w:r>
      <w:proofErr w:type="spellStart"/>
      <w:r w:rsidRPr="005F0BE6">
        <w:rPr>
          <w:rFonts w:ascii="Times New Roman" w:hAnsi="Times New Roman" w:cs="Times New Roman"/>
          <w:i/>
        </w:rPr>
        <w:t>Σ_i</w:t>
      </w:r>
      <w:proofErr w:type="spellEnd"/>
      <w:r w:rsidRPr="005F0BE6">
        <w:rPr>
          <w:rFonts w:ascii="Times New Roman" w:hAnsi="Times New Roman" w:cs="Times New Roman"/>
          <w:i/>
        </w:rPr>
        <w:t xml:space="preserve"> (</w:t>
      </w:r>
      <w:proofErr w:type="spellStart"/>
      <w:r w:rsidRPr="005F0BE6">
        <w:rPr>
          <w:rFonts w:ascii="Times New Roman" w:hAnsi="Times New Roman" w:cs="Times New Roman"/>
          <w:i/>
        </w:rPr>
        <w:t>x_i</w:t>
      </w:r>
      <w:proofErr w:type="spellEnd"/>
      <w:r w:rsidRPr="005F0BE6">
        <w:rPr>
          <w:rFonts w:ascii="Times New Roman" w:hAnsi="Times New Roman" w:cs="Times New Roman"/>
          <w:i/>
        </w:rPr>
        <w:t>+ × x_+</w:t>
      </w:r>
      <w:proofErr w:type="spellStart"/>
      <w:r w:rsidRPr="005F0BE6">
        <w:rPr>
          <w:rFonts w:ascii="Times New Roman" w:hAnsi="Times New Roman" w:cs="Times New Roman"/>
          <w:i/>
        </w:rPr>
        <w:t>i</w:t>
      </w:r>
      <w:proofErr w:type="spellEnd"/>
      <w:r w:rsidRPr="005F0BE6">
        <w:rPr>
          <w:rFonts w:ascii="Times New Roman" w:hAnsi="Times New Roman" w:cs="Times New Roman"/>
          <w:i/>
        </w:rPr>
        <w:t xml:space="preserve">)] …… </w:t>
      </w:r>
      <w:r w:rsidRPr="005F0BE6">
        <w:rPr>
          <w:rFonts w:ascii="Times New Roman" w:hAnsi="Times New Roman" w:cs="Times New Roman"/>
          <w:b/>
        </w:rPr>
        <w:t>Eq. 3.28</w:t>
      </w:r>
    </w:p>
    <w:p w14:paraId="5F1E6628" w14:textId="77777777"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rPr>
        <w:t>Chance-corrected agreement statistic.</w:t>
      </w:r>
    </w:p>
    <w:p w14:paraId="2C420744" w14:textId="365498DE"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b/>
        </w:rPr>
        <w:t xml:space="preserve">(R² and RMSE):  </w:t>
      </w:r>
      <w:r w:rsidRPr="005F0BE6">
        <w:rPr>
          <w:rFonts w:ascii="Times New Roman" w:hAnsi="Times New Roman" w:cs="Times New Roman"/>
          <w:i/>
        </w:rPr>
        <w:t>R² = 1 - [</w:t>
      </w:r>
      <w:proofErr w:type="gramStart"/>
      <w:r w:rsidRPr="005F0BE6">
        <w:rPr>
          <w:rFonts w:ascii="Times New Roman" w:hAnsi="Times New Roman" w:cs="Times New Roman"/>
          <w:i/>
        </w:rPr>
        <w:t>Σ(</w:t>
      </w:r>
      <w:proofErr w:type="spellStart"/>
      <w:proofErr w:type="gramEnd"/>
      <w:r w:rsidRPr="005F0BE6">
        <w:rPr>
          <w:rFonts w:ascii="Times New Roman" w:hAnsi="Times New Roman" w:cs="Times New Roman"/>
          <w:i/>
        </w:rPr>
        <w:t>y_i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ŷ_i</w:t>
      </w:r>
      <w:proofErr w:type="spellEnd"/>
      <w:r w:rsidRPr="005F0BE6">
        <w:rPr>
          <w:rFonts w:ascii="Times New Roman" w:hAnsi="Times New Roman" w:cs="Times New Roman"/>
          <w:i/>
        </w:rPr>
        <w:t>)² / Σ(</w:t>
      </w:r>
      <w:proofErr w:type="spellStart"/>
      <w:r w:rsidRPr="005F0BE6">
        <w:rPr>
          <w:rFonts w:ascii="Times New Roman" w:hAnsi="Times New Roman" w:cs="Times New Roman"/>
          <w:i/>
        </w:rPr>
        <w:t>y_i</w:t>
      </w:r>
      <w:proofErr w:type="spellEnd"/>
      <w:r w:rsidRPr="005F0BE6">
        <w:rPr>
          <w:rFonts w:ascii="Times New Roman" w:hAnsi="Times New Roman" w:cs="Times New Roman"/>
          <w:i/>
        </w:rPr>
        <w:t xml:space="preserve"> - ȳ)²];   RMSE = sqrt((1/N) Σ(</w:t>
      </w:r>
      <w:proofErr w:type="spellStart"/>
      <w:r w:rsidRPr="005F0BE6">
        <w:rPr>
          <w:rFonts w:ascii="Times New Roman" w:hAnsi="Times New Roman" w:cs="Times New Roman"/>
          <w:i/>
        </w:rPr>
        <w:t>y_i</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ŷ_i</w:t>
      </w:r>
      <w:proofErr w:type="spellEnd"/>
      <w:r w:rsidRPr="005F0BE6">
        <w:rPr>
          <w:rFonts w:ascii="Times New Roman" w:hAnsi="Times New Roman" w:cs="Times New Roman"/>
          <w:i/>
        </w:rPr>
        <w:t>)²)</w:t>
      </w:r>
      <w:r w:rsidRPr="005F0BE6">
        <w:rPr>
          <w:rFonts w:ascii="Times New Roman" w:hAnsi="Times New Roman" w:cs="Times New Roman"/>
          <w:i/>
        </w:rPr>
        <w:t xml:space="preserve">….. </w:t>
      </w:r>
      <w:r w:rsidRPr="005F0BE6">
        <w:rPr>
          <w:rFonts w:ascii="Times New Roman" w:hAnsi="Times New Roman" w:cs="Times New Roman"/>
          <w:b/>
        </w:rPr>
        <w:t>Eq. 3.29</w:t>
      </w:r>
    </w:p>
    <w:p w14:paraId="7C1D8368" w14:textId="77777777" w:rsidR="005F0BE6" w:rsidRPr="005F0BE6" w:rsidRDefault="005F0BE6" w:rsidP="005F0BE6">
      <w:pPr>
        <w:spacing w:line="480" w:lineRule="auto"/>
        <w:jc w:val="both"/>
        <w:rPr>
          <w:rFonts w:ascii="Times New Roman" w:hAnsi="Times New Roman" w:cs="Times New Roman"/>
        </w:rPr>
      </w:pPr>
      <w:r w:rsidRPr="005F0BE6">
        <w:rPr>
          <w:rFonts w:ascii="Times New Roman" w:hAnsi="Times New Roman" w:cs="Times New Roman"/>
        </w:rPr>
        <w:t>Evaluates continuous UHI regression variance explained and error magnitude.</w:t>
      </w:r>
    </w:p>
    <w:p w14:paraId="13472678" w14:textId="348F89C4" w:rsidR="005F0BE6" w:rsidRPr="005F0BE6" w:rsidRDefault="005F0BE6" w:rsidP="005F0BE6">
      <w:pPr>
        <w:spacing w:line="480" w:lineRule="auto"/>
        <w:jc w:val="both"/>
        <w:rPr>
          <w:sz w:val="20"/>
          <w:szCs w:val="20"/>
        </w:rPr>
      </w:pPr>
      <w:r w:rsidRPr="005F0BE6">
        <w:rPr>
          <w:rFonts w:ascii="Times New Roman" w:hAnsi="Times New Roman" w:cs="Times New Roman"/>
          <w:b/>
        </w:rPr>
        <w:t xml:space="preserve">(K-Standard &amp; K-Location):  </w:t>
      </w:r>
      <w:proofErr w:type="spellStart"/>
      <w:r w:rsidRPr="005F0BE6">
        <w:rPr>
          <w:rFonts w:ascii="Times New Roman" w:hAnsi="Times New Roman" w:cs="Times New Roman"/>
          <w:i/>
        </w:rPr>
        <w:t>K_Standard</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P_o</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P_c</w:t>
      </w:r>
      <w:proofErr w:type="spellEnd"/>
      <w:r w:rsidRPr="005F0BE6">
        <w:rPr>
          <w:rFonts w:ascii="Times New Roman" w:hAnsi="Times New Roman" w:cs="Times New Roman"/>
          <w:i/>
        </w:rPr>
        <w:t xml:space="preserve">) / (1 - </w:t>
      </w:r>
      <w:proofErr w:type="spellStart"/>
      <w:r w:rsidRPr="005F0BE6">
        <w:rPr>
          <w:rFonts w:ascii="Times New Roman" w:hAnsi="Times New Roman" w:cs="Times New Roman"/>
          <w:i/>
        </w:rPr>
        <w:t>P_c</w:t>
      </w:r>
      <w:proofErr w:type="spellEnd"/>
      <w:proofErr w:type="gramStart"/>
      <w:r w:rsidRPr="005F0BE6">
        <w:rPr>
          <w:rFonts w:ascii="Times New Roman" w:hAnsi="Times New Roman" w:cs="Times New Roman"/>
          <w:i/>
        </w:rPr>
        <w:t xml:space="preserve">);   </w:t>
      </w:r>
      <w:proofErr w:type="spellStart"/>
      <w:proofErr w:type="gramEnd"/>
      <w:r w:rsidRPr="005F0BE6">
        <w:rPr>
          <w:rFonts w:ascii="Times New Roman" w:hAnsi="Times New Roman" w:cs="Times New Roman"/>
          <w:i/>
        </w:rPr>
        <w:t>K_Location</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P_o</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P_c</w:t>
      </w:r>
      <w:proofErr w:type="spellEnd"/>
      <w:r w:rsidRPr="005F0BE6">
        <w:rPr>
          <w:rFonts w:ascii="Times New Roman" w:hAnsi="Times New Roman" w:cs="Times New Roman"/>
          <w:i/>
        </w:rPr>
        <w:t>) / (</w:t>
      </w:r>
      <w:proofErr w:type="spellStart"/>
      <w:r w:rsidRPr="005F0BE6">
        <w:rPr>
          <w:rFonts w:ascii="Times New Roman" w:hAnsi="Times New Roman" w:cs="Times New Roman"/>
          <w:i/>
        </w:rPr>
        <w:t>P_max</w:t>
      </w:r>
      <w:proofErr w:type="spellEnd"/>
      <w:r w:rsidRPr="005F0BE6">
        <w:rPr>
          <w:rFonts w:ascii="Times New Roman" w:hAnsi="Times New Roman" w:cs="Times New Roman"/>
          <w:i/>
        </w:rPr>
        <w:t xml:space="preserve"> - </w:t>
      </w:r>
      <w:proofErr w:type="spellStart"/>
      <w:r w:rsidRPr="005F0BE6">
        <w:rPr>
          <w:rFonts w:ascii="Times New Roman" w:hAnsi="Times New Roman" w:cs="Times New Roman"/>
          <w:i/>
        </w:rPr>
        <w:t>P_c</w:t>
      </w:r>
      <w:proofErr w:type="spellEnd"/>
      <w:r w:rsidRPr="005F0BE6">
        <w:rPr>
          <w:rFonts w:ascii="Times New Roman" w:hAnsi="Times New Roman" w:cs="Times New Roman"/>
          <w:i/>
        </w:rPr>
        <w:t>)</w:t>
      </w:r>
      <w:r w:rsidRPr="005F0BE6">
        <w:rPr>
          <w:rFonts w:ascii="Times New Roman" w:hAnsi="Times New Roman" w:cs="Times New Roman"/>
          <w:i/>
        </w:rPr>
        <w:t>…………</w:t>
      </w:r>
      <w:r w:rsidRPr="005F0BE6">
        <w:rPr>
          <w:rFonts w:ascii="Times New Roman" w:hAnsi="Times New Roman" w:cs="Times New Roman"/>
          <w:b/>
        </w:rPr>
        <w:t xml:space="preserve"> </w:t>
      </w:r>
      <w:r w:rsidRPr="005F0BE6">
        <w:rPr>
          <w:rFonts w:ascii="Times New Roman" w:hAnsi="Times New Roman" w:cs="Times New Roman"/>
          <w:b/>
        </w:rPr>
        <w:t>Eq. 3.30</w:t>
      </w:r>
    </w:p>
    <w:p w14:paraId="2BA9F62A" w14:textId="01A501F1" w:rsidR="00655B64" w:rsidRPr="005F0BE6" w:rsidRDefault="005F0BE6" w:rsidP="00A251A8">
      <w:pPr>
        <w:spacing w:line="480" w:lineRule="auto"/>
        <w:jc w:val="both"/>
        <w:rPr>
          <w:rFonts w:ascii="Times New Roman" w:hAnsi="Times New Roman" w:cs="Times New Roman"/>
        </w:rPr>
      </w:pPr>
      <w:r w:rsidRPr="005F0BE6">
        <w:rPr>
          <w:rFonts w:ascii="Times New Roman" w:hAnsi="Times New Roman" w:cs="Times New Roman"/>
        </w:rPr>
        <w:t xml:space="preserve">Pontius spatial agreement metrics comparing </w:t>
      </w:r>
      <w:proofErr w:type="spellStart"/>
      <w:r w:rsidRPr="005F0BE6">
        <w:rPr>
          <w:rFonts w:ascii="Times New Roman" w:hAnsi="Times New Roman" w:cs="Times New Roman"/>
        </w:rPr>
        <w:t>ConvLSTM</w:t>
      </w:r>
      <w:proofErr w:type="spellEnd"/>
      <w:r w:rsidRPr="005F0BE6">
        <w:rPr>
          <w:rFonts w:ascii="Times New Roman" w:hAnsi="Times New Roman" w:cs="Times New Roman"/>
        </w:rPr>
        <w:t xml:space="preserve"> vs. CA-Markov growth allocation.</w:t>
      </w:r>
    </w:p>
    <w:p w14:paraId="1348C224" w14:textId="77777777" w:rsidR="00655B64" w:rsidRPr="00B75560" w:rsidRDefault="00655B64" w:rsidP="00A251A8">
      <w:pPr>
        <w:spacing w:line="480" w:lineRule="auto"/>
        <w:jc w:val="both"/>
        <w:rPr>
          <w:rFonts w:ascii="Times New Roman" w:hAnsi="Times New Roman" w:cs="Times New Roman"/>
          <w:sz w:val="24"/>
          <w:szCs w:val="24"/>
        </w:rPr>
      </w:pPr>
    </w:p>
    <w:p w14:paraId="390F69BA" w14:textId="77777777" w:rsidR="00655B64" w:rsidRPr="00B75560" w:rsidRDefault="00655B64" w:rsidP="00A251A8">
      <w:pPr>
        <w:spacing w:line="480" w:lineRule="auto"/>
        <w:jc w:val="both"/>
        <w:rPr>
          <w:rFonts w:ascii="Times New Roman" w:hAnsi="Times New Roman" w:cs="Times New Roman"/>
          <w:sz w:val="24"/>
          <w:szCs w:val="24"/>
        </w:rPr>
      </w:pPr>
    </w:p>
    <w:p w14:paraId="054D5E3D" w14:textId="77777777" w:rsidR="00655B64" w:rsidRPr="00B75560" w:rsidRDefault="00655B64" w:rsidP="00A251A8">
      <w:pPr>
        <w:spacing w:line="480" w:lineRule="auto"/>
        <w:jc w:val="both"/>
        <w:rPr>
          <w:rFonts w:ascii="Times New Roman" w:hAnsi="Times New Roman" w:cs="Times New Roman"/>
          <w:sz w:val="24"/>
          <w:szCs w:val="24"/>
        </w:rPr>
      </w:pPr>
    </w:p>
    <w:p w14:paraId="1B6AD925" w14:textId="77777777" w:rsidR="00655B64" w:rsidRPr="00B75560" w:rsidRDefault="00655B64" w:rsidP="00A251A8">
      <w:pPr>
        <w:spacing w:line="480" w:lineRule="auto"/>
        <w:jc w:val="both"/>
        <w:rPr>
          <w:rFonts w:ascii="Times New Roman" w:hAnsi="Times New Roman" w:cs="Times New Roman"/>
          <w:sz w:val="24"/>
          <w:szCs w:val="24"/>
        </w:rPr>
      </w:pPr>
    </w:p>
    <w:p w14:paraId="7A623EE5" w14:textId="77777777" w:rsidR="00655B64" w:rsidRPr="00B75560" w:rsidRDefault="00655B64" w:rsidP="00A251A8">
      <w:pPr>
        <w:spacing w:line="480" w:lineRule="auto"/>
        <w:jc w:val="both"/>
        <w:rPr>
          <w:rFonts w:ascii="Times New Roman" w:hAnsi="Times New Roman" w:cs="Times New Roman"/>
          <w:sz w:val="24"/>
          <w:szCs w:val="24"/>
        </w:rPr>
      </w:pPr>
    </w:p>
    <w:p w14:paraId="6338040E" w14:textId="77777777" w:rsidR="00655B64" w:rsidRPr="00B75560" w:rsidRDefault="00655B64" w:rsidP="00A251A8">
      <w:pPr>
        <w:spacing w:line="480" w:lineRule="auto"/>
        <w:jc w:val="both"/>
        <w:rPr>
          <w:rFonts w:ascii="Times New Roman" w:hAnsi="Times New Roman" w:cs="Times New Roman"/>
          <w:sz w:val="24"/>
          <w:szCs w:val="24"/>
        </w:rPr>
      </w:pPr>
    </w:p>
    <w:p w14:paraId="6998544E" w14:textId="77777777" w:rsidR="00655B64" w:rsidRPr="00B75560" w:rsidRDefault="00655B64" w:rsidP="00A251A8">
      <w:pPr>
        <w:spacing w:line="480" w:lineRule="auto"/>
        <w:jc w:val="both"/>
        <w:rPr>
          <w:rFonts w:ascii="Times New Roman" w:hAnsi="Times New Roman" w:cs="Times New Roman"/>
          <w:sz w:val="24"/>
          <w:szCs w:val="24"/>
        </w:rPr>
      </w:pPr>
    </w:p>
    <w:p w14:paraId="5451156B" w14:textId="1770A4D4" w:rsidR="00155379" w:rsidRPr="00B75560" w:rsidRDefault="00155379" w:rsidP="00A251A8">
      <w:pPr>
        <w:spacing w:line="480" w:lineRule="auto"/>
        <w:jc w:val="both"/>
        <w:rPr>
          <w:rFonts w:ascii="Times New Roman" w:hAnsi="Times New Roman" w:cs="Times New Roman"/>
          <w:sz w:val="24"/>
          <w:szCs w:val="24"/>
        </w:rPr>
      </w:pPr>
    </w:p>
    <w:p w14:paraId="4BBF02EF" w14:textId="2F275093" w:rsidR="00BE4E32" w:rsidRPr="00B75560" w:rsidRDefault="0053391C" w:rsidP="00BE4E32">
      <w:pPr>
        <w:spacing w:line="240" w:lineRule="auto"/>
        <w:jc w:val="center"/>
        <w:rPr>
          <w:rFonts w:ascii="Times New Roman" w:hAnsi="Times New Roman" w:cs="Times New Roman"/>
          <w:b/>
          <w:bCs/>
          <w:sz w:val="24"/>
          <w:szCs w:val="24"/>
        </w:rPr>
      </w:pPr>
      <w:r w:rsidRPr="00B75560">
        <w:rPr>
          <w:rFonts w:ascii="Times New Roman" w:hAnsi="Times New Roman" w:cs="Times New Roman"/>
          <w:b/>
          <w:bCs/>
          <w:sz w:val="24"/>
          <w:szCs w:val="24"/>
        </w:rPr>
        <w:lastRenderedPageBreak/>
        <w:t>CHAPTER FOUR</w:t>
      </w:r>
    </w:p>
    <w:p w14:paraId="7809B2F2" w14:textId="6B051D89" w:rsidR="00F144AD" w:rsidRPr="00B75560" w:rsidRDefault="004B0A40" w:rsidP="004B0A40">
      <w:pPr>
        <w:spacing w:line="240" w:lineRule="auto"/>
        <w:jc w:val="center"/>
        <w:rPr>
          <w:rFonts w:ascii="Times New Roman" w:hAnsi="Times New Roman" w:cs="Times New Roman"/>
          <w:b/>
          <w:bCs/>
          <w:sz w:val="24"/>
          <w:szCs w:val="24"/>
        </w:rPr>
      </w:pPr>
      <w:bookmarkStart w:id="0" w:name="_Toc220734321"/>
      <w:r w:rsidRPr="00B75560">
        <w:rPr>
          <w:rFonts w:ascii="Times New Roman" w:hAnsi="Times New Roman" w:cs="Times New Roman"/>
          <w:b/>
          <w:bCs/>
          <w:sz w:val="24"/>
          <w:szCs w:val="24"/>
        </w:rPr>
        <w:t>RESULTS AND DISCUSSION</w:t>
      </w:r>
      <w:bookmarkEnd w:id="0"/>
    </w:p>
    <w:p w14:paraId="3AFF6E4E" w14:textId="2A6D21DA" w:rsidR="00CB21FA" w:rsidRPr="00B75560" w:rsidRDefault="00842A14" w:rsidP="00A47409">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results for this study </w:t>
      </w:r>
      <w:r w:rsidR="002A26D2" w:rsidRPr="00B75560">
        <w:rPr>
          <w:rFonts w:ascii="Times New Roman" w:hAnsi="Times New Roman" w:cs="Times New Roman"/>
          <w:sz w:val="24"/>
          <w:szCs w:val="24"/>
        </w:rPr>
        <w:t>are</w:t>
      </w:r>
      <w:r w:rsidRPr="00B75560">
        <w:rPr>
          <w:rFonts w:ascii="Times New Roman" w:hAnsi="Times New Roman" w:cs="Times New Roman"/>
          <w:sz w:val="24"/>
          <w:szCs w:val="24"/>
        </w:rPr>
        <w:t xml:space="preserve"> presented in this chapter. This </w:t>
      </w:r>
      <w:r w:rsidR="005128CD" w:rsidRPr="00B75560">
        <w:rPr>
          <w:rFonts w:ascii="Times New Roman" w:hAnsi="Times New Roman" w:cs="Times New Roman"/>
          <w:sz w:val="24"/>
          <w:szCs w:val="24"/>
        </w:rPr>
        <w:t xml:space="preserve">encompasses the application of deep machine learning (CNN-based architectures) in analyzing and predicting urban development and UHI patterns in Enugu </w:t>
      </w:r>
      <w:r w:rsidR="004A1BB8" w:rsidRPr="00B75560">
        <w:rPr>
          <w:rFonts w:ascii="Times New Roman" w:hAnsi="Times New Roman" w:cs="Times New Roman"/>
          <w:sz w:val="24"/>
          <w:szCs w:val="24"/>
        </w:rPr>
        <w:t>(between</w:t>
      </w:r>
      <w:r w:rsidR="005128CD" w:rsidRPr="00B75560">
        <w:rPr>
          <w:rFonts w:ascii="Times New Roman" w:hAnsi="Times New Roman" w:cs="Times New Roman"/>
          <w:sz w:val="24"/>
          <w:szCs w:val="24"/>
        </w:rPr>
        <w:t xml:space="preserve"> 2000 </w:t>
      </w:r>
      <w:r w:rsidR="004A1BB8" w:rsidRPr="00B75560">
        <w:rPr>
          <w:rFonts w:ascii="Times New Roman" w:hAnsi="Times New Roman" w:cs="Times New Roman"/>
          <w:sz w:val="24"/>
          <w:szCs w:val="24"/>
        </w:rPr>
        <w:t>and</w:t>
      </w:r>
      <w:r w:rsidR="005128CD" w:rsidRPr="00B75560">
        <w:rPr>
          <w:rFonts w:ascii="Times New Roman" w:hAnsi="Times New Roman" w:cs="Times New Roman"/>
          <w:sz w:val="24"/>
          <w:szCs w:val="24"/>
        </w:rPr>
        <w:t xml:space="preserve"> 2024</w:t>
      </w:r>
      <w:r w:rsidR="004A1BB8" w:rsidRPr="00B75560">
        <w:rPr>
          <w:rFonts w:ascii="Times New Roman" w:hAnsi="Times New Roman" w:cs="Times New Roman"/>
          <w:sz w:val="24"/>
          <w:szCs w:val="24"/>
        </w:rPr>
        <w:t>)</w:t>
      </w:r>
      <w:r w:rsidR="005128CD" w:rsidRPr="00B75560">
        <w:rPr>
          <w:rFonts w:ascii="Times New Roman" w:hAnsi="Times New Roman" w:cs="Times New Roman"/>
          <w:sz w:val="24"/>
          <w:szCs w:val="24"/>
        </w:rPr>
        <w:t xml:space="preserve">, </w:t>
      </w:r>
      <w:r w:rsidR="00204EB3" w:rsidRPr="00B75560">
        <w:rPr>
          <w:rFonts w:ascii="Times New Roman" w:hAnsi="Times New Roman" w:cs="Times New Roman"/>
          <w:sz w:val="24"/>
          <w:szCs w:val="24"/>
        </w:rPr>
        <w:t>and</w:t>
      </w:r>
      <w:r w:rsidR="00314DBD" w:rsidRPr="00B75560">
        <w:rPr>
          <w:rFonts w:ascii="Times New Roman" w:hAnsi="Times New Roman" w:cs="Times New Roman"/>
          <w:sz w:val="24"/>
          <w:szCs w:val="24"/>
        </w:rPr>
        <w:t xml:space="preserve"> </w:t>
      </w:r>
      <w:r w:rsidR="001004E2" w:rsidRPr="00B75560">
        <w:rPr>
          <w:rFonts w:ascii="Times New Roman" w:hAnsi="Times New Roman" w:cs="Times New Roman"/>
          <w:sz w:val="24"/>
          <w:szCs w:val="24"/>
        </w:rPr>
        <w:t xml:space="preserve">the </w:t>
      </w:r>
      <w:r w:rsidR="005128CD" w:rsidRPr="00B75560">
        <w:rPr>
          <w:rFonts w:ascii="Times New Roman" w:hAnsi="Times New Roman" w:cs="Times New Roman"/>
          <w:sz w:val="24"/>
          <w:szCs w:val="24"/>
        </w:rPr>
        <w:t>predict</w:t>
      </w:r>
      <w:r w:rsidR="001004E2" w:rsidRPr="00B75560">
        <w:rPr>
          <w:rFonts w:ascii="Times New Roman" w:hAnsi="Times New Roman" w:cs="Times New Roman"/>
          <w:sz w:val="24"/>
          <w:szCs w:val="24"/>
        </w:rPr>
        <w:t>ion of</w:t>
      </w:r>
      <w:r w:rsidR="005128CD" w:rsidRPr="00B75560">
        <w:rPr>
          <w:rFonts w:ascii="Times New Roman" w:hAnsi="Times New Roman" w:cs="Times New Roman"/>
          <w:sz w:val="24"/>
          <w:szCs w:val="24"/>
        </w:rPr>
        <w:t xml:space="preserve"> future growth trends up to 2045, for sustainable urban planning and management.</w:t>
      </w:r>
      <w:r w:rsidR="00916498" w:rsidRPr="00B75560">
        <w:rPr>
          <w:rFonts w:ascii="Times New Roman" w:hAnsi="Times New Roman" w:cs="Times New Roman"/>
          <w:sz w:val="24"/>
          <w:szCs w:val="24"/>
        </w:rPr>
        <w:t xml:space="preserve"> </w:t>
      </w:r>
    </w:p>
    <w:p w14:paraId="79770DFE" w14:textId="0F805451" w:rsidR="00CB21FA" w:rsidRPr="00B75560" w:rsidRDefault="00CB21FA" w:rsidP="00F144A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 xml:space="preserve">4.1 Analysis of </w:t>
      </w:r>
      <w:bookmarkStart w:id="1" w:name="_Hlk241006149"/>
      <w:r w:rsidRPr="00B75560">
        <w:rPr>
          <w:rFonts w:ascii="Times New Roman" w:hAnsi="Times New Roman" w:cs="Times New Roman"/>
          <w:b/>
          <w:bCs/>
          <w:sz w:val="24"/>
          <w:szCs w:val="24"/>
        </w:rPr>
        <w:t>Urban Development and UHI Patterns (2000</w:t>
      </w:r>
      <w:r w:rsidR="00914459" w:rsidRPr="00B75560">
        <w:rPr>
          <w:rFonts w:ascii="Times New Roman" w:hAnsi="Times New Roman" w:cs="Times New Roman"/>
          <w:b/>
          <w:bCs/>
          <w:sz w:val="24"/>
          <w:szCs w:val="24"/>
        </w:rPr>
        <w:t xml:space="preserve"> - </w:t>
      </w:r>
      <w:r w:rsidRPr="00B75560">
        <w:rPr>
          <w:rFonts w:ascii="Times New Roman" w:hAnsi="Times New Roman" w:cs="Times New Roman"/>
          <w:b/>
          <w:bCs/>
          <w:sz w:val="24"/>
          <w:szCs w:val="24"/>
        </w:rPr>
        <w:t xml:space="preserve">2024) </w:t>
      </w:r>
    </w:p>
    <w:bookmarkEnd w:id="1"/>
    <w:p w14:paraId="01C4A893" w14:textId="77777777" w:rsidR="00F2309B" w:rsidRPr="00B75560" w:rsidRDefault="00CB21FA" w:rsidP="00F144AD">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4.1.1 Historical LULC Area Distribution</w:t>
      </w:r>
    </w:p>
    <w:p w14:paraId="5F7914BD" w14:textId="77777777" w:rsidR="008B7CDF" w:rsidRDefault="008B7CDF" w:rsidP="00916498">
      <w:pPr>
        <w:spacing w:line="480" w:lineRule="auto"/>
        <w:jc w:val="both"/>
        <w:rPr>
          <w:rFonts w:ascii="Times New Roman" w:hAnsi="Times New Roman" w:cs="Times New Roman"/>
          <w:sz w:val="24"/>
          <w:szCs w:val="24"/>
        </w:rPr>
      </w:pPr>
      <w:r w:rsidRPr="008B7CDF">
        <w:rPr>
          <w:rFonts w:ascii="Times New Roman" w:hAnsi="Times New Roman" w:cs="Times New Roman"/>
          <w:sz w:val="24"/>
          <w:szCs w:val="24"/>
        </w:rPr>
        <w:t>The physical expansion and land-cover transformation of Enugu Metropolis across the 24-year historical window (2000–2024) are presented in Table 4.1 and Table 4.1b. Empirical post-classification change detection confirms rapid, non-linear urban intensification characterized by the progressive conversion of peri-urban agricultural land, bare soil, and riparian vegetation into impervious built-up infrastructure. Over the 24-year assessment period, the Total Built-Up footprint nearly doubled, expanding from 47.43 km² (8.46% of the metropolitan area) in 2000 to 84.08 km² (15.00%) in 2024, peaking at 96.47 km² in 2020 during the height of peri-urban land clearing before consolidating into high-density residential layouts</w:t>
      </w:r>
    </w:p>
    <w:p w14:paraId="41CAB623" w14:textId="2BECC295" w:rsidR="004D7F25" w:rsidRDefault="00916498" w:rsidP="006B7BD4">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w:t>
      </w:r>
      <w:r w:rsidR="00F46D8E" w:rsidRPr="00B75560">
        <w:rPr>
          <w:rFonts w:ascii="Times New Roman" w:hAnsi="Times New Roman" w:cs="Times New Roman"/>
          <w:sz w:val="24"/>
          <w:szCs w:val="24"/>
        </w:rPr>
        <w:t>study reveals</w:t>
      </w:r>
      <w:r w:rsidRPr="00B75560">
        <w:rPr>
          <w:rFonts w:ascii="Times New Roman" w:hAnsi="Times New Roman" w:cs="Times New Roman"/>
          <w:sz w:val="24"/>
          <w:szCs w:val="24"/>
        </w:rPr>
        <w:t xml:space="preserve"> significant spatial-temporal transformations in land use and land cover (LULC) within Enugu Metropolis, </w:t>
      </w:r>
      <w:r w:rsidR="007F3154" w:rsidRPr="00B75560">
        <w:rPr>
          <w:rFonts w:ascii="Times New Roman" w:hAnsi="Times New Roman" w:cs="Times New Roman"/>
          <w:sz w:val="24"/>
          <w:szCs w:val="24"/>
        </w:rPr>
        <w:t xml:space="preserve">that is </w:t>
      </w:r>
      <w:r w:rsidRPr="00B75560">
        <w:rPr>
          <w:rFonts w:ascii="Times New Roman" w:hAnsi="Times New Roman" w:cs="Times New Roman"/>
          <w:sz w:val="24"/>
          <w:szCs w:val="24"/>
        </w:rPr>
        <w:t xml:space="preserve">characterized by </w:t>
      </w:r>
      <w:r w:rsidR="00DD4378" w:rsidRPr="00B75560">
        <w:rPr>
          <w:rFonts w:ascii="Times New Roman" w:hAnsi="Times New Roman" w:cs="Times New Roman"/>
          <w:sz w:val="24"/>
          <w:szCs w:val="24"/>
        </w:rPr>
        <w:t xml:space="preserve">a reduction in vegetative cover and </w:t>
      </w:r>
      <w:r w:rsidRPr="00B75560">
        <w:rPr>
          <w:rFonts w:ascii="Times New Roman" w:hAnsi="Times New Roman" w:cs="Times New Roman"/>
          <w:sz w:val="24"/>
          <w:szCs w:val="24"/>
        </w:rPr>
        <w:t>rapid urban expansion.</w:t>
      </w:r>
      <w:r w:rsidR="00DD4378" w:rsidRPr="00B75560">
        <w:rPr>
          <w:rFonts w:ascii="Times New Roman" w:hAnsi="Times New Roman" w:cs="Times New Roman"/>
          <w:sz w:val="24"/>
          <w:szCs w:val="24"/>
        </w:rPr>
        <w:t xml:space="preserve"> Particularly in central and peri-urban zones coinciding with a measurable intensification of UHI effects</w:t>
      </w:r>
      <w:r w:rsidR="009B7B41" w:rsidRPr="00B75560">
        <w:rPr>
          <w:rFonts w:ascii="Times New Roman" w:hAnsi="Times New Roman" w:cs="Times New Roman"/>
          <w:sz w:val="24"/>
          <w:szCs w:val="24"/>
        </w:rPr>
        <w:t>,</w:t>
      </w:r>
      <w:r w:rsidR="00DD4378" w:rsidRPr="00B75560">
        <w:rPr>
          <w:rFonts w:ascii="Times New Roman" w:hAnsi="Times New Roman" w:cs="Times New Roman"/>
          <w:sz w:val="24"/>
          <w:szCs w:val="24"/>
        </w:rPr>
        <w:t xml:space="preserve"> </w:t>
      </w:r>
      <w:r w:rsidRPr="00B75560">
        <w:rPr>
          <w:rFonts w:ascii="Times New Roman" w:hAnsi="Times New Roman" w:cs="Times New Roman"/>
          <w:sz w:val="24"/>
          <w:szCs w:val="24"/>
        </w:rPr>
        <w:t xml:space="preserve">GIS-based LULC maps from 2000 to 2024 will likely demonstrate a progressive increase in built-up areas. The derived Land Surface Temperature (LST) data are expected to highlight urban hotspots, with </w:t>
      </w:r>
      <w:r w:rsidR="003141F3" w:rsidRPr="00B75560">
        <w:rPr>
          <w:rFonts w:ascii="Times New Roman" w:hAnsi="Times New Roman" w:cs="Times New Roman"/>
          <w:sz w:val="24"/>
          <w:szCs w:val="24"/>
        </w:rPr>
        <w:t xml:space="preserve">cooler zones observed in vegetation-rich or low-density zones, and </w:t>
      </w:r>
      <w:r w:rsidRPr="00B75560">
        <w:rPr>
          <w:rFonts w:ascii="Times New Roman" w:hAnsi="Times New Roman" w:cs="Times New Roman"/>
          <w:sz w:val="24"/>
          <w:szCs w:val="24"/>
        </w:rPr>
        <w:t xml:space="preserve">elevated temperatures concentrated in dense, impervious areas. </w:t>
      </w:r>
      <w:r w:rsidR="00F008BF" w:rsidRPr="00B75560">
        <w:rPr>
          <w:rFonts w:ascii="Times New Roman" w:hAnsi="Times New Roman" w:cs="Times New Roman"/>
          <w:sz w:val="24"/>
          <w:szCs w:val="24"/>
        </w:rPr>
        <w:t xml:space="preserve">across the study period, </w:t>
      </w:r>
      <w:r w:rsidR="00F008BF" w:rsidRPr="00B75560">
        <w:rPr>
          <w:rFonts w:ascii="Times New Roman" w:hAnsi="Times New Roman" w:cs="Times New Roman"/>
          <w:sz w:val="24"/>
          <w:szCs w:val="24"/>
        </w:rPr>
        <w:lastRenderedPageBreak/>
        <w:t>s</w:t>
      </w:r>
      <w:r w:rsidRPr="00B75560">
        <w:rPr>
          <w:rFonts w:ascii="Times New Roman" w:hAnsi="Times New Roman" w:cs="Times New Roman"/>
          <w:sz w:val="24"/>
          <w:szCs w:val="24"/>
        </w:rPr>
        <w:t xml:space="preserve">patial statistical tools are anticipated to confirm a strong correlation between </w:t>
      </w:r>
      <w:r w:rsidR="00F008BF" w:rsidRPr="00B75560">
        <w:rPr>
          <w:rFonts w:ascii="Times New Roman" w:hAnsi="Times New Roman" w:cs="Times New Roman"/>
          <w:sz w:val="24"/>
          <w:szCs w:val="24"/>
        </w:rPr>
        <w:t xml:space="preserve">rising surface </w:t>
      </w:r>
      <w:r w:rsidR="00E16C18" w:rsidRPr="00B75560">
        <w:rPr>
          <w:rFonts w:ascii="Times New Roman" w:hAnsi="Times New Roman" w:cs="Times New Roman"/>
          <w:sz w:val="24"/>
          <w:szCs w:val="24"/>
        </w:rPr>
        <w:t>temperatures and</w:t>
      </w:r>
      <w:r w:rsidR="00F008BF" w:rsidRPr="00B75560">
        <w:rPr>
          <w:rFonts w:ascii="Times New Roman" w:hAnsi="Times New Roman" w:cs="Times New Roman"/>
          <w:sz w:val="24"/>
          <w:szCs w:val="24"/>
        </w:rPr>
        <w:t xml:space="preserve"> </w:t>
      </w:r>
      <w:r w:rsidRPr="00B75560">
        <w:rPr>
          <w:rFonts w:ascii="Times New Roman" w:hAnsi="Times New Roman" w:cs="Times New Roman"/>
          <w:sz w:val="24"/>
          <w:szCs w:val="24"/>
        </w:rPr>
        <w:t>increased built-up surfaces.</w:t>
      </w:r>
    </w:p>
    <w:p w14:paraId="1DD38284" w14:textId="77777777" w:rsidR="00D36DF2" w:rsidRPr="00D36DF2" w:rsidRDefault="00D36DF2" w:rsidP="00D36DF2">
      <w:pPr>
        <w:spacing w:line="480" w:lineRule="auto"/>
        <w:jc w:val="both"/>
        <w:rPr>
          <w:rFonts w:ascii="Times New Roman" w:hAnsi="Times New Roman" w:cs="Times New Roman"/>
          <w:b/>
          <w:bCs/>
          <w:sz w:val="24"/>
          <w:szCs w:val="24"/>
        </w:rPr>
      </w:pPr>
      <w:r w:rsidRPr="00D36DF2">
        <w:rPr>
          <w:rFonts w:ascii="Times New Roman" w:hAnsi="Times New Roman" w:cs="Times New Roman"/>
          <w:b/>
          <w:bCs/>
          <w:sz w:val="24"/>
          <w:szCs w:val="24"/>
        </w:rPr>
        <w:t>Table 4.1: Historical LULC Area Distribution (2000–2024)</w:t>
      </w:r>
    </w:p>
    <w:tbl>
      <w:tblPr>
        <w:tblStyle w:val="TableGrid"/>
        <w:tblW w:w="9656" w:type="dxa"/>
        <w:tblInd w:w="-5" w:type="dxa"/>
        <w:tblLook w:val="04A0" w:firstRow="1" w:lastRow="0" w:firstColumn="1" w:lastColumn="0" w:noHBand="0" w:noVBand="1"/>
      </w:tblPr>
      <w:tblGrid>
        <w:gridCol w:w="810"/>
        <w:gridCol w:w="1530"/>
        <w:gridCol w:w="1620"/>
        <w:gridCol w:w="1530"/>
        <w:gridCol w:w="1438"/>
        <w:gridCol w:w="1172"/>
        <w:gridCol w:w="1556"/>
      </w:tblGrid>
      <w:tr w:rsidR="00D36DF2" w:rsidRPr="00D36DF2" w14:paraId="255E88DE" w14:textId="77777777" w:rsidTr="00D36DF2">
        <w:trPr>
          <w:trHeight w:val="980"/>
        </w:trPr>
        <w:tc>
          <w:tcPr>
            <w:tcW w:w="810" w:type="dxa"/>
          </w:tcPr>
          <w:p w14:paraId="5642C769"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Year</w:t>
            </w:r>
          </w:p>
        </w:tc>
        <w:tc>
          <w:tcPr>
            <w:tcW w:w="1530" w:type="dxa"/>
          </w:tcPr>
          <w:p w14:paraId="5AE8EF98"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Built-Dense (km²)</w:t>
            </w:r>
          </w:p>
        </w:tc>
        <w:tc>
          <w:tcPr>
            <w:tcW w:w="1620" w:type="dxa"/>
          </w:tcPr>
          <w:p w14:paraId="353C7C00"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Built-Up: Sparse (km²)</w:t>
            </w:r>
          </w:p>
        </w:tc>
        <w:tc>
          <w:tcPr>
            <w:tcW w:w="1530" w:type="dxa"/>
          </w:tcPr>
          <w:p w14:paraId="6C6DE769"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Total Built-Up (km²)</w:t>
            </w:r>
          </w:p>
        </w:tc>
        <w:tc>
          <w:tcPr>
            <w:tcW w:w="1438" w:type="dxa"/>
          </w:tcPr>
          <w:p w14:paraId="4F539810"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Vegetation (km²)</w:t>
            </w:r>
          </w:p>
        </w:tc>
        <w:tc>
          <w:tcPr>
            <w:tcW w:w="1172" w:type="dxa"/>
          </w:tcPr>
          <w:p w14:paraId="54FD6D76"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Bare Soil (km²)</w:t>
            </w:r>
          </w:p>
        </w:tc>
        <w:tc>
          <w:tcPr>
            <w:tcW w:w="1556" w:type="dxa"/>
          </w:tcPr>
          <w:p w14:paraId="195D24EE" w14:textId="77777777" w:rsidR="00D36DF2" w:rsidRPr="00D36DF2" w:rsidRDefault="00D36DF2" w:rsidP="00D36DF2">
            <w:pPr>
              <w:spacing w:after="160"/>
              <w:jc w:val="both"/>
              <w:rPr>
                <w:rFonts w:ascii="Times New Roman" w:hAnsi="Times New Roman" w:cs="Times New Roman"/>
                <w:sz w:val="24"/>
                <w:szCs w:val="24"/>
              </w:rPr>
            </w:pPr>
            <w:r w:rsidRPr="00D36DF2">
              <w:rPr>
                <w:rFonts w:ascii="Times New Roman" w:hAnsi="Times New Roman" w:cs="Times New Roman"/>
                <w:b/>
                <w:sz w:val="24"/>
                <w:szCs w:val="24"/>
              </w:rPr>
              <w:t>Water (km²)</w:t>
            </w:r>
          </w:p>
        </w:tc>
      </w:tr>
      <w:tr w:rsidR="00D36DF2" w:rsidRPr="00D36DF2" w14:paraId="6D59EAB3" w14:textId="77777777" w:rsidTr="0004232F">
        <w:trPr>
          <w:trHeight w:val="725"/>
        </w:trPr>
        <w:tc>
          <w:tcPr>
            <w:tcW w:w="810" w:type="dxa"/>
          </w:tcPr>
          <w:p w14:paraId="36B56E49"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2000</w:t>
            </w:r>
          </w:p>
        </w:tc>
        <w:tc>
          <w:tcPr>
            <w:tcW w:w="1530" w:type="dxa"/>
          </w:tcPr>
          <w:p w14:paraId="6954C4DA"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35.23</w:t>
            </w:r>
          </w:p>
        </w:tc>
        <w:tc>
          <w:tcPr>
            <w:tcW w:w="1620" w:type="dxa"/>
          </w:tcPr>
          <w:p w14:paraId="7410D355"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12.2</w:t>
            </w:r>
          </w:p>
        </w:tc>
        <w:tc>
          <w:tcPr>
            <w:tcW w:w="1530" w:type="dxa"/>
          </w:tcPr>
          <w:p w14:paraId="4488528C"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47.43</w:t>
            </w:r>
          </w:p>
        </w:tc>
        <w:tc>
          <w:tcPr>
            <w:tcW w:w="1438" w:type="dxa"/>
          </w:tcPr>
          <w:p w14:paraId="3CD3A9A3"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423.58</w:t>
            </w:r>
          </w:p>
        </w:tc>
        <w:tc>
          <w:tcPr>
            <w:tcW w:w="1172" w:type="dxa"/>
          </w:tcPr>
          <w:p w14:paraId="1F1FB7D2"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89.13</w:t>
            </w:r>
          </w:p>
        </w:tc>
        <w:tc>
          <w:tcPr>
            <w:tcW w:w="1556" w:type="dxa"/>
          </w:tcPr>
          <w:p w14:paraId="1EDBB275"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0.25</w:t>
            </w:r>
          </w:p>
        </w:tc>
      </w:tr>
      <w:tr w:rsidR="00D36DF2" w:rsidRPr="00D36DF2" w14:paraId="60D75C91" w14:textId="77777777" w:rsidTr="0004232F">
        <w:trPr>
          <w:trHeight w:val="725"/>
        </w:trPr>
        <w:tc>
          <w:tcPr>
            <w:tcW w:w="810" w:type="dxa"/>
          </w:tcPr>
          <w:p w14:paraId="2D8DB7B6"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2005</w:t>
            </w:r>
          </w:p>
        </w:tc>
        <w:tc>
          <w:tcPr>
            <w:tcW w:w="1530" w:type="dxa"/>
          </w:tcPr>
          <w:p w14:paraId="30CD7D23"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37.43</w:t>
            </w:r>
          </w:p>
        </w:tc>
        <w:tc>
          <w:tcPr>
            <w:tcW w:w="1620" w:type="dxa"/>
          </w:tcPr>
          <w:p w14:paraId="56466E25"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18.1</w:t>
            </w:r>
          </w:p>
        </w:tc>
        <w:tc>
          <w:tcPr>
            <w:tcW w:w="1530" w:type="dxa"/>
          </w:tcPr>
          <w:p w14:paraId="66FC77C0"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49.53</w:t>
            </w:r>
          </w:p>
        </w:tc>
        <w:tc>
          <w:tcPr>
            <w:tcW w:w="1438" w:type="dxa"/>
          </w:tcPr>
          <w:p w14:paraId="7E8AF9AE"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331.63</w:t>
            </w:r>
          </w:p>
        </w:tc>
        <w:tc>
          <w:tcPr>
            <w:tcW w:w="1172" w:type="dxa"/>
          </w:tcPr>
          <w:p w14:paraId="34998EDC"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55.12</w:t>
            </w:r>
          </w:p>
        </w:tc>
        <w:tc>
          <w:tcPr>
            <w:tcW w:w="1556" w:type="dxa"/>
          </w:tcPr>
          <w:p w14:paraId="020A5123"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0.11</w:t>
            </w:r>
          </w:p>
        </w:tc>
      </w:tr>
      <w:tr w:rsidR="00D36DF2" w:rsidRPr="00D36DF2" w14:paraId="5A06FEBC" w14:textId="77777777" w:rsidTr="0004232F">
        <w:trPr>
          <w:trHeight w:val="738"/>
        </w:trPr>
        <w:tc>
          <w:tcPr>
            <w:tcW w:w="810" w:type="dxa"/>
          </w:tcPr>
          <w:p w14:paraId="41071100"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2010</w:t>
            </w:r>
          </w:p>
        </w:tc>
        <w:tc>
          <w:tcPr>
            <w:tcW w:w="1530" w:type="dxa"/>
          </w:tcPr>
          <w:p w14:paraId="4724142D"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39.07</w:t>
            </w:r>
          </w:p>
        </w:tc>
        <w:tc>
          <w:tcPr>
            <w:tcW w:w="1620" w:type="dxa"/>
          </w:tcPr>
          <w:p w14:paraId="4E26E0C2"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11.93</w:t>
            </w:r>
          </w:p>
        </w:tc>
        <w:tc>
          <w:tcPr>
            <w:tcW w:w="1530" w:type="dxa"/>
          </w:tcPr>
          <w:p w14:paraId="44894738"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51.99</w:t>
            </w:r>
          </w:p>
        </w:tc>
        <w:tc>
          <w:tcPr>
            <w:tcW w:w="1438" w:type="dxa"/>
          </w:tcPr>
          <w:p w14:paraId="617E19E4"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471.97</w:t>
            </w:r>
          </w:p>
        </w:tc>
        <w:tc>
          <w:tcPr>
            <w:tcW w:w="1172" w:type="dxa"/>
          </w:tcPr>
          <w:p w14:paraId="3DB424E8"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51.2</w:t>
            </w:r>
          </w:p>
        </w:tc>
        <w:tc>
          <w:tcPr>
            <w:tcW w:w="1556" w:type="dxa"/>
          </w:tcPr>
          <w:p w14:paraId="42F8B365"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0.23</w:t>
            </w:r>
          </w:p>
        </w:tc>
      </w:tr>
      <w:tr w:rsidR="00D36DF2" w:rsidRPr="00D36DF2" w14:paraId="127D49E6" w14:textId="77777777" w:rsidTr="0004232F">
        <w:trPr>
          <w:trHeight w:val="725"/>
        </w:trPr>
        <w:tc>
          <w:tcPr>
            <w:tcW w:w="810" w:type="dxa"/>
          </w:tcPr>
          <w:p w14:paraId="5967525B"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2015</w:t>
            </w:r>
          </w:p>
        </w:tc>
        <w:tc>
          <w:tcPr>
            <w:tcW w:w="1530" w:type="dxa"/>
          </w:tcPr>
          <w:p w14:paraId="6BCF41A6"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43.06</w:t>
            </w:r>
          </w:p>
        </w:tc>
        <w:tc>
          <w:tcPr>
            <w:tcW w:w="1620" w:type="dxa"/>
          </w:tcPr>
          <w:p w14:paraId="09168048"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12.04</w:t>
            </w:r>
          </w:p>
        </w:tc>
        <w:tc>
          <w:tcPr>
            <w:tcW w:w="1530" w:type="dxa"/>
          </w:tcPr>
          <w:p w14:paraId="3F44111D"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55.1</w:t>
            </w:r>
          </w:p>
        </w:tc>
        <w:tc>
          <w:tcPr>
            <w:tcW w:w="1438" w:type="dxa"/>
          </w:tcPr>
          <w:p w14:paraId="31515FE6"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441.98</w:t>
            </w:r>
          </w:p>
        </w:tc>
        <w:tc>
          <w:tcPr>
            <w:tcW w:w="1172" w:type="dxa"/>
          </w:tcPr>
          <w:p w14:paraId="19D8D6A5"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63.12</w:t>
            </w:r>
          </w:p>
        </w:tc>
        <w:tc>
          <w:tcPr>
            <w:tcW w:w="1556" w:type="dxa"/>
          </w:tcPr>
          <w:p w14:paraId="2EAF347C"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0.18</w:t>
            </w:r>
          </w:p>
        </w:tc>
      </w:tr>
      <w:tr w:rsidR="00D36DF2" w:rsidRPr="00D36DF2" w14:paraId="7E34AF97" w14:textId="77777777" w:rsidTr="0004232F">
        <w:trPr>
          <w:trHeight w:val="725"/>
        </w:trPr>
        <w:tc>
          <w:tcPr>
            <w:tcW w:w="810" w:type="dxa"/>
          </w:tcPr>
          <w:p w14:paraId="6B88AFA7"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2020</w:t>
            </w:r>
          </w:p>
        </w:tc>
        <w:tc>
          <w:tcPr>
            <w:tcW w:w="1530" w:type="dxa"/>
          </w:tcPr>
          <w:p w14:paraId="75C79539"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84.02</w:t>
            </w:r>
          </w:p>
        </w:tc>
        <w:tc>
          <w:tcPr>
            <w:tcW w:w="1620" w:type="dxa"/>
          </w:tcPr>
          <w:p w14:paraId="04B499C8"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12.45</w:t>
            </w:r>
          </w:p>
        </w:tc>
        <w:tc>
          <w:tcPr>
            <w:tcW w:w="1530" w:type="dxa"/>
          </w:tcPr>
          <w:p w14:paraId="1F7C3AB1"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96.47</w:t>
            </w:r>
          </w:p>
        </w:tc>
        <w:tc>
          <w:tcPr>
            <w:tcW w:w="1438" w:type="dxa"/>
          </w:tcPr>
          <w:p w14:paraId="7BE45224"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345.16</w:t>
            </w:r>
          </w:p>
        </w:tc>
        <w:tc>
          <w:tcPr>
            <w:tcW w:w="1172" w:type="dxa"/>
          </w:tcPr>
          <w:p w14:paraId="013037FA"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118.59</w:t>
            </w:r>
          </w:p>
        </w:tc>
        <w:tc>
          <w:tcPr>
            <w:tcW w:w="1556" w:type="dxa"/>
          </w:tcPr>
          <w:p w14:paraId="31E01FE7"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0.18</w:t>
            </w:r>
          </w:p>
        </w:tc>
      </w:tr>
      <w:tr w:rsidR="00D36DF2" w:rsidRPr="00D36DF2" w14:paraId="02AD787D" w14:textId="77777777" w:rsidTr="0004232F">
        <w:trPr>
          <w:trHeight w:val="725"/>
        </w:trPr>
        <w:tc>
          <w:tcPr>
            <w:tcW w:w="810" w:type="dxa"/>
          </w:tcPr>
          <w:p w14:paraId="464134EB"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2024</w:t>
            </w:r>
          </w:p>
        </w:tc>
        <w:tc>
          <w:tcPr>
            <w:tcW w:w="1530" w:type="dxa"/>
          </w:tcPr>
          <w:p w14:paraId="4E9803BF"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68.97</w:t>
            </w:r>
          </w:p>
        </w:tc>
        <w:tc>
          <w:tcPr>
            <w:tcW w:w="1620" w:type="dxa"/>
          </w:tcPr>
          <w:p w14:paraId="38D49133"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15.11</w:t>
            </w:r>
          </w:p>
        </w:tc>
        <w:tc>
          <w:tcPr>
            <w:tcW w:w="1530" w:type="dxa"/>
          </w:tcPr>
          <w:p w14:paraId="4DD3310F"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84.08</w:t>
            </w:r>
          </w:p>
        </w:tc>
        <w:tc>
          <w:tcPr>
            <w:tcW w:w="1438" w:type="dxa"/>
          </w:tcPr>
          <w:p w14:paraId="3A0DFCFE"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424.57</w:t>
            </w:r>
          </w:p>
        </w:tc>
        <w:tc>
          <w:tcPr>
            <w:tcW w:w="1172" w:type="dxa"/>
          </w:tcPr>
          <w:p w14:paraId="45AF6F5E"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51.57</w:t>
            </w:r>
          </w:p>
        </w:tc>
        <w:tc>
          <w:tcPr>
            <w:tcW w:w="1556" w:type="dxa"/>
          </w:tcPr>
          <w:p w14:paraId="765053D8" w14:textId="77777777" w:rsidR="00D36DF2" w:rsidRPr="00D36DF2" w:rsidRDefault="00D36DF2" w:rsidP="00D36DF2">
            <w:pPr>
              <w:spacing w:after="160" w:line="480" w:lineRule="auto"/>
              <w:jc w:val="both"/>
              <w:rPr>
                <w:rFonts w:ascii="Times New Roman" w:hAnsi="Times New Roman" w:cs="Times New Roman"/>
                <w:sz w:val="24"/>
                <w:szCs w:val="24"/>
              </w:rPr>
            </w:pPr>
            <w:r w:rsidRPr="00D36DF2">
              <w:rPr>
                <w:rFonts w:ascii="Times New Roman" w:hAnsi="Times New Roman" w:cs="Times New Roman"/>
                <w:sz w:val="24"/>
                <w:szCs w:val="24"/>
              </w:rPr>
              <w:t>0.17</w:t>
            </w:r>
          </w:p>
        </w:tc>
      </w:tr>
    </w:tbl>
    <w:p w14:paraId="33DF938F" w14:textId="0038EEFF" w:rsidR="008B7CDF" w:rsidRPr="008B7CDF" w:rsidRDefault="008B7CDF" w:rsidP="008B7CDF">
      <w:pPr>
        <w:spacing w:before="240" w:line="240" w:lineRule="auto"/>
        <w:jc w:val="both"/>
        <w:rPr>
          <w:rFonts w:ascii="Times New Roman" w:hAnsi="Times New Roman" w:cs="Times New Roman"/>
          <w:iCs/>
          <w:sz w:val="24"/>
          <w:szCs w:val="24"/>
        </w:rPr>
      </w:pPr>
      <w:r w:rsidRPr="008B7CDF">
        <w:rPr>
          <w:rFonts w:ascii="Times New Roman" w:hAnsi="Times New Roman" w:cs="Times New Roman"/>
          <w:b/>
          <w:iCs/>
          <w:sz w:val="24"/>
          <w:szCs w:val="24"/>
        </w:rPr>
        <w:t xml:space="preserve">Table 4.1b: </w:t>
      </w:r>
      <w:proofErr w:type="spellStart"/>
      <w:r w:rsidRPr="008B7CDF">
        <w:rPr>
          <w:rFonts w:ascii="Times New Roman" w:hAnsi="Times New Roman" w:cs="Times New Roman"/>
          <w:b/>
          <w:iCs/>
          <w:sz w:val="24"/>
          <w:szCs w:val="24"/>
        </w:rPr>
        <w:t>Spatio</w:t>
      </w:r>
      <w:proofErr w:type="spellEnd"/>
      <w:r w:rsidRPr="008B7CDF">
        <w:rPr>
          <w:rFonts w:ascii="Times New Roman" w:hAnsi="Times New Roman" w:cs="Times New Roman"/>
          <w:b/>
          <w:iCs/>
          <w:sz w:val="24"/>
          <w:szCs w:val="24"/>
        </w:rPr>
        <w:t>-Temporal LULC Change Detection Metrics (ΔA, Pc, and Annual Expansion Rate Re, 2000–2024)</w:t>
      </w:r>
    </w:p>
    <w:tbl>
      <w:tblPr>
        <w:tblStyle w:val="TableGrid"/>
        <w:tblW w:w="9689" w:type="dxa"/>
        <w:tblLook w:val="04A0" w:firstRow="1" w:lastRow="0" w:firstColumn="1" w:lastColumn="0" w:noHBand="0" w:noVBand="1"/>
      </w:tblPr>
      <w:tblGrid>
        <w:gridCol w:w="1615"/>
        <w:gridCol w:w="1615"/>
        <w:gridCol w:w="1416"/>
        <w:gridCol w:w="1813"/>
        <w:gridCol w:w="1615"/>
        <w:gridCol w:w="1615"/>
      </w:tblGrid>
      <w:tr w:rsidR="008B7CDF" w:rsidRPr="008B7CDF" w14:paraId="12873709" w14:textId="77777777" w:rsidTr="008B7CDF">
        <w:trPr>
          <w:trHeight w:val="942"/>
        </w:trPr>
        <w:tc>
          <w:tcPr>
            <w:tcW w:w="1615" w:type="dxa"/>
            <w:shd w:val="clear" w:color="auto" w:fill="D9E2F3"/>
          </w:tcPr>
          <w:p w14:paraId="232CAD4B" w14:textId="77777777" w:rsidR="008B7CDF" w:rsidRPr="008B7CDF" w:rsidRDefault="008B7CDF" w:rsidP="008B7CDF">
            <w:pPr>
              <w:spacing w:after="160"/>
              <w:rPr>
                <w:rFonts w:ascii="Times New Roman" w:hAnsi="Times New Roman" w:cs="Times New Roman"/>
                <w:sz w:val="24"/>
                <w:szCs w:val="24"/>
              </w:rPr>
            </w:pPr>
            <w:r w:rsidRPr="008B7CDF">
              <w:rPr>
                <w:rFonts w:ascii="Times New Roman" w:hAnsi="Times New Roman" w:cs="Times New Roman"/>
                <w:b/>
                <w:sz w:val="24"/>
                <w:szCs w:val="24"/>
              </w:rPr>
              <w:t>LULC Class</w:t>
            </w:r>
          </w:p>
        </w:tc>
        <w:tc>
          <w:tcPr>
            <w:tcW w:w="1615" w:type="dxa"/>
            <w:shd w:val="clear" w:color="auto" w:fill="D9E2F3"/>
          </w:tcPr>
          <w:p w14:paraId="0400CFA5" w14:textId="77777777" w:rsidR="008B7CDF" w:rsidRPr="008B7CDF" w:rsidRDefault="008B7CDF" w:rsidP="008B7CDF">
            <w:pPr>
              <w:spacing w:after="160"/>
              <w:rPr>
                <w:rFonts w:ascii="Times New Roman" w:hAnsi="Times New Roman" w:cs="Times New Roman"/>
                <w:sz w:val="24"/>
                <w:szCs w:val="24"/>
              </w:rPr>
            </w:pPr>
            <w:r w:rsidRPr="008B7CDF">
              <w:rPr>
                <w:rFonts w:ascii="Times New Roman" w:hAnsi="Times New Roman" w:cs="Times New Roman"/>
                <w:b/>
                <w:sz w:val="24"/>
                <w:szCs w:val="24"/>
              </w:rPr>
              <w:t>2000 Area (km²)</w:t>
            </w:r>
          </w:p>
        </w:tc>
        <w:tc>
          <w:tcPr>
            <w:tcW w:w="1416" w:type="dxa"/>
            <w:shd w:val="clear" w:color="auto" w:fill="D9E2F3"/>
          </w:tcPr>
          <w:p w14:paraId="2E2AA5AA" w14:textId="77777777" w:rsidR="008B7CDF" w:rsidRPr="008B7CDF" w:rsidRDefault="008B7CDF" w:rsidP="008B7CDF">
            <w:pPr>
              <w:spacing w:after="160"/>
              <w:rPr>
                <w:rFonts w:ascii="Times New Roman" w:hAnsi="Times New Roman" w:cs="Times New Roman"/>
                <w:sz w:val="24"/>
                <w:szCs w:val="24"/>
              </w:rPr>
            </w:pPr>
            <w:r w:rsidRPr="008B7CDF">
              <w:rPr>
                <w:rFonts w:ascii="Times New Roman" w:hAnsi="Times New Roman" w:cs="Times New Roman"/>
                <w:b/>
                <w:sz w:val="24"/>
                <w:szCs w:val="24"/>
              </w:rPr>
              <w:t>2024 Area (km²)</w:t>
            </w:r>
          </w:p>
        </w:tc>
        <w:tc>
          <w:tcPr>
            <w:tcW w:w="1813" w:type="dxa"/>
            <w:shd w:val="clear" w:color="auto" w:fill="D9E2F3"/>
          </w:tcPr>
          <w:p w14:paraId="3522317E" w14:textId="77777777" w:rsidR="008B7CDF" w:rsidRPr="008B7CDF" w:rsidRDefault="008B7CDF" w:rsidP="008B7CDF">
            <w:pPr>
              <w:spacing w:after="160"/>
              <w:rPr>
                <w:rFonts w:ascii="Times New Roman" w:hAnsi="Times New Roman" w:cs="Times New Roman"/>
                <w:sz w:val="24"/>
                <w:szCs w:val="24"/>
              </w:rPr>
            </w:pPr>
            <w:r w:rsidRPr="008B7CDF">
              <w:rPr>
                <w:rFonts w:ascii="Times New Roman" w:hAnsi="Times New Roman" w:cs="Times New Roman"/>
                <w:b/>
                <w:sz w:val="24"/>
                <w:szCs w:val="24"/>
              </w:rPr>
              <w:t>Magnitude of Change ΔA (km²)</w:t>
            </w:r>
          </w:p>
        </w:tc>
        <w:tc>
          <w:tcPr>
            <w:tcW w:w="1615" w:type="dxa"/>
            <w:shd w:val="clear" w:color="auto" w:fill="D9E2F3"/>
          </w:tcPr>
          <w:p w14:paraId="7BD1743B" w14:textId="77777777" w:rsidR="008B7CDF" w:rsidRPr="008B7CDF" w:rsidRDefault="008B7CDF" w:rsidP="008B7CDF">
            <w:pPr>
              <w:spacing w:after="160"/>
              <w:rPr>
                <w:rFonts w:ascii="Times New Roman" w:hAnsi="Times New Roman" w:cs="Times New Roman"/>
                <w:sz w:val="24"/>
                <w:szCs w:val="24"/>
              </w:rPr>
            </w:pPr>
            <w:r w:rsidRPr="008B7CDF">
              <w:rPr>
                <w:rFonts w:ascii="Times New Roman" w:hAnsi="Times New Roman" w:cs="Times New Roman"/>
                <w:b/>
                <w:sz w:val="24"/>
                <w:szCs w:val="24"/>
              </w:rPr>
              <w:t>Percentage Change Pc (%)</w:t>
            </w:r>
          </w:p>
        </w:tc>
        <w:tc>
          <w:tcPr>
            <w:tcW w:w="1615" w:type="dxa"/>
            <w:shd w:val="clear" w:color="auto" w:fill="D9E2F3"/>
          </w:tcPr>
          <w:p w14:paraId="2D64E3E3" w14:textId="77777777" w:rsidR="008B7CDF" w:rsidRPr="008B7CDF" w:rsidRDefault="008B7CDF" w:rsidP="008B7CDF">
            <w:pPr>
              <w:spacing w:after="160"/>
              <w:rPr>
                <w:rFonts w:ascii="Times New Roman" w:hAnsi="Times New Roman" w:cs="Times New Roman"/>
                <w:sz w:val="24"/>
                <w:szCs w:val="24"/>
              </w:rPr>
            </w:pPr>
            <w:r w:rsidRPr="008B7CDF">
              <w:rPr>
                <w:rFonts w:ascii="Times New Roman" w:hAnsi="Times New Roman" w:cs="Times New Roman"/>
                <w:b/>
                <w:sz w:val="24"/>
                <w:szCs w:val="24"/>
              </w:rPr>
              <w:t>Annual Rate Re (km²/</w:t>
            </w:r>
            <w:proofErr w:type="spellStart"/>
            <w:r w:rsidRPr="008B7CDF">
              <w:rPr>
                <w:rFonts w:ascii="Times New Roman" w:hAnsi="Times New Roman" w:cs="Times New Roman"/>
                <w:b/>
                <w:sz w:val="24"/>
                <w:szCs w:val="24"/>
              </w:rPr>
              <w:t>yr</w:t>
            </w:r>
            <w:proofErr w:type="spellEnd"/>
            <w:r w:rsidRPr="008B7CDF">
              <w:rPr>
                <w:rFonts w:ascii="Times New Roman" w:hAnsi="Times New Roman" w:cs="Times New Roman"/>
                <w:b/>
                <w:sz w:val="24"/>
                <w:szCs w:val="24"/>
              </w:rPr>
              <w:t>)</w:t>
            </w:r>
          </w:p>
        </w:tc>
      </w:tr>
      <w:tr w:rsidR="008B7CDF" w:rsidRPr="008B7CDF" w14:paraId="52A059F2" w14:textId="77777777" w:rsidTr="008B7CDF">
        <w:trPr>
          <w:trHeight w:val="644"/>
        </w:trPr>
        <w:tc>
          <w:tcPr>
            <w:tcW w:w="1615" w:type="dxa"/>
          </w:tcPr>
          <w:p w14:paraId="68571741"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Built-Dense</w:t>
            </w:r>
          </w:p>
        </w:tc>
        <w:tc>
          <w:tcPr>
            <w:tcW w:w="1615" w:type="dxa"/>
          </w:tcPr>
          <w:p w14:paraId="70240149"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35.23</w:t>
            </w:r>
          </w:p>
        </w:tc>
        <w:tc>
          <w:tcPr>
            <w:tcW w:w="1416" w:type="dxa"/>
          </w:tcPr>
          <w:p w14:paraId="30524435"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68.97</w:t>
            </w:r>
          </w:p>
        </w:tc>
        <w:tc>
          <w:tcPr>
            <w:tcW w:w="1813" w:type="dxa"/>
          </w:tcPr>
          <w:p w14:paraId="5F0F744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+33.74</w:t>
            </w:r>
          </w:p>
        </w:tc>
        <w:tc>
          <w:tcPr>
            <w:tcW w:w="1615" w:type="dxa"/>
          </w:tcPr>
          <w:p w14:paraId="6EEDA003"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+95.77%</w:t>
            </w:r>
          </w:p>
        </w:tc>
        <w:tc>
          <w:tcPr>
            <w:tcW w:w="1615" w:type="dxa"/>
          </w:tcPr>
          <w:p w14:paraId="2D207E77"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+1.41</w:t>
            </w:r>
          </w:p>
        </w:tc>
      </w:tr>
      <w:tr w:rsidR="008B7CDF" w:rsidRPr="008B7CDF" w14:paraId="6443612E" w14:textId="77777777" w:rsidTr="008B7CDF">
        <w:trPr>
          <w:trHeight w:val="540"/>
        </w:trPr>
        <w:tc>
          <w:tcPr>
            <w:tcW w:w="1615" w:type="dxa"/>
          </w:tcPr>
          <w:p w14:paraId="6CA77406"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Built-Sparse</w:t>
            </w:r>
          </w:p>
        </w:tc>
        <w:tc>
          <w:tcPr>
            <w:tcW w:w="1615" w:type="dxa"/>
          </w:tcPr>
          <w:p w14:paraId="6F1B0596"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12.2</w:t>
            </w:r>
          </w:p>
        </w:tc>
        <w:tc>
          <w:tcPr>
            <w:tcW w:w="1416" w:type="dxa"/>
          </w:tcPr>
          <w:p w14:paraId="7AB22B9F"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15.11</w:t>
            </w:r>
          </w:p>
        </w:tc>
        <w:tc>
          <w:tcPr>
            <w:tcW w:w="1813" w:type="dxa"/>
          </w:tcPr>
          <w:p w14:paraId="204074C4"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+2.91</w:t>
            </w:r>
          </w:p>
        </w:tc>
        <w:tc>
          <w:tcPr>
            <w:tcW w:w="1615" w:type="dxa"/>
          </w:tcPr>
          <w:p w14:paraId="63CC3C5F"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+23.85%</w:t>
            </w:r>
          </w:p>
        </w:tc>
        <w:tc>
          <w:tcPr>
            <w:tcW w:w="1615" w:type="dxa"/>
          </w:tcPr>
          <w:p w14:paraId="2D34F90E"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+0.12</w:t>
            </w:r>
          </w:p>
        </w:tc>
      </w:tr>
      <w:tr w:rsidR="008B7CDF" w:rsidRPr="008B7CDF" w14:paraId="68870BC4" w14:textId="77777777" w:rsidTr="008B7CDF">
        <w:trPr>
          <w:trHeight w:val="745"/>
        </w:trPr>
        <w:tc>
          <w:tcPr>
            <w:tcW w:w="1615" w:type="dxa"/>
          </w:tcPr>
          <w:p w14:paraId="07F40C6A"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Total Built-Up</w:t>
            </w:r>
          </w:p>
        </w:tc>
        <w:tc>
          <w:tcPr>
            <w:tcW w:w="1615" w:type="dxa"/>
          </w:tcPr>
          <w:p w14:paraId="388CE4CC"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47.43</w:t>
            </w:r>
          </w:p>
        </w:tc>
        <w:tc>
          <w:tcPr>
            <w:tcW w:w="1416" w:type="dxa"/>
          </w:tcPr>
          <w:p w14:paraId="103238FC"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84.08</w:t>
            </w:r>
          </w:p>
        </w:tc>
        <w:tc>
          <w:tcPr>
            <w:tcW w:w="1813" w:type="dxa"/>
          </w:tcPr>
          <w:p w14:paraId="71C0CAF9"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+36.65</w:t>
            </w:r>
          </w:p>
        </w:tc>
        <w:tc>
          <w:tcPr>
            <w:tcW w:w="1615" w:type="dxa"/>
          </w:tcPr>
          <w:p w14:paraId="0C37B1D7"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+77.27%</w:t>
            </w:r>
          </w:p>
        </w:tc>
        <w:tc>
          <w:tcPr>
            <w:tcW w:w="1615" w:type="dxa"/>
          </w:tcPr>
          <w:p w14:paraId="4FAE307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+1.53</w:t>
            </w:r>
          </w:p>
        </w:tc>
      </w:tr>
      <w:tr w:rsidR="008B7CDF" w:rsidRPr="008B7CDF" w14:paraId="79F61FF6" w14:textId="77777777" w:rsidTr="008B7CDF">
        <w:trPr>
          <w:trHeight w:val="510"/>
        </w:trPr>
        <w:tc>
          <w:tcPr>
            <w:tcW w:w="1615" w:type="dxa"/>
          </w:tcPr>
          <w:p w14:paraId="1FDB4EAC"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Vegetation</w:t>
            </w:r>
          </w:p>
        </w:tc>
        <w:tc>
          <w:tcPr>
            <w:tcW w:w="1615" w:type="dxa"/>
          </w:tcPr>
          <w:p w14:paraId="3B65E89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423.58</w:t>
            </w:r>
          </w:p>
        </w:tc>
        <w:tc>
          <w:tcPr>
            <w:tcW w:w="1416" w:type="dxa"/>
          </w:tcPr>
          <w:p w14:paraId="4F99977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424.57</w:t>
            </w:r>
          </w:p>
        </w:tc>
        <w:tc>
          <w:tcPr>
            <w:tcW w:w="1813" w:type="dxa"/>
          </w:tcPr>
          <w:p w14:paraId="5255890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+0.99</w:t>
            </w:r>
          </w:p>
        </w:tc>
        <w:tc>
          <w:tcPr>
            <w:tcW w:w="1615" w:type="dxa"/>
          </w:tcPr>
          <w:p w14:paraId="36778E1E"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+0.23%</w:t>
            </w:r>
          </w:p>
        </w:tc>
        <w:tc>
          <w:tcPr>
            <w:tcW w:w="1615" w:type="dxa"/>
          </w:tcPr>
          <w:p w14:paraId="2393D8EF"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+0.04</w:t>
            </w:r>
          </w:p>
        </w:tc>
      </w:tr>
      <w:tr w:rsidR="008B7CDF" w:rsidRPr="008B7CDF" w14:paraId="6B58D780" w14:textId="77777777" w:rsidTr="008B7CDF">
        <w:trPr>
          <w:trHeight w:val="496"/>
        </w:trPr>
        <w:tc>
          <w:tcPr>
            <w:tcW w:w="1615" w:type="dxa"/>
          </w:tcPr>
          <w:p w14:paraId="72352A15"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lastRenderedPageBreak/>
              <w:t>Bare Soil</w:t>
            </w:r>
          </w:p>
        </w:tc>
        <w:tc>
          <w:tcPr>
            <w:tcW w:w="1615" w:type="dxa"/>
          </w:tcPr>
          <w:p w14:paraId="7C9C626F"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89.13</w:t>
            </w:r>
          </w:p>
        </w:tc>
        <w:tc>
          <w:tcPr>
            <w:tcW w:w="1416" w:type="dxa"/>
          </w:tcPr>
          <w:p w14:paraId="16793171"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51.57</w:t>
            </w:r>
          </w:p>
        </w:tc>
        <w:tc>
          <w:tcPr>
            <w:tcW w:w="1813" w:type="dxa"/>
          </w:tcPr>
          <w:p w14:paraId="426A6BEE"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-37.56</w:t>
            </w:r>
          </w:p>
        </w:tc>
        <w:tc>
          <w:tcPr>
            <w:tcW w:w="1615" w:type="dxa"/>
          </w:tcPr>
          <w:p w14:paraId="07BB65E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-42.14%</w:t>
            </w:r>
          </w:p>
        </w:tc>
        <w:tc>
          <w:tcPr>
            <w:tcW w:w="1615" w:type="dxa"/>
          </w:tcPr>
          <w:p w14:paraId="3B41EE1E"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-1.57</w:t>
            </w:r>
          </w:p>
        </w:tc>
      </w:tr>
      <w:tr w:rsidR="008B7CDF" w:rsidRPr="008B7CDF" w14:paraId="4A15C0D2" w14:textId="77777777" w:rsidTr="008B7CDF">
        <w:trPr>
          <w:trHeight w:val="603"/>
        </w:trPr>
        <w:tc>
          <w:tcPr>
            <w:tcW w:w="1615" w:type="dxa"/>
          </w:tcPr>
          <w:p w14:paraId="4A504B33"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Water</w:t>
            </w:r>
          </w:p>
        </w:tc>
        <w:tc>
          <w:tcPr>
            <w:tcW w:w="1615" w:type="dxa"/>
          </w:tcPr>
          <w:p w14:paraId="0561CD8E"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0.25</w:t>
            </w:r>
          </w:p>
        </w:tc>
        <w:tc>
          <w:tcPr>
            <w:tcW w:w="1416" w:type="dxa"/>
          </w:tcPr>
          <w:p w14:paraId="141774E4"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0.17</w:t>
            </w:r>
          </w:p>
        </w:tc>
        <w:tc>
          <w:tcPr>
            <w:tcW w:w="1813" w:type="dxa"/>
          </w:tcPr>
          <w:p w14:paraId="62EBFA0F"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-0.08</w:t>
            </w:r>
          </w:p>
        </w:tc>
        <w:tc>
          <w:tcPr>
            <w:tcW w:w="1615" w:type="dxa"/>
          </w:tcPr>
          <w:p w14:paraId="11E50A3D"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-32.00%</w:t>
            </w:r>
          </w:p>
        </w:tc>
        <w:tc>
          <w:tcPr>
            <w:tcW w:w="1615" w:type="dxa"/>
          </w:tcPr>
          <w:p w14:paraId="1AC67225" w14:textId="77777777" w:rsidR="008B7CDF" w:rsidRPr="008B7CDF" w:rsidRDefault="008B7CDF" w:rsidP="008B7CDF">
            <w:pPr>
              <w:spacing w:after="160" w:line="480" w:lineRule="auto"/>
              <w:jc w:val="both"/>
              <w:rPr>
                <w:rFonts w:ascii="Times New Roman" w:hAnsi="Times New Roman" w:cs="Times New Roman"/>
                <w:sz w:val="24"/>
                <w:szCs w:val="24"/>
              </w:rPr>
            </w:pPr>
            <w:r w:rsidRPr="008B7CDF">
              <w:rPr>
                <w:rFonts w:ascii="Times New Roman" w:hAnsi="Times New Roman" w:cs="Times New Roman"/>
                <w:sz w:val="24"/>
                <w:szCs w:val="24"/>
              </w:rPr>
              <w:t>-0.00</w:t>
            </w:r>
          </w:p>
        </w:tc>
      </w:tr>
    </w:tbl>
    <w:p w14:paraId="71F0B80B" w14:textId="22319F69" w:rsidR="00601E87" w:rsidRDefault="00601E87" w:rsidP="00916498">
      <w:pPr>
        <w:spacing w:line="480" w:lineRule="auto"/>
        <w:jc w:val="both"/>
        <w:rPr>
          <w:rFonts w:ascii="Times New Roman" w:hAnsi="Times New Roman" w:cs="Times New Roman"/>
          <w:sz w:val="24"/>
          <w:szCs w:val="24"/>
        </w:rPr>
      </w:pPr>
    </w:p>
    <w:p w14:paraId="60F6ED1A" w14:textId="77777777" w:rsidR="008B7CDF" w:rsidRPr="008B7CDF" w:rsidRDefault="008B7CDF" w:rsidP="008B7CDF">
      <w:pPr>
        <w:spacing w:line="480" w:lineRule="auto"/>
        <w:jc w:val="both"/>
        <w:rPr>
          <w:rFonts w:ascii="Times New Roman" w:hAnsi="Times New Roman" w:cs="Times New Roman"/>
          <w:sz w:val="24"/>
          <w:szCs w:val="24"/>
        </w:rPr>
      </w:pPr>
      <w:r w:rsidRPr="008B7CDF">
        <w:rPr>
          <w:rFonts w:ascii="Times New Roman" w:hAnsi="Times New Roman" w:cs="Times New Roman"/>
          <w:sz w:val="24"/>
          <w:szCs w:val="24"/>
        </w:rPr>
        <w:t xml:space="preserve">Applying the </w:t>
      </w:r>
      <w:proofErr w:type="spellStart"/>
      <w:r w:rsidRPr="008B7CDF">
        <w:rPr>
          <w:rFonts w:ascii="Times New Roman" w:hAnsi="Times New Roman" w:cs="Times New Roman"/>
          <w:sz w:val="24"/>
          <w:szCs w:val="24"/>
        </w:rPr>
        <w:t>spatio</w:t>
      </w:r>
      <w:proofErr w:type="spellEnd"/>
      <w:r w:rsidRPr="008B7CDF">
        <w:rPr>
          <w:rFonts w:ascii="Times New Roman" w:hAnsi="Times New Roman" w:cs="Times New Roman"/>
          <w:sz w:val="24"/>
          <w:szCs w:val="24"/>
        </w:rPr>
        <w:t>-temporal change detection equations established in Section 3.4.1 (Equations E1 and E2), key morphological trends emerge across the metropolis:</w:t>
      </w:r>
    </w:p>
    <w:p w14:paraId="7BF2E2FF" w14:textId="77777777" w:rsidR="008B7CDF" w:rsidRPr="008B7CDF" w:rsidRDefault="008B7CDF" w:rsidP="008B7CDF">
      <w:pPr>
        <w:spacing w:line="480" w:lineRule="auto"/>
        <w:jc w:val="both"/>
        <w:rPr>
          <w:rFonts w:ascii="Times New Roman" w:hAnsi="Times New Roman" w:cs="Times New Roman"/>
          <w:sz w:val="24"/>
          <w:szCs w:val="24"/>
        </w:rPr>
      </w:pPr>
      <w:r w:rsidRPr="008B7CDF">
        <w:rPr>
          <w:rFonts w:ascii="Times New Roman" w:hAnsi="Times New Roman" w:cs="Times New Roman"/>
          <w:b/>
          <w:sz w:val="24"/>
          <w:szCs w:val="24"/>
        </w:rPr>
        <w:t xml:space="preserve">Built-Up Consolidation and Sprawl Velocity: </w:t>
      </w:r>
      <w:r w:rsidRPr="008B7CDF">
        <w:rPr>
          <w:rFonts w:ascii="Times New Roman" w:hAnsi="Times New Roman" w:cs="Times New Roman"/>
          <w:sz w:val="24"/>
          <w:szCs w:val="24"/>
        </w:rPr>
        <w:t xml:space="preserve">Total Built-Up land recorded a net magnitude of change (ΔA) of +36.65 km², representing a relative percentage expansion (Pc) of +77.27% and an average annual expansion rate (Re) of +1.53 km²/year. Disaggregating this growth reveals that Dense Urban development expanded by +33.74 km² (+95.77%, Re = +1.41 km²/year), whereas Sparse Urban settlements grew by +2.91 km² (+23.85%, Re = +0.12 km²/year). As illustrated in Chart 4.1 and Curve 4.1, urban expansion proceeded gradually between 2000 and 2015 (from 47.43 km² to 55.10 km²) before accelerating sharply between 2015 and 2020 (reaching 96.47 km²). This surge corresponds with real estate decentralization along the Enugu–Port Harcourt Expressway, Abakpa Nike, </w:t>
      </w:r>
      <w:proofErr w:type="spellStart"/>
      <w:r w:rsidRPr="008B7CDF">
        <w:rPr>
          <w:rFonts w:ascii="Times New Roman" w:hAnsi="Times New Roman" w:cs="Times New Roman"/>
          <w:sz w:val="24"/>
          <w:szCs w:val="24"/>
        </w:rPr>
        <w:t>Emene</w:t>
      </w:r>
      <w:proofErr w:type="spellEnd"/>
      <w:r w:rsidRPr="008B7CDF">
        <w:rPr>
          <w:rFonts w:ascii="Times New Roman" w:hAnsi="Times New Roman" w:cs="Times New Roman"/>
          <w:sz w:val="24"/>
          <w:szCs w:val="24"/>
        </w:rPr>
        <w:t xml:space="preserve"> industrial layouts, and Trans-Ekulu.</w:t>
      </w:r>
    </w:p>
    <w:p w14:paraId="2FFB47B3" w14:textId="77777777" w:rsidR="008B7CDF" w:rsidRPr="008B7CDF" w:rsidRDefault="008B7CDF" w:rsidP="008B7CDF">
      <w:pPr>
        <w:spacing w:line="480" w:lineRule="auto"/>
        <w:jc w:val="both"/>
        <w:rPr>
          <w:rFonts w:ascii="Times New Roman" w:hAnsi="Times New Roman" w:cs="Times New Roman"/>
          <w:sz w:val="24"/>
          <w:szCs w:val="24"/>
        </w:rPr>
      </w:pPr>
      <w:r w:rsidRPr="008B7CDF">
        <w:rPr>
          <w:rFonts w:ascii="Times New Roman" w:hAnsi="Times New Roman" w:cs="Times New Roman"/>
          <w:b/>
          <w:sz w:val="24"/>
          <w:szCs w:val="24"/>
        </w:rPr>
        <w:t xml:space="preserve">Bare Soil and Peri-Urban Clearing Cycles: </w:t>
      </w:r>
      <w:r w:rsidRPr="008B7CDF">
        <w:rPr>
          <w:rFonts w:ascii="Times New Roman" w:hAnsi="Times New Roman" w:cs="Times New Roman"/>
          <w:sz w:val="24"/>
          <w:szCs w:val="24"/>
        </w:rPr>
        <w:t>Bare Soil experienced a net decline of -37.56 km² (-42.14%, Re = -1.57 km²/year) between 2000 (89.13 km²) and 2024 (51.57 km²), punctuated by a massive temporary spike to 118.59 km² in 2020. In Enugu's peri-urban land market, peripheral bush clearing and earth-grading for new housing estates initially register spectrally as Bare Soil and Sparse Urban land (as seen in the 2020 epoch) before subsequent roof completion and secondary vegetation regrowth stabilize the landscape (as observed in 2024).</w:t>
      </w:r>
    </w:p>
    <w:p w14:paraId="55FA69A1" w14:textId="18E5B39C" w:rsidR="008B7CDF" w:rsidRPr="008B7CDF" w:rsidRDefault="008B7CDF" w:rsidP="008B7CDF">
      <w:pPr>
        <w:spacing w:line="480" w:lineRule="auto"/>
        <w:jc w:val="both"/>
        <w:rPr>
          <w:rFonts w:ascii="Times New Roman" w:hAnsi="Times New Roman" w:cs="Times New Roman"/>
          <w:sz w:val="24"/>
          <w:szCs w:val="24"/>
        </w:rPr>
      </w:pPr>
      <w:r w:rsidRPr="008B7CDF">
        <w:rPr>
          <w:rFonts w:ascii="Times New Roman" w:hAnsi="Times New Roman" w:cs="Times New Roman"/>
          <w:b/>
          <w:sz w:val="24"/>
          <w:szCs w:val="24"/>
        </w:rPr>
        <w:t xml:space="preserve">Vegetative Fluctuation and Hydrological Contraction: </w:t>
      </w:r>
      <w:r w:rsidRPr="008B7CDF">
        <w:rPr>
          <w:rFonts w:ascii="Times New Roman" w:hAnsi="Times New Roman" w:cs="Times New Roman"/>
          <w:sz w:val="24"/>
          <w:szCs w:val="24"/>
        </w:rPr>
        <w:t>Vegetated land fluctuated sharply in response to peri-urban clearing</w:t>
      </w:r>
      <w:r w:rsidRPr="006520B4">
        <w:rPr>
          <w:rFonts w:ascii="Times New Roman" w:hAnsi="Times New Roman" w:cs="Times New Roman"/>
          <w:sz w:val="24"/>
          <w:szCs w:val="24"/>
        </w:rPr>
        <w:t xml:space="preserve"> </w:t>
      </w:r>
      <w:r w:rsidRPr="008B7CDF">
        <w:rPr>
          <w:rFonts w:ascii="Times New Roman" w:hAnsi="Times New Roman" w:cs="Times New Roman"/>
          <w:sz w:val="24"/>
          <w:szCs w:val="24"/>
        </w:rPr>
        <w:t>dropping from 423.58 km² in 2000 to 345.16 km² in 2020</w:t>
      </w:r>
      <w:r w:rsidRPr="006520B4">
        <w:rPr>
          <w:rFonts w:ascii="Times New Roman" w:hAnsi="Times New Roman" w:cs="Times New Roman"/>
          <w:sz w:val="24"/>
          <w:szCs w:val="24"/>
        </w:rPr>
        <w:t xml:space="preserve"> </w:t>
      </w:r>
      <w:r w:rsidRPr="008B7CDF">
        <w:rPr>
          <w:rFonts w:ascii="Times New Roman" w:hAnsi="Times New Roman" w:cs="Times New Roman"/>
          <w:sz w:val="24"/>
          <w:szCs w:val="24"/>
        </w:rPr>
        <w:t xml:space="preserve">before </w:t>
      </w:r>
      <w:r w:rsidRPr="008B7CDF">
        <w:rPr>
          <w:rFonts w:ascii="Times New Roman" w:hAnsi="Times New Roman" w:cs="Times New Roman"/>
          <w:sz w:val="24"/>
          <w:szCs w:val="24"/>
        </w:rPr>
        <w:lastRenderedPageBreak/>
        <w:t xml:space="preserve">recovering to 424.57 km² (+0.23%) in 2024 due to greening in low-density peripheral layouts and fallow agricultural plots in Enugu East. Meanwhile, open Waterbodies contracted by -0.08 km² (-32.00%), shrinking from 0.25 km² in 2000 to 0.17 km² in 2024 due to siltation, urban runoff, and riparian encroachment along the Ekulu, Asata, and </w:t>
      </w:r>
      <w:proofErr w:type="spellStart"/>
      <w:r w:rsidRPr="008B7CDF">
        <w:rPr>
          <w:rFonts w:ascii="Times New Roman" w:hAnsi="Times New Roman" w:cs="Times New Roman"/>
          <w:sz w:val="24"/>
          <w:szCs w:val="24"/>
        </w:rPr>
        <w:t>Idaw</w:t>
      </w:r>
      <w:proofErr w:type="spellEnd"/>
      <w:r w:rsidRPr="008B7CDF">
        <w:rPr>
          <w:rFonts w:ascii="Times New Roman" w:hAnsi="Times New Roman" w:cs="Times New Roman"/>
          <w:sz w:val="24"/>
          <w:szCs w:val="24"/>
        </w:rPr>
        <w:t xml:space="preserve"> river corridors.</w:t>
      </w:r>
    </w:p>
    <w:p w14:paraId="64BD3A56" w14:textId="77777777" w:rsidR="008B7CDF" w:rsidRPr="00B75560" w:rsidRDefault="008B7CDF" w:rsidP="00916498">
      <w:pPr>
        <w:spacing w:line="480" w:lineRule="auto"/>
        <w:jc w:val="both"/>
        <w:rPr>
          <w:rFonts w:ascii="Times New Roman" w:hAnsi="Times New Roman" w:cs="Times New Roman"/>
          <w:sz w:val="24"/>
          <w:szCs w:val="24"/>
        </w:rPr>
      </w:pPr>
    </w:p>
    <w:p w14:paraId="3854F899" w14:textId="45DC53BE" w:rsidR="006A5EAD" w:rsidRPr="00B75560" w:rsidRDefault="006A5EAD"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30856901" wp14:editId="0F59E8D1">
            <wp:extent cx="6263640" cy="356616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3640" cy="3566160"/>
                    </a:xfrm>
                    <a:prstGeom prst="rect">
                      <a:avLst/>
                    </a:prstGeom>
                  </pic:spPr>
                </pic:pic>
              </a:graphicData>
            </a:graphic>
          </wp:inline>
        </w:drawing>
      </w:r>
    </w:p>
    <w:p w14:paraId="45A66130" w14:textId="3440F9B6" w:rsidR="00681E30" w:rsidRPr="00D36DF2" w:rsidRDefault="006A5EAD" w:rsidP="008F69F0">
      <w:pPr>
        <w:spacing w:line="480" w:lineRule="auto"/>
        <w:jc w:val="both"/>
        <w:rPr>
          <w:rFonts w:ascii="Times New Roman" w:hAnsi="Times New Roman" w:cs="Times New Roman"/>
          <w:b/>
          <w:bCs/>
          <w:sz w:val="24"/>
          <w:szCs w:val="24"/>
        </w:rPr>
      </w:pPr>
      <w:r w:rsidRPr="00B75560">
        <w:rPr>
          <w:rFonts w:ascii="Times New Roman" w:hAnsi="Times New Roman" w:cs="Times New Roman"/>
          <w:b/>
          <w:bCs/>
          <w:noProof/>
          <w:sz w:val="24"/>
          <w:szCs w:val="24"/>
        </w:rPr>
        <w:lastRenderedPageBreak/>
        <w:drawing>
          <wp:inline distT="0" distB="0" distL="0" distR="0" wp14:anchorId="16B61D9E" wp14:editId="57C48EBF">
            <wp:extent cx="6263640" cy="371475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3640" cy="3714750"/>
                    </a:xfrm>
                    <a:prstGeom prst="rect">
                      <a:avLst/>
                    </a:prstGeom>
                  </pic:spPr>
                </pic:pic>
              </a:graphicData>
            </a:graphic>
          </wp:inline>
        </w:drawing>
      </w:r>
    </w:p>
    <w:p w14:paraId="2DC924F7" w14:textId="0FA19A3A"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t>4.1.2 Historical Land Surface Temperature (LST) and UHI Dynamics</w:t>
      </w:r>
    </w:p>
    <w:p w14:paraId="189BEAAE" w14:textId="77777777"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sz w:val="24"/>
          <w:szCs w:val="24"/>
        </w:rPr>
        <w:t>The thermodynamic consequences of Enugu's physical expansion are quantified in Table 4.2 and mapped across Figure 4.2. Across the 24-year historical timeline, the metropolitan Mean Land Surface Temperature (LST) rose from 35.60°C in 2000 to 38.74°C in 2024, representing a net regional surface warming of +3.14°C (+1.31°C per decade). Following a brief dip in 2005 (32.41°C) associated with higher dry-season atmospheric moisture, Mean LST climbed monotonically through 2010 (34.24°C), 2015 (37.34°C), 2020 (38.11°C), and 2024 (38.74°C).</w:t>
      </w:r>
    </w:p>
    <w:p w14:paraId="3086CB9C" w14:textId="77777777"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sz w:val="24"/>
          <w:szCs w:val="24"/>
        </w:rPr>
        <w:t>A critical thermodynamic insight emerges when comparing the rising Mean LST (+3.14°C) against the spatial distribution of standardized Z-score thermal zones in Table 4.2:</w:t>
      </w:r>
    </w:p>
    <w:p w14:paraId="3E3DF491" w14:textId="77777777"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t xml:space="preserve">Baseline Ambient Warming vs. Standardized Z-Score Thresholds: </w:t>
      </w:r>
      <w:r w:rsidRPr="008F69F0">
        <w:rPr>
          <w:rFonts w:ascii="Times New Roman" w:hAnsi="Times New Roman" w:cs="Times New Roman"/>
          <w:sz w:val="24"/>
          <w:szCs w:val="24"/>
        </w:rPr>
        <w:t xml:space="preserve">While the Neutral thermal zone (-1.5 ≤ Z ≤ 1.5) expanded from 480.00 km² (2000) to 491.07 km² (2024) and the Z &gt; 1.5 </w:t>
      </w:r>
      <w:r w:rsidRPr="008F69F0">
        <w:rPr>
          <w:rFonts w:ascii="Times New Roman" w:hAnsi="Times New Roman" w:cs="Times New Roman"/>
          <w:sz w:val="24"/>
          <w:szCs w:val="24"/>
        </w:rPr>
        <w:lastRenderedPageBreak/>
        <w:t>Hotspot zone shifted from 32.89 km² (2000) to 22.99 km² (2024), this does not indicate surface cooling. Because UHI Hotspots are defined statistically as pixels exceeding +1.5 standard deviations above the contemporary metropolitan mean LST, the rapid spatial spread of built-up surfaces raised the entire city's ambient baseline temperature from 35.60°C to 38.74°C. Consequently, a surface temperature of 38.5°C that registered as an extreme Z &gt; 1.5 Hotspot in 2000 falls within the 'Neutral' ambient baseline by 2024, while the 2024 Hotspot zone (22.99 km²) isolates only the most extreme thermal cores (&gt; 41.5°C) concentrated in high-density commercial districts (</w:t>
      </w:r>
      <w:proofErr w:type="spellStart"/>
      <w:r w:rsidRPr="008F69F0">
        <w:rPr>
          <w:rFonts w:ascii="Times New Roman" w:hAnsi="Times New Roman" w:cs="Times New Roman"/>
          <w:sz w:val="24"/>
          <w:szCs w:val="24"/>
        </w:rPr>
        <w:t>Ogbete</w:t>
      </w:r>
      <w:proofErr w:type="spellEnd"/>
      <w:r w:rsidRPr="008F69F0">
        <w:rPr>
          <w:rFonts w:ascii="Times New Roman" w:hAnsi="Times New Roman" w:cs="Times New Roman"/>
          <w:sz w:val="24"/>
          <w:szCs w:val="24"/>
        </w:rPr>
        <w:t xml:space="preserve"> Market, </w:t>
      </w:r>
      <w:proofErr w:type="spellStart"/>
      <w:r w:rsidRPr="008F69F0">
        <w:rPr>
          <w:rFonts w:ascii="Times New Roman" w:hAnsi="Times New Roman" w:cs="Times New Roman"/>
          <w:sz w:val="24"/>
          <w:szCs w:val="24"/>
        </w:rPr>
        <w:t>Ogui</w:t>
      </w:r>
      <w:proofErr w:type="spellEnd"/>
      <w:r w:rsidRPr="008F69F0">
        <w:rPr>
          <w:rFonts w:ascii="Times New Roman" w:hAnsi="Times New Roman" w:cs="Times New Roman"/>
          <w:sz w:val="24"/>
          <w:szCs w:val="24"/>
        </w:rPr>
        <w:t xml:space="preserve"> Road, Abakpa, and </w:t>
      </w:r>
      <w:proofErr w:type="spellStart"/>
      <w:r w:rsidRPr="008F69F0">
        <w:rPr>
          <w:rFonts w:ascii="Times New Roman" w:hAnsi="Times New Roman" w:cs="Times New Roman"/>
          <w:sz w:val="24"/>
          <w:szCs w:val="24"/>
        </w:rPr>
        <w:t>Emene</w:t>
      </w:r>
      <w:proofErr w:type="spellEnd"/>
      <w:r w:rsidRPr="008F69F0">
        <w:rPr>
          <w:rFonts w:ascii="Times New Roman" w:hAnsi="Times New Roman" w:cs="Times New Roman"/>
          <w:sz w:val="24"/>
          <w:szCs w:val="24"/>
        </w:rPr>
        <w:t xml:space="preserve"> industrial estates).</w:t>
      </w:r>
    </w:p>
    <w:p w14:paraId="761D5815" w14:textId="4CD69945" w:rsidR="008F69F0" w:rsidRDefault="008F69F0" w:rsidP="009C21DF">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t xml:space="preserve">Spatial Correlation Between Built-Up Density and LST: </w:t>
      </w:r>
      <w:r w:rsidRPr="008F69F0">
        <w:rPr>
          <w:rFonts w:ascii="Times New Roman" w:hAnsi="Times New Roman" w:cs="Times New Roman"/>
          <w:sz w:val="24"/>
          <w:szCs w:val="24"/>
        </w:rPr>
        <w:t xml:space="preserve">Zonal overlay of the LULC maps with the UHI maps in Figure 4.2 confirms a strong positive spatial coupling (r = 0.86, p &lt; 0.01) between NDBI/impervious surface density and surface temperature elevation, alongside a strong negative correlation (r = -0.82, p &lt; 0.01) with NDVI. </w:t>
      </w:r>
      <w:proofErr w:type="spellStart"/>
      <w:r w:rsidRPr="008F69F0">
        <w:rPr>
          <w:rFonts w:ascii="Times New Roman" w:hAnsi="Times New Roman" w:cs="Times New Roman"/>
          <w:sz w:val="24"/>
          <w:szCs w:val="24"/>
        </w:rPr>
        <w:t>Coldspot</w:t>
      </w:r>
      <w:proofErr w:type="spellEnd"/>
      <w:r w:rsidRPr="008F69F0">
        <w:rPr>
          <w:rFonts w:ascii="Times New Roman" w:hAnsi="Times New Roman" w:cs="Times New Roman"/>
          <w:sz w:val="24"/>
          <w:szCs w:val="24"/>
        </w:rPr>
        <w:t xml:space="preserve"> zones (Z &lt; -1.5, totaling 46.34 km² in 2024) remain strictly anchored to the western </w:t>
      </w:r>
      <w:r w:rsidR="00681E30" w:rsidRPr="008F69F0">
        <w:rPr>
          <w:rFonts w:ascii="Times New Roman" w:hAnsi="Times New Roman" w:cs="Times New Roman"/>
          <w:sz w:val="24"/>
          <w:szCs w:val="24"/>
        </w:rPr>
        <w:t>Milliken Hill Forest</w:t>
      </w:r>
      <w:r w:rsidRPr="008F69F0">
        <w:rPr>
          <w:rFonts w:ascii="Times New Roman" w:hAnsi="Times New Roman" w:cs="Times New Roman"/>
          <w:sz w:val="24"/>
          <w:szCs w:val="24"/>
        </w:rPr>
        <w:t xml:space="preserve"> escarpment and eastern riparian buffers.</w:t>
      </w:r>
    </w:p>
    <w:p w14:paraId="6E555C9E" w14:textId="3C3270C7" w:rsidR="009C21DF" w:rsidRPr="00B75560" w:rsidRDefault="009C21DF" w:rsidP="009C21D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Table 4.2 illustrates the</w:t>
      </w:r>
      <w:r w:rsidR="007A7A1E" w:rsidRPr="00B75560">
        <w:rPr>
          <w:rFonts w:ascii="Times New Roman" w:hAnsi="Times New Roman" w:cs="Times New Roman"/>
          <w:sz w:val="24"/>
          <w:szCs w:val="24"/>
        </w:rPr>
        <w:t xml:space="preserve"> spatial extent of Urban Heat Island (UHI) intensity zones and the </w:t>
      </w:r>
      <w:r w:rsidRPr="00B75560">
        <w:rPr>
          <w:rFonts w:ascii="Times New Roman" w:hAnsi="Times New Roman" w:cs="Times New Roman"/>
          <w:sz w:val="24"/>
          <w:szCs w:val="24"/>
        </w:rPr>
        <w:t>decad</w:t>
      </w:r>
      <w:r w:rsidR="000B722D" w:rsidRPr="00B75560">
        <w:rPr>
          <w:rFonts w:ascii="Times New Roman" w:hAnsi="Times New Roman" w:cs="Times New Roman"/>
          <w:sz w:val="24"/>
          <w:szCs w:val="24"/>
        </w:rPr>
        <w:t xml:space="preserve">e </w:t>
      </w:r>
      <w:r w:rsidRPr="00B75560">
        <w:rPr>
          <w:rFonts w:ascii="Times New Roman" w:hAnsi="Times New Roman" w:cs="Times New Roman"/>
          <w:sz w:val="24"/>
          <w:szCs w:val="24"/>
        </w:rPr>
        <w:t>shifts in Mean Land Surface Temperature (LST) across Enugu Metropolis from 2000 to 2024. The progressive conversion of cool vegetative boundaries into severe urban hotspots</w:t>
      </w:r>
      <w:r w:rsidR="007A7A1E" w:rsidRPr="00B75560">
        <w:rPr>
          <w:rFonts w:ascii="Times New Roman" w:hAnsi="Times New Roman" w:cs="Times New Roman"/>
          <w:sz w:val="24"/>
          <w:szCs w:val="24"/>
        </w:rPr>
        <w:t xml:space="preserve"> is demonstrated </w:t>
      </w:r>
      <w:r w:rsidR="00473856" w:rsidRPr="00B75560">
        <w:rPr>
          <w:rFonts w:ascii="Times New Roman" w:hAnsi="Times New Roman" w:cs="Times New Roman"/>
          <w:sz w:val="24"/>
          <w:szCs w:val="24"/>
        </w:rPr>
        <w:t>in</w:t>
      </w:r>
      <w:r w:rsidR="00622DE0" w:rsidRPr="00B75560">
        <w:rPr>
          <w:rFonts w:ascii="Times New Roman" w:hAnsi="Times New Roman" w:cs="Times New Roman"/>
          <w:sz w:val="24"/>
          <w:szCs w:val="24"/>
        </w:rPr>
        <w:t xml:space="preserve"> the physical area of each thermal zone (measured in km²)</w:t>
      </w:r>
      <w:r w:rsidRPr="00B75560">
        <w:rPr>
          <w:rFonts w:ascii="Times New Roman" w:hAnsi="Times New Roman" w:cs="Times New Roman"/>
          <w:sz w:val="24"/>
          <w:szCs w:val="24"/>
        </w:rPr>
        <w:t>.</w:t>
      </w:r>
    </w:p>
    <w:p w14:paraId="32D870F2" w14:textId="77777777" w:rsidR="00D36DF2" w:rsidRDefault="00D36DF2" w:rsidP="009C21DF">
      <w:pPr>
        <w:spacing w:line="480" w:lineRule="auto"/>
        <w:jc w:val="both"/>
        <w:rPr>
          <w:rFonts w:ascii="Times New Roman" w:hAnsi="Times New Roman" w:cs="Times New Roman"/>
          <w:b/>
          <w:sz w:val="24"/>
          <w:szCs w:val="24"/>
        </w:rPr>
      </w:pPr>
    </w:p>
    <w:p w14:paraId="0A4035B3" w14:textId="77777777" w:rsidR="00D36DF2" w:rsidRDefault="00D36DF2" w:rsidP="009C21DF">
      <w:pPr>
        <w:spacing w:line="480" w:lineRule="auto"/>
        <w:jc w:val="both"/>
        <w:rPr>
          <w:rFonts w:ascii="Times New Roman" w:hAnsi="Times New Roman" w:cs="Times New Roman"/>
          <w:b/>
          <w:sz w:val="24"/>
          <w:szCs w:val="24"/>
        </w:rPr>
      </w:pPr>
    </w:p>
    <w:p w14:paraId="52F927E8" w14:textId="77777777" w:rsidR="00D36DF2" w:rsidRDefault="00D36DF2" w:rsidP="009C21DF">
      <w:pPr>
        <w:spacing w:line="480" w:lineRule="auto"/>
        <w:jc w:val="both"/>
        <w:rPr>
          <w:rFonts w:ascii="Times New Roman" w:hAnsi="Times New Roman" w:cs="Times New Roman"/>
          <w:b/>
          <w:sz w:val="24"/>
          <w:szCs w:val="24"/>
        </w:rPr>
      </w:pPr>
    </w:p>
    <w:p w14:paraId="4086B60B" w14:textId="77777777" w:rsidR="00D36DF2" w:rsidRDefault="00D36DF2" w:rsidP="009C21DF">
      <w:pPr>
        <w:spacing w:line="480" w:lineRule="auto"/>
        <w:jc w:val="both"/>
        <w:rPr>
          <w:rFonts w:ascii="Times New Roman" w:hAnsi="Times New Roman" w:cs="Times New Roman"/>
          <w:b/>
          <w:sz w:val="24"/>
          <w:szCs w:val="24"/>
        </w:rPr>
      </w:pPr>
    </w:p>
    <w:p w14:paraId="5BCEFA81" w14:textId="3B7CDF13" w:rsidR="009C21DF" w:rsidRPr="00B75560" w:rsidRDefault="009C21DF" w:rsidP="009C21DF">
      <w:pPr>
        <w:spacing w:line="480" w:lineRule="auto"/>
        <w:jc w:val="both"/>
        <w:rPr>
          <w:rFonts w:ascii="Times New Roman" w:hAnsi="Times New Roman" w:cs="Times New Roman"/>
          <w:sz w:val="24"/>
          <w:szCs w:val="24"/>
        </w:rPr>
      </w:pPr>
      <w:r w:rsidRPr="00B75560">
        <w:rPr>
          <w:rFonts w:ascii="Times New Roman" w:hAnsi="Times New Roman" w:cs="Times New Roman"/>
          <w:b/>
          <w:sz w:val="24"/>
          <w:szCs w:val="24"/>
        </w:rPr>
        <w:lastRenderedPageBreak/>
        <w:t>Table 4.2: Historical Mean LST and UHI Zone Distribution (2000–2024)</w:t>
      </w:r>
    </w:p>
    <w:tbl>
      <w:tblPr>
        <w:tblStyle w:val="TableGrid"/>
        <w:tblW w:w="9490" w:type="dxa"/>
        <w:tblLook w:val="04A0" w:firstRow="1" w:lastRow="0" w:firstColumn="1" w:lastColumn="0" w:noHBand="0" w:noVBand="1"/>
      </w:tblPr>
      <w:tblGrid>
        <w:gridCol w:w="1898"/>
        <w:gridCol w:w="1898"/>
        <w:gridCol w:w="1898"/>
        <w:gridCol w:w="1898"/>
        <w:gridCol w:w="1898"/>
      </w:tblGrid>
      <w:tr w:rsidR="009C21DF" w:rsidRPr="00B75560" w14:paraId="6638282F" w14:textId="77777777" w:rsidTr="009C21DF">
        <w:trPr>
          <w:trHeight w:val="1320"/>
        </w:trPr>
        <w:tc>
          <w:tcPr>
            <w:tcW w:w="1898" w:type="dxa"/>
          </w:tcPr>
          <w:p w14:paraId="2E6D104A"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Year</w:t>
            </w:r>
          </w:p>
        </w:tc>
        <w:tc>
          <w:tcPr>
            <w:tcW w:w="1898" w:type="dxa"/>
          </w:tcPr>
          <w:p w14:paraId="2916B02A"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Mean LST (°C)</w:t>
            </w:r>
          </w:p>
        </w:tc>
        <w:tc>
          <w:tcPr>
            <w:tcW w:w="1898" w:type="dxa"/>
          </w:tcPr>
          <w:p w14:paraId="66710775" w14:textId="77777777" w:rsidR="009C21DF" w:rsidRPr="00B75560" w:rsidRDefault="009C21DF" w:rsidP="009C21DF">
            <w:pPr>
              <w:spacing w:after="160" w:line="480" w:lineRule="auto"/>
              <w:jc w:val="both"/>
              <w:rPr>
                <w:rFonts w:ascii="Times New Roman" w:hAnsi="Times New Roman" w:cs="Times New Roman"/>
                <w:sz w:val="24"/>
                <w:szCs w:val="24"/>
              </w:rPr>
            </w:pPr>
            <w:proofErr w:type="spellStart"/>
            <w:r w:rsidRPr="00B75560">
              <w:rPr>
                <w:rFonts w:ascii="Times New Roman" w:hAnsi="Times New Roman" w:cs="Times New Roman"/>
                <w:b/>
                <w:sz w:val="24"/>
                <w:szCs w:val="24"/>
              </w:rPr>
              <w:t>Coldspot</w:t>
            </w:r>
            <w:proofErr w:type="spellEnd"/>
            <w:r w:rsidRPr="00B75560">
              <w:rPr>
                <w:rFonts w:ascii="Times New Roman" w:hAnsi="Times New Roman" w:cs="Times New Roman"/>
                <w:b/>
                <w:sz w:val="24"/>
                <w:szCs w:val="24"/>
              </w:rPr>
              <w:t xml:space="preserve"> Zone (km²)</w:t>
            </w:r>
          </w:p>
        </w:tc>
        <w:tc>
          <w:tcPr>
            <w:tcW w:w="1898" w:type="dxa"/>
          </w:tcPr>
          <w:p w14:paraId="1938094B"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Neutral Zone (km²)</w:t>
            </w:r>
          </w:p>
        </w:tc>
        <w:tc>
          <w:tcPr>
            <w:tcW w:w="1898" w:type="dxa"/>
          </w:tcPr>
          <w:p w14:paraId="15C94A68"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UHI Hotspot Zone (km²)</w:t>
            </w:r>
          </w:p>
        </w:tc>
      </w:tr>
      <w:tr w:rsidR="009C21DF" w:rsidRPr="00B75560" w14:paraId="13B5651F" w14:textId="77777777" w:rsidTr="009C21DF">
        <w:trPr>
          <w:trHeight w:val="741"/>
        </w:trPr>
        <w:tc>
          <w:tcPr>
            <w:tcW w:w="1898" w:type="dxa"/>
          </w:tcPr>
          <w:p w14:paraId="136A79F4" w14:textId="42E8527C"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2000</w:t>
            </w:r>
          </w:p>
        </w:tc>
        <w:tc>
          <w:tcPr>
            <w:tcW w:w="1898" w:type="dxa"/>
          </w:tcPr>
          <w:p w14:paraId="76D5482D"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35.60</w:t>
            </w:r>
          </w:p>
        </w:tc>
        <w:tc>
          <w:tcPr>
            <w:tcW w:w="1898" w:type="dxa"/>
          </w:tcPr>
          <w:p w14:paraId="6F3ECB93"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47.50</w:t>
            </w:r>
          </w:p>
        </w:tc>
        <w:tc>
          <w:tcPr>
            <w:tcW w:w="1898" w:type="dxa"/>
          </w:tcPr>
          <w:p w14:paraId="5714AF87"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480.00</w:t>
            </w:r>
          </w:p>
        </w:tc>
        <w:tc>
          <w:tcPr>
            <w:tcW w:w="1898" w:type="dxa"/>
          </w:tcPr>
          <w:p w14:paraId="4F9EA1E3"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32.89</w:t>
            </w:r>
          </w:p>
        </w:tc>
      </w:tr>
      <w:tr w:rsidR="009C21DF" w:rsidRPr="00B75560" w14:paraId="05DCB2B7" w14:textId="77777777" w:rsidTr="009C21DF">
        <w:trPr>
          <w:trHeight w:val="741"/>
        </w:trPr>
        <w:tc>
          <w:tcPr>
            <w:tcW w:w="1898" w:type="dxa"/>
          </w:tcPr>
          <w:p w14:paraId="30F52011" w14:textId="14718CEC"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2005</w:t>
            </w:r>
          </w:p>
        </w:tc>
        <w:tc>
          <w:tcPr>
            <w:tcW w:w="1898" w:type="dxa"/>
          </w:tcPr>
          <w:p w14:paraId="46DC02CB"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32.41</w:t>
            </w:r>
          </w:p>
        </w:tc>
        <w:tc>
          <w:tcPr>
            <w:tcW w:w="1898" w:type="dxa"/>
          </w:tcPr>
          <w:p w14:paraId="0163FEB1"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40.66</w:t>
            </w:r>
          </w:p>
        </w:tc>
        <w:tc>
          <w:tcPr>
            <w:tcW w:w="1898" w:type="dxa"/>
          </w:tcPr>
          <w:p w14:paraId="742E70B7"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486.27</w:t>
            </w:r>
          </w:p>
        </w:tc>
        <w:tc>
          <w:tcPr>
            <w:tcW w:w="1898" w:type="dxa"/>
          </w:tcPr>
          <w:p w14:paraId="34A700F6"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32.99</w:t>
            </w:r>
          </w:p>
        </w:tc>
      </w:tr>
      <w:tr w:rsidR="009C21DF" w:rsidRPr="00B75560" w14:paraId="2834435C" w14:textId="77777777" w:rsidTr="009C21DF">
        <w:trPr>
          <w:trHeight w:val="741"/>
        </w:trPr>
        <w:tc>
          <w:tcPr>
            <w:tcW w:w="1898" w:type="dxa"/>
          </w:tcPr>
          <w:p w14:paraId="7EC0C5AF" w14:textId="370C474D"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2010</w:t>
            </w:r>
          </w:p>
        </w:tc>
        <w:tc>
          <w:tcPr>
            <w:tcW w:w="1898" w:type="dxa"/>
          </w:tcPr>
          <w:p w14:paraId="446CB50C"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34.24</w:t>
            </w:r>
          </w:p>
        </w:tc>
        <w:tc>
          <w:tcPr>
            <w:tcW w:w="1898" w:type="dxa"/>
          </w:tcPr>
          <w:p w14:paraId="196A6B8C"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33.92</w:t>
            </w:r>
          </w:p>
        </w:tc>
        <w:tc>
          <w:tcPr>
            <w:tcW w:w="1898" w:type="dxa"/>
          </w:tcPr>
          <w:p w14:paraId="22AC99B3"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486.37</w:t>
            </w:r>
          </w:p>
        </w:tc>
        <w:tc>
          <w:tcPr>
            <w:tcW w:w="1898" w:type="dxa"/>
          </w:tcPr>
          <w:p w14:paraId="52913893"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34.09</w:t>
            </w:r>
          </w:p>
        </w:tc>
      </w:tr>
      <w:tr w:rsidR="009C21DF" w:rsidRPr="00B75560" w14:paraId="14965428" w14:textId="77777777" w:rsidTr="009C21DF">
        <w:trPr>
          <w:trHeight w:val="741"/>
        </w:trPr>
        <w:tc>
          <w:tcPr>
            <w:tcW w:w="1898" w:type="dxa"/>
          </w:tcPr>
          <w:p w14:paraId="7808DFBC" w14:textId="09724E23"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2015</w:t>
            </w:r>
          </w:p>
        </w:tc>
        <w:tc>
          <w:tcPr>
            <w:tcW w:w="1898" w:type="dxa"/>
          </w:tcPr>
          <w:p w14:paraId="077C1BCC"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37.34</w:t>
            </w:r>
          </w:p>
        </w:tc>
        <w:tc>
          <w:tcPr>
            <w:tcW w:w="1898" w:type="dxa"/>
          </w:tcPr>
          <w:p w14:paraId="3F43152F"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50.36</w:t>
            </w:r>
          </w:p>
        </w:tc>
        <w:tc>
          <w:tcPr>
            <w:tcW w:w="1898" w:type="dxa"/>
          </w:tcPr>
          <w:p w14:paraId="0B908F22"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490.03</w:t>
            </w:r>
          </w:p>
        </w:tc>
        <w:tc>
          <w:tcPr>
            <w:tcW w:w="1898" w:type="dxa"/>
          </w:tcPr>
          <w:p w14:paraId="43CFC3C6"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20.00</w:t>
            </w:r>
          </w:p>
        </w:tc>
      </w:tr>
      <w:tr w:rsidR="009C21DF" w:rsidRPr="00B75560" w14:paraId="3DE8D5B9" w14:textId="77777777" w:rsidTr="009C21DF">
        <w:trPr>
          <w:trHeight w:val="754"/>
        </w:trPr>
        <w:tc>
          <w:tcPr>
            <w:tcW w:w="1898" w:type="dxa"/>
          </w:tcPr>
          <w:p w14:paraId="6627321C" w14:textId="55B18A0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2020</w:t>
            </w:r>
          </w:p>
        </w:tc>
        <w:tc>
          <w:tcPr>
            <w:tcW w:w="1898" w:type="dxa"/>
          </w:tcPr>
          <w:p w14:paraId="08BA4321"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38.11</w:t>
            </w:r>
          </w:p>
        </w:tc>
        <w:tc>
          <w:tcPr>
            <w:tcW w:w="1898" w:type="dxa"/>
          </w:tcPr>
          <w:p w14:paraId="6CADEC21"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49.99</w:t>
            </w:r>
          </w:p>
        </w:tc>
        <w:tc>
          <w:tcPr>
            <w:tcW w:w="1898" w:type="dxa"/>
          </w:tcPr>
          <w:p w14:paraId="67488F18"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482.13</w:t>
            </w:r>
          </w:p>
        </w:tc>
        <w:tc>
          <w:tcPr>
            <w:tcW w:w="1898" w:type="dxa"/>
          </w:tcPr>
          <w:p w14:paraId="65A67524"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28.28</w:t>
            </w:r>
          </w:p>
        </w:tc>
      </w:tr>
      <w:tr w:rsidR="009C21DF" w:rsidRPr="00B75560" w14:paraId="352A2325" w14:textId="77777777" w:rsidTr="009C21DF">
        <w:trPr>
          <w:trHeight w:val="741"/>
        </w:trPr>
        <w:tc>
          <w:tcPr>
            <w:tcW w:w="1898" w:type="dxa"/>
          </w:tcPr>
          <w:p w14:paraId="285BE669" w14:textId="595C6549"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2024</w:t>
            </w:r>
          </w:p>
        </w:tc>
        <w:tc>
          <w:tcPr>
            <w:tcW w:w="1898" w:type="dxa"/>
          </w:tcPr>
          <w:p w14:paraId="68A31991"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38.74</w:t>
            </w:r>
          </w:p>
        </w:tc>
        <w:tc>
          <w:tcPr>
            <w:tcW w:w="1898" w:type="dxa"/>
          </w:tcPr>
          <w:p w14:paraId="5418BE32"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46.34</w:t>
            </w:r>
          </w:p>
        </w:tc>
        <w:tc>
          <w:tcPr>
            <w:tcW w:w="1898" w:type="dxa"/>
          </w:tcPr>
          <w:p w14:paraId="54455AEE"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491.07</w:t>
            </w:r>
          </w:p>
        </w:tc>
        <w:tc>
          <w:tcPr>
            <w:tcW w:w="1898" w:type="dxa"/>
          </w:tcPr>
          <w:p w14:paraId="03BE4357" w14:textId="77777777" w:rsidR="009C21DF" w:rsidRPr="00B75560" w:rsidRDefault="009C21DF" w:rsidP="009C21D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22.99</w:t>
            </w:r>
          </w:p>
        </w:tc>
      </w:tr>
    </w:tbl>
    <w:p w14:paraId="2C93014F" w14:textId="77777777" w:rsidR="009C21DF" w:rsidRPr="00B75560" w:rsidRDefault="009C21DF" w:rsidP="009C21DF">
      <w:pPr>
        <w:spacing w:line="480" w:lineRule="auto"/>
        <w:jc w:val="both"/>
        <w:rPr>
          <w:rFonts w:ascii="Times New Roman" w:hAnsi="Times New Roman" w:cs="Times New Roman"/>
          <w:sz w:val="24"/>
          <w:szCs w:val="24"/>
        </w:rPr>
      </w:pPr>
    </w:p>
    <w:p w14:paraId="751F1F1A" w14:textId="77777777" w:rsidR="00247D50" w:rsidRPr="00B75560" w:rsidRDefault="00247D50" w:rsidP="00916498">
      <w:pPr>
        <w:spacing w:line="480" w:lineRule="auto"/>
        <w:jc w:val="both"/>
        <w:rPr>
          <w:rFonts w:ascii="Times New Roman" w:hAnsi="Times New Roman" w:cs="Times New Roman"/>
          <w:sz w:val="24"/>
          <w:szCs w:val="24"/>
        </w:rPr>
      </w:pPr>
    </w:p>
    <w:p w14:paraId="49094408" w14:textId="03ACC3DD" w:rsidR="00CC4CC2" w:rsidRPr="00B75560" w:rsidRDefault="00CC4CC2" w:rsidP="00916498">
      <w:pPr>
        <w:spacing w:line="480" w:lineRule="auto"/>
        <w:jc w:val="both"/>
        <w:rPr>
          <w:rFonts w:ascii="Times New Roman" w:hAnsi="Times New Roman" w:cs="Times New Roman"/>
          <w:b/>
          <w:bCs/>
          <w:sz w:val="24"/>
          <w:szCs w:val="24"/>
        </w:rPr>
      </w:pPr>
    </w:p>
    <w:tbl>
      <w:tblPr>
        <w:tblStyle w:val="TableGrid"/>
        <w:tblW w:w="10897" w:type="dxa"/>
        <w:tblInd w:w="-815" w:type="dxa"/>
        <w:tblLayout w:type="fixed"/>
        <w:tblLook w:val="04A0" w:firstRow="1" w:lastRow="0" w:firstColumn="1" w:lastColumn="0" w:noHBand="0" w:noVBand="1"/>
      </w:tblPr>
      <w:tblGrid>
        <w:gridCol w:w="252"/>
        <w:gridCol w:w="5771"/>
        <w:gridCol w:w="4874"/>
      </w:tblGrid>
      <w:tr w:rsidR="00601E87" w:rsidRPr="00B75560" w14:paraId="78FFC871" w14:textId="77777777" w:rsidTr="00247D50">
        <w:trPr>
          <w:trHeight w:val="6082"/>
        </w:trPr>
        <w:tc>
          <w:tcPr>
            <w:tcW w:w="252" w:type="dxa"/>
          </w:tcPr>
          <w:p w14:paraId="11CA9531" w14:textId="77777777" w:rsidR="00601E87" w:rsidRPr="00B75560" w:rsidRDefault="00601E87" w:rsidP="00916498">
            <w:pPr>
              <w:spacing w:line="480" w:lineRule="auto"/>
              <w:jc w:val="both"/>
              <w:rPr>
                <w:rFonts w:ascii="Times New Roman" w:hAnsi="Times New Roman" w:cs="Times New Roman"/>
                <w:sz w:val="24"/>
                <w:szCs w:val="24"/>
              </w:rPr>
            </w:pPr>
          </w:p>
        </w:tc>
        <w:tc>
          <w:tcPr>
            <w:tcW w:w="5771" w:type="dxa"/>
          </w:tcPr>
          <w:p w14:paraId="23CA24DC" w14:textId="039B6989" w:rsidR="00601E87" w:rsidRPr="00B75560" w:rsidRDefault="00601E87"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7C2C5CA5" wp14:editId="69BE2162">
                  <wp:extent cx="3286125" cy="356616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6125" cy="3566160"/>
                          </a:xfrm>
                          <a:prstGeom prst="rect">
                            <a:avLst/>
                          </a:prstGeom>
                        </pic:spPr>
                      </pic:pic>
                    </a:graphicData>
                  </a:graphic>
                </wp:inline>
              </w:drawing>
            </w:r>
          </w:p>
        </w:tc>
        <w:tc>
          <w:tcPr>
            <w:tcW w:w="4874" w:type="dxa"/>
          </w:tcPr>
          <w:p w14:paraId="1CF4DE45" w14:textId="65011980" w:rsidR="00601E87" w:rsidRPr="00B75560" w:rsidRDefault="00601E87"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763C3D7B" wp14:editId="4F538B33">
                  <wp:extent cx="2705100" cy="3558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5100" cy="3558540"/>
                          </a:xfrm>
                          <a:prstGeom prst="rect">
                            <a:avLst/>
                          </a:prstGeom>
                        </pic:spPr>
                      </pic:pic>
                    </a:graphicData>
                  </a:graphic>
                </wp:inline>
              </w:drawing>
            </w:r>
          </w:p>
        </w:tc>
      </w:tr>
      <w:tr w:rsidR="00601E87" w:rsidRPr="00B75560" w14:paraId="58AE25C7" w14:textId="77777777" w:rsidTr="00247D50">
        <w:trPr>
          <w:trHeight w:val="4967"/>
        </w:trPr>
        <w:tc>
          <w:tcPr>
            <w:tcW w:w="252" w:type="dxa"/>
          </w:tcPr>
          <w:p w14:paraId="07B98CEB" w14:textId="77777777" w:rsidR="00601E87" w:rsidRPr="00B75560" w:rsidRDefault="00601E87" w:rsidP="00916498">
            <w:pPr>
              <w:spacing w:line="480" w:lineRule="auto"/>
              <w:jc w:val="both"/>
              <w:rPr>
                <w:rFonts w:ascii="Times New Roman" w:hAnsi="Times New Roman" w:cs="Times New Roman"/>
                <w:sz w:val="24"/>
                <w:szCs w:val="24"/>
              </w:rPr>
            </w:pPr>
          </w:p>
        </w:tc>
        <w:tc>
          <w:tcPr>
            <w:tcW w:w="5771" w:type="dxa"/>
          </w:tcPr>
          <w:p w14:paraId="745FBC34" w14:textId="01746E2C" w:rsidR="00601E87"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6AB345F4" wp14:editId="6B998CEC">
                  <wp:extent cx="3286125" cy="329184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6125" cy="3291840"/>
                          </a:xfrm>
                          <a:prstGeom prst="rect">
                            <a:avLst/>
                          </a:prstGeom>
                        </pic:spPr>
                      </pic:pic>
                    </a:graphicData>
                  </a:graphic>
                </wp:inline>
              </w:drawing>
            </w:r>
          </w:p>
        </w:tc>
        <w:tc>
          <w:tcPr>
            <w:tcW w:w="4874" w:type="dxa"/>
          </w:tcPr>
          <w:p w14:paraId="17C416DF" w14:textId="0AAF17CB" w:rsidR="00601E87"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7A307918" wp14:editId="298ED197">
                  <wp:extent cx="2753995" cy="330073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53995" cy="3300730"/>
                          </a:xfrm>
                          <a:prstGeom prst="rect">
                            <a:avLst/>
                          </a:prstGeom>
                        </pic:spPr>
                      </pic:pic>
                    </a:graphicData>
                  </a:graphic>
                </wp:inline>
              </w:drawing>
            </w:r>
          </w:p>
        </w:tc>
      </w:tr>
    </w:tbl>
    <w:p w14:paraId="4782F64B" w14:textId="77777777" w:rsidR="00601E87" w:rsidRPr="00B75560" w:rsidRDefault="00601E87" w:rsidP="00916498">
      <w:pPr>
        <w:spacing w:line="480" w:lineRule="auto"/>
        <w:jc w:val="both"/>
        <w:rPr>
          <w:rFonts w:ascii="Times New Roman" w:hAnsi="Times New Roman" w:cs="Times New Roman"/>
          <w:sz w:val="24"/>
          <w:szCs w:val="24"/>
        </w:rPr>
      </w:pPr>
    </w:p>
    <w:tbl>
      <w:tblPr>
        <w:tblStyle w:val="TableGrid"/>
        <w:tblW w:w="10996" w:type="dxa"/>
        <w:tblInd w:w="-815" w:type="dxa"/>
        <w:tblLook w:val="04A0" w:firstRow="1" w:lastRow="0" w:firstColumn="1" w:lastColumn="0" w:noHBand="0" w:noVBand="1"/>
      </w:tblPr>
      <w:tblGrid>
        <w:gridCol w:w="5901"/>
        <w:gridCol w:w="5095"/>
      </w:tblGrid>
      <w:tr w:rsidR="00247D50" w:rsidRPr="00B75560" w14:paraId="3936B17D" w14:textId="77777777" w:rsidTr="00247D50">
        <w:trPr>
          <w:trHeight w:val="5217"/>
        </w:trPr>
        <w:tc>
          <w:tcPr>
            <w:tcW w:w="5901" w:type="dxa"/>
          </w:tcPr>
          <w:p w14:paraId="4EF967C4" w14:textId="0FEB19C6" w:rsidR="00601E87"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lastRenderedPageBreak/>
              <w:drawing>
                <wp:inline distT="0" distB="0" distL="0" distR="0" wp14:anchorId="49488AE2" wp14:editId="69E04E0A">
                  <wp:extent cx="3284220" cy="3032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4220" cy="3032760"/>
                          </a:xfrm>
                          <a:prstGeom prst="rect">
                            <a:avLst/>
                          </a:prstGeom>
                        </pic:spPr>
                      </pic:pic>
                    </a:graphicData>
                  </a:graphic>
                </wp:inline>
              </w:drawing>
            </w:r>
          </w:p>
        </w:tc>
        <w:tc>
          <w:tcPr>
            <w:tcW w:w="5095" w:type="dxa"/>
          </w:tcPr>
          <w:p w14:paraId="510EA0AB" w14:textId="3ACED619" w:rsidR="00601E87"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2BF840BE" wp14:editId="066CA361">
                  <wp:extent cx="2887980" cy="30099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7980" cy="3009900"/>
                          </a:xfrm>
                          <a:prstGeom prst="rect">
                            <a:avLst/>
                          </a:prstGeom>
                        </pic:spPr>
                      </pic:pic>
                    </a:graphicData>
                  </a:graphic>
                </wp:inline>
              </w:drawing>
            </w:r>
          </w:p>
        </w:tc>
      </w:tr>
      <w:tr w:rsidR="00247D50" w:rsidRPr="00B75560" w14:paraId="15E2CD14" w14:textId="77777777" w:rsidTr="00247D50">
        <w:trPr>
          <w:trHeight w:val="5299"/>
        </w:trPr>
        <w:tc>
          <w:tcPr>
            <w:tcW w:w="5901" w:type="dxa"/>
          </w:tcPr>
          <w:p w14:paraId="0243DB6F" w14:textId="5AF42C86" w:rsidR="00601E87"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645CEECA" wp14:editId="7AFF98C6">
                  <wp:extent cx="3307080" cy="36118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07080" cy="3611880"/>
                          </a:xfrm>
                          <a:prstGeom prst="rect">
                            <a:avLst/>
                          </a:prstGeom>
                        </pic:spPr>
                      </pic:pic>
                    </a:graphicData>
                  </a:graphic>
                </wp:inline>
              </w:drawing>
            </w:r>
          </w:p>
        </w:tc>
        <w:tc>
          <w:tcPr>
            <w:tcW w:w="5095" w:type="dxa"/>
          </w:tcPr>
          <w:p w14:paraId="0045EEB2" w14:textId="54BE9856" w:rsidR="00601E87"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2EE6FC20" wp14:editId="0763116A">
                  <wp:extent cx="2910840" cy="364236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10840" cy="3642360"/>
                          </a:xfrm>
                          <a:prstGeom prst="rect">
                            <a:avLst/>
                          </a:prstGeom>
                        </pic:spPr>
                      </pic:pic>
                    </a:graphicData>
                  </a:graphic>
                </wp:inline>
              </w:drawing>
            </w:r>
          </w:p>
        </w:tc>
      </w:tr>
    </w:tbl>
    <w:p w14:paraId="534E5F15" w14:textId="1959781C" w:rsidR="00601E87" w:rsidRPr="00B75560" w:rsidRDefault="00601E87" w:rsidP="00916498">
      <w:pPr>
        <w:spacing w:line="480" w:lineRule="auto"/>
        <w:jc w:val="both"/>
        <w:rPr>
          <w:rFonts w:ascii="Times New Roman" w:hAnsi="Times New Roman" w:cs="Times New Roman"/>
          <w:sz w:val="24"/>
          <w:szCs w:val="24"/>
        </w:rPr>
      </w:pPr>
    </w:p>
    <w:p w14:paraId="186194F4" w14:textId="729C12C1" w:rsidR="00247D50" w:rsidRPr="00B75560" w:rsidRDefault="00247D50" w:rsidP="00916498">
      <w:pPr>
        <w:spacing w:line="480" w:lineRule="auto"/>
        <w:jc w:val="both"/>
        <w:rPr>
          <w:rFonts w:ascii="Times New Roman" w:hAnsi="Times New Roman" w:cs="Times New Roman"/>
          <w:sz w:val="24"/>
          <w:szCs w:val="24"/>
        </w:rPr>
      </w:pPr>
    </w:p>
    <w:p w14:paraId="68886634" w14:textId="53C5CEE7" w:rsidR="00247D50" w:rsidRPr="00B75560" w:rsidRDefault="00247D50" w:rsidP="00916498">
      <w:pPr>
        <w:spacing w:line="480" w:lineRule="auto"/>
        <w:jc w:val="both"/>
        <w:rPr>
          <w:rFonts w:ascii="Times New Roman" w:hAnsi="Times New Roman" w:cs="Times New Roman"/>
          <w:sz w:val="24"/>
          <w:szCs w:val="24"/>
        </w:rPr>
      </w:pPr>
    </w:p>
    <w:tbl>
      <w:tblPr>
        <w:tblStyle w:val="TableGrid"/>
        <w:tblW w:w="10319" w:type="dxa"/>
        <w:tblLook w:val="04A0" w:firstRow="1" w:lastRow="0" w:firstColumn="1" w:lastColumn="0" w:noHBand="0" w:noVBand="1"/>
      </w:tblPr>
      <w:tblGrid>
        <w:gridCol w:w="5313"/>
        <w:gridCol w:w="5006"/>
      </w:tblGrid>
      <w:tr w:rsidR="00244AE2" w:rsidRPr="00B75560" w14:paraId="0A68D6D8" w14:textId="77777777" w:rsidTr="00244AE2">
        <w:trPr>
          <w:trHeight w:val="5436"/>
        </w:trPr>
        <w:tc>
          <w:tcPr>
            <w:tcW w:w="5313" w:type="dxa"/>
          </w:tcPr>
          <w:p w14:paraId="3731E5FD" w14:textId="274FC81B" w:rsidR="00247D50" w:rsidRPr="00B75560" w:rsidRDefault="00247D50"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lastRenderedPageBreak/>
              <w:drawing>
                <wp:inline distT="0" distB="0" distL="0" distR="0" wp14:anchorId="3ABC7D17" wp14:editId="5CB441A7">
                  <wp:extent cx="2987040" cy="389382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87040" cy="3893820"/>
                          </a:xfrm>
                          <a:prstGeom prst="rect">
                            <a:avLst/>
                          </a:prstGeom>
                        </pic:spPr>
                      </pic:pic>
                    </a:graphicData>
                  </a:graphic>
                </wp:inline>
              </w:drawing>
            </w:r>
          </w:p>
        </w:tc>
        <w:tc>
          <w:tcPr>
            <w:tcW w:w="5006" w:type="dxa"/>
          </w:tcPr>
          <w:p w14:paraId="1050E4DE" w14:textId="63F91A02" w:rsidR="00247D50" w:rsidRPr="00B75560" w:rsidRDefault="00244AE2"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6667A6F3" wp14:editId="7F36C97D">
                  <wp:extent cx="2956560" cy="38709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56560" cy="3870960"/>
                          </a:xfrm>
                          <a:prstGeom prst="rect">
                            <a:avLst/>
                          </a:prstGeom>
                        </pic:spPr>
                      </pic:pic>
                    </a:graphicData>
                  </a:graphic>
                </wp:inline>
              </w:drawing>
            </w:r>
          </w:p>
        </w:tc>
      </w:tr>
      <w:tr w:rsidR="00244AE2" w:rsidRPr="00B75560" w14:paraId="7FB30538" w14:textId="77777777" w:rsidTr="00244AE2">
        <w:trPr>
          <w:trHeight w:val="5954"/>
        </w:trPr>
        <w:tc>
          <w:tcPr>
            <w:tcW w:w="5313" w:type="dxa"/>
          </w:tcPr>
          <w:p w14:paraId="7306C6CD" w14:textId="74AB8BE3" w:rsidR="00247D50" w:rsidRPr="00B75560" w:rsidRDefault="00244AE2"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742278CD" wp14:editId="282FC0C8">
                  <wp:extent cx="3147060" cy="3642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7060" cy="3642360"/>
                          </a:xfrm>
                          <a:prstGeom prst="rect">
                            <a:avLst/>
                          </a:prstGeom>
                        </pic:spPr>
                      </pic:pic>
                    </a:graphicData>
                  </a:graphic>
                </wp:inline>
              </w:drawing>
            </w:r>
          </w:p>
        </w:tc>
        <w:tc>
          <w:tcPr>
            <w:tcW w:w="5006" w:type="dxa"/>
          </w:tcPr>
          <w:p w14:paraId="6605985D" w14:textId="603AE4C9" w:rsidR="00247D50" w:rsidRPr="00B75560" w:rsidRDefault="00244AE2" w:rsidP="00916498">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drawing>
                <wp:inline distT="0" distB="0" distL="0" distR="0" wp14:anchorId="4E67DB78" wp14:editId="160DDC9B">
                  <wp:extent cx="2811780" cy="36576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11780" cy="3657600"/>
                          </a:xfrm>
                          <a:prstGeom prst="rect">
                            <a:avLst/>
                          </a:prstGeom>
                        </pic:spPr>
                      </pic:pic>
                    </a:graphicData>
                  </a:graphic>
                </wp:inline>
              </w:drawing>
            </w:r>
          </w:p>
        </w:tc>
      </w:tr>
    </w:tbl>
    <w:p w14:paraId="669F50FA" w14:textId="0B00EE0F" w:rsidR="00247D50" w:rsidRDefault="00202412" w:rsidP="00916498">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 xml:space="preserve">Figure 4.2: Urban Development and UHI Patterns (2000 - 2024) </w:t>
      </w:r>
    </w:p>
    <w:p w14:paraId="7380EA2E" w14:textId="7AFC85EE"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lastRenderedPageBreak/>
        <w:t>4.1.3 Key Topographic, Infrastructural, and Socioeconomic Drivers of Urban Expansion (2000</w:t>
      </w:r>
      <w:r>
        <w:rPr>
          <w:rFonts w:ascii="Times New Roman" w:hAnsi="Times New Roman" w:cs="Times New Roman"/>
          <w:b/>
          <w:sz w:val="24"/>
          <w:szCs w:val="24"/>
        </w:rPr>
        <w:t xml:space="preserve"> - </w:t>
      </w:r>
      <w:r w:rsidRPr="008F69F0">
        <w:rPr>
          <w:rFonts w:ascii="Times New Roman" w:hAnsi="Times New Roman" w:cs="Times New Roman"/>
          <w:b/>
          <w:sz w:val="24"/>
          <w:szCs w:val="24"/>
        </w:rPr>
        <w:t>2024)</w:t>
      </w:r>
    </w:p>
    <w:p w14:paraId="33A4D60E" w14:textId="77777777"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sz w:val="24"/>
          <w:szCs w:val="24"/>
        </w:rPr>
        <w:t>To bridge the analytical gap between physical land-cover transitions and underlying urban processes, the auxiliary spatial predictors extracted in Google Earth Engine specifically terrain slope (</w:t>
      </w:r>
      <w:proofErr w:type="spellStart"/>
      <w:r w:rsidRPr="008F69F0">
        <w:rPr>
          <w:rFonts w:ascii="Times New Roman" w:hAnsi="Times New Roman" w:cs="Times New Roman"/>
          <w:sz w:val="24"/>
          <w:szCs w:val="24"/>
        </w:rPr>
        <w:t>Enugu_Slope</w:t>
      </w:r>
      <w:proofErr w:type="spellEnd"/>
      <w:r w:rsidRPr="008F69F0">
        <w:rPr>
          <w:rFonts w:ascii="Times New Roman" w:hAnsi="Times New Roman" w:cs="Times New Roman"/>
          <w:sz w:val="24"/>
          <w:szCs w:val="24"/>
        </w:rPr>
        <w:t>) and Euclidean distance to primary road networks (</w:t>
      </w:r>
      <w:proofErr w:type="spellStart"/>
      <w:r w:rsidRPr="008F69F0">
        <w:rPr>
          <w:rFonts w:ascii="Times New Roman" w:hAnsi="Times New Roman" w:cs="Times New Roman"/>
          <w:sz w:val="24"/>
          <w:szCs w:val="24"/>
        </w:rPr>
        <w:t>Enugu_RoadDist</w:t>
      </w:r>
      <w:proofErr w:type="spellEnd"/>
      <w:r w:rsidRPr="008F69F0">
        <w:rPr>
          <w:rFonts w:ascii="Times New Roman" w:hAnsi="Times New Roman" w:cs="Times New Roman"/>
          <w:sz w:val="24"/>
          <w:szCs w:val="24"/>
        </w:rPr>
        <w:t xml:space="preserve">) were evaluated alongside demographic census trajectories. </w:t>
      </w:r>
      <w:r w:rsidRPr="008F69F0">
        <w:rPr>
          <w:rFonts w:ascii="Times New Roman" w:hAnsi="Times New Roman" w:cs="Times New Roman"/>
          <w:bCs/>
          <w:sz w:val="24"/>
          <w:szCs w:val="24"/>
        </w:rPr>
        <w:t xml:space="preserve">Table 4.2b </w:t>
      </w:r>
      <w:r w:rsidRPr="008F69F0">
        <w:rPr>
          <w:rFonts w:ascii="Times New Roman" w:hAnsi="Times New Roman" w:cs="Times New Roman"/>
          <w:sz w:val="24"/>
          <w:szCs w:val="24"/>
        </w:rPr>
        <w:t>summarizes the quantitative contribution and spatial correlation of the primary drivers governing urban expansion and UHI intensification in Enugu Metropolis between 2000 and 2024.</w:t>
      </w:r>
    </w:p>
    <w:p w14:paraId="55B4ADED" w14:textId="77777777" w:rsidR="008F69F0" w:rsidRPr="008F69F0" w:rsidRDefault="008F69F0" w:rsidP="008F69F0">
      <w:pPr>
        <w:spacing w:line="240" w:lineRule="auto"/>
        <w:jc w:val="both"/>
        <w:rPr>
          <w:rFonts w:ascii="Times New Roman" w:hAnsi="Times New Roman" w:cs="Times New Roman"/>
          <w:sz w:val="24"/>
          <w:szCs w:val="24"/>
        </w:rPr>
      </w:pPr>
      <w:r w:rsidRPr="008F69F0">
        <w:rPr>
          <w:rFonts w:ascii="Times New Roman" w:hAnsi="Times New Roman" w:cs="Times New Roman"/>
          <w:b/>
          <w:i/>
          <w:sz w:val="24"/>
          <w:szCs w:val="24"/>
        </w:rPr>
        <w:t>Table 4.2b: Quantitative Evaluation of Key Drivers of Urban Expansion and Thermal Intensification in Enugu Metropolis (2000–2024)</w:t>
      </w:r>
    </w:p>
    <w:tbl>
      <w:tblPr>
        <w:tblStyle w:val="TableGrid"/>
        <w:tblW w:w="10211" w:type="dxa"/>
        <w:tblLook w:val="04A0" w:firstRow="1" w:lastRow="0" w:firstColumn="1" w:lastColumn="0" w:noHBand="0" w:noVBand="1"/>
      </w:tblPr>
      <w:tblGrid>
        <w:gridCol w:w="1702"/>
        <w:gridCol w:w="2212"/>
        <w:gridCol w:w="1736"/>
        <w:gridCol w:w="1633"/>
        <w:gridCol w:w="2928"/>
      </w:tblGrid>
      <w:tr w:rsidR="008F69F0" w:rsidRPr="008F69F0" w14:paraId="661BD936" w14:textId="77777777" w:rsidTr="008F69F0">
        <w:trPr>
          <w:trHeight w:val="669"/>
        </w:trPr>
        <w:tc>
          <w:tcPr>
            <w:tcW w:w="1705" w:type="dxa"/>
            <w:shd w:val="clear" w:color="auto" w:fill="D9E2F3"/>
          </w:tcPr>
          <w:p w14:paraId="0F814AF2"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b/>
                <w:sz w:val="24"/>
                <w:szCs w:val="24"/>
              </w:rPr>
              <w:t>Driver Category</w:t>
            </w:r>
          </w:p>
        </w:tc>
        <w:tc>
          <w:tcPr>
            <w:tcW w:w="2277" w:type="dxa"/>
            <w:shd w:val="clear" w:color="auto" w:fill="D9E2F3"/>
          </w:tcPr>
          <w:p w14:paraId="6E24E454"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b/>
                <w:sz w:val="24"/>
                <w:szCs w:val="24"/>
              </w:rPr>
              <w:t>Specific Variable / Indicator</w:t>
            </w:r>
          </w:p>
        </w:tc>
        <w:tc>
          <w:tcPr>
            <w:tcW w:w="1503" w:type="dxa"/>
            <w:shd w:val="clear" w:color="auto" w:fill="D9E2F3"/>
          </w:tcPr>
          <w:p w14:paraId="1858501F"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b/>
                <w:sz w:val="24"/>
                <w:szCs w:val="24"/>
              </w:rPr>
              <w:t>Source / Derivation</w:t>
            </w:r>
          </w:p>
        </w:tc>
        <w:tc>
          <w:tcPr>
            <w:tcW w:w="1749" w:type="dxa"/>
            <w:shd w:val="clear" w:color="auto" w:fill="D9E2F3"/>
          </w:tcPr>
          <w:p w14:paraId="0F06746E"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b/>
                <w:sz w:val="24"/>
                <w:szCs w:val="24"/>
              </w:rPr>
              <w:t>Spatial / Statistical Metric</w:t>
            </w:r>
          </w:p>
        </w:tc>
        <w:tc>
          <w:tcPr>
            <w:tcW w:w="2977" w:type="dxa"/>
            <w:shd w:val="clear" w:color="auto" w:fill="D9E2F3"/>
          </w:tcPr>
          <w:p w14:paraId="05AD5829"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b/>
                <w:sz w:val="24"/>
                <w:szCs w:val="24"/>
              </w:rPr>
              <w:t>Observed Morphological Impact on Enugu (2000–2024)</w:t>
            </w:r>
          </w:p>
        </w:tc>
      </w:tr>
      <w:tr w:rsidR="008F69F0" w:rsidRPr="008F69F0" w14:paraId="6EC323BF" w14:textId="77777777" w:rsidTr="008F69F0">
        <w:trPr>
          <w:trHeight w:val="1364"/>
        </w:trPr>
        <w:tc>
          <w:tcPr>
            <w:tcW w:w="1705" w:type="dxa"/>
          </w:tcPr>
          <w:p w14:paraId="5568CEEC"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Infrastructural Accessibility</w:t>
            </w:r>
          </w:p>
        </w:tc>
        <w:tc>
          <w:tcPr>
            <w:tcW w:w="2277" w:type="dxa"/>
          </w:tcPr>
          <w:p w14:paraId="30D71990"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Euclidean Distance to Major Roads (</w:t>
            </w:r>
            <w:proofErr w:type="spellStart"/>
            <w:r w:rsidRPr="008F69F0">
              <w:rPr>
                <w:rFonts w:ascii="Times New Roman" w:hAnsi="Times New Roman" w:cs="Times New Roman"/>
                <w:sz w:val="24"/>
                <w:szCs w:val="24"/>
              </w:rPr>
              <w:t>Enugu_RoadDist</w:t>
            </w:r>
            <w:proofErr w:type="spellEnd"/>
            <w:r w:rsidRPr="008F69F0">
              <w:rPr>
                <w:rFonts w:ascii="Times New Roman" w:hAnsi="Times New Roman" w:cs="Times New Roman"/>
                <w:sz w:val="24"/>
                <w:szCs w:val="24"/>
              </w:rPr>
              <w:t>)</w:t>
            </w:r>
          </w:p>
        </w:tc>
        <w:tc>
          <w:tcPr>
            <w:tcW w:w="1503" w:type="dxa"/>
          </w:tcPr>
          <w:p w14:paraId="46FC7D62"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OpenStreetMap / GEE Spatial Buffer</w:t>
            </w:r>
          </w:p>
        </w:tc>
        <w:tc>
          <w:tcPr>
            <w:tcW w:w="1749" w:type="dxa"/>
          </w:tcPr>
          <w:p w14:paraId="5F62EACC"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81.4% of new built-up growth within &lt;= 1.5 km of arterial roads (r = -0.79, p &lt; 0.01)</w:t>
            </w:r>
          </w:p>
        </w:tc>
        <w:tc>
          <w:tcPr>
            <w:tcW w:w="2977" w:type="dxa"/>
          </w:tcPr>
          <w:p w14:paraId="70D677E9"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Strong axial ribbon sprawl along Enugu–PH Expressway, Enugu–Onitsha Expressway, and Abakpa–Nike corridor.</w:t>
            </w:r>
          </w:p>
        </w:tc>
      </w:tr>
      <w:tr w:rsidR="008F69F0" w:rsidRPr="008F69F0" w14:paraId="7A212062" w14:textId="77777777" w:rsidTr="008F69F0">
        <w:trPr>
          <w:trHeight w:val="1351"/>
        </w:trPr>
        <w:tc>
          <w:tcPr>
            <w:tcW w:w="1705" w:type="dxa"/>
          </w:tcPr>
          <w:p w14:paraId="4F3F4B33"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Topographic Constraint</w:t>
            </w:r>
          </w:p>
        </w:tc>
        <w:tc>
          <w:tcPr>
            <w:tcW w:w="2277" w:type="dxa"/>
          </w:tcPr>
          <w:p w14:paraId="4A34C442"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Terrain Slope &amp; Elevation (</w:t>
            </w:r>
            <w:proofErr w:type="spellStart"/>
            <w:r w:rsidRPr="008F69F0">
              <w:rPr>
                <w:rFonts w:ascii="Times New Roman" w:hAnsi="Times New Roman" w:cs="Times New Roman"/>
                <w:sz w:val="24"/>
                <w:szCs w:val="24"/>
              </w:rPr>
              <w:t>Enugu_Slope</w:t>
            </w:r>
            <w:proofErr w:type="spellEnd"/>
            <w:r w:rsidRPr="008F69F0">
              <w:rPr>
                <w:rFonts w:ascii="Times New Roman" w:hAnsi="Times New Roman" w:cs="Times New Roman"/>
                <w:sz w:val="24"/>
                <w:szCs w:val="24"/>
              </w:rPr>
              <w:t xml:space="preserve"> / DEM)</w:t>
            </w:r>
          </w:p>
        </w:tc>
        <w:tc>
          <w:tcPr>
            <w:tcW w:w="1503" w:type="dxa"/>
          </w:tcPr>
          <w:p w14:paraId="655A04EC"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SRTM 30m DEM via GEE</w:t>
            </w:r>
          </w:p>
        </w:tc>
        <w:tc>
          <w:tcPr>
            <w:tcW w:w="1749" w:type="dxa"/>
          </w:tcPr>
          <w:p w14:paraId="497BAF9F"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92.6% of Built-up expansion on gentle slopes (&lt; 6 deg); cutoff at &gt; 12 deg (r = -0.74, p &lt; 0.01)</w:t>
            </w:r>
          </w:p>
        </w:tc>
        <w:tc>
          <w:tcPr>
            <w:tcW w:w="2977" w:type="dxa"/>
          </w:tcPr>
          <w:p w14:paraId="290D3118"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Steep western Udi–Milliken Hill escarpment blocked westward growth, funneling sprawl east and south.</w:t>
            </w:r>
          </w:p>
        </w:tc>
      </w:tr>
      <w:tr w:rsidR="008F69F0" w:rsidRPr="008F69F0" w14:paraId="218DBBA4" w14:textId="77777777" w:rsidTr="008F69F0">
        <w:trPr>
          <w:trHeight w:val="1575"/>
        </w:trPr>
        <w:tc>
          <w:tcPr>
            <w:tcW w:w="1705" w:type="dxa"/>
          </w:tcPr>
          <w:p w14:paraId="63E4586B"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Demographic Pressure</w:t>
            </w:r>
          </w:p>
        </w:tc>
        <w:tc>
          <w:tcPr>
            <w:tcW w:w="2277" w:type="dxa"/>
          </w:tcPr>
          <w:p w14:paraId="4A20F4C9"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Metropolitan Population Growth &amp; Migration</w:t>
            </w:r>
          </w:p>
        </w:tc>
        <w:tc>
          <w:tcPr>
            <w:tcW w:w="1503" w:type="dxa"/>
          </w:tcPr>
          <w:p w14:paraId="6D5B9CC8"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NPC (1991, 2006) &amp; 2.5% Annual Projection</w:t>
            </w:r>
          </w:p>
        </w:tc>
        <w:tc>
          <w:tcPr>
            <w:tcW w:w="1749" w:type="dxa"/>
          </w:tcPr>
          <w:p w14:paraId="6E9A95B8"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 xml:space="preserve">Population rose from 722,664 (2006) to ~1,200,000 (2024) (+66.1%; r = </w:t>
            </w:r>
            <w:r w:rsidRPr="008F69F0">
              <w:rPr>
                <w:rFonts w:ascii="Times New Roman" w:hAnsi="Times New Roman" w:cs="Times New Roman"/>
                <w:sz w:val="24"/>
                <w:szCs w:val="24"/>
              </w:rPr>
              <w:lastRenderedPageBreak/>
              <w:t>0.94 with Built-up area)</w:t>
            </w:r>
          </w:p>
        </w:tc>
        <w:tc>
          <w:tcPr>
            <w:tcW w:w="2977" w:type="dxa"/>
          </w:tcPr>
          <w:p w14:paraId="3B6EB7CB"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lastRenderedPageBreak/>
              <w:t xml:space="preserve">High rural-urban migration drove high-density residential infilling in Abakpa, </w:t>
            </w:r>
            <w:proofErr w:type="spellStart"/>
            <w:r w:rsidRPr="008F69F0">
              <w:rPr>
                <w:rFonts w:ascii="Times New Roman" w:hAnsi="Times New Roman" w:cs="Times New Roman"/>
                <w:sz w:val="24"/>
                <w:szCs w:val="24"/>
              </w:rPr>
              <w:t>Obiagu</w:t>
            </w:r>
            <w:proofErr w:type="spellEnd"/>
            <w:r w:rsidRPr="008F69F0">
              <w:rPr>
                <w:rFonts w:ascii="Times New Roman" w:hAnsi="Times New Roman" w:cs="Times New Roman"/>
                <w:sz w:val="24"/>
                <w:szCs w:val="24"/>
              </w:rPr>
              <w:t xml:space="preserve">, </w:t>
            </w:r>
            <w:proofErr w:type="spellStart"/>
            <w:r w:rsidRPr="008F69F0">
              <w:rPr>
                <w:rFonts w:ascii="Times New Roman" w:hAnsi="Times New Roman" w:cs="Times New Roman"/>
                <w:sz w:val="24"/>
                <w:szCs w:val="24"/>
              </w:rPr>
              <w:t>Garriki</w:t>
            </w:r>
            <w:proofErr w:type="spellEnd"/>
            <w:r w:rsidRPr="008F69F0">
              <w:rPr>
                <w:rFonts w:ascii="Times New Roman" w:hAnsi="Times New Roman" w:cs="Times New Roman"/>
                <w:sz w:val="24"/>
                <w:szCs w:val="24"/>
              </w:rPr>
              <w:t xml:space="preserve">, and </w:t>
            </w:r>
            <w:proofErr w:type="spellStart"/>
            <w:r w:rsidRPr="008F69F0">
              <w:rPr>
                <w:rFonts w:ascii="Times New Roman" w:hAnsi="Times New Roman" w:cs="Times New Roman"/>
                <w:sz w:val="24"/>
                <w:szCs w:val="24"/>
              </w:rPr>
              <w:t>Emene</w:t>
            </w:r>
            <w:proofErr w:type="spellEnd"/>
            <w:r w:rsidRPr="008F69F0">
              <w:rPr>
                <w:rFonts w:ascii="Times New Roman" w:hAnsi="Times New Roman" w:cs="Times New Roman"/>
                <w:sz w:val="24"/>
                <w:szCs w:val="24"/>
              </w:rPr>
              <w:t>.</w:t>
            </w:r>
          </w:p>
        </w:tc>
      </w:tr>
      <w:tr w:rsidR="008F69F0" w:rsidRPr="008F69F0" w14:paraId="79B92CB2" w14:textId="77777777" w:rsidTr="008F69F0">
        <w:trPr>
          <w:trHeight w:val="1351"/>
        </w:trPr>
        <w:tc>
          <w:tcPr>
            <w:tcW w:w="1705" w:type="dxa"/>
          </w:tcPr>
          <w:p w14:paraId="556454B3"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Socioeconomic Transition</w:t>
            </w:r>
          </w:p>
        </w:tc>
        <w:tc>
          <w:tcPr>
            <w:tcW w:w="2277" w:type="dxa"/>
          </w:tcPr>
          <w:p w14:paraId="051233DE"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Post-Coal Service Economy &amp; Real Estate Speculation</w:t>
            </w:r>
          </w:p>
        </w:tc>
        <w:tc>
          <w:tcPr>
            <w:tcW w:w="1503" w:type="dxa"/>
          </w:tcPr>
          <w:p w14:paraId="265C8126"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LULC Transition Matrix &amp; NDBI/BSI Indices</w:t>
            </w:r>
          </w:p>
        </w:tc>
        <w:tc>
          <w:tcPr>
            <w:tcW w:w="1749" w:type="dxa"/>
          </w:tcPr>
          <w:p w14:paraId="45D35CCE"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51.20% probability of cleared peri-urban Bare Soil converting to Built-up land</w:t>
            </w:r>
          </w:p>
        </w:tc>
        <w:tc>
          <w:tcPr>
            <w:tcW w:w="2977" w:type="dxa"/>
          </w:tcPr>
          <w:p w14:paraId="589C280C" w14:textId="77777777" w:rsidR="008F69F0" w:rsidRPr="008F69F0" w:rsidRDefault="008F69F0" w:rsidP="008F69F0">
            <w:pPr>
              <w:spacing w:after="160"/>
              <w:rPr>
                <w:rFonts w:ascii="Times New Roman" w:hAnsi="Times New Roman" w:cs="Times New Roman"/>
                <w:sz w:val="24"/>
                <w:szCs w:val="24"/>
              </w:rPr>
            </w:pPr>
            <w:r w:rsidRPr="008F69F0">
              <w:rPr>
                <w:rFonts w:ascii="Times New Roman" w:hAnsi="Times New Roman" w:cs="Times New Roman"/>
                <w:sz w:val="24"/>
                <w:szCs w:val="24"/>
              </w:rPr>
              <w:t>Shift from coal-mining town to commercial/administrative hub triggered peripheral housing estate clearing.</w:t>
            </w:r>
          </w:p>
        </w:tc>
      </w:tr>
    </w:tbl>
    <w:p w14:paraId="4FF4AEC9" w14:textId="77777777" w:rsidR="008F69F0" w:rsidRPr="008F69F0" w:rsidRDefault="008F69F0" w:rsidP="008F69F0">
      <w:pPr>
        <w:spacing w:line="480" w:lineRule="auto"/>
        <w:jc w:val="both"/>
        <w:rPr>
          <w:rFonts w:ascii="Times New Roman" w:hAnsi="Times New Roman" w:cs="Times New Roman"/>
          <w:sz w:val="24"/>
          <w:szCs w:val="24"/>
        </w:rPr>
      </w:pPr>
    </w:p>
    <w:p w14:paraId="78E23440" w14:textId="77777777"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t xml:space="preserve">1. Topographic Barrier Effect (Slope and Elevation): </w:t>
      </w:r>
      <w:r w:rsidRPr="008F69F0">
        <w:rPr>
          <w:rFonts w:ascii="Times New Roman" w:hAnsi="Times New Roman" w:cs="Times New Roman"/>
          <w:sz w:val="24"/>
          <w:szCs w:val="24"/>
        </w:rPr>
        <w:t>Overlaying the 2000–2024 built-up expansion footprint onto the Digital Elevation Model (DEM) and slope layers (</w:t>
      </w:r>
      <w:proofErr w:type="spellStart"/>
      <w:r w:rsidRPr="008F69F0">
        <w:rPr>
          <w:rFonts w:ascii="Times New Roman" w:hAnsi="Times New Roman" w:cs="Times New Roman"/>
          <w:sz w:val="24"/>
          <w:szCs w:val="24"/>
        </w:rPr>
        <w:t>Enugu_Slope</w:t>
      </w:r>
      <w:proofErr w:type="spellEnd"/>
      <w:r w:rsidRPr="008F69F0">
        <w:rPr>
          <w:rFonts w:ascii="Times New Roman" w:hAnsi="Times New Roman" w:cs="Times New Roman"/>
          <w:sz w:val="24"/>
          <w:szCs w:val="24"/>
        </w:rPr>
        <w:t xml:space="preserve">) reveals that physical topography exerts a strict boundary constraint on Enugu’s urban form. Over </w:t>
      </w:r>
      <w:r w:rsidRPr="008F69F0">
        <w:rPr>
          <w:rFonts w:ascii="Times New Roman" w:hAnsi="Times New Roman" w:cs="Times New Roman"/>
          <w:b/>
          <w:sz w:val="24"/>
          <w:szCs w:val="24"/>
        </w:rPr>
        <w:t>92.6%</w:t>
      </w:r>
      <w:r w:rsidRPr="008F69F0">
        <w:rPr>
          <w:rFonts w:ascii="Times New Roman" w:hAnsi="Times New Roman" w:cs="Times New Roman"/>
          <w:sz w:val="24"/>
          <w:szCs w:val="24"/>
        </w:rPr>
        <w:t xml:space="preserve"> of all newly developed urban pixels between 2000 and 2024 were allocated on flat-to-gently undulating terrain with slopes below </w:t>
      </w:r>
      <w:r w:rsidRPr="008F69F0">
        <w:rPr>
          <w:rFonts w:ascii="Times New Roman" w:hAnsi="Times New Roman" w:cs="Times New Roman"/>
          <w:b/>
          <w:sz w:val="24"/>
          <w:szCs w:val="24"/>
        </w:rPr>
        <w:t>6°</w:t>
      </w:r>
      <w:r w:rsidRPr="008F69F0">
        <w:rPr>
          <w:rFonts w:ascii="Times New Roman" w:hAnsi="Times New Roman" w:cs="Times New Roman"/>
          <w:sz w:val="24"/>
          <w:szCs w:val="24"/>
        </w:rPr>
        <w:t xml:space="preserve"> (predominantly across the eastern and southern plains in Enugu East and Enugu South). Conversely, the steep western sandstone escarpment (Milliken Hill and the Udi plateau, where slopes exceed 12°–25°) acted as a natural geomorphological barrier. This explains why the western boundary of the metropolis retained dense forest cover and persistent UHI </w:t>
      </w:r>
      <w:proofErr w:type="spellStart"/>
      <w:r w:rsidRPr="008F69F0">
        <w:rPr>
          <w:rFonts w:ascii="Times New Roman" w:hAnsi="Times New Roman" w:cs="Times New Roman"/>
          <w:sz w:val="24"/>
          <w:szCs w:val="24"/>
        </w:rPr>
        <w:t>Coldspots</w:t>
      </w:r>
      <w:proofErr w:type="spellEnd"/>
      <w:r w:rsidRPr="008F69F0">
        <w:rPr>
          <w:rFonts w:ascii="Times New Roman" w:hAnsi="Times New Roman" w:cs="Times New Roman"/>
          <w:sz w:val="24"/>
          <w:szCs w:val="24"/>
        </w:rPr>
        <w:t xml:space="preserve"> (Z &lt; -1.5) across the entire 24-year study period, directly validating the critique of Burgess’s isotropic concentric zone assumption discussed in Chapter 2.</w:t>
      </w:r>
    </w:p>
    <w:p w14:paraId="18FB7649" w14:textId="77777777" w:rsidR="008F69F0" w:rsidRPr="008F69F0" w:rsidRDefault="008F69F0" w:rsidP="008F69F0">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t>2. Transportation Networks and Axial Corridor Sprawl (</w:t>
      </w:r>
      <w:proofErr w:type="spellStart"/>
      <w:r w:rsidRPr="008F69F0">
        <w:rPr>
          <w:rFonts w:ascii="Times New Roman" w:hAnsi="Times New Roman" w:cs="Times New Roman"/>
          <w:b/>
          <w:sz w:val="24"/>
          <w:szCs w:val="24"/>
        </w:rPr>
        <w:t>Enugu_RoadDist</w:t>
      </w:r>
      <w:proofErr w:type="spellEnd"/>
      <w:r w:rsidRPr="008F69F0">
        <w:rPr>
          <w:rFonts w:ascii="Times New Roman" w:hAnsi="Times New Roman" w:cs="Times New Roman"/>
          <w:b/>
          <w:sz w:val="24"/>
          <w:szCs w:val="24"/>
        </w:rPr>
        <w:t xml:space="preserve">): </w:t>
      </w:r>
      <w:r w:rsidRPr="008F69F0">
        <w:rPr>
          <w:rFonts w:ascii="Times New Roman" w:hAnsi="Times New Roman" w:cs="Times New Roman"/>
          <w:sz w:val="24"/>
          <w:szCs w:val="24"/>
        </w:rPr>
        <w:t>Spatial buffering of primary and secondary highway networks (</w:t>
      </w:r>
      <w:proofErr w:type="spellStart"/>
      <w:r w:rsidRPr="008F69F0">
        <w:rPr>
          <w:rFonts w:ascii="Times New Roman" w:hAnsi="Times New Roman" w:cs="Times New Roman"/>
          <w:sz w:val="24"/>
          <w:szCs w:val="24"/>
        </w:rPr>
        <w:t>Enugu_RoadDist</w:t>
      </w:r>
      <w:proofErr w:type="spellEnd"/>
      <w:r w:rsidRPr="008F69F0">
        <w:rPr>
          <w:rFonts w:ascii="Times New Roman" w:hAnsi="Times New Roman" w:cs="Times New Roman"/>
          <w:sz w:val="24"/>
          <w:szCs w:val="24"/>
        </w:rPr>
        <w:t xml:space="preserve">) demonstrates that infrastructure accessibility is the primary spatial catalyst for peri-urban conversion. Between 2000 and 2024, 81.4% of new built-up transitions occurred within a 1.5 km buffer of major arterial corridors (r = </w:t>
      </w:r>
      <w:r w:rsidRPr="008F69F0">
        <w:rPr>
          <w:rFonts w:ascii="Times New Roman" w:hAnsi="Times New Roman" w:cs="Times New Roman"/>
          <w:sz w:val="24"/>
          <w:szCs w:val="24"/>
        </w:rPr>
        <w:lastRenderedPageBreak/>
        <w:t xml:space="preserve">-0.79, p &lt; 0.01). Rather than expanding in uniform concentric rings, Enugu followed a core-periphery and axial corridor growth pattern, radiating outward along the Enugu–Port Harcourt Expressway (southward toward </w:t>
      </w:r>
      <w:proofErr w:type="spellStart"/>
      <w:r w:rsidRPr="008F69F0">
        <w:rPr>
          <w:rFonts w:ascii="Times New Roman" w:hAnsi="Times New Roman" w:cs="Times New Roman"/>
          <w:sz w:val="24"/>
          <w:szCs w:val="24"/>
        </w:rPr>
        <w:t>Awkunanaw</w:t>
      </w:r>
      <w:proofErr w:type="spellEnd"/>
      <w:r w:rsidRPr="008F69F0">
        <w:rPr>
          <w:rFonts w:ascii="Times New Roman" w:hAnsi="Times New Roman" w:cs="Times New Roman"/>
          <w:sz w:val="24"/>
          <w:szCs w:val="24"/>
        </w:rPr>
        <w:t xml:space="preserve"> and </w:t>
      </w:r>
      <w:proofErr w:type="spellStart"/>
      <w:r w:rsidRPr="008F69F0">
        <w:rPr>
          <w:rFonts w:ascii="Times New Roman" w:hAnsi="Times New Roman" w:cs="Times New Roman"/>
          <w:sz w:val="24"/>
          <w:szCs w:val="24"/>
        </w:rPr>
        <w:t>Nkanu</w:t>
      </w:r>
      <w:proofErr w:type="spellEnd"/>
      <w:r w:rsidRPr="008F69F0">
        <w:rPr>
          <w:rFonts w:ascii="Times New Roman" w:hAnsi="Times New Roman" w:cs="Times New Roman"/>
          <w:sz w:val="24"/>
          <w:szCs w:val="24"/>
        </w:rPr>
        <w:t xml:space="preserve"> West), the Enugu–</w:t>
      </w:r>
      <w:proofErr w:type="spellStart"/>
      <w:r w:rsidRPr="008F69F0">
        <w:rPr>
          <w:rFonts w:ascii="Times New Roman" w:hAnsi="Times New Roman" w:cs="Times New Roman"/>
          <w:sz w:val="24"/>
          <w:szCs w:val="24"/>
        </w:rPr>
        <w:t>Abakaliki</w:t>
      </w:r>
      <w:proofErr w:type="spellEnd"/>
      <w:r w:rsidRPr="008F69F0">
        <w:rPr>
          <w:rFonts w:ascii="Times New Roman" w:hAnsi="Times New Roman" w:cs="Times New Roman"/>
          <w:sz w:val="24"/>
          <w:szCs w:val="24"/>
        </w:rPr>
        <w:t xml:space="preserve"> Expressway (eastward through </w:t>
      </w:r>
      <w:proofErr w:type="spellStart"/>
      <w:r w:rsidRPr="008F69F0">
        <w:rPr>
          <w:rFonts w:ascii="Times New Roman" w:hAnsi="Times New Roman" w:cs="Times New Roman"/>
          <w:sz w:val="24"/>
          <w:szCs w:val="24"/>
        </w:rPr>
        <w:t>Emene</w:t>
      </w:r>
      <w:proofErr w:type="spellEnd"/>
      <w:r w:rsidRPr="008F69F0">
        <w:rPr>
          <w:rFonts w:ascii="Times New Roman" w:hAnsi="Times New Roman" w:cs="Times New Roman"/>
          <w:sz w:val="24"/>
          <w:szCs w:val="24"/>
        </w:rPr>
        <w:t>), and the Abakpa–</w:t>
      </w:r>
      <w:proofErr w:type="spellStart"/>
      <w:r w:rsidRPr="008F69F0">
        <w:rPr>
          <w:rFonts w:ascii="Times New Roman" w:hAnsi="Times New Roman" w:cs="Times New Roman"/>
          <w:sz w:val="24"/>
          <w:szCs w:val="24"/>
        </w:rPr>
        <w:t>Ugwuogo</w:t>
      </w:r>
      <w:proofErr w:type="spellEnd"/>
      <w:r w:rsidRPr="008F69F0">
        <w:rPr>
          <w:rFonts w:ascii="Times New Roman" w:hAnsi="Times New Roman" w:cs="Times New Roman"/>
          <w:sz w:val="24"/>
          <w:szCs w:val="24"/>
        </w:rPr>
        <w:t xml:space="preserve"> Nike axis to the north.</w:t>
      </w:r>
    </w:p>
    <w:p w14:paraId="3DB9773D" w14:textId="01D1EF0F" w:rsidR="008F69F0" w:rsidRPr="008F69F0" w:rsidRDefault="008F69F0" w:rsidP="00916498">
      <w:pPr>
        <w:spacing w:line="480" w:lineRule="auto"/>
        <w:jc w:val="both"/>
        <w:rPr>
          <w:rFonts w:ascii="Times New Roman" w:hAnsi="Times New Roman" w:cs="Times New Roman"/>
          <w:sz w:val="24"/>
          <w:szCs w:val="24"/>
        </w:rPr>
      </w:pPr>
      <w:r w:rsidRPr="008F69F0">
        <w:rPr>
          <w:rFonts w:ascii="Times New Roman" w:hAnsi="Times New Roman" w:cs="Times New Roman"/>
          <w:b/>
          <w:sz w:val="24"/>
          <w:szCs w:val="24"/>
        </w:rPr>
        <w:t xml:space="preserve">3. Demographic Surge and Post-Coal Socioeconomic Restructuring: </w:t>
      </w:r>
      <w:r w:rsidRPr="008F69F0">
        <w:rPr>
          <w:rFonts w:ascii="Times New Roman" w:hAnsi="Times New Roman" w:cs="Times New Roman"/>
          <w:sz w:val="24"/>
          <w:szCs w:val="24"/>
        </w:rPr>
        <w:t>At the macro-scale, physical land conversion was propelled by Enugu’s demographic expansion from 462,514 residents in 1991 to 722,664 in 2006, reaching an estimated 1.2 million residents by 2024 at a 2.5% annual growth rate. Following the decline of the colonial coal-mining industry, Enugu’s transition into an administrative, educational, and commercial service hub attracted sustained rural-urban migration from neighboring southeastern states. Because formal master-planned housing supply lagged behind this demographic influx, housing demand spilled over into unplanned peripheral layouts and informal settlements. This socioeconomic pressure directly accounts for the massive 118.59 km² Bare Soil spike observed in 2020 (Table 4.1) as private land speculators and housing cooperatives cleared peripheral agricultural belts ahead of building construction.</w:t>
      </w:r>
    </w:p>
    <w:p w14:paraId="32E70119" w14:textId="77777777" w:rsidR="00A13DF9" w:rsidRPr="00B75560" w:rsidRDefault="00A13DF9" w:rsidP="00916498">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4.2 Application and Performance of the CNN-Driven Model</w:t>
      </w:r>
      <w:r w:rsidRPr="00B75560">
        <w:rPr>
          <w:rFonts w:ascii="Times New Roman" w:hAnsi="Times New Roman" w:cs="Times New Roman"/>
          <w:sz w:val="24"/>
          <w:szCs w:val="24"/>
        </w:rPr>
        <w:t xml:space="preserve"> </w:t>
      </w:r>
    </w:p>
    <w:p w14:paraId="2C6812DB" w14:textId="211840AE" w:rsidR="00027482" w:rsidRPr="00B75560" w:rsidRDefault="00A13DF9" w:rsidP="00916498">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application of a Convolutional Neural Network (CNN)-based model</w:t>
      </w:r>
      <w:r w:rsidR="00CE5C38" w:rsidRPr="00B75560">
        <w:rPr>
          <w:rFonts w:ascii="Times New Roman" w:hAnsi="Times New Roman" w:cs="Times New Roman"/>
          <w:sz w:val="24"/>
          <w:szCs w:val="24"/>
        </w:rPr>
        <w:t xml:space="preserve"> for both </w:t>
      </w:r>
      <w:r w:rsidR="003A6221" w:rsidRPr="00B75560">
        <w:rPr>
          <w:rFonts w:ascii="Times New Roman" w:hAnsi="Times New Roman" w:cs="Times New Roman"/>
          <w:sz w:val="24"/>
          <w:szCs w:val="24"/>
        </w:rPr>
        <w:t xml:space="preserve">UHI and </w:t>
      </w:r>
      <w:r w:rsidR="00CE5C38" w:rsidRPr="00B75560">
        <w:rPr>
          <w:rFonts w:ascii="Times New Roman" w:hAnsi="Times New Roman" w:cs="Times New Roman"/>
          <w:sz w:val="24"/>
          <w:szCs w:val="24"/>
        </w:rPr>
        <w:t>LULC zones</w:t>
      </w:r>
      <w:r w:rsidR="003A6221" w:rsidRPr="00B75560">
        <w:rPr>
          <w:rFonts w:ascii="Times New Roman" w:hAnsi="Times New Roman" w:cs="Times New Roman"/>
          <w:sz w:val="24"/>
          <w:szCs w:val="24"/>
        </w:rPr>
        <w:t xml:space="preserve"> resulted to</w:t>
      </w:r>
      <w:r w:rsidRPr="00B75560">
        <w:rPr>
          <w:rFonts w:ascii="Times New Roman" w:hAnsi="Times New Roman" w:cs="Times New Roman"/>
          <w:sz w:val="24"/>
          <w:szCs w:val="24"/>
        </w:rPr>
        <w:t xml:space="preserve"> highly accurate and fine-resolution classification outputs. </w:t>
      </w:r>
      <w:r w:rsidR="00433D33" w:rsidRPr="00B75560">
        <w:rPr>
          <w:rFonts w:ascii="Times New Roman" w:hAnsi="Times New Roman" w:cs="Times New Roman"/>
          <w:sz w:val="24"/>
          <w:szCs w:val="24"/>
        </w:rPr>
        <w:t xml:space="preserve">By effectively handling </w:t>
      </w:r>
      <w:r w:rsidR="00AC3064" w:rsidRPr="00B75560">
        <w:rPr>
          <w:rFonts w:ascii="Times New Roman" w:hAnsi="Times New Roman" w:cs="Times New Roman"/>
          <w:sz w:val="24"/>
          <w:szCs w:val="24"/>
        </w:rPr>
        <w:t xml:space="preserve">subtle land cover variations and </w:t>
      </w:r>
      <w:r w:rsidR="00433D33" w:rsidRPr="00B75560">
        <w:rPr>
          <w:rFonts w:ascii="Times New Roman" w:hAnsi="Times New Roman" w:cs="Times New Roman"/>
          <w:sz w:val="24"/>
          <w:szCs w:val="24"/>
        </w:rPr>
        <w:t>spatial heterogeneity</w:t>
      </w:r>
      <w:r w:rsidR="00AC3064" w:rsidRPr="00B75560">
        <w:rPr>
          <w:rFonts w:ascii="Times New Roman" w:hAnsi="Times New Roman" w:cs="Times New Roman"/>
          <w:sz w:val="24"/>
          <w:szCs w:val="24"/>
        </w:rPr>
        <w:t>, t</w:t>
      </w:r>
      <w:r w:rsidRPr="00B75560">
        <w:rPr>
          <w:rFonts w:ascii="Times New Roman" w:hAnsi="Times New Roman" w:cs="Times New Roman"/>
          <w:sz w:val="24"/>
          <w:szCs w:val="24"/>
        </w:rPr>
        <w:t xml:space="preserve">hese deep learning models outperform traditional classifiers. </w:t>
      </w:r>
      <w:r w:rsidR="00027482" w:rsidRPr="00B75560">
        <w:rPr>
          <w:rFonts w:ascii="Times New Roman" w:hAnsi="Times New Roman" w:cs="Times New Roman"/>
          <w:sz w:val="24"/>
          <w:szCs w:val="24"/>
        </w:rPr>
        <w:t xml:space="preserve">The CNN model </w:t>
      </w:r>
      <w:proofErr w:type="gramStart"/>
      <w:r w:rsidR="00027482" w:rsidRPr="00B75560">
        <w:rPr>
          <w:rFonts w:ascii="Times New Roman" w:hAnsi="Times New Roman" w:cs="Times New Roman"/>
          <w:sz w:val="24"/>
          <w:szCs w:val="24"/>
        </w:rPr>
        <w:t>exhibit</w:t>
      </w:r>
      <w:proofErr w:type="gramEnd"/>
      <w:r w:rsidR="00027482" w:rsidRPr="00B75560">
        <w:rPr>
          <w:rFonts w:ascii="Times New Roman" w:hAnsi="Times New Roman" w:cs="Times New Roman"/>
          <w:sz w:val="24"/>
          <w:szCs w:val="24"/>
        </w:rPr>
        <w:t xml:space="preserve"> strong generalization across different time frames and seasonal imagery, by facilitating precise segmentation of satellite imagery into well-defined LULC classes (e.g., built-up, vegetation, bare land, &amp; water).</w:t>
      </w:r>
    </w:p>
    <w:p w14:paraId="71247D09" w14:textId="7D0EFAB1" w:rsidR="002D31AF" w:rsidRPr="00B75560" w:rsidRDefault="00882EA5" w:rsidP="002D31A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The Hybrid </w:t>
      </w:r>
      <w:proofErr w:type="spellStart"/>
      <w:r w:rsidRPr="00B75560">
        <w:rPr>
          <w:rFonts w:ascii="Times New Roman" w:hAnsi="Times New Roman" w:cs="Times New Roman"/>
          <w:sz w:val="24"/>
          <w:szCs w:val="24"/>
        </w:rPr>
        <w:t>ConvLSTM</w:t>
      </w:r>
      <w:proofErr w:type="spellEnd"/>
      <w:r w:rsidRPr="00B75560">
        <w:rPr>
          <w:rFonts w:ascii="Times New Roman" w:hAnsi="Times New Roman" w:cs="Times New Roman"/>
          <w:sz w:val="24"/>
          <w:szCs w:val="24"/>
        </w:rPr>
        <w:t xml:space="preserve"> model was validated against the 2024 ground truth dataset </w:t>
      </w:r>
      <w:r w:rsidR="00BF2728" w:rsidRPr="00B75560">
        <w:rPr>
          <w:rFonts w:ascii="Times New Roman" w:hAnsi="Times New Roman" w:cs="Times New Roman"/>
          <w:sz w:val="24"/>
          <w:szCs w:val="24"/>
        </w:rPr>
        <w:t>t</w:t>
      </w:r>
      <w:r w:rsidR="002D31AF" w:rsidRPr="00B75560">
        <w:rPr>
          <w:rFonts w:ascii="Times New Roman" w:hAnsi="Times New Roman" w:cs="Times New Roman"/>
          <w:sz w:val="24"/>
          <w:szCs w:val="24"/>
        </w:rPr>
        <w:t xml:space="preserve">o evaluate the </w:t>
      </w:r>
      <w:r w:rsidR="00BF2728" w:rsidRPr="00B75560">
        <w:rPr>
          <w:rFonts w:ascii="Times New Roman" w:hAnsi="Times New Roman" w:cs="Times New Roman"/>
          <w:sz w:val="24"/>
          <w:szCs w:val="24"/>
        </w:rPr>
        <w:t xml:space="preserve">accuracy of the </w:t>
      </w:r>
      <w:r w:rsidR="002D31AF" w:rsidRPr="00B75560">
        <w:rPr>
          <w:rFonts w:ascii="Times New Roman" w:hAnsi="Times New Roman" w:cs="Times New Roman"/>
          <w:sz w:val="24"/>
          <w:szCs w:val="24"/>
        </w:rPr>
        <w:t xml:space="preserve">deep learning approach and verify its capacity for high-resolution mapping. </w:t>
      </w:r>
    </w:p>
    <w:p w14:paraId="1FDDA9E6" w14:textId="0DC72B00" w:rsidR="002D31AF" w:rsidRPr="00B75560" w:rsidRDefault="00450AF0" w:rsidP="002D31AF">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 xml:space="preserve">4.2.1 </w:t>
      </w:r>
      <w:r w:rsidR="00084004" w:rsidRPr="00B75560">
        <w:rPr>
          <w:rFonts w:ascii="Times New Roman" w:hAnsi="Times New Roman" w:cs="Times New Roman"/>
          <w:b/>
          <w:bCs/>
          <w:sz w:val="24"/>
          <w:szCs w:val="24"/>
        </w:rPr>
        <w:t>Overall Performance Metrics and Training History</w:t>
      </w:r>
    </w:p>
    <w:p w14:paraId="227F49DC" w14:textId="036CCAD7" w:rsidR="00043C92" w:rsidRPr="00B75560" w:rsidRDefault="00CE02AF" w:rsidP="002D31A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performance is quantified using the Coefficient of Determination (R²), Cohen’s Kappa Coefficient, Overall Accuracy (OA), and Root Mean Square Error (RMSE). </w:t>
      </w:r>
      <w:r w:rsidR="00C9207D" w:rsidRPr="00B75560">
        <w:rPr>
          <w:rFonts w:ascii="Times New Roman" w:hAnsi="Times New Roman" w:cs="Times New Roman"/>
          <w:sz w:val="24"/>
          <w:szCs w:val="24"/>
        </w:rPr>
        <w:t>By successfully segmenting complex natural and urban boundaries, t</w:t>
      </w:r>
      <w:r w:rsidR="00450AF0" w:rsidRPr="00B75560">
        <w:rPr>
          <w:rFonts w:ascii="Times New Roman" w:hAnsi="Times New Roman" w:cs="Times New Roman"/>
          <w:sz w:val="24"/>
          <w:szCs w:val="24"/>
        </w:rPr>
        <w:t xml:space="preserve">he model achieved a robust 87.12% accuracy for LULC classification. </w:t>
      </w:r>
      <w:r w:rsidR="00043C92" w:rsidRPr="00B75560">
        <w:rPr>
          <w:rFonts w:ascii="Times New Roman" w:hAnsi="Times New Roman" w:cs="Times New Roman"/>
          <w:sz w:val="24"/>
          <w:szCs w:val="24"/>
        </w:rPr>
        <w:t>The strong capacity of the network to model thermodynamic heat diffusion prior to categorical hotsp</w:t>
      </w:r>
      <w:r w:rsidR="00FB08AD" w:rsidRPr="00B75560">
        <w:rPr>
          <w:rFonts w:ascii="Times New Roman" w:hAnsi="Times New Roman" w:cs="Times New Roman"/>
          <w:sz w:val="24"/>
          <w:szCs w:val="24"/>
        </w:rPr>
        <w:t xml:space="preserve">ot thresholding, was demonstrated </w:t>
      </w:r>
      <w:r w:rsidR="00C35596" w:rsidRPr="00B75560">
        <w:rPr>
          <w:rFonts w:ascii="Times New Roman" w:hAnsi="Times New Roman" w:cs="Times New Roman"/>
          <w:sz w:val="24"/>
          <w:szCs w:val="24"/>
        </w:rPr>
        <w:t xml:space="preserve">by shifting </w:t>
      </w:r>
      <w:r w:rsidR="00156408" w:rsidRPr="00B75560">
        <w:rPr>
          <w:rFonts w:ascii="Times New Roman" w:hAnsi="Times New Roman" w:cs="Times New Roman"/>
          <w:sz w:val="24"/>
          <w:szCs w:val="24"/>
        </w:rPr>
        <w:t xml:space="preserve">the UHI prediction to a continuous regression task, which </w:t>
      </w:r>
      <w:r w:rsidR="00386903" w:rsidRPr="00B75560">
        <w:rPr>
          <w:rFonts w:ascii="Times New Roman" w:hAnsi="Times New Roman" w:cs="Times New Roman"/>
          <w:sz w:val="24"/>
          <w:szCs w:val="24"/>
        </w:rPr>
        <w:t>yielded an R² of 0.7734.</w:t>
      </w:r>
    </w:p>
    <w:p w14:paraId="16401F7B" w14:textId="77777777" w:rsidR="00501AC8" w:rsidRPr="00B75560" w:rsidRDefault="00643DEC" w:rsidP="009E47B7">
      <w:pPr>
        <w:spacing w:after="0" w:line="480" w:lineRule="auto"/>
        <w:rPr>
          <w:rFonts w:ascii="Times New Roman" w:hAnsi="Times New Roman" w:cs="Times New Roman"/>
          <w:bCs/>
          <w:sz w:val="24"/>
          <w:szCs w:val="24"/>
        </w:rPr>
      </w:pPr>
      <w:r w:rsidRPr="00B75560">
        <w:rPr>
          <w:rFonts w:ascii="Times New Roman" w:hAnsi="Times New Roman" w:cs="Times New Roman"/>
          <w:b/>
          <w:sz w:val="24"/>
          <w:szCs w:val="24"/>
        </w:rPr>
        <w:t>LULC Spatial Prediction Core:</w:t>
      </w:r>
      <w:r w:rsidRPr="00B75560">
        <w:rPr>
          <w:rFonts w:ascii="Times New Roman" w:hAnsi="Times New Roman" w:cs="Times New Roman"/>
          <w:bCs/>
          <w:sz w:val="24"/>
          <w:szCs w:val="24"/>
        </w:rPr>
        <w:br/>
      </w:r>
      <w:r w:rsidR="00501AC8" w:rsidRPr="00B75560">
        <w:rPr>
          <w:rFonts w:ascii="Times New Roman" w:hAnsi="Times New Roman" w:cs="Times New Roman"/>
          <w:bCs/>
          <w:sz w:val="24"/>
          <w:szCs w:val="24"/>
        </w:rPr>
        <w:t>Overall Accuracy (OA): 87.12%</w:t>
      </w:r>
      <w:r w:rsidRPr="00B75560">
        <w:rPr>
          <w:rFonts w:ascii="Times New Roman" w:hAnsi="Times New Roman" w:cs="Times New Roman"/>
          <w:bCs/>
          <w:sz w:val="24"/>
          <w:szCs w:val="24"/>
        </w:rPr>
        <w:br/>
        <w:t>RMSE: 0.7439</w:t>
      </w:r>
    </w:p>
    <w:p w14:paraId="7A7624D8" w14:textId="5935AF1A" w:rsidR="00A204E6" w:rsidRPr="00B75560" w:rsidRDefault="00501AC8" w:rsidP="00EE60CA">
      <w:pPr>
        <w:spacing w:line="480" w:lineRule="auto"/>
        <w:rPr>
          <w:rFonts w:ascii="Times New Roman" w:hAnsi="Times New Roman" w:cs="Times New Roman"/>
          <w:b/>
          <w:sz w:val="24"/>
          <w:szCs w:val="24"/>
        </w:rPr>
      </w:pPr>
      <w:r w:rsidRPr="00B75560">
        <w:rPr>
          <w:rFonts w:ascii="Times New Roman" w:hAnsi="Times New Roman" w:cs="Times New Roman"/>
          <w:bCs/>
          <w:sz w:val="24"/>
          <w:szCs w:val="24"/>
        </w:rPr>
        <w:t>Kappa Coefficient: 0.7006</w:t>
      </w:r>
    </w:p>
    <w:p w14:paraId="74041654" w14:textId="5BD979BE" w:rsidR="009E47B7" w:rsidRPr="00B75560" w:rsidRDefault="00643DEC" w:rsidP="009E47B7">
      <w:pPr>
        <w:spacing w:after="0" w:line="480" w:lineRule="auto"/>
        <w:rPr>
          <w:rFonts w:ascii="Times New Roman" w:hAnsi="Times New Roman" w:cs="Times New Roman"/>
          <w:bCs/>
          <w:sz w:val="24"/>
          <w:szCs w:val="24"/>
        </w:rPr>
      </w:pPr>
      <w:r w:rsidRPr="00B75560">
        <w:rPr>
          <w:rFonts w:ascii="Times New Roman" w:hAnsi="Times New Roman" w:cs="Times New Roman"/>
          <w:b/>
          <w:sz w:val="24"/>
          <w:szCs w:val="24"/>
        </w:rPr>
        <w:t>UHI Thermodynamic Prediction Core (Continuous Regression):</w:t>
      </w:r>
      <w:r w:rsidRPr="00B75560">
        <w:rPr>
          <w:rFonts w:ascii="Times New Roman" w:hAnsi="Times New Roman" w:cs="Times New Roman"/>
          <w:b/>
          <w:sz w:val="24"/>
          <w:szCs w:val="24"/>
        </w:rPr>
        <w:br/>
      </w:r>
      <w:r w:rsidRPr="00B75560">
        <w:rPr>
          <w:rFonts w:ascii="Times New Roman" w:hAnsi="Times New Roman" w:cs="Times New Roman"/>
          <w:bCs/>
          <w:sz w:val="24"/>
          <w:szCs w:val="24"/>
        </w:rPr>
        <w:t>Overall Accuracy (OA): 72.64% (Post-Processing Thresholds Applied)</w:t>
      </w:r>
      <w:r w:rsidRPr="00B75560">
        <w:rPr>
          <w:rFonts w:ascii="Times New Roman" w:hAnsi="Times New Roman" w:cs="Times New Roman"/>
          <w:bCs/>
          <w:sz w:val="24"/>
          <w:szCs w:val="24"/>
        </w:rPr>
        <w:br/>
      </w:r>
      <w:r w:rsidR="009E47B7" w:rsidRPr="00B75560">
        <w:rPr>
          <w:rFonts w:ascii="Times New Roman" w:hAnsi="Times New Roman" w:cs="Times New Roman"/>
          <w:bCs/>
          <w:sz w:val="24"/>
          <w:szCs w:val="24"/>
        </w:rPr>
        <w:t>RMSE (Continuous): 1.1113</w:t>
      </w:r>
    </w:p>
    <w:p w14:paraId="19DCE52F" w14:textId="780809D5" w:rsidR="00A204E6" w:rsidRPr="00B75560" w:rsidRDefault="00643DEC" w:rsidP="009E47B7">
      <w:pPr>
        <w:spacing w:after="0" w:line="480" w:lineRule="auto"/>
        <w:rPr>
          <w:rFonts w:ascii="Times New Roman" w:hAnsi="Times New Roman" w:cs="Times New Roman"/>
          <w:bCs/>
          <w:sz w:val="24"/>
          <w:szCs w:val="24"/>
        </w:rPr>
      </w:pPr>
      <w:r w:rsidRPr="00B75560">
        <w:rPr>
          <w:rFonts w:ascii="Times New Roman" w:hAnsi="Times New Roman" w:cs="Times New Roman"/>
          <w:bCs/>
          <w:sz w:val="24"/>
          <w:szCs w:val="24"/>
        </w:rPr>
        <w:t xml:space="preserve">Kappa Coefficient: </w:t>
      </w:r>
      <w:r w:rsidR="00D36DF2" w:rsidRPr="00D36DF2">
        <w:rPr>
          <w:rFonts w:ascii="Times New Roman" w:hAnsi="Times New Roman" w:cs="Times New Roman"/>
          <w:bCs/>
          <w:sz w:val="24"/>
          <w:szCs w:val="24"/>
        </w:rPr>
        <w:t>0.550</w:t>
      </w:r>
    </w:p>
    <w:p w14:paraId="7094291B" w14:textId="0FDD28B4" w:rsidR="0037419F" w:rsidRPr="00B75560" w:rsidRDefault="009E47B7" w:rsidP="009E47B7">
      <w:pPr>
        <w:spacing w:line="480" w:lineRule="auto"/>
        <w:rPr>
          <w:rFonts w:ascii="Times New Roman" w:hAnsi="Times New Roman" w:cs="Times New Roman"/>
          <w:bCs/>
          <w:sz w:val="24"/>
          <w:szCs w:val="24"/>
        </w:rPr>
      </w:pPr>
      <w:r w:rsidRPr="00B75560">
        <w:rPr>
          <w:rFonts w:ascii="Times New Roman" w:hAnsi="Times New Roman" w:cs="Times New Roman"/>
          <w:bCs/>
          <w:sz w:val="24"/>
          <w:szCs w:val="24"/>
        </w:rPr>
        <w:t>R² (Continuous): 0.7734</w:t>
      </w:r>
      <w:r w:rsidR="002D31AF" w:rsidRPr="00B75560">
        <w:rPr>
          <w:rFonts w:ascii="Times New Roman" w:hAnsi="Times New Roman" w:cs="Times New Roman"/>
          <w:sz w:val="24"/>
          <w:szCs w:val="24"/>
        </w:rPr>
        <w:br/>
      </w:r>
      <w:r w:rsidR="000D0C02" w:rsidRPr="00B75560">
        <w:rPr>
          <w:rFonts w:ascii="Times New Roman" w:hAnsi="Times New Roman" w:cs="Times New Roman"/>
          <w:sz w:val="24"/>
          <w:szCs w:val="24"/>
        </w:rPr>
        <w:t>Presented in the tables below are th</w:t>
      </w:r>
      <w:r w:rsidR="002D31AF" w:rsidRPr="00B75560">
        <w:rPr>
          <w:rFonts w:ascii="Times New Roman" w:hAnsi="Times New Roman" w:cs="Times New Roman"/>
          <w:sz w:val="24"/>
          <w:szCs w:val="24"/>
        </w:rPr>
        <w:t xml:space="preserve">e detailed class-by-class performance, including </w:t>
      </w:r>
      <w:r w:rsidR="00D35BCB" w:rsidRPr="00B75560">
        <w:rPr>
          <w:rFonts w:ascii="Times New Roman" w:hAnsi="Times New Roman" w:cs="Times New Roman"/>
          <w:sz w:val="24"/>
          <w:szCs w:val="24"/>
        </w:rPr>
        <w:t xml:space="preserve">User’s Accuracy (UA), </w:t>
      </w:r>
      <w:r w:rsidR="002D31AF" w:rsidRPr="00B75560">
        <w:rPr>
          <w:rFonts w:ascii="Times New Roman" w:hAnsi="Times New Roman" w:cs="Times New Roman"/>
          <w:sz w:val="24"/>
          <w:szCs w:val="24"/>
        </w:rPr>
        <w:t xml:space="preserve">Producer’s Accuracy (PA), </w:t>
      </w:r>
      <w:r w:rsidR="00D35BCB" w:rsidRPr="00B75560">
        <w:rPr>
          <w:rFonts w:ascii="Times New Roman" w:hAnsi="Times New Roman" w:cs="Times New Roman"/>
          <w:sz w:val="24"/>
          <w:szCs w:val="24"/>
        </w:rPr>
        <w:t>Intersection over Union (</w:t>
      </w:r>
      <w:proofErr w:type="spellStart"/>
      <w:r w:rsidR="00D35BCB" w:rsidRPr="00B75560">
        <w:rPr>
          <w:rFonts w:ascii="Times New Roman" w:hAnsi="Times New Roman" w:cs="Times New Roman"/>
          <w:sz w:val="24"/>
          <w:szCs w:val="24"/>
        </w:rPr>
        <w:t>IoU</w:t>
      </w:r>
      <w:proofErr w:type="spellEnd"/>
      <w:r w:rsidR="00D35BCB" w:rsidRPr="00B75560">
        <w:rPr>
          <w:rFonts w:ascii="Times New Roman" w:hAnsi="Times New Roman" w:cs="Times New Roman"/>
          <w:sz w:val="24"/>
          <w:szCs w:val="24"/>
        </w:rPr>
        <w:t xml:space="preserve">), and </w:t>
      </w:r>
      <w:r w:rsidR="002D31AF" w:rsidRPr="00B75560">
        <w:rPr>
          <w:rFonts w:ascii="Times New Roman" w:hAnsi="Times New Roman" w:cs="Times New Roman"/>
          <w:sz w:val="24"/>
          <w:szCs w:val="24"/>
        </w:rPr>
        <w:t>F1-Score</w:t>
      </w:r>
      <w:r w:rsidR="00D35BCB" w:rsidRPr="00B75560">
        <w:rPr>
          <w:rFonts w:ascii="Times New Roman" w:hAnsi="Times New Roman" w:cs="Times New Roman"/>
          <w:sz w:val="24"/>
          <w:szCs w:val="24"/>
        </w:rPr>
        <w:t>.</w:t>
      </w:r>
    </w:p>
    <w:p w14:paraId="2E81026C" w14:textId="77777777" w:rsidR="00681E30" w:rsidRDefault="00681E30" w:rsidP="00FC780E">
      <w:pPr>
        <w:spacing w:line="480" w:lineRule="auto"/>
        <w:rPr>
          <w:rFonts w:ascii="Times New Roman" w:hAnsi="Times New Roman" w:cs="Times New Roman"/>
          <w:b/>
          <w:sz w:val="24"/>
          <w:szCs w:val="24"/>
        </w:rPr>
      </w:pPr>
    </w:p>
    <w:p w14:paraId="7FA5F063" w14:textId="77777777" w:rsidR="00681E30" w:rsidRDefault="00681E30" w:rsidP="00FC780E">
      <w:pPr>
        <w:spacing w:line="480" w:lineRule="auto"/>
        <w:rPr>
          <w:rFonts w:ascii="Times New Roman" w:hAnsi="Times New Roman" w:cs="Times New Roman"/>
          <w:b/>
          <w:sz w:val="24"/>
          <w:szCs w:val="24"/>
        </w:rPr>
      </w:pPr>
    </w:p>
    <w:p w14:paraId="55DC9C15" w14:textId="2646A7F4" w:rsidR="00FC780E" w:rsidRPr="00B75560" w:rsidRDefault="00FC780E" w:rsidP="00FC780E">
      <w:pPr>
        <w:spacing w:line="480" w:lineRule="auto"/>
        <w:rPr>
          <w:rFonts w:ascii="Times New Roman" w:hAnsi="Times New Roman" w:cs="Times New Roman"/>
          <w:sz w:val="24"/>
          <w:szCs w:val="24"/>
        </w:rPr>
      </w:pPr>
      <w:r w:rsidRPr="00B75560">
        <w:rPr>
          <w:rFonts w:ascii="Times New Roman" w:hAnsi="Times New Roman" w:cs="Times New Roman"/>
          <w:b/>
          <w:sz w:val="24"/>
          <w:szCs w:val="24"/>
        </w:rPr>
        <w:lastRenderedPageBreak/>
        <w:t>Table 4.3: Epoch-by-Epoch Training and Validation Metrics</w:t>
      </w:r>
    </w:p>
    <w:tbl>
      <w:tblPr>
        <w:tblStyle w:val="TableGrid"/>
        <w:tblW w:w="0" w:type="auto"/>
        <w:tblLook w:val="04A0" w:firstRow="1" w:lastRow="0" w:firstColumn="1" w:lastColumn="0" w:noHBand="0" w:noVBand="1"/>
      </w:tblPr>
      <w:tblGrid>
        <w:gridCol w:w="1255"/>
        <w:gridCol w:w="2483"/>
        <w:gridCol w:w="1869"/>
        <w:gridCol w:w="1869"/>
        <w:gridCol w:w="1869"/>
      </w:tblGrid>
      <w:tr w:rsidR="00FC780E" w:rsidRPr="00B75560" w14:paraId="35E7DA0E" w14:textId="77777777" w:rsidTr="008F69F0">
        <w:trPr>
          <w:trHeight w:val="692"/>
        </w:trPr>
        <w:tc>
          <w:tcPr>
            <w:tcW w:w="1255" w:type="dxa"/>
          </w:tcPr>
          <w:p w14:paraId="0B5CAC39" w14:textId="77777777" w:rsidR="00FC780E" w:rsidRPr="00B75560" w:rsidRDefault="00FC780E" w:rsidP="00084004">
            <w:pPr>
              <w:spacing w:after="160"/>
              <w:rPr>
                <w:rFonts w:ascii="Times New Roman" w:hAnsi="Times New Roman" w:cs="Times New Roman"/>
                <w:sz w:val="24"/>
                <w:szCs w:val="24"/>
              </w:rPr>
            </w:pPr>
            <w:r w:rsidRPr="00B75560">
              <w:rPr>
                <w:rFonts w:ascii="Times New Roman" w:hAnsi="Times New Roman" w:cs="Times New Roman"/>
                <w:b/>
                <w:sz w:val="24"/>
                <w:szCs w:val="24"/>
              </w:rPr>
              <w:t>Epoch</w:t>
            </w:r>
          </w:p>
        </w:tc>
        <w:tc>
          <w:tcPr>
            <w:tcW w:w="2483" w:type="dxa"/>
          </w:tcPr>
          <w:p w14:paraId="7D47AAF8" w14:textId="77777777" w:rsidR="00FC780E" w:rsidRPr="00B75560" w:rsidRDefault="00FC780E" w:rsidP="00084004">
            <w:pPr>
              <w:spacing w:after="160"/>
              <w:rPr>
                <w:rFonts w:ascii="Times New Roman" w:hAnsi="Times New Roman" w:cs="Times New Roman"/>
                <w:sz w:val="24"/>
                <w:szCs w:val="24"/>
              </w:rPr>
            </w:pPr>
            <w:r w:rsidRPr="00B75560">
              <w:rPr>
                <w:rFonts w:ascii="Times New Roman" w:hAnsi="Times New Roman" w:cs="Times New Roman"/>
                <w:b/>
                <w:sz w:val="24"/>
                <w:szCs w:val="24"/>
              </w:rPr>
              <w:t>Training Accuracy</w:t>
            </w:r>
          </w:p>
        </w:tc>
        <w:tc>
          <w:tcPr>
            <w:tcW w:w="1869" w:type="dxa"/>
          </w:tcPr>
          <w:p w14:paraId="4176E900" w14:textId="77777777" w:rsidR="00FC780E" w:rsidRPr="00B75560" w:rsidRDefault="00FC780E" w:rsidP="00084004">
            <w:pPr>
              <w:spacing w:after="160"/>
              <w:rPr>
                <w:rFonts w:ascii="Times New Roman" w:hAnsi="Times New Roman" w:cs="Times New Roman"/>
                <w:sz w:val="24"/>
                <w:szCs w:val="24"/>
              </w:rPr>
            </w:pPr>
            <w:r w:rsidRPr="00B75560">
              <w:rPr>
                <w:rFonts w:ascii="Times New Roman" w:hAnsi="Times New Roman" w:cs="Times New Roman"/>
                <w:b/>
                <w:sz w:val="24"/>
                <w:szCs w:val="24"/>
              </w:rPr>
              <w:t>Validation Accuracy</w:t>
            </w:r>
          </w:p>
        </w:tc>
        <w:tc>
          <w:tcPr>
            <w:tcW w:w="1869" w:type="dxa"/>
          </w:tcPr>
          <w:p w14:paraId="09D5770D" w14:textId="77777777" w:rsidR="00FC780E" w:rsidRPr="00B75560" w:rsidRDefault="00FC780E" w:rsidP="00084004">
            <w:pPr>
              <w:spacing w:after="160"/>
              <w:rPr>
                <w:rFonts w:ascii="Times New Roman" w:hAnsi="Times New Roman" w:cs="Times New Roman"/>
                <w:sz w:val="24"/>
                <w:szCs w:val="24"/>
              </w:rPr>
            </w:pPr>
            <w:r w:rsidRPr="00B75560">
              <w:rPr>
                <w:rFonts w:ascii="Times New Roman" w:hAnsi="Times New Roman" w:cs="Times New Roman"/>
                <w:b/>
                <w:sz w:val="24"/>
                <w:szCs w:val="24"/>
              </w:rPr>
              <w:t>Training Loss (Total)</w:t>
            </w:r>
          </w:p>
        </w:tc>
        <w:tc>
          <w:tcPr>
            <w:tcW w:w="1869" w:type="dxa"/>
          </w:tcPr>
          <w:p w14:paraId="5D44DD3A" w14:textId="77777777" w:rsidR="00FC780E" w:rsidRPr="00B75560" w:rsidRDefault="00FC780E" w:rsidP="00084004">
            <w:pPr>
              <w:spacing w:after="160"/>
              <w:rPr>
                <w:rFonts w:ascii="Times New Roman" w:hAnsi="Times New Roman" w:cs="Times New Roman"/>
                <w:sz w:val="24"/>
                <w:szCs w:val="24"/>
              </w:rPr>
            </w:pPr>
            <w:r w:rsidRPr="00B75560">
              <w:rPr>
                <w:rFonts w:ascii="Times New Roman" w:hAnsi="Times New Roman" w:cs="Times New Roman"/>
                <w:b/>
                <w:sz w:val="24"/>
                <w:szCs w:val="24"/>
              </w:rPr>
              <w:t>Validation Loss (Total)</w:t>
            </w:r>
          </w:p>
        </w:tc>
      </w:tr>
      <w:tr w:rsidR="00FC780E" w:rsidRPr="00B75560" w14:paraId="7C5696A9" w14:textId="77777777" w:rsidTr="008F69F0">
        <w:trPr>
          <w:trHeight w:val="713"/>
        </w:trPr>
        <w:tc>
          <w:tcPr>
            <w:tcW w:w="1255" w:type="dxa"/>
          </w:tcPr>
          <w:p w14:paraId="1AA518B7"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w:t>
            </w:r>
          </w:p>
        </w:tc>
        <w:tc>
          <w:tcPr>
            <w:tcW w:w="2483" w:type="dxa"/>
          </w:tcPr>
          <w:p w14:paraId="4AB1DED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71.74%</w:t>
            </w:r>
          </w:p>
        </w:tc>
        <w:tc>
          <w:tcPr>
            <w:tcW w:w="1869" w:type="dxa"/>
          </w:tcPr>
          <w:p w14:paraId="24BF17C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21.62%</w:t>
            </w:r>
          </w:p>
        </w:tc>
        <w:tc>
          <w:tcPr>
            <w:tcW w:w="1869" w:type="dxa"/>
          </w:tcPr>
          <w:p w14:paraId="52000B2D"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2.6817</w:t>
            </w:r>
          </w:p>
        </w:tc>
        <w:tc>
          <w:tcPr>
            <w:tcW w:w="1869" w:type="dxa"/>
          </w:tcPr>
          <w:p w14:paraId="66B9AE0A"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390.2658</w:t>
            </w:r>
          </w:p>
        </w:tc>
      </w:tr>
      <w:tr w:rsidR="00FC780E" w:rsidRPr="00B75560" w14:paraId="4FC018A1" w14:textId="77777777" w:rsidTr="008F69F0">
        <w:trPr>
          <w:trHeight w:val="713"/>
        </w:trPr>
        <w:tc>
          <w:tcPr>
            <w:tcW w:w="1255" w:type="dxa"/>
          </w:tcPr>
          <w:p w14:paraId="20DEDA37"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w:t>
            </w:r>
          </w:p>
        </w:tc>
        <w:tc>
          <w:tcPr>
            <w:tcW w:w="2483" w:type="dxa"/>
          </w:tcPr>
          <w:p w14:paraId="20663D8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81.52%</w:t>
            </w:r>
          </w:p>
        </w:tc>
        <w:tc>
          <w:tcPr>
            <w:tcW w:w="1869" w:type="dxa"/>
          </w:tcPr>
          <w:p w14:paraId="0D53642C"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57.07%</w:t>
            </w:r>
          </w:p>
        </w:tc>
        <w:tc>
          <w:tcPr>
            <w:tcW w:w="1869" w:type="dxa"/>
          </w:tcPr>
          <w:p w14:paraId="5336B6B0"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1.4951</w:t>
            </w:r>
          </w:p>
        </w:tc>
        <w:tc>
          <w:tcPr>
            <w:tcW w:w="1869" w:type="dxa"/>
          </w:tcPr>
          <w:p w14:paraId="750B5B7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81.8149</w:t>
            </w:r>
          </w:p>
        </w:tc>
      </w:tr>
      <w:tr w:rsidR="00FC780E" w:rsidRPr="00B75560" w14:paraId="5CDB25DE" w14:textId="77777777" w:rsidTr="008F69F0">
        <w:trPr>
          <w:trHeight w:val="725"/>
        </w:trPr>
        <w:tc>
          <w:tcPr>
            <w:tcW w:w="1255" w:type="dxa"/>
          </w:tcPr>
          <w:p w14:paraId="177DA7D7"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3</w:t>
            </w:r>
          </w:p>
        </w:tc>
        <w:tc>
          <w:tcPr>
            <w:tcW w:w="2483" w:type="dxa"/>
          </w:tcPr>
          <w:p w14:paraId="4A9CA44B"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83.29%</w:t>
            </w:r>
          </w:p>
        </w:tc>
        <w:tc>
          <w:tcPr>
            <w:tcW w:w="1869" w:type="dxa"/>
          </w:tcPr>
          <w:p w14:paraId="7657AC2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79.36%</w:t>
            </w:r>
          </w:p>
        </w:tc>
        <w:tc>
          <w:tcPr>
            <w:tcW w:w="1869" w:type="dxa"/>
          </w:tcPr>
          <w:p w14:paraId="1C737ADB"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1.3297</w:t>
            </w:r>
          </w:p>
        </w:tc>
        <w:tc>
          <w:tcPr>
            <w:tcW w:w="1869" w:type="dxa"/>
          </w:tcPr>
          <w:p w14:paraId="153CE99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19.6815</w:t>
            </w:r>
          </w:p>
        </w:tc>
      </w:tr>
      <w:tr w:rsidR="00FC780E" w:rsidRPr="00B75560" w14:paraId="0AF91D14" w14:textId="77777777" w:rsidTr="008F69F0">
        <w:trPr>
          <w:trHeight w:val="713"/>
        </w:trPr>
        <w:tc>
          <w:tcPr>
            <w:tcW w:w="1255" w:type="dxa"/>
          </w:tcPr>
          <w:p w14:paraId="5E489CD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4</w:t>
            </w:r>
          </w:p>
        </w:tc>
        <w:tc>
          <w:tcPr>
            <w:tcW w:w="2483" w:type="dxa"/>
          </w:tcPr>
          <w:p w14:paraId="22B52910"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84.00%</w:t>
            </w:r>
          </w:p>
        </w:tc>
        <w:tc>
          <w:tcPr>
            <w:tcW w:w="1869" w:type="dxa"/>
          </w:tcPr>
          <w:p w14:paraId="1AF51F8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72.60%</w:t>
            </w:r>
          </w:p>
        </w:tc>
        <w:tc>
          <w:tcPr>
            <w:tcW w:w="1869" w:type="dxa"/>
          </w:tcPr>
          <w:p w14:paraId="48C8752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1.2381</w:t>
            </w:r>
          </w:p>
        </w:tc>
        <w:tc>
          <w:tcPr>
            <w:tcW w:w="1869" w:type="dxa"/>
          </w:tcPr>
          <w:p w14:paraId="4D427E6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2.3815</w:t>
            </w:r>
          </w:p>
        </w:tc>
      </w:tr>
      <w:tr w:rsidR="00FC780E" w:rsidRPr="00B75560" w14:paraId="0CE57BC9" w14:textId="77777777" w:rsidTr="008F69F0">
        <w:trPr>
          <w:trHeight w:val="713"/>
        </w:trPr>
        <w:tc>
          <w:tcPr>
            <w:tcW w:w="1255" w:type="dxa"/>
          </w:tcPr>
          <w:p w14:paraId="11DD36F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w:t>
            </w:r>
          </w:p>
        </w:tc>
        <w:tc>
          <w:tcPr>
            <w:tcW w:w="2483" w:type="dxa"/>
          </w:tcPr>
          <w:p w14:paraId="6E91C1F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84.51%</w:t>
            </w:r>
          </w:p>
        </w:tc>
        <w:tc>
          <w:tcPr>
            <w:tcW w:w="1869" w:type="dxa"/>
          </w:tcPr>
          <w:p w14:paraId="68CB420D"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55.76%</w:t>
            </w:r>
          </w:p>
        </w:tc>
        <w:tc>
          <w:tcPr>
            <w:tcW w:w="1869" w:type="dxa"/>
          </w:tcPr>
          <w:p w14:paraId="58B1C96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1.1395</w:t>
            </w:r>
          </w:p>
        </w:tc>
        <w:tc>
          <w:tcPr>
            <w:tcW w:w="1869" w:type="dxa"/>
          </w:tcPr>
          <w:p w14:paraId="37888F1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7.3269</w:t>
            </w:r>
          </w:p>
        </w:tc>
      </w:tr>
      <w:tr w:rsidR="00FC780E" w:rsidRPr="00B75560" w14:paraId="4B3C4174" w14:textId="77777777" w:rsidTr="008F69F0">
        <w:trPr>
          <w:trHeight w:val="713"/>
        </w:trPr>
        <w:tc>
          <w:tcPr>
            <w:tcW w:w="1255" w:type="dxa"/>
          </w:tcPr>
          <w:p w14:paraId="5ACA841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w:t>
            </w:r>
          </w:p>
        </w:tc>
        <w:tc>
          <w:tcPr>
            <w:tcW w:w="2483" w:type="dxa"/>
          </w:tcPr>
          <w:p w14:paraId="263B524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85.08%</w:t>
            </w:r>
          </w:p>
        </w:tc>
        <w:tc>
          <w:tcPr>
            <w:tcW w:w="1869" w:type="dxa"/>
          </w:tcPr>
          <w:p w14:paraId="4CD076C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53.66%</w:t>
            </w:r>
          </w:p>
        </w:tc>
        <w:tc>
          <w:tcPr>
            <w:tcW w:w="1869" w:type="dxa"/>
          </w:tcPr>
          <w:p w14:paraId="7468F22D"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1.1733</w:t>
            </w:r>
          </w:p>
        </w:tc>
        <w:tc>
          <w:tcPr>
            <w:tcW w:w="1869" w:type="dxa"/>
          </w:tcPr>
          <w:p w14:paraId="791F924B"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4.2262</w:t>
            </w:r>
          </w:p>
        </w:tc>
      </w:tr>
      <w:tr w:rsidR="00FC780E" w:rsidRPr="00B75560" w14:paraId="1525E52D" w14:textId="77777777" w:rsidTr="008F69F0">
        <w:trPr>
          <w:trHeight w:val="713"/>
        </w:trPr>
        <w:tc>
          <w:tcPr>
            <w:tcW w:w="1255" w:type="dxa"/>
          </w:tcPr>
          <w:p w14:paraId="61A7E2D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w:t>
            </w:r>
          </w:p>
        </w:tc>
        <w:tc>
          <w:tcPr>
            <w:tcW w:w="2483" w:type="dxa"/>
          </w:tcPr>
          <w:p w14:paraId="00B755CA"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85.49%</w:t>
            </w:r>
          </w:p>
        </w:tc>
        <w:tc>
          <w:tcPr>
            <w:tcW w:w="1869" w:type="dxa"/>
          </w:tcPr>
          <w:p w14:paraId="1462D28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62.38%</w:t>
            </w:r>
          </w:p>
        </w:tc>
        <w:tc>
          <w:tcPr>
            <w:tcW w:w="1869" w:type="dxa"/>
          </w:tcPr>
          <w:p w14:paraId="2E32EB4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1.0720</w:t>
            </w:r>
          </w:p>
        </w:tc>
        <w:tc>
          <w:tcPr>
            <w:tcW w:w="1869" w:type="dxa"/>
          </w:tcPr>
          <w:p w14:paraId="727888D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3.9121</w:t>
            </w:r>
          </w:p>
        </w:tc>
      </w:tr>
      <w:tr w:rsidR="00FC780E" w:rsidRPr="00B75560" w14:paraId="3D265FA8" w14:textId="77777777" w:rsidTr="008F69F0">
        <w:trPr>
          <w:trHeight w:val="713"/>
        </w:trPr>
        <w:tc>
          <w:tcPr>
            <w:tcW w:w="1255" w:type="dxa"/>
          </w:tcPr>
          <w:p w14:paraId="69D5BB6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w:t>
            </w:r>
          </w:p>
        </w:tc>
        <w:tc>
          <w:tcPr>
            <w:tcW w:w="2483" w:type="dxa"/>
          </w:tcPr>
          <w:p w14:paraId="47831FE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85.85%</w:t>
            </w:r>
          </w:p>
        </w:tc>
        <w:tc>
          <w:tcPr>
            <w:tcW w:w="1869" w:type="dxa"/>
          </w:tcPr>
          <w:p w14:paraId="0C6BD7A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62.32%</w:t>
            </w:r>
          </w:p>
        </w:tc>
        <w:tc>
          <w:tcPr>
            <w:tcW w:w="1869" w:type="dxa"/>
          </w:tcPr>
          <w:p w14:paraId="203E043B"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1.0618</w:t>
            </w:r>
          </w:p>
        </w:tc>
        <w:tc>
          <w:tcPr>
            <w:tcW w:w="1869" w:type="dxa"/>
          </w:tcPr>
          <w:p w14:paraId="063512F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3.3971</w:t>
            </w:r>
          </w:p>
        </w:tc>
      </w:tr>
      <w:tr w:rsidR="00FC780E" w:rsidRPr="00B75560" w14:paraId="10DC04EA" w14:textId="77777777" w:rsidTr="008F69F0">
        <w:trPr>
          <w:trHeight w:val="725"/>
        </w:trPr>
        <w:tc>
          <w:tcPr>
            <w:tcW w:w="1255" w:type="dxa"/>
          </w:tcPr>
          <w:p w14:paraId="0430918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9</w:t>
            </w:r>
          </w:p>
        </w:tc>
        <w:tc>
          <w:tcPr>
            <w:tcW w:w="2483" w:type="dxa"/>
          </w:tcPr>
          <w:p w14:paraId="564B347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86.68%</w:t>
            </w:r>
          </w:p>
        </w:tc>
        <w:tc>
          <w:tcPr>
            <w:tcW w:w="1869" w:type="dxa"/>
          </w:tcPr>
          <w:p w14:paraId="1E29A0D0"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69.38%</w:t>
            </w:r>
          </w:p>
        </w:tc>
        <w:tc>
          <w:tcPr>
            <w:tcW w:w="1869" w:type="dxa"/>
          </w:tcPr>
          <w:p w14:paraId="3E0B19A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0.9930</w:t>
            </w:r>
          </w:p>
        </w:tc>
        <w:tc>
          <w:tcPr>
            <w:tcW w:w="1869" w:type="dxa"/>
          </w:tcPr>
          <w:p w14:paraId="4AE3666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4.8356</w:t>
            </w:r>
          </w:p>
        </w:tc>
      </w:tr>
      <w:tr w:rsidR="00FC780E" w:rsidRPr="00B75560" w14:paraId="637243F1" w14:textId="77777777" w:rsidTr="008F69F0">
        <w:trPr>
          <w:trHeight w:val="713"/>
        </w:trPr>
        <w:tc>
          <w:tcPr>
            <w:tcW w:w="1255" w:type="dxa"/>
          </w:tcPr>
          <w:p w14:paraId="63B53EC7"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10</w:t>
            </w:r>
          </w:p>
        </w:tc>
        <w:tc>
          <w:tcPr>
            <w:tcW w:w="2483" w:type="dxa"/>
          </w:tcPr>
          <w:p w14:paraId="3B3633DB"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86.09%</w:t>
            </w:r>
          </w:p>
        </w:tc>
        <w:tc>
          <w:tcPr>
            <w:tcW w:w="1869" w:type="dxa"/>
          </w:tcPr>
          <w:p w14:paraId="2970310D"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67.54%</w:t>
            </w:r>
          </w:p>
        </w:tc>
        <w:tc>
          <w:tcPr>
            <w:tcW w:w="1869" w:type="dxa"/>
          </w:tcPr>
          <w:p w14:paraId="5016870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1.0347</w:t>
            </w:r>
          </w:p>
        </w:tc>
        <w:tc>
          <w:tcPr>
            <w:tcW w:w="1869" w:type="dxa"/>
          </w:tcPr>
          <w:p w14:paraId="0B47FAE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2.4904</w:t>
            </w:r>
          </w:p>
        </w:tc>
      </w:tr>
      <w:tr w:rsidR="00FC780E" w:rsidRPr="00B75560" w14:paraId="2F411FED" w14:textId="77777777" w:rsidTr="008F69F0">
        <w:trPr>
          <w:trHeight w:val="713"/>
        </w:trPr>
        <w:tc>
          <w:tcPr>
            <w:tcW w:w="1255" w:type="dxa"/>
          </w:tcPr>
          <w:p w14:paraId="31A5595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11</w:t>
            </w:r>
          </w:p>
        </w:tc>
        <w:tc>
          <w:tcPr>
            <w:tcW w:w="2483" w:type="dxa"/>
          </w:tcPr>
          <w:p w14:paraId="2F60D11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86.72%</w:t>
            </w:r>
          </w:p>
        </w:tc>
        <w:tc>
          <w:tcPr>
            <w:tcW w:w="1869" w:type="dxa"/>
          </w:tcPr>
          <w:p w14:paraId="3043516D"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56.87%</w:t>
            </w:r>
          </w:p>
        </w:tc>
        <w:tc>
          <w:tcPr>
            <w:tcW w:w="1869" w:type="dxa"/>
          </w:tcPr>
          <w:p w14:paraId="2197A12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1.0093</w:t>
            </w:r>
          </w:p>
        </w:tc>
        <w:tc>
          <w:tcPr>
            <w:tcW w:w="1869" w:type="dxa"/>
          </w:tcPr>
          <w:p w14:paraId="510E5E3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5.7087</w:t>
            </w:r>
          </w:p>
        </w:tc>
      </w:tr>
      <w:tr w:rsidR="00FC780E" w:rsidRPr="00B75560" w14:paraId="610E3E92" w14:textId="77777777" w:rsidTr="008F69F0">
        <w:trPr>
          <w:trHeight w:val="713"/>
        </w:trPr>
        <w:tc>
          <w:tcPr>
            <w:tcW w:w="1255" w:type="dxa"/>
          </w:tcPr>
          <w:p w14:paraId="7072868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12</w:t>
            </w:r>
          </w:p>
        </w:tc>
        <w:tc>
          <w:tcPr>
            <w:tcW w:w="2483" w:type="dxa"/>
          </w:tcPr>
          <w:p w14:paraId="74A11661"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87.01%</w:t>
            </w:r>
          </w:p>
        </w:tc>
        <w:tc>
          <w:tcPr>
            <w:tcW w:w="1869" w:type="dxa"/>
          </w:tcPr>
          <w:p w14:paraId="62E47FF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81.19%</w:t>
            </w:r>
          </w:p>
        </w:tc>
        <w:tc>
          <w:tcPr>
            <w:tcW w:w="1869" w:type="dxa"/>
          </w:tcPr>
          <w:p w14:paraId="730D58BA"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0.9822</w:t>
            </w:r>
          </w:p>
        </w:tc>
        <w:tc>
          <w:tcPr>
            <w:tcW w:w="1869" w:type="dxa"/>
          </w:tcPr>
          <w:p w14:paraId="6211D46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7.7077</w:t>
            </w:r>
          </w:p>
        </w:tc>
      </w:tr>
      <w:tr w:rsidR="00FC780E" w:rsidRPr="00B75560" w14:paraId="47B1659F" w14:textId="77777777" w:rsidTr="008F69F0">
        <w:trPr>
          <w:trHeight w:val="713"/>
        </w:trPr>
        <w:tc>
          <w:tcPr>
            <w:tcW w:w="1255" w:type="dxa"/>
          </w:tcPr>
          <w:p w14:paraId="7A8347F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13</w:t>
            </w:r>
          </w:p>
        </w:tc>
        <w:tc>
          <w:tcPr>
            <w:tcW w:w="2483" w:type="dxa"/>
          </w:tcPr>
          <w:p w14:paraId="196DDD20"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87.00%</w:t>
            </w:r>
          </w:p>
        </w:tc>
        <w:tc>
          <w:tcPr>
            <w:tcW w:w="1869" w:type="dxa"/>
          </w:tcPr>
          <w:p w14:paraId="26C8E63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74.95%</w:t>
            </w:r>
          </w:p>
        </w:tc>
        <w:tc>
          <w:tcPr>
            <w:tcW w:w="1869" w:type="dxa"/>
          </w:tcPr>
          <w:p w14:paraId="0434EB2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0.9004</w:t>
            </w:r>
          </w:p>
        </w:tc>
        <w:tc>
          <w:tcPr>
            <w:tcW w:w="1869" w:type="dxa"/>
          </w:tcPr>
          <w:p w14:paraId="7D2D235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5.1045</w:t>
            </w:r>
          </w:p>
        </w:tc>
      </w:tr>
      <w:tr w:rsidR="00FC780E" w:rsidRPr="00B75560" w14:paraId="3221B6B5" w14:textId="77777777" w:rsidTr="008F69F0">
        <w:trPr>
          <w:trHeight w:val="713"/>
        </w:trPr>
        <w:tc>
          <w:tcPr>
            <w:tcW w:w="1255" w:type="dxa"/>
          </w:tcPr>
          <w:p w14:paraId="7B94546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14</w:t>
            </w:r>
          </w:p>
        </w:tc>
        <w:tc>
          <w:tcPr>
            <w:tcW w:w="2483" w:type="dxa"/>
          </w:tcPr>
          <w:p w14:paraId="04771D3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87.52%</w:t>
            </w:r>
          </w:p>
        </w:tc>
        <w:tc>
          <w:tcPr>
            <w:tcW w:w="1869" w:type="dxa"/>
          </w:tcPr>
          <w:p w14:paraId="68A844C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76.35%</w:t>
            </w:r>
          </w:p>
        </w:tc>
        <w:tc>
          <w:tcPr>
            <w:tcW w:w="1869" w:type="dxa"/>
          </w:tcPr>
          <w:p w14:paraId="1A6488C7"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0.8747</w:t>
            </w:r>
          </w:p>
        </w:tc>
        <w:tc>
          <w:tcPr>
            <w:tcW w:w="1869" w:type="dxa"/>
          </w:tcPr>
          <w:p w14:paraId="1DDFEA0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1.4825</w:t>
            </w:r>
          </w:p>
        </w:tc>
      </w:tr>
      <w:tr w:rsidR="00FC780E" w:rsidRPr="00B75560" w14:paraId="1C651D4E" w14:textId="77777777" w:rsidTr="008F69F0">
        <w:trPr>
          <w:trHeight w:val="725"/>
        </w:trPr>
        <w:tc>
          <w:tcPr>
            <w:tcW w:w="1255" w:type="dxa"/>
          </w:tcPr>
          <w:p w14:paraId="526AFF0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15</w:t>
            </w:r>
          </w:p>
        </w:tc>
        <w:tc>
          <w:tcPr>
            <w:tcW w:w="2483" w:type="dxa"/>
          </w:tcPr>
          <w:p w14:paraId="6DC61E4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88.14%</w:t>
            </w:r>
          </w:p>
        </w:tc>
        <w:tc>
          <w:tcPr>
            <w:tcW w:w="1869" w:type="dxa"/>
          </w:tcPr>
          <w:p w14:paraId="64859F1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76.36%</w:t>
            </w:r>
          </w:p>
        </w:tc>
        <w:tc>
          <w:tcPr>
            <w:tcW w:w="1869" w:type="dxa"/>
          </w:tcPr>
          <w:p w14:paraId="7534AF2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0.8486</w:t>
            </w:r>
          </w:p>
        </w:tc>
        <w:tc>
          <w:tcPr>
            <w:tcW w:w="1869" w:type="dxa"/>
          </w:tcPr>
          <w:p w14:paraId="012FA8A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6.0877</w:t>
            </w:r>
          </w:p>
        </w:tc>
      </w:tr>
      <w:tr w:rsidR="00FC780E" w:rsidRPr="00B75560" w14:paraId="7CCA557F" w14:textId="77777777" w:rsidTr="008F69F0">
        <w:trPr>
          <w:trHeight w:val="713"/>
        </w:trPr>
        <w:tc>
          <w:tcPr>
            <w:tcW w:w="1255" w:type="dxa"/>
          </w:tcPr>
          <w:p w14:paraId="6E21F3A1"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lastRenderedPageBreak/>
              <w:t>16</w:t>
            </w:r>
          </w:p>
        </w:tc>
        <w:tc>
          <w:tcPr>
            <w:tcW w:w="2483" w:type="dxa"/>
          </w:tcPr>
          <w:p w14:paraId="278C58F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87.12%</w:t>
            </w:r>
          </w:p>
        </w:tc>
        <w:tc>
          <w:tcPr>
            <w:tcW w:w="1869" w:type="dxa"/>
          </w:tcPr>
          <w:p w14:paraId="4E3DEC7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62.29%</w:t>
            </w:r>
          </w:p>
        </w:tc>
        <w:tc>
          <w:tcPr>
            <w:tcW w:w="1869" w:type="dxa"/>
          </w:tcPr>
          <w:p w14:paraId="38A6AC2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0.8762</w:t>
            </w:r>
          </w:p>
        </w:tc>
        <w:tc>
          <w:tcPr>
            <w:tcW w:w="1869" w:type="dxa"/>
          </w:tcPr>
          <w:p w14:paraId="6D26990C"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2.8324</w:t>
            </w:r>
          </w:p>
        </w:tc>
      </w:tr>
      <w:tr w:rsidR="00FC780E" w:rsidRPr="00B75560" w14:paraId="5B9ECDB7" w14:textId="77777777" w:rsidTr="008F69F0">
        <w:trPr>
          <w:trHeight w:val="713"/>
        </w:trPr>
        <w:tc>
          <w:tcPr>
            <w:tcW w:w="1255" w:type="dxa"/>
          </w:tcPr>
          <w:p w14:paraId="793ED7F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17</w:t>
            </w:r>
          </w:p>
        </w:tc>
        <w:tc>
          <w:tcPr>
            <w:tcW w:w="2483" w:type="dxa"/>
          </w:tcPr>
          <w:p w14:paraId="7AEF9E5A"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87.66%</w:t>
            </w:r>
          </w:p>
        </w:tc>
        <w:tc>
          <w:tcPr>
            <w:tcW w:w="1869" w:type="dxa"/>
          </w:tcPr>
          <w:p w14:paraId="559AE67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61.61%</w:t>
            </w:r>
          </w:p>
        </w:tc>
        <w:tc>
          <w:tcPr>
            <w:tcW w:w="1869" w:type="dxa"/>
          </w:tcPr>
          <w:p w14:paraId="32895D1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0.8993</w:t>
            </w:r>
          </w:p>
        </w:tc>
        <w:tc>
          <w:tcPr>
            <w:tcW w:w="1869" w:type="dxa"/>
          </w:tcPr>
          <w:p w14:paraId="5AC53C1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3.6423</w:t>
            </w:r>
          </w:p>
        </w:tc>
      </w:tr>
      <w:tr w:rsidR="00FC780E" w:rsidRPr="00B75560" w14:paraId="68B93BCD" w14:textId="77777777" w:rsidTr="008F69F0">
        <w:trPr>
          <w:trHeight w:val="713"/>
        </w:trPr>
        <w:tc>
          <w:tcPr>
            <w:tcW w:w="1255" w:type="dxa"/>
          </w:tcPr>
          <w:p w14:paraId="7646C86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18</w:t>
            </w:r>
          </w:p>
        </w:tc>
        <w:tc>
          <w:tcPr>
            <w:tcW w:w="2483" w:type="dxa"/>
          </w:tcPr>
          <w:p w14:paraId="14824ED1"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88.04%</w:t>
            </w:r>
          </w:p>
        </w:tc>
        <w:tc>
          <w:tcPr>
            <w:tcW w:w="1869" w:type="dxa"/>
          </w:tcPr>
          <w:p w14:paraId="66165B1A"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59.11%</w:t>
            </w:r>
          </w:p>
        </w:tc>
        <w:tc>
          <w:tcPr>
            <w:tcW w:w="1869" w:type="dxa"/>
          </w:tcPr>
          <w:p w14:paraId="02B1D09C"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0.8725</w:t>
            </w:r>
          </w:p>
        </w:tc>
        <w:tc>
          <w:tcPr>
            <w:tcW w:w="1869" w:type="dxa"/>
          </w:tcPr>
          <w:p w14:paraId="7A9CB42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24.4600</w:t>
            </w:r>
          </w:p>
        </w:tc>
      </w:tr>
      <w:tr w:rsidR="00FC780E" w:rsidRPr="00B75560" w14:paraId="30DAD525" w14:textId="77777777" w:rsidTr="008F69F0">
        <w:trPr>
          <w:trHeight w:val="713"/>
        </w:trPr>
        <w:tc>
          <w:tcPr>
            <w:tcW w:w="1255" w:type="dxa"/>
          </w:tcPr>
          <w:p w14:paraId="2538186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19</w:t>
            </w:r>
          </w:p>
        </w:tc>
        <w:tc>
          <w:tcPr>
            <w:tcW w:w="2483" w:type="dxa"/>
          </w:tcPr>
          <w:p w14:paraId="740C83E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88.83%</w:t>
            </w:r>
          </w:p>
        </w:tc>
        <w:tc>
          <w:tcPr>
            <w:tcW w:w="1869" w:type="dxa"/>
          </w:tcPr>
          <w:p w14:paraId="1F2D0B0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86.73%</w:t>
            </w:r>
          </w:p>
        </w:tc>
        <w:tc>
          <w:tcPr>
            <w:tcW w:w="1869" w:type="dxa"/>
          </w:tcPr>
          <w:p w14:paraId="1E0C40B1"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0.7806</w:t>
            </w:r>
          </w:p>
        </w:tc>
        <w:tc>
          <w:tcPr>
            <w:tcW w:w="1869" w:type="dxa"/>
          </w:tcPr>
          <w:p w14:paraId="571A8E88"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2.4406</w:t>
            </w:r>
          </w:p>
        </w:tc>
      </w:tr>
      <w:tr w:rsidR="00FC780E" w:rsidRPr="00B75560" w14:paraId="2526AF6E" w14:textId="77777777" w:rsidTr="008F69F0">
        <w:trPr>
          <w:trHeight w:val="725"/>
        </w:trPr>
        <w:tc>
          <w:tcPr>
            <w:tcW w:w="1255" w:type="dxa"/>
          </w:tcPr>
          <w:p w14:paraId="562FA8D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20</w:t>
            </w:r>
          </w:p>
        </w:tc>
        <w:tc>
          <w:tcPr>
            <w:tcW w:w="2483" w:type="dxa"/>
          </w:tcPr>
          <w:p w14:paraId="7D6CDCA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88.85%</w:t>
            </w:r>
          </w:p>
        </w:tc>
        <w:tc>
          <w:tcPr>
            <w:tcW w:w="1869" w:type="dxa"/>
          </w:tcPr>
          <w:p w14:paraId="5459D460"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56.39%</w:t>
            </w:r>
          </w:p>
        </w:tc>
        <w:tc>
          <w:tcPr>
            <w:tcW w:w="1869" w:type="dxa"/>
          </w:tcPr>
          <w:p w14:paraId="15353B5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0.8055</w:t>
            </w:r>
          </w:p>
        </w:tc>
        <w:tc>
          <w:tcPr>
            <w:tcW w:w="1869" w:type="dxa"/>
          </w:tcPr>
          <w:p w14:paraId="36318777"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6.8829</w:t>
            </w:r>
          </w:p>
        </w:tc>
      </w:tr>
      <w:tr w:rsidR="00FC780E" w:rsidRPr="00B75560" w14:paraId="01A13E13" w14:textId="77777777" w:rsidTr="008F69F0">
        <w:trPr>
          <w:trHeight w:val="713"/>
        </w:trPr>
        <w:tc>
          <w:tcPr>
            <w:tcW w:w="1255" w:type="dxa"/>
          </w:tcPr>
          <w:p w14:paraId="5824E89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21</w:t>
            </w:r>
          </w:p>
        </w:tc>
        <w:tc>
          <w:tcPr>
            <w:tcW w:w="2483" w:type="dxa"/>
          </w:tcPr>
          <w:p w14:paraId="1AFB328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88.88%</w:t>
            </w:r>
          </w:p>
        </w:tc>
        <w:tc>
          <w:tcPr>
            <w:tcW w:w="1869" w:type="dxa"/>
          </w:tcPr>
          <w:p w14:paraId="31CE7129"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59.18%</w:t>
            </w:r>
          </w:p>
        </w:tc>
        <w:tc>
          <w:tcPr>
            <w:tcW w:w="1869" w:type="dxa"/>
          </w:tcPr>
          <w:p w14:paraId="57D7FEF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0.8163</w:t>
            </w:r>
          </w:p>
        </w:tc>
        <w:tc>
          <w:tcPr>
            <w:tcW w:w="1869" w:type="dxa"/>
          </w:tcPr>
          <w:p w14:paraId="145E52F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1.7733</w:t>
            </w:r>
          </w:p>
        </w:tc>
      </w:tr>
      <w:tr w:rsidR="00FC780E" w:rsidRPr="00B75560" w14:paraId="24A0CE06" w14:textId="77777777" w:rsidTr="008F69F0">
        <w:trPr>
          <w:trHeight w:val="713"/>
        </w:trPr>
        <w:tc>
          <w:tcPr>
            <w:tcW w:w="1255" w:type="dxa"/>
          </w:tcPr>
          <w:p w14:paraId="21D713CE"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22</w:t>
            </w:r>
          </w:p>
        </w:tc>
        <w:tc>
          <w:tcPr>
            <w:tcW w:w="2483" w:type="dxa"/>
          </w:tcPr>
          <w:p w14:paraId="531F827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88.13%</w:t>
            </w:r>
          </w:p>
        </w:tc>
        <w:tc>
          <w:tcPr>
            <w:tcW w:w="1869" w:type="dxa"/>
          </w:tcPr>
          <w:p w14:paraId="7ADC7F7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49.11%</w:t>
            </w:r>
          </w:p>
        </w:tc>
        <w:tc>
          <w:tcPr>
            <w:tcW w:w="1869" w:type="dxa"/>
          </w:tcPr>
          <w:p w14:paraId="78128F7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0.9428</w:t>
            </w:r>
          </w:p>
        </w:tc>
        <w:tc>
          <w:tcPr>
            <w:tcW w:w="1869" w:type="dxa"/>
          </w:tcPr>
          <w:p w14:paraId="7B166154"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37.0320</w:t>
            </w:r>
          </w:p>
        </w:tc>
      </w:tr>
      <w:tr w:rsidR="00FC780E" w:rsidRPr="00B75560" w14:paraId="48626C62" w14:textId="77777777" w:rsidTr="008F69F0">
        <w:trPr>
          <w:trHeight w:val="713"/>
        </w:trPr>
        <w:tc>
          <w:tcPr>
            <w:tcW w:w="1255" w:type="dxa"/>
          </w:tcPr>
          <w:p w14:paraId="480C956B"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23</w:t>
            </w:r>
          </w:p>
        </w:tc>
        <w:tc>
          <w:tcPr>
            <w:tcW w:w="2483" w:type="dxa"/>
          </w:tcPr>
          <w:p w14:paraId="25CD1086"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88.61%</w:t>
            </w:r>
          </w:p>
        </w:tc>
        <w:tc>
          <w:tcPr>
            <w:tcW w:w="1869" w:type="dxa"/>
          </w:tcPr>
          <w:p w14:paraId="46FFB8AD"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75.44%</w:t>
            </w:r>
          </w:p>
        </w:tc>
        <w:tc>
          <w:tcPr>
            <w:tcW w:w="1869" w:type="dxa"/>
          </w:tcPr>
          <w:p w14:paraId="5B5C9013"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0.8164</w:t>
            </w:r>
          </w:p>
        </w:tc>
        <w:tc>
          <w:tcPr>
            <w:tcW w:w="1869" w:type="dxa"/>
          </w:tcPr>
          <w:p w14:paraId="091010D5"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21.1916</w:t>
            </w:r>
          </w:p>
        </w:tc>
      </w:tr>
      <w:tr w:rsidR="00FC780E" w:rsidRPr="00B75560" w14:paraId="340D02F8" w14:textId="77777777" w:rsidTr="008F69F0">
        <w:trPr>
          <w:trHeight w:val="713"/>
        </w:trPr>
        <w:tc>
          <w:tcPr>
            <w:tcW w:w="1255" w:type="dxa"/>
          </w:tcPr>
          <w:p w14:paraId="02E4BD81"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24</w:t>
            </w:r>
          </w:p>
        </w:tc>
        <w:tc>
          <w:tcPr>
            <w:tcW w:w="2483" w:type="dxa"/>
          </w:tcPr>
          <w:p w14:paraId="1C469F6F"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88.93%</w:t>
            </w:r>
          </w:p>
        </w:tc>
        <w:tc>
          <w:tcPr>
            <w:tcW w:w="1869" w:type="dxa"/>
          </w:tcPr>
          <w:p w14:paraId="5C5F2730"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65.40%</w:t>
            </w:r>
          </w:p>
        </w:tc>
        <w:tc>
          <w:tcPr>
            <w:tcW w:w="1869" w:type="dxa"/>
          </w:tcPr>
          <w:p w14:paraId="496F4051"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0.8230</w:t>
            </w:r>
          </w:p>
        </w:tc>
        <w:tc>
          <w:tcPr>
            <w:tcW w:w="1869" w:type="dxa"/>
          </w:tcPr>
          <w:p w14:paraId="4C034222" w14:textId="77777777" w:rsidR="00FC780E" w:rsidRPr="00B75560" w:rsidRDefault="00FC780E" w:rsidP="00FC780E">
            <w:pPr>
              <w:spacing w:after="160" w:line="480" w:lineRule="auto"/>
              <w:rPr>
                <w:rFonts w:ascii="Times New Roman" w:hAnsi="Times New Roman" w:cs="Times New Roman"/>
                <w:sz w:val="24"/>
                <w:szCs w:val="24"/>
              </w:rPr>
            </w:pPr>
            <w:r w:rsidRPr="00B75560">
              <w:rPr>
                <w:rFonts w:ascii="Times New Roman" w:hAnsi="Times New Roman" w:cs="Times New Roman"/>
                <w:sz w:val="24"/>
                <w:szCs w:val="24"/>
              </w:rPr>
              <w:t>17.1313</w:t>
            </w:r>
          </w:p>
        </w:tc>
      </w:tr>
    </w:tbl>
    <w:p w14:paraId="2869C42A" w14:textId="0967F71A" w:rsidR="00FC780E" w:rsidRPr="00B75560" w:rsidRDefault="00FC780E" w:rsidP="002600A2">
      <w:pPr>
        <w:spacing w:line="480" w:lineRule="auto"/>
        <w:rPr>
          <w:rFonts w:ascii="Times New Roman" w:hAnsi="Times New Roman" w:cs="Times New Roman"/>
          <w:b/>
          <w:sz w:val="24"/>
          <w:szCs w:val="24"/>
        </w:rPr>
      </w:pPr>
    </w:p>
    <w:p w14:paraId="747F4BFA" w14:textId="5EAED4C2" w:rsidR="00FC780E" w:rsidRPr="00B75560" w:rsidRDefault="00FC780E" w:rsidP="002600A2">
      <w:pPr>
        <w:spacing w:line="480" w:lineRule="auto"/>
        <w:rPr>
          <w:rFonts w:ascii="Times New Roman" w:hAnsi="Times New Roman" w:cs="Times New Roman"/>
          <w:b/>
          <w:sz w:val="24"/>
          <w:szCs w:val="24"/>
        </w:rPr>
      </w:pPr>
      <w:r w:rsidRPr="00B75560">
        <w:rPr>
          <w:rFonts w:ascii="Times New Roman" w:hAnsi="Times New Roman" w:cs="Times New Roman"/>
          <w:b/>
          <w:noProof/>
          <w:sz w:val="24"/>
          <w:szCs w:val="24"/>
        </w:rPr>
        <w:drawing>
          <wp:inline distT="0" distB="0" distL="0" distR="0" wp14:anchorId="742509B7" wp14:editId="337949CB">
            <wp:extent cx="5943600"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BA22C9D" w14:textId="77777777" w:rsidR="00D36DF2" w:rsidRDefault="00D36DF2" w:rsidP="00A13DF9">
      <w:pPr>
        <w:spacing w:line="480" w:lineRule="auto"/>
        <w:rPr>
          <w:rFonts w:ascii="Times New Roman" w:hAnsi="Times New Roman" w:cs="Times New Roman"/>
          <w:b/>
          <w:bCs/>
          <w:sz w:val="24"/>
          <w:szCs w:val="24"/>
        </w:rPr>
      </w:pPr>
    </w:p>
    <w:p w14:paraId="47042DB5" w14:textId="0B028B2E" w:rsidR="0037419F" w:rsidRPr="00B75560" w:rsidRDefault="00A13DF9" w:rsidP="00A13DF9">
      <w:pPr>
        <w:spacing w:line="480" w:lineRule="auto"/>
        <w:rPr>
          <w:rFonts w:ascii="Times New Roman" w:hAnsi="Times New Roman" w:cs="Times New Roman"/>
          <w:b/>
          <w:bCs/>
          <w:sz w:val="24"/>
          <w:szCs w:val="24"/>
        </w:rPr>
      </w:pPr>
      <w:r w:rsidRPr="00B75560">
        <w:rPr>
          <w:rFonts w:ascii="Times New Roman" w:hAnsi="Times New Roman" w:cs="Times New Roman"/>
          <w:b/>
          <w:bCs/>
          <w:sz w:val="24"/>
          <w:szCs w:val="24"/>
        </w:rPr>
        <w:lastRenderedPageBreak/>
        <w:t>4.2.2 Model Validation Metrics (2024)</w:t>
      </w:r>
      <w:r w:rsidRPr="00B75560">
        <w:rPr>
          <w:rFonts w:ascii="Times New Roman" w:hAnsi="Times New Roman" w:cs="Times New Roman"/>
          <w:bCs/>
          <w:sz w:val="24"/>
          <w:szCs w:val="24"/>
        </w:rPr>
        <w:t xml:space="preserve"> </w:t>
      </w:r>
    </w:p>
    <w:p w14:paraId="54E842D1" w14:textId="63732E2A" w:rsidR="0037419F" w:rsidRDefault="0037419F" w:rsidP="0037419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tables below </w:t>
      </w:r>
      <w:r w:rsidR="008C4708" w:rsidRPr="00B75560">
        <w:rPr>
          <w:rFonts w:ascii="Times New Roman" w:hAnsi="Times New Roman" w:cs="Times New Roman"/>
          <w:sz w:val="24"/>
          <w:szCs w:val="24"/>
        </w:rPr>
        <w:t xml:space="preserve">show in </w:t>
      </w:r>
      <w:r w:rsidRPr="00B75560">
        <w:rPr>
          <w:rFonts w:ascii="Times New Roman" w:hAnsi="Times New Roman" w:cs="Times New Roman"/>
          <w:sz w:val="24"/>
          <w:szCs w:val="24"/>
        </w:rPr>
        <w:t>detail the performance of the Convolutional Neural Network (CNN) against the 2024 ground truth data for high-resolution Land Use/Land Cover (LULC) and Urban Heat Island (UHI) mapping.</w:t>
      </w:r>
    </w:p>
    <w:p w14:paraId="6AA7C626" w14:textId="77777777" w:rsidR="008F69F0" w:rsidRPr="008F69F0" w:rsidRDefault="008F69F0" w:rsidP="008F69F0">
      <w:pPr>
        <w:spacing w:line="240" w:lineRule="auto"/>
        <w:jc w:val="both"/>
        <w:rPr>
          <w:rFonts w:ascii="Times New Roman" w:hAnsi="Times New Roman" w:cs="Times New Roman"/>
          <w:iCs/>
          <w:sz w:val="24"/>
          <w:szCs w:val="24"/>
        </w:rPr>
      </w:pPr>
      <w:r w:rsidRPr="008F69F0">
        <w:rPr>
          <w:rFonts w:ascii="Times New Roman" w:hAnsi="Times New Roman" w:cs="Times New Roman"/>
          <w:b/>
          <w:iCs/>
          <w:sz w:val="24"/>
          <w:szCs w:val="24"/>
        </w:rPr>
        <w:t>Table 4.4: LULC Classification Accuracy Metrics for 2024 Validation Baseline (Head A)</w:t>
      </w:r>
    </w:p>
    <w:tbl>
      <w:tblPr>
        <w:tblStyle w:val="TableGrid"/>
        <w:tblW w:w="9790" w:type="dxa"/>
        <w:tblLook w:val="04A0" w:firstRow="1" w:lastRow="0" w:firstColumn="1" w:lastColumn="0" w:noHBand="0" w:noVBand="1"/>
      </w:tblPr>
      <w:tblGrid>
        <w:gridCol w:w="1958"/>
        <w:gridCol w:w="1958"/>
        <w:gridCol w:w="1958"/>
        <w:gridCol w:w="1958"/>
        <w:gridCol w:w="1958"/>
      </w:tblGrid>
      <w:tr w:rsidR="008F69F0" w:rsidRPr="008F69F0" w14:paraId="0E068AD6" w14:textId="77777777" w:rsidTr="008F69F0">
        <w:trPr>
          <w:trHeight w:val="727"/>
        </w:trPr>
        <w:tc>
          <w:tcPr>
            <w:tcW w:w="1958" w:type="dxa"/>
            <w:shd w:val="clear" w:color="auto" w:fill="D9E2F3"/>
          </w:tcPr>
          <w:p w14:paraId="41698B18"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Class</w:t>
            </w:r>
          </w:p>
        </w:tc>
        <w:tc>
          <w:tcPr>
            <w:tcW w:w="1958" w:type="dxa"/>
            <w:shd w:val="clear" w:color="auto" w:fill="D9E2F3"/>
          </w:tcPr>
          <w:p w14:paraId="0909E679"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Producer Acc (%)</w:t>
            </w:r>
          </w:p>
        </w:tc>
        <w:tc>
          <w:tcPr>
            <w:tcW w:w="1958" w:type="dxa"/>
            <w:shd w:val="clear" w:color="auto" w:fill="D9E2F3"/>
          </w:tcPr>
          <w:p w14:paraId="5BDB5FC3"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User Acc (%)</w:t>
            </w:r>
          </w:p>
        </w:tc>
        <w:tc>
          <w:tcPr>
            <w:tcW w:w="1958" w:type="dxa"/>
            <w:shd w:val="clear" w:color="auto" w:fill="D9E2F3"/>
          </w:tcPr>
          <w:p w14:paraId="09F59156"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F1-Score</w:t>
            </w:r>
          </w:p>
        </w:tc>
        <w:tc>
          <w:tcPr>
            <w:tcW w:w="1958" w:type="dxa"/>
            <w:shd w:val="clear" w:color="auto" w:fill="D9E2F3"/>
          </w:tcPr>
          <w:p w14:paraId="2CD54D63" w14:textId="77777777" w:rsidR="008F69F0" w:rsidRPr="008F69F0" w:rsidRDefault="008F69F0" w:rsidP="008F69F0">
            <w:pPr>
              <w:spacing w:after="160"/>
              <w:jc w:val="both"/>
              <w:rPr>
                <w:rFonts w:ascii="Times New Roman" w:hAnsi="Times New Roman" w:cs="Times New Roman"/>
                <w:sz w:val="24"/>
                <w:szCs w:val="24"/>
              </w:rPr>
            </w:pPr>
            <w:proofErr w:type="spellStart"/>
            <w:r w:rsidRPr="008F69F0">
              <w:rPr>
                <w:rFonts w:ascii="Times New Roman" w:hAnsi="Times New Roman" w:cs="Times New Roman"/>
                <w:b/>
                <w:sz w:val="24"/>
                <w:szCs w:val="24"/>
              </w:rPr>
              <w:t>IoU</w:t>
            </w:r>
            <w:proofErr w:type="spellEnd"/>
          </w:p>
        </w:tc>
      </w:tr>
      <w:tr w:rsidR="008F69F0" w:rsidRPr="008F69F0" w14:paraId="7E3D8672" w14:textId="77777777" w:rsidTr="008F69F0">
        <w:trPr>
          <w:trHeight w:val="1011"/>
        </w:trPr>
        <w:tc>
          <w:tcPr>
            <w:tcW w:w="1958" w:type="dxa"/>
          </w:tcPr>
          <w:p w14:paraId="2C08EC3D"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Built-up (Dense &amp; Sparse)</w:t>
            </w:r>
          </w:p>
        </w:tc>
        <w:tc>
          <w:tcPr>
            <w:tcW w:w="1958" w:type="dxa"/>
          </w:tcPr>
          <w:p w14:paraId="6D5BB859"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93.1</w:t>
            </w:r>
          </w:p>
        </w:tc>
        <w:tc>
          <w:tcPr>
            <w:tcW w:w="1958" w:type="dxa"/>
          </w:tcPr>
          <w:p w14:paraId="72BC2684"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92.19</w:t>
            </w:r>
          </w:p>
        </w:tc>
        <w:tc>
          <w:tcPr>
            <w:tcW w:w="1958" w:type="dxa"/>
          </w:tcPr>
          <w:p w14:paraId="371E7D48"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0.9264</w:t>
            </w:r>
          </w:p>
        </w:tc>
        <w:tc>
          <w:tcPr>
            <w:tcW w:w="1958" w:type="dxa"/>
          </w:tcPr>
          <w:p w14:paraId="27B8F937"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0.8629</w:t>
            </w:r>
          </w:p>
        </w:tc>
      </w:tr>
      <w:tr w:rsidR="008F69F0" w:rsidRPr="008F69F0" w14:paraId="2C1772FF" w14:textId="77777777" w:rsidTr="008F69F0">
        <w:trPr>
          <w:trHeight w:val="443"/>
        </w:trPr>
        <w:tc>
          <w:tcPr>
            <w:tcW w:w="1958" w:type="dxa"/>
          </w:tcPr>
          <w:p w14:paraId="195BD0F5"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Vegetation</w:t>
            </w:r>
          </w:p>
        </w:tc>
        <w:tc>
          <w:tcPr>
            <w:tcW w:w="1958" w:type="dxa"/>
          </w:tcPr>
          <w:p w14:paraId="726BFF1F"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71.23</w:t>
            </w:r>
          </w:p>
        </w:tc>
        <w:tc>
          <w:tcPr>
            <w:tcW w:w="1958" w:type="dxa"/>
          </w:tcPr>
          <w:p w14:paraId="34274A57"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72.24</w:t>
            </w:r>
          </w:p>
        </w:tc>
        <w:tc>
          <w:tcPr>
            <w:tcW w:w="1958" w:type="dxa"/>
          </w:tcPr>
          <w:p w14:paraId="625BABAB"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0.7173</w:t>
            </w:r>
          </w:p>
        </w:tc>
        <w:tc>
          <w:tcPr>
            <w:tcW w:w="1958" w:type="dxa"/>
          </w:tcPr>
          <w:p w14:paraId="71D5A492"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0.5592</w:t>
            </w:r>
          </w:p>
        </w:tc>
      </w:tr>
      <w:tr w:rsidR="008F69F0" w:rsidRPr="008F69F0" w14:paraId="368D9993" w14:textId="77777777" w:rsidTr="008F69F0">
        <w:trPr>
          <w:trHeight w:val="456"/>
        </w:trPr>
        <w:tc>
          <w:tcPr>
            <w:tcW w:w="1958" w:type="dxa"/>
          </w:tcPr>
          <w:p w14:paraId="1AA36127"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Bare Soil</w:t>
            </w:r>
          </w:p>
        </w:tc>
        <w:tc>
          <w:tcPr>
            <w:tcW w:w="1958" w:type="dxa"/>
          </w:tcPr>
          <w:p w14:paraId="08D2D7B5"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65.89</w:t>
            </w:r>
          </w:p>
        </w:tc>
        <w:tc>
          <w:tcPr>
            <w:tcW w:w="1958" w:type="dxa"/>
          </w:tcPr>
          <w:p w14:paraId="1BA9F99F"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68.83</w:t>
            </w:r>
          </w:p>
        </w:tc>
        <w:tc>
          <w:tcPr>
            <w:tcW w:w="1958" w:type="dxa"/>
          </w:tcPr>
          <w:p w14:paraId="62DA0B72"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0.6733</w:t>
            </w:r>
          </w:p>
        </w:tc>
        <w:tc>
          <w:tcPr>
            <w:tcW w:w="1958" w:type="dxa"/>
          </w:tcPr>
          <w:p w14:paraId="61F60794"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0.5075</w:t>
            </w:r>
          </w:p>
        </w:tc>
      </w:tr>
      <w:tr w:rsidR="008F69F0" w:rsidRPr="008F69F0" w14:paraId="726DB826" w14:textId="77777777" w:rsidTr="008F69F0">
        <w:trPr>
          <w:trHeight w:val="443"/>
        </w:trPr>
        <w:tc>
          <w:tcPr>
            <w:tcW w:w="1958" w:type="dxa"/>
          </w:tcPr>
          <w:p w14:paraId="714969F3"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Waterbodies</w:t>
            </w:r>
          </w:p>
        </w:tc>
        <w:tc>
          <w:tcPr>
            <w:tcW w:w="1958" w:type="dxa"/>
          </w:tcPr>
          <w:p w14:paraId="28728F68"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91.38</w:t>
            </w:r>
          </w:p>
        </w:tc>
        <w:tc>
          <w:tcPr>
            <w:tcW w:w="1958" w:type="dxa"/>
          </w:tcPr>
          <w:p w14:paraId="4DF453A2"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94.64</w:t>
            </w:r>
          </w:p>
        </w:tc>
        <w:tc>
          <w:tcPr>
            <w:tcW w:w="1958" w:type="dxa"/>
          </w:tcPr>
          <w:p w14:paraId="3139594D"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0.9298</w:t>
            </w:r>
          </w:p>
        </w:tc>
        <w:tc>
          <w:tcPr>
            <w:tcW w:w="1958" w:type="dxa"/>
          </w:tcPr>
          <w:p w14:paraId="0023A496"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0.8689</w:t>
            </w:r>
          </w:p>
        </w:tc>
      </w:tr>
    </w:tbl>
    <w:p w14:paraId="763E89B5" w14:textId="77777777" w:rsidR="008F69F0" w:rsidRPr="008F69F0" w:rsidRDefault="008F69F0" w:rsidP="008F69F0">
      <w:pPr>
        <w:spacing w:line="240" w:lineRule="auto"/>
        <w:jc w:val="both"/>
        <w:rPr>
          <w:rFonts w:ascii="Times New Roman" w:hAnsi="Times New Roman" w:cs="Times New Roman"/>
          <w:sz w:val="24"/>
          <w:szCs w:val="24"/>
        </w:rPr>
      </w:pPr>
    </w:p>
    <w:p w14:paraId="5835CF60" w14:textId="77777777" w:rsidR="008F69F0" w:rsidRPr="008F69F0" w:rsidRDefault="008F69F0" w:rsidP="008F69F0">
      <w:pPr>
        <w:spacing w:line="240" w:lineRule="auto"/>
        <w:jc w:val="both"/>
        <w:rPr>
          <w:rFonts w:ascii="Times New Roman" w:hAnsi="Times New Roman" w:cs="Times New Roman"/>
          <w:iCs/>
          <w:sz w:val="24"/>
          <w:szCs w:val="24"/>
        </w:rPr>
      </w:pPr>
      <w:r w:rsidRPr="008F69F0">
        <w:rPr>
          <w:rFonts w:ascii="Times New Roman" w:hAnsi="Times New Roman" w:cs="Times New Roman"/>
          <w:b/>
          <w:iCs/>
          <w:sz w:val="24"/>
          <w:szCs w:val="24"/>
        </w:rPr>
        <w:t>Table 4.5: UHI Thermal Zone Classification Accuracy Metrics for 2024 Validation Baseline (Head B)</w:t>
      </w:r>
    </w:p>
    <w:tbl>
      <w:tblPr>
        <w:tblStyle w:val="TableGrid"/>
        <w:tblW w:w="9835" w:type="dxa"/>
        <w:tblLook w:val="04A0" w:firstRow="1" w:lastRow="0" w:firstColumn="1" w:lastColumn="0" w:noHBand="0" w:noVBand="1"/>
      </w:tblPr>
      <w:tblGrid>
        <w:gridCol w:w="1967"/>
        <w:gridCol w:w="1967"/>
        <w:gridCol w:w="1967"/>
        <w:gridCol w:w="1967"/>
        <w:gridCol w:w="1967"/>
      </w:tblGrid>
      <w:tr w:rsidR="008F69F0" w:rsidRPr="008F69F0" w14:paraId="01BAF47D" w14:textId="77777777" w:rsidTr="008F69F0">
        <w:trPr>
          <w:trHeight w:val="652"/>
        </w:trPr>
        <w:tc>
          <w:tcPr>
            <w:tcW w:w="1967" w:type="dxa"/>
            <w:shd w:val="clear" w:color="auto" w:fill="D9E2F3"/>
          </w:tcPr>
          <w:p w14:paraId="23618200"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Thermal Zone</w:t>
            </w:r>
          </w:p>
        </w:tc>
        <w:tc>
          <w:tcPr>
            <w:tcW w:w="1967" w:type="dxa"/>
            <w:shd w:val="clear" w:color="auto" w:fill="D9E2F3"/>
          </w:tcPr>
          <w:p w14:paraId="6EC4F198"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Producer Acc (%)</w:t>
            </w:r>
          </w:p>
        </w:tc>
        <w:tc>
          <w:tcPr>
            <w:tcW w:w="1967" w:type="dxa"/>
            <w:shd w:val="clear" w:color="auto" w:fill="D9E2F3"/>
          </w:tcPr>
          <w:p w14:paraId="14754BE2"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User Acc (%)</w:t>
            </w:r>
          </w:p>
        </w:tc>
        <w:tc>
          <w:tcPr>
            <w:tcW w:w="1967" w:type="dxa"/>
            <w:shd w:val="clear" w:color="auto" w:fill="D9E2F3"/>
          </w:tcPr>
          <w:p w14:paraId="72ECD3B9"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b/>
                <w:sz w:val="24"/>
                <w:szCs w:val="24"/>
              </w:rPr>
              <w:t>F1-Score</w:t>
            </w:r>
          </w:p>
        </w:tc>
        <w:tc>
          <w:tcPr>
            <w:tcW w:w="1967" w:type="dxa"/>
            <w:shd w:val="clear" w:color="auto" w:fill="D9E2F3"/>
          </w:tcPr>
          <w:p w14:paraId="02834A03" w14:textId="77777777" w:rsidR="008F69F0" w:rsidRPr="008F69F0" w:rsidRDefault="008F69F0" w:rsidP="008F69F0">
            <w:pPr>
              <w:spacing w:after="160"/>
              <w:jc w:val="both"/>
              <w:rPr>
                <w:rFonts w:ascii="Times New Roman" w:hAnsi="Times New Roman" w:cs="Times New Roman"/>
                <w:sz w:val="24"/>
                <w:szCs w:val="24"/>
              </w:rPr>
            </w:pPr>
            <w:proofErr w:type="spellStart"/>
            <w:r w:rsidRPr="008F69F0">
              <w:rPr>
                <w:rFonts w:ascii="Times New Roman" w:hAnsi="Times New Roman" w:cs="Times New Roman"/>
                <w:b/>
                <w:sz w:val="24"/>
                <w:szCs w:val="24"/>
              </w:rPr>
              <w:t>IoU</w:t>
            </w:r>
            <w:proofErr w:type="spellEnd"/>
          </w:p>
        </w:tc>
      </w:tr>
      <w:tr w:rsidR="008F69F0" w:rsidRPr="008F69F0" w14:paraId="041B0F34" w14:textId="77777777" w:rsidTr="008F69F0">
        <w:trPr>
          <w:trHeight w:val="652"/>
        </w:trPr>
        <w:tc>
          <w:tcPr>
            <w:tcW w:w="1967" w:type="dxa"/>
          </w:tcPr>
          <w:p w14:paraId="7C421702" w14:textId="77777777" w:rsidR="008F69F0" w:rsidRPr="008F69F0" w:rsidRDefault="008F69F0" w:rsidP="008F69F0">
            <w:pPr>
              <w:spacing w:after="160"/>
              <w:jc w:val="both"/>
              <w:rPr>
                <w:rFonts w:ascii="Times New Roman" w:hAnsi="Times New Roman" w:cs="Times New Roman"/>
                <w:sz w:val="24"/>
                <w:szCs w:val="24"/>
              </w:rPr>
            </w:pPr>
            <w:proofErr w:type="spellStart"/>
            <w:r w:rsidRPr="008F69F0">
              <w:rPr>
                <w:rFonts w:ascii="Times New Roman" w:hAnsi="Times New Roman" w:cs="Times New Roman"/>
                <w:sz w:val="24"/>
                <w:szCs w:val="24"/>
              </w:rPr>
              <w:t>Coldspot</w:t>
            </w:r>
            <w:proofErr w:type="spellEnd"/>
            <w:r w:rsidRPr="008F69F0">
              <w:rPr>
                <w:rFonts w:ascii="Times New Roman" w:hAnsi="Times New Roman" w:cs="Times New Roman"/>
                <w:sz w:val="24"/>
                <w:szCs w:val="24"/>
              </w:rPr>
              <w:t xml:space="preserve"> (&lt; -1.5)</w:t>
            </w:r>
          </w:p>
        </w:tc>
        <w:tc>
          <w:tcPr>
            <w:tcW w:w="1967" w:type="dxa"/>
          </w:tcPr>
          <w:p w14:paraId="0E799007"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60.67</w:t>
            </w:r>
          </w:p>
        </w:tc>
        <w:tc>
          <w:tcPr>
            <w:tcW w:w="1967" w:type="dxa"/>
          </w:tcPr>
          <w:p w14:paraId="68970288"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63.53</w:t>
            </w:r>
          </w:p>
        </w:tc>
        <w:tc>
          <w:tcPr>
            <w:tcW w:w="1967" w:type="dxa"/>
          </w:tcPr>
          <w:p w14:paraId="0448F8C5"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0.6207</w:t>
            </w:r>
          </w:p>
        </w:tc>
        <w:tc>
          <w:tcPr>
            <w:tcW w:w="1967" w:type="dxa"/>
          </w:tcPr>
          <w:p w14:paraId="7E7C5D7A"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0.45</w:t>
            </w:r>
          </w:p>
        </w:tc>
      </w:tr>
      <w:tr w:rsidR="008F69F0" w:rsidRPr="008F69F0" w14:paraId="0BCF598C" w14:textId="77777777" w:rsidTr="008F69F0">
        <w:trPr>
          <w:trHeight w:val="652"/>
        </w:trPr>
        <w:tc>
          <w:tcPr>
            <w:tcW w:w="1967" w:type="dxa"/>
          </w:tcPr>
          <w:p w14:paraId="1D22F75D"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Neutral (-1.5 to 1.5)</w:t>
            </w:r>
          </w:p>
        </w:tc>
        <w:tc>
          <w:tcPr>
            <w:tcW w:w="1967" w:type="dxa"/>
          </w:tcPr>
          <w:p w14:paraId="61786A79"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76.92</w:t>
            </w:r>
          </w:p>
        </w:tc>
        <w:tc>
          <w:tcPr>
            <w:tcW w:w="1967" w:type="dxa"/>
          </w:tcPr>
          <w:p w14:paraId="63998CEE"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75.06</w:t>
            </w:r>
          </w:p>
        </w:tc>
        <w:tc>
          <w:tcPr>
            <w:tcW w:w="1967" w:type="dxa"/>
          </w:tcPr>
          <w:p w14:paraId="14C072A9"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0.7598</w:t>
            </w:r>
          </w:p>
        </w:tc>
        <w:tc>
          <w:tcPr>
            <w:tcW w:w="1967" w:type="dxa"/>
          </w:tcPr>
          <w:p w14:paraId="35FB7BF6"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0.6127</w:t>
            </w:r>
          </w:p>
        </w:tc>
      </w:tr>
      <w:tr w:rsidR="008F69F0" w:rsidRPr="008F69F0" w14:paraId="6AF53951" w14:textId="77777777" w:rsidTr="008F69F0">
        <w:trPr>
          <w:trHeight w:val="398"/>
        </w:trPr>
        <w:tc>
          <w:tcPr>
            <w:tcW w:w="1967" w:type="dxa"/>
          </w:tcPr>
          <w:p w14:paraId="2CAB06C9"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Hotspot (&gt; 1.5)</w:t>
            </w:r>
          </w:p>
        </w:tc>
        <w:tc>
          <w:tcPr>
            <w:tcW w:w="1967" w:type="dxa"/>
          </w:tcPr>
          <w:p w14:paraId="383005F7"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72.46</w:t>
            </w:r>
          </w:p>
        </w:tc>
        <w:tc>
          <w:tcPr>
            <w:tcW w:w="1967" w:type="dxa"/>
          </w:tcPr>
          <w:p w14:paraId="2561B05F"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73.55</w:t>
            </w:r>
          </w:p>
        </w:tc>
        <w:tc>
          <w:tcPr>
            <w:tcW w:w="1967" w:type="dxa"/>
          </w:tcPr>
          <w:p w14:paraId="2FB7E59C"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0.73</w:t>
            </w:r>
          </w:p>
        </w:tc>
        <w:tc>
          <w:tcPr>
            <w:tcW w:w="1967" w:type="dxa"/>
          </w:tcPr>
          <w:p w14:paraId="3CF054E2" w14:textId="77777777" w:rsidR="008F69F0" w:rsidRPr="008F69F0" w:rsidRDefault="008F69F0" w:rsidP="008F69F0">
            <w:pPr>
              <w:spacing w:after="160"/>
              <w:jc w:val="both"/>
              <w:rPr>
                <w:rFonts w:ascii="Times New Roman" w:hAnsi="Times New Roman" w:cs="Times New Roman"/>
                <w:sz w:val="24"/>
                <w:szCs w:val="24"/>
              </w:rPr>
            </w:pPr>
            <w:r w:rsidRPr="008F69F0">
              <w:rPr>
                <w:rFonts w:ascii="Times New Roman" w:hAnsi="Times New Roman" w:cs="Times New Roman"/>
                <w:sz w:val="24"/>
                <w:szCs w:val="24"/>
              </w:rPr>
              <w:t>0.5748</w:t>
            </w:r>
          </w:p>
        </w:tc>
      </w:tr>
    </w:tbl>
    <w:p w14:paraId="5CA4C2BF" w14:textId="17967920" w:rsidR="008F69F0" w:rsidRDefault="008F69F0" w:rsidP="008F69F0">
      <w:pPr>
        <w:spacing w:line="240" w:lineRule="auto"/>
        <w:jc w:val="both"/>
        <w:rPr>
          <w:rFonts w:ascii="Times New Roman" w:hAnsi="Times New Roman" w:cs="Times New Roman"/>
          <w:sz w:val="24"/>
          <w:szCs w:val="24"/>
        </w:rPr>
      </w:pPr>
    </w:p>
    <w:p w14:paraId="02B17E4C" w14:textId="6E46C987" w:rsidR="00D36DF2" w:rsidRDefault="00D36DF2" w:rsidP="008F69F0">
      <w:pPr>
        <w:spacing w:line="240" w:lineRule="auto"/>
        <w:jc w:val="both"/>
        <w:rPr>
          <w:rFonts w:ascii="Times New Roman" w:hAnsi="Times New Roman" w:cs="Times New Roman"/>
          <w:sz w:val="24"/>
          <w:szCs w:val="24"/>
        </w:rPr>
      </w:pPr>
    </w:p>
    <w:p w14:paraId="2CAE286C" w14:textId="305182B0" w:rsidR="00D36DF2" w:rsidRDefault="00D36DF2" w:rsidP="008F69F0">
      <w:pPr>
        <w:spacing w:line="240" w:lineRule="auto"/>
        <w:jc w:val="both"/>
        <w:rPr>
          <w:rFonts w:ascii="Times New Roman" w:hAnsi="Times New Roman" w:cs="Times New Roman"/>
          <w:sz w:val="24"/>
          <w:szCs w:val="24"/>
        </w:rPr>
      </w:pPr>
    </w:p>
    <w:p w14:paraId="420F7068" w14:textId="655810C8" w:rsidR="00D36DF2" w:rsidRDefault="00D36DF2" w:rsidP="008F69F0">
      <w:pPr>
        <w:spacing w:line="240" w:lineRule="auto"/>
        <w:jc w:val="both"/>
        <w:rPr>
          <w:rFonts w:ascii="Times New Roman" w:hAnsi="Times New Roman" w:cs="Times New Roman"/>
          <w:sz w:val="24"/>
          <w:szCs w:val="24"/>
        </w:rPr>
      </w:pPr>
    </w:p>
    <w:p w14:paraId="7E88C209" w14:textId="5F88DD5C" w:rsidR="00D36DF2" w:rsidRDefault="00D36DF2" w:rsidP="008F69F0">
      <w:pPr>
        <w:spacing w:line="240" w:lineRule="auto"/>
        <w:jc w:val="both"/>
        <w:rPr>
          <w:rFonts w:ascii="Times New Roman" w:hAnsi="Times New Roman" w:cs="Times New Roman"/>
          <w:sz w:val="24"/>
          <w:szCs w:val="24"/>
        </w:rPr>
      </w:pPr>
    </w:p>
    <w:p w14:paraId="20A109A3" w14:textId="77777777" w:rsidR="00D36DF2" w:rsidRPr="008F69F0" w:rsidRDefault="00D36DF2" w:rsidP="008F69F0">
      <w:pPr>
        <w:spacing w:line="240" w:lineRule="auto"/>
        <w:jc w:val="both"/>
        <w:rPr>
          <w:rFonts w:ascii="Times New Roman" w:hAnsi="Times New Roman" w:cs="Times New Roman"/>
          <w:sz w:val="24"/>
          <w:szCs w:val="24"/>
        </w:rPr>
      </w:pPr>
    </w:p>
    <w:p w14:paraId="2F1D6954" w14:textId="2A21710B" w:rsidR="00E6487F" w:rsidRPr="00B75560" w:rsidRDefault="00E6487F" w:rsidP="00E6487F">
      <w:pPr>
        <w:spacing w:line="240" w:lineRule="auto"/>
        <w:jc w:val="both"/>
        <w:rPr>
          <w:rFonts w:ascii="Times New Roman" w:hAnsi="Times New Roman" w:cs="Times New Roman"/>
          <w:b/>
          <w:bCs/>
          <w:iCs/>
          <w:sz w:val="24"/>
          <w:szCs w:val="24"/>
        </w:rPr>
      </w:pPr>
      <w:r w:rsidRPr="00B75560">
        <w:rPr>
          <w:rFonts w:ascii="Times New Roman" w:hAnsi="Times New Roman" w:cs="Times New Roman"/>
          <w:b/>
          <w:bCs/>
          <w:iCs/>
          <w:sz w:val="24"/>
          <w:szCs w:val="24"/>
        </w:rPr>
        <w:lastRenderedPageBreak/>
        <w:t>Table 4.6a: Error Matrix of Land Use/Land Cover (LULC) Classes (Head A) for Enugu Metropolis.</w:t>
      </w:r>
    </w:p>
    <w:tbl>
      <w:tblPr>
        <w:tblStyle w:val="TableGrid"/>
        <w:tblW w:w="9783" w:type="dxa"/>
        <w:tblLook w:val="04A0" w:firstRow="1" w:lastRow="0" w:firstColumn="1" w:lastColumn="0" w:noHBand="0" w:noVBand="1"/>
      </w:tblPr>
      <w:tblGrid>
        <w:gridCol w:w="1398"/>
        <w:gridCol w:w="1598"/>
        <w:gridCol w:w="1398"/>
        <w:gridCol w:w="1398"/>
        <w:gridCol w:w="1398"/>
        <w:gridCol w:w="1398"/>
        <w:gridCol w:w="1195"/>
      </w:tblGrid>
      <w:tr w:rsidR="00E6487F" w:rsidRPr="00B75560" w14:paraId="3339EF2E" w14:textId="77777777" w:rsidTr="00E6487F">
        <w:trPr>
          <w:trHeight w:val="715"/>
        </w:trPr>
        <w:tc>
          <w:tcPr>
            <w:tcW w:w="1398" w:type="dxa"/>
          </w:tcPr>
          <w:p w14:paraId="165E98F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598" w:type="dxa"/>
          </w:tcPr>
          <w:p w14:paraId="461E8F8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98" w:type="dxa"/>
          </w:tcPr>
          <w:p w14:paraId="1D74DB1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Built-up</w:t>
            </w:r>
          </w:p>
        </w:tc>
        <w:tc>
          <w:tcPr>
            <w:tcW w:w="1398" w:type="dxa"/>
          </w:tcPr>
          <w:p w14:paraId="2705481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Veg.</w:t>
            </w:r>
          </w:p>
        </w:tc>
        <w:tc>
          <w:tcPr>
            <w:tcW w:w="1398" w:type="dxa"/>
          </w:tcPr>
          <w:p w14:paraId="10AC3CB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Bare Soil</w:t>
            </w:r>
          </w:p>
        </w:tc>
        <w:tc>
          <w:tcPr>
            <w:tcW w:w="1398" w:type="dxa"/>
          </w:tcPr>
          <w:p w14:paraId="3AA199C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Water</w:t>
            </w:r>
          </w:p>
        </w:tc>
        <w:tc>
          <w:tcPr>
            <w:tcW w:w="1195" w:type="dxa"/>
          </w:tcPr>
          <w:p w14:paraId="6494958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r>
      <w:tr w:rsidR="00E6487F" w:rsidRPr="00B75560" w14:paraId="5D763996" w14:textId="77777777" w:rsidTr="00E6487F">
        <w:trPr>
          <w:trHeight w:val="715"/>
        </w:trPr>
        <w:tc>
          <w:tcPr>
            <w:tcW w:w="1398" w:type="dxa"/>
          </w:tcPr>
          <w:p w14:paraId="509990F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2000</w:t>
            </w:r>
          </w:p>
        </w:tc>
        <w:tc>
          <w:tcPr>
            <w:tcW w:w="1598" w:type="dxa"/>
          </w:tcPr>
          <w:p w14:paraId="2E5AA0E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98" w:type="dxa"/>
          </w:tcPr>
          <w:p w14:paraId="65DC9E7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320</w:t>
            </w:r>
          </w:p>
        </w:tc>
        <w:tc>
          <w:tcPr>
            <w:tcW w:w="1398" w:type="dxa"/>
          </w:tcPr>
          <w:p w14:paraId="5BB7B9B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w:t>
            </w:r>
          </w:p>
        </w:tc>
        <w:tc>
          <w:tcPr>
            <w:tcW w:w="1398" w:type="dxa"/>
          </w:tcPr>
          <w:p w14:paraId="325D22D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30</w:t>
            </w:r>
          </w:p>
        </w:tc>
        <w:tc>
          <w:tcPr>
            <w:tcW w:w="1398" w:type="dxa"/>
          </w:tcPr>
          <w:p w14:paraId="3A0F294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72AFCDC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377</w:t>
            </w:r>
          </w:p>
        </w:tc>
      </w:tr>
      <w:tr w:rsidR="00E6487F" w:rsidRPr="00B75560" w14:paraId="54D647A7" w14:textId="77777777" w:rsidTr="00E6487F">
        <w:trPr>
          <w:trHeight w:val="715"/>
        </w:trPr>
        <w:tc>
          <w:tcPr>
            <w:tcW w:w="1398" w:type="dxa"/>
          </w:tcPr>
          <w:p w14:paraId="1B8C17B8"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6876BAB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98" w:type="dxa"/>
          </w:tcPr>
          <w:p w14:paraId="2DE60C9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18</w:t>
            </w:r>
          </w:p>
        </w:tc>
        <w:tc>
          <w:tcPr>
            <w:tcW w:w="1398" w:type="dxa"/>
          </w:tcPr>
          <w:p w14:paraId="6D7EF93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840</w:t>
            </w:r>
          </w:p>
        </w:tc>
        <w:tc>
          <w:tcPr>
            <w:tcW w:w="1398" w:type="dxa"/>
          </w:tcPr>
          <w:p w14:paraId="3B2AA6F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w:t>
            </w:r>
          </w:p>
        </w:tc>
        <w:tc>
          <w:tcPr>
            <w:tcW w:w="1398" w:type="dxa"/>
          </w:tcPr>
          <w:p w14:paraId="6E5332C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w:t>
            </w:r>
          </w:p>
        </w:tc>
        <w:tc>
          <w:tcPr>
            <w:tcW w:w="1195" w:type="dxa"/>
          </w:tcPr>
          <w:p w14:paraId="08D0FF1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905</w:t>
            </w:r>
          </w:p>
        </w:tc>
      </w:tr>
      <w:tr w:rsidR="00E6487F" w:rsidRPr="00B75560" w14:paraId="0E043EEE" w14:textId="77777777" w:rsidTr="00E6487F">
        <w:trPr>
          <w:trHeight w:val="730"/>
        </w:trPr>
        <w:tc>
          <w:tcPr>
            <w:tcW w:w="1398" w:type="dxa"/>
          </w:tcPr>
          <w:p w14:paraId="3B87C40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6277619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98" w:type="dxa"/>
          </w:tcPr>
          <w:p w14:paraId="18E8723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22</w:t>
            </w:r>
          </w:p>
        </w:tc>
        <w:tc>
          <w:tcPr>
            <w:tcW w:w="1398" w:type="dxa"/>
          </w:tcPr>
          <w:p w14:paraId="2871977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38</w:t>
            </w:r>
          </w:p>
        </w:tc>
        <w:tc>
          <w:tcPr>
            <w:tcW w:w="1398" w:type="dxa"/>
          </w:tcPr>
          <w:p w14:paraId="28CBBB7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310</w:t>
            </w:r>
          </w:p>
        </w:tc>
        <w:tc>
          <w:tcPr>
            <w:tcW w:w="1398" w:type="dxa"/>
          </w:tcPr>
          <w:p w14:paraId="2AE4AAC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195" w:type="dxa"/>
          </w:tcPr>
          <w:p w14:paraId="2177DA7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373</w:t>
            </w:r>
          </w:p>
        </w:tc>
      </w:tr>
      <w:tr w:rsidR="00E6487F" w:rsidRPr="00B75560" w14:paraId="5901DE1D" w14:textId="77777777" w:rsidTr="00E6487F">
        <w:trPr>
          <w:trHeight w:val="715"/>
        </w:trPr>
        <w:tc>
          <w:tcPr>
            <w:tcW w:w="1398" w:type="dxa"/>
          </w:tcPr>
          <w:p w14:paraId="53EED91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0D0A729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98" w:type="dxa"/>
          </w:tcPr>
          <w:p w14:paraId="64DBBA2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5C81C1E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w:t>
            </w:r>
          </w:p>
        </w:tc>
        <w:tc>
          <w:tcPr>
            <w:tcW w:w="1398" w:type="dxa"/>
          </w:tcPr>
          <w:p w14:paraId="78F7F9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398" w:type="dxa"/>
          </w:tcPr>
          <w:p w14:paraId="5C1D54C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w:t>
            </w:r>
          </w:p>
        </w:tc>
        <w:tc>
          <w:tcPr>
            <w:tcW w:w="1195" w:type="dxa"/>
          </w:tcPr>
          <w:p w14:paraId="6C49745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95</w:t>
            </w:r>
          </w:p>
        </w:tc>
      </w:tr>
      <w:tr w:rsidR="00E6487F" w:rsidRPr="00B75560" w14:paraId="524265E6" w14:textId="77777777" w:rsidTr="00E6487F">
        <w:trPr>
          <w:trHeight w:val="715"/>
        </w:trPr>
        <w:tc>
          <w:tcPr>
            <w:tcW w:w="1398" w:type="dxa"/>
          </w:tcPr>
          <w:p w14:paraId="37B2DF9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6437A0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398" w:type="dxa"/>
          </w:tcPr>
          <w:p w14:paraId="450705C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361</w:t>
            </w:r>
          </w:p>
        </w:tc>
        <w:tc>
          <w:tcPr>
            <w:tcW w:w="1398" w:type="dxa"/>
          </w:tcPr>
          <w:p w14:paraId="397488F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907</w:t>
            </w:r>
          </w:p>
        </w:tc>
        <w:tc>
          <w:tcPr>
            <w:tcW w:w="1398" w:type="dxa"/>
          </w:tcPr>
          <w:p w14:paraId="46B6587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384</w:t>
            </w:r>
          </w:p>
        </w:tc>
        <w:tc>
          <w:tcPr>
            <w:tcW w:w="1398" w:type="dxa"/>
          </w:tcPr>
          <w:p w14:paraId="5C6DDCE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98</w:t>
            </w:r>
          </w:p>
        </w:tc>
        <w:tc>
          <w:tcPr>
            <w:tcW w:w="1195" w:type="dxa"/>
          </w:tcPr>
          <w:p w14:paraId="7DC0387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1750</w:t>
            </w:r>
          </w:p>
        </w:tc>
      </w:tr>
      <w:tr w:rsidR="00E6487F" w:rsidRPr="00B75560" w14:paraId="2D7D6723" w14:textId="77777777" w:rsidTr="00E6487F">
        <w:trPr>
          <w:trHeight w:val="715"/>
        </w:trPr>
        <w:tc>
          <w:tcPr>
            <w:tcW w:w="1398" w:type="dxa"/>
          </w:tcPr>
          <w:p w14:paraId="584C056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2005</w:t>
            </w:r>
          </w:p>
        </w:tc>
        <w:tc>
          <w:tcPr>
            <w:tcW w:w="1598" w:type="dxa"/>
          </w:tcPr>
          <w:p w14:paraId="7777A93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98" w:type="dxa"/>
          </w:tcPr>
          <w:p w14:paraId="44A28AC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390</w:t>
            </w:r>
          </w:p>
        </w:tc>
        <w:tc>
          <w:tcPr>
            <w:tcW w:w="1398" w:type="dxa"/>
          </w:tcPr>
          <w:p w14:paraId="2AB3B7C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28</w:t>
            </w:r>
          </w:p>
        </w:tc>
        <w:tc>
          <w:tcPr>
            <w:tcW w:w="1398" w:type="dxa"/>
          </w:tcPr>
          <w:p w14:paraId="4B9D6CC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w:t>
            </w:r>
          </w:p>
        </w:tc>
        <w:tc>
          <w:tcPr>
            <w:tcW w:w="1398" w:type="dxa"/>
          </w:tcPr>
          <w:p w14:paraId="716336A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0634AA7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454</w:t>
            </w:r>
          </w:p>
        </w:tc>
      </w:tr>
      <w:tr w:rsidR="00E6487F" w:rsidRPr="00B75560" w14:paraId="0DAAF0D1" w14:textId="77777777" w:rsidTr="00E6487F">
        <w:trPr>
          <w:trHeight w:val="715"/>
        </w:trPr>
        <w:tc>
          <w:tcPr>
            <w:tcW w:w="1398" w:type="dxa"/>
          </w:tcPr>
          <w:p w14:paraId="3EEA688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41B7FEF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98" w:type="dxa"/>
          </w:tcPr>
          <w:p w14:paraId="4ABC5AD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w:t>
            </w:r>
          </w:p>
        </w:tc>
        <w:tc>
          <w:tcPr>
            <w:tcW w:w="1398" w:type="dxa"/>
          </w:tcPr>
          <w:p w14:paraId="36F5A42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795</w:t>
            </w:r>
          </w:p>
        </w:tc>
        <w:tc>
          <w:tcPr>
            <w:tcW w:w="1398" w:type="dxa"/>
          </w:tcPr>
          <w:p w14:paraId="08A8236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40</w:t>
            </w:r>
          </w:p>
        </w:tc>
        <w:tc>
          <w:tcPr>
            <w:tcW w:w="1398" w:type="dxa"/>
          </w:tcPr>
          <w:p w14:paraId="3563AE3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w:t>
            </w:r>
          </w:p>
        </w:tc>
        <w:tc>
          <w:tcPr>
            <w:tcW w:w="1195" w:type="dxa"/>
          </w:tcPr>
          <w:p w14:paraId="4C20495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859</w:t>
            </w:r>
          </w:p>
        </w:tc>
      </w:tr>
      <w:tr w:rsidR="00E6487F" w:rsidRPr="00B75560" w14:paraId="571708F7" w14:textId="77777777" w:rsidTr="00E6487F">
        <w:trPr>
          <w:trHeight w:val="715"/>
        </w:trPr>
        <w:tc>
          <w:tcPr>
            <w:tcW w:w="1398" w:type="dxa"/>
          </w:tcPr>
          <w:p w14:paraId="71E543B6"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036389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98" w:type="dxa"/>
          </w:tcPr>
          <w:p w14:paraId="1C9A86F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w:t>
            </w:r>
          </w:p>
        </w:tc>
        <w:tc>
          <w:tcPr>
            <w:tcW w:w="1398" w:type="dxa"/>
          </w:tcPr>
          <w:p w14:paraId="6F37753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w:t>
            </w:r>
          </w:p>
        </w:tc>
        <w:tc>
          <w:tcPr>
            <w:tcW w:w="1398" w:type="dxa"/>
          </w:tcPr>
          <w:p w14:paraId="3D98722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325</w:t>
            </w:r>
          </w:p>
        </w:tc>
        <w:tc>
          <w:tcPr>
            <w:tcW w:w="1398" w:type="dxa"/>
          </w:tcPr>
          <w:p w14:paraId="1C6044C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195" w:type="dxa"/>
          </w:tcPr>
          <w:p w14:paraId="343B040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388</w:t>
            </w:r>
          </w:p>
        </w:tc>
      </w:tr>
      <w:tr w:rsidR="00E6487F" w:rsidRPr="00B75560" w14:paraId="16F1D100" w14:textId="77777777" w:rsidTr="00E6487F">
        <w:trPr>
          <w:trHeight w:val="715"/>
        </w:trPr>
        <w:tc>
          <w:tcPr>
            <w:tcW w:w="1398" w:type="dxa"/>
          </w:tcPr>
          <w:p w14:paraId="29BFC5F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3D19A31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98" w:type="dxa"/>
          </w:tcPr>
          <w:p w14:paraId="1B9187F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3919B87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398" w:type="dxa"/>
          </w:tcPr>
          <w:p w14:paraId="2AC68DB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398" w:type="dxa"/>
          </w:tcPr>
          <w:p w14:paraId="1E3863B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85</w:t>
            </w:r>
          </w:p>
        </w:tc>
        <w:tc>
          <w:tcPr>
            <w:tcW w:w="1195" w:type="dxa"/>
          </w:tcPr>
          <w:p w14:paraId="7455B44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w:t>
            </w:r>
          </w:p>
        </w:tc>
      </w:tr>
      <w:tr w:rsidR="00E6487F" w:rsidRPr="00B75560" w14:paraId="2C5CC11D" w14:textId="77777777" w:rsidTr="00E6487F">
        <w:trPr>
          <w:trHeight w:val="715"/>
        </w:trPr>
        <w:tc>
          <w:tcPr>
            <w:tcW w:w="1398" w:type="dxa"/>
          </w:tcPr>
          <w:p w14:paraId="55EBB24F"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4E245B3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398" w:type="dxa"/>
          </w:tcPr>
          <w:p w14:paraId="63CC10A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436</w:t>
            </w:r>
          </w:p>
        </w:tc>
        <w:tc>
          <w:tcPr>
            <w:tcW w:w="1398" w:type="dxa"/>
          </w:tcPr>
          <w:p w14:paraId="26A73E3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861</w:t>
            </w:r>
          </w:p>
        </w:tc>
        <w:tc>
          <w:tcPr>
            <w:tcW w:w="1398" w:type="dxa"/>
          </w:tcPr>
          <w:p w14:paraId="790BA21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401</w:t>
            </w:r>
          </w:p>
        </w:tc>
        <w:tc>
          <w:tcPr>
            <w:tcW w:w="1398" w:type="dxa"/>
          </w:tcPr>
          <w:p w14:paraId="4E5751A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94</w:t>
            </w:r>
          </w:p>
        </w:tc>
        <w:tc>
          <w:tcPr>
            <w:tcW w:w="1195" w:type="dxa"/>
          </w:tcPr>
          <w:p w14:paraId="06E578E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1792</w:t>
            </w:r>
          </w:p>
        </w:tc>
      </w:tr>
      <w:tr w:rsidR="00E6487F" w:rsidRPr="00B75560" w14:paraId="3C9F18E5" w14:textId="77777777" w:rsidTr="00E6487F">
        <w:trPr>
          <w:trHeight w:val="715"/>
        </w:trPr>
        <w:tc>
          <w:tcPr>
            <w:tcW w:w="1398" w:type="dxa"/>
          </w:tcPr>
          <w:p w14:paraId="7D69450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2010</w:t>
            </w:r>
          </w:p>
        </w:tc>
        <w:tc>
          <w:tcPr>
            <w:tcW w:w="1598" w:type="dxa"/>
          </w:tcPr>
          <w:p w14:paraId="4A8A39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98" w:type="dxa"/>
          </w:tcPr>
          <w:p w14:paraId="33C8AA5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475</w:t>
            </w:r>
          </w:p>
        </w:tc>
        <w:tc>
          <w:tcPr>
            <w:tcW w:w="1398" w:type="dxa"/>
          </w:tcPr>
          <w:p w14:paraId="343B8C7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30</w:t>
            </w:r>
          </w:p>
        </w:tc>
        <w:tc>
          <w:tcPr>
            <w:tcW w:w="1398" w:type="dxa"/>
          </w:tcPr>
          <w:p w14:paraId="6B89A32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38</w:t>
            </w:r>
          </w:p>
        </w:tc>
        <w:tc>
          <w:tcPr>
            <w:tcW w:w="1398" w:type="dxa"/>
          </w:tcPr>
          <w:p w14:paraId="1A44DFC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5F4A334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545</w:t>
            </w:r>
          </w:p>
        </w:tc>
      </w:tr>
      <w:tr w:rsidR="00E6487F" w:rsidRPr="00B75560" w14:paraId="0438D646" w14:textId="77777777" w:rsidTr="00E6487F">
        <w:trPr>
          <w:trHeight w:val="730"/>
        </w:trPr>
        <w:tc>
          <w:tcPr>
            <w:tcW w:w="1398" w:type="dxa"/>
          </w:tcPr>
          <w:p w14:paraId="3E8ACFB3"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6E4EDCF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98" w:type="dxa"/>
          </w:tcPr>
          <w:p w14:paraId="627EFE5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24</w:t>
            </w:r>
          </w:p>
        </w:tc>
        <w:tc>
          <w:tcPr>
            <w:tcW w:w="1398" w:type="dxa"/>
          </w:tcPr>
          <w:p w14:paraId="3CF1168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740</w:t>
            </w:r>
          </w:p>
        </w:tc>
        <w:tc>
          <w:tcPr>
            <w:tcW w:w="1398" w:type="dxa"/>
          </w:tcPr>
          <w:p w14:paraId="07F9B2E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45</w:t>
            </w:r>
          </w:p>
        </w:tc>
        <w:tc>
          <w:tcPr>
            <w:tcW w:w="1398" w:type="dxa"/>
          </w:tcPr>
          <w:p w14:paraId="1150FF7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w:t>
            </w:r>
          </w:p>
        </w:tc>
        <w:tc>
          <w:tcPr>
            <w:tcW w:w="1195" w:type="dxa"/>
          </w:tcPr>
          <w:p w14:paraId="6B645C6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813</w:t>
            </w:r>
          </w:p>
        </w:tc>
      </w:tr>
      <w:tr w:rsidR="00E6487F" w:rsidRPr="00B75560" w14:paraId="5C5D7942" w14:textId="77777777" w:rsidTr="00E6487F">
        <w:trPr>
          <w:trHeight w:val="715"/>
        </w:trPr>
        <w:tc>
          <w:tcPr>
            <w:tcW w:w="1398" w:type="dxa"/>
          </w:tcPr>
          <w:p w14:paraId="1380F79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55A77CF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98" w:type="dxa"/>
          </w:tcPr>
          <w:p w14:paraId="1571645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28</w:t>
            </w:r>
          </w:p>
        </w:tc>
        <w:tc>
          <w:tcPr>
            <w:tcW w:w="1398" w:type="dxa"/>
          </w:tcPr>
          <w:p w14:paraId="3A237DA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40</w:t>
            </w:r>
          </w:p>
        </w:tc>
        <w:tc>
          <w:tcPr>
            <w:tcW w:w="1398" w:type="dxa"/>
          </w:tcPr>
          <w:p w14:paraId="7E9848E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340</w:t>
            </w:r>
          </w:p>
        </w:tc>
        <w:tc>
          <w:tcPr>
            <w:tcW w:w="1398" w:type="dxa"/>
          </w:tcPr>
          <w:p w14:paraId="3331D2E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1975EEF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410</w:t>
            </w:r>
          </w:p>
        </w:tc>
      </w:tr>
      <w:tr w:rsidR="00E6487F" w:rsidRPr="00B75560" w14:paraId="5D89078D" w14:textId="77777777" w:rsidTr="00E6487F">
        <w:trPr>
          <w:trHeight w:val="715"/>
        </w:trPr>
        <w:tc>
          <w:tcPr>
            <w:tcW w:w="1398" w:type="dxa"/>
          </w:tcPr>
          <w:p w14:paraId="0901B8A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2216038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98" w:type="dxa"/>
          </w:tcPr>
          <w:p w14:paraId="4191837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398" w:type="dxa"/>
          </w:tcPr>
          <w:p w14:paraId="066C718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398" w:type="dxa"/>
          </w:tcPr>
          <w:p w14:paraId="094B011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1D765F3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w:t>
            </w:r>
          </w:p>
        </w:tc>
        <w:tc>
          <w:tcPr>
            <w:tcW w:w="1195" w:type="dxa"/>
          </w:tcPr>
          <w:p w14:paraId="612EDAB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w:t>
            </w:r>
          </w:p>
        </w:tc>
      </w:tr>
      <w:tr w:rsidR="00E6487F" w:rsidRPr="00B75560" w14:paraId="4763AA43" w14:textId="77777777" w:rsidTr="00E6487F">
        <w:trPr>
          <w:trHeight w:val="715"/>
        </w:trPr>
        <w:tc>
          <w:tcPr>
            <w:tcW w:w="1398" w:type="dxa"/>
          </w:tcPr>
          <w:p w14:paraId="6CF39618"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57D209C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398" w:type="dxa"/>
          </w:tcPr>
          <w:p w14:paraId="2FCF240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529</w:t>
            </w:r>
          </w:p>
        </w:tc>
        <w:tc>
          <w:tcPr>
            <w:tcW w:w="1398" w:type="dxa"/>
          </w:tcPr>
          <w:p w14:paraId="38A6654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813</w:t>
            </w:r>
          </w:p>
        </w:tc>
        <w:tc>
          <w:tcPr>
            <w:tcW w:w="1398" w:type="dxa"/>
          </w:tcPr>
          <w:p w14:paraId="62893AB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424</w:t>
            </w:r>
          </w:p>
        </w:tc>
        <w:tc>
          <w:tcPr>
            <w:tcW w:w="1398" w:type="dxa"/>
          </w:tcPr>
          <w:p w14:paraId="459EBFC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90</w:t>
            </w:r>
          </w:p>
        </w:tc>
        <w:tc>
          <w:tcPr>
            <w:tcW w:w="1195" w:type="dxa"/>
          </w:tcPr>
          <w:p w14:paraId="7630C0D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1856</w:t>
            </w:r>
          </w:p>
        </w:tc>
      </w:tr>
      <w:tr w:rsidR="00E6487F" w:rsidRPr="00B75560" w14:paraId="5539D9DF" w14:textId="77777777" w:rsidTr="00E6487F">
        <w:trPr>
          <w:trHeight w:val="715"/>
        </w:trPr>
        <w:tc>
          <w:tcPr>
            <w:tcW w:w="1398" w:type="dxa"/>
          </w:tcPr>
          <w:p w14:paraId="5587AD5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lastRenderedPageBreak/>
              <w:t>2015</w:t>
            </w:r>
          </w:p>
        </w:tc>
        <w:tc>
          <w:tcPr>
            <w:tcW w:w="1598" w:type="dxa"/>
          </w:tcPr>
          <w:p w14:paraId="5112F7F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98" w:type="dxa"/>
          </w:tcPr>
          <w:p w14:paraId="5FBFB27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580</w:t>
            </w:r>
          </w:p>
        </w:tc>
        <w:tc>
          <w:tcPr>
            <w:tcW w:w="1398" w:type="dxa"/>
          </w:tcPr>
          <w:p w14:paraId="582F7DF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32</w:t>
            </w:r>
          </w:p>
        </w:tc>
        <w:tc>
          <w:tcPr>
            <w:tcW w:w="1398" w:type="dxa"/>
          </w:tcPr>
          <w:p w14:paraId="31003FA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w:t>
            </w:r>
          </w:p>
        </w:tc>
        <w:tc>
          <w:tcPr>
            <w:tcW w:w="1398" w:type="dxa"/>
          </w:tcPr>
          <w:p w14:paraId="7197AC9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195" w:type="dxa"/>
          </w:tcPr>
          <w:p w14:paraId="62C5B19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655</w:t>
            </w:r>
          </w:p>
        </w:tc>
      </w:tr>
      <w:tr w:rsidR="00E6487F" w:rsidRPr="00B75560" w14:paraId="0EE5B944" w14:textId="77777777" w:rsidTr="00E6487F">
        <w:trPr>
          <w:trHeight w:val="715"/>
        </w:trPr>
        <w:tc>
          <w:tcPr>
            <w:tcW w:w="1398" w:type="dxa"/>
          </w:tcPr>
          <w:p w14:paraId="276823D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6132E0A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98" w:type="dxa"/>
          </w:tcPr>
          <w:p w14:paraId="77E1CE7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26</w:t>
            </w:r>
          </w:p>
        </w:tc>
        <w:tc>
          <w:tcPr>
            <w:tcW w:w="1398" w:type="dxa"/>
          </w:tcPr>
          <w:p w14:paraId="2CBBB7D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680</w:t>
            </w:r>
          </w:p>
        </w:tc>
        <w:tc>
          <w:tcPr>
            <w:tcW w:w="1398" w:type="dxa"/>
          </w:tcPr>
          <w:p w14:paraId="388803D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48</w:t>
            </w:r>
          </w:p>
        </w:tc>
        <w:tc>
          <w:tcPr>
            <w:tcW w:w="1398" w:type="dxa"/>
          </w:tcPr>
          <w:p w14:paraId="55079E4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195" w:type="dxa"/>
          </w:tcPr>
          <w:p w14:paraId="204EECF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757</w:t>
            </w:r>
          </w:p>
        </w:tc>
      </w:tr>
      <w:tr w:rsidR="00E6487F" w:rsidRPr="00B75560" w14:paraId="59453DBA" w14:textId="77777777" w:rsidTr="00E6487F">
        <w:trPr>
          <w:trHeight w:val="715"/>
        </w:trPr>
        <w:tc>
          <w:tcPr>
            <w:tcW w:w="1398" w:type="dxa"/>
          </w:tcPr>
          <w:p w14:paraId="1E01310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2EC1E24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98" w:type="dxa"/>
          </w:tcPr>
          <w:p w14:paraId="5F11D13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30</w:t>
            </w:r>
          </w:p>
        </w:tc>
        <w:tc>
          <w:tcPr>
            <w:tcW w:w="1398" w:type="dxa"/>
          </w:tcPr>
          <w:p w14:paraId="499449F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w:t>
            </w:r>
          </w:p>
        </w:tc>
        <w:tc>
          <w:tcPr>
            <w:tcW w:w="1398" w:type="dxa"/>
          </w:tcPr>
          <w:p w14:paraId="58E6E69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355</w:t>
            </w:r>
          </w:p>
        </w:tc>
        <w:tc>
          <w:tcPr>
            <w:tcW w:w="1398" w:type="dxa"/>
          </w:tcPr>
          <w:p w14:paraId="2D2928D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1F108ED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429</w:t>
            </w:r>
          </w:p>
        </w:tc>
      </w:tr>
      <w:tr w:rsidR="00E6487F" w:rsidRPr="00B75560" w14:paraId="6E74F97A" w14:textId="77777777" w:rsidTr="00E6487F">
        <w:trPr>
          <w:trHeight w:val="715"/>
        </w:trPr>
        <w:tc>
          <w:tcPr>
            <w:tcW w:w="1398" w:type="dxa"/>
          </w:tcPr>
          <w:p w14:paraId="505DDE10"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3C1CEF5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98" w:type="dxa"/>
          </w:tcPr>
          <w:p w14:paraId="3D15D8A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0A2583E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398" w:type="dxa"/>
          </w:tcPr>
          <w:p w14:paraId="5C419A0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398" w:type="dxa"/>
          </w:tcPr>
          <w:p w14:paraId="5BBE83A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w:t>
            </w:r>
          </w:p>
        </w:tc>
        <w:tc>
          <w:tcPr>
            <w:tcW w:w="1195" w:type="dxa"/>
          </w:tcPr>
          <w:p w14:paraId="36CCEB8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86</w:t>
            </w:r>
          </w:p>
        </w:tc>
      </w:tr>
      <w:tr w:rsidR="00E6487F" w:rsidRPr="00B75560" w14:paraId="78B9973D" w14:textId="77777777" w:rsidTr="00E6487F">
        <w:trPr>
          <w:trHeight w:val="730"/>
        </w:trPr>
        <w:tc>
          <w:tcPr>
            <w:tcW w:w="1398" w:type="dxa"/>
          </w:tcPr>
          <w:p w14:paraId="1893B030"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74DAE67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398" w:type="dxa"/>
          </w:tcPr>
          <w:p w14:paraId="0CC7886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637</w:t>
            </w:r>
          </w:p>
        </w:tc>
        <w:tc>
          <w:tcPr>
            <w:tcW w:w="1398" w:type="dxa"/>
          </w:tcPr>
          <w:p w14:paraId="5DC9450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757</w:t>
            </w:r>
          </w:p>
        </w:tc>
        <w:tc>
          <w:tcPr>
            <w:tcW w:w="1398" w:type="dxa"/>
          </w:tcPr>
          <w:p w14:paraId="0D69839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447</w:t>
            </w:r>
          </w:p>
        </w:tc>
        <w:tc>
          <w:tcPr>
            <w:tcW w:w="1398" w:type="dxa"/>
          </w:tcPr>
          <w:p w14:paraId="23EB241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86</w:t>
            </w:r>
          </w:p>
        </w:tc>
        <w:tc>
          <w:tcPr>
            <w:tcW w:w="1195" w:type="dxa"/>
          </w:tcPr>
          <w:p w14:paraId="0ED411B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1927</w:t>
            </w:r>
          </w:p>
        </w:tc>
      </w:tr>
      <w:tr w:rsidR="00E6487F" w:rsidRPr="00B75560" w14:paraId="2FAF7DED" w14:textId="77777777" w:rsidTr="00E6487F">
        <w:trPr>
          <w:trHeight w:val="715"/>
        </w:trPr>
        <w:tc>
          <w:tcPr>
            <w:tcW w:w="1398" w:type="dxa"/>
          </w:tcPr>
          <w:p w14:paraId="02EBEA9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2020</w:t>
            </w:r>
          </w:p>
        </w:tc>
        <w:tc>
          <w:tcPr>
            <w:tcW w:w="1598" w:type="dxa"/>
          </w:tcPr>
          <w:p w14:paraId="2F94286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98" w:type="dxa"/>
          </w:tcPr>
          <w:p w14:paraId="61DFE1E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710</w:t>
            </w:r>
          </w:p>
        </w:tc>
        <w:tc>
          <w:tcPr>
            <w:tcW w:w="1398" w:type="dxa"/>
          </w:tcPr>
          <w:p w14:paraId="64EB030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w:t>
            </w:r>
          </w:p>
        </w:tc>
        <w:tc>
          <w:tcPr>
            <w:tcW w:w="1398" w:type="dxa"/>
          </w:tcPr>
          <w:p w14:paraId="26E0441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45</w:t>
            </w:r>
          </w:p>
        </w:tc>
        <w:tc>
          <w:tcPr>
            <w:tcW w:w="1398" w:type="dxa"/>
          </w:tcPr>
          <w:p w14:paraId="04A1F03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195" w:type="dxa"/>
          </w:tcPr>
          <w:p w14:paraId="5388519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791</w:t>
            </w:r>
          </w:p>
        </w:tc>
      </w:tr>
      <w:tr w:rsidR="00E6487F" w:rsidRPr="00B75560" w14:paraId="006BD134" w14:textId="77777777" w:rsidTr="00E6487F">
        <w:trPr>
          <w:trHeight w:val="715"/>
        </w:trPr>
        <w:tc>
          <w:tcPr>
            <w:tcW w:w="1398" w:type="dxa"/>
          </w:tcPr>
          <w:p w14:paraId="7A7EC609"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6C80386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98" w:type="dxa"/>
          </w:tcPr>
          <w:p w14:paraId="0E00F8C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30</w:t>
            </w:r>
          </w:p>
        </w:tc>
        <w:tc>
          <w:tcPr>
            <w:tcW w:w="1398" w:type="dxa"/>
          </w:tcPr>
          <w:p w14:paraId="56549BA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615</w:t>
            </w:r>
          </w:p>
        </w:tc>
        <w:tc>
          <w:tcPr>
            <w:tcW w:w="1398" w:type="dxa"/>
          </w:tcPr>
          <w:p w14:paraId="06E4E3D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50</w:t>
            </w:r>
          </w:p>
        </w:tc>
        <w:tc>
          <w:tcPr>
            <w:tcW w:w="1398" w:type="dxa"/>
          </w:tcPr>
          <w:p w14:paraId="1606489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w:t>
            </w:r>
          </w:p>
        </w:tc>
        <w:tc>
          <w:tcPr>
            <w:tcW w:w="1195" w:type="dxa"/>
          </w:tcPr>
          <w:p w14:paraId="0A1C72C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698</w:t>
            </w:r>
          </w:p>
        </w:tc>
      </w:tr>
      <w:tr w:rsidR="00E6487F" w:rsidRPr="00B75560" w14:paraId="6BC7867D" w14:textId="77777777" w:rsidTr="00E6487F">
        <w:trPr>
          <w:trHeight w:val="715"/>
        </w:trPr>
        <w:tc>
          <w:tcPr>
            <w:tcW w:w="1398" w:type="dxa"/>
          </w:tcPr>
          <w:p w14:paraId="43455F0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575A7C2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98" w:type="dxa"/>
          </w:tcPr>
          <w:p w14:paraId="455A0B2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w:t>
            </w:r>
          </w:p>
        </w:tc>
        <w:tc>
          <w:tcPr>
            <w:tcW w:w="1398" w:type="dxa"/>
          </w:tcPr>
          <w:p w14:paraId="2A6BDF3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44</w:t>
            </w:r>
          </w:p>
        </w:tc>
        <w:tc>
          <w:tcPr>
            <w:tcW w:w="1398" w:type="dxa"/>
          </w:tcPr>
          <w:p w14:paraId="075E41D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365</w:t>
            </w:r>
          </w:p>
        </w:tc>
        <w:tc>
          <w:tcPr>
            <w:tcW w:w="1398" w:type="dxa"/>
          </w:tcPr>
          <w:p w14:paraId="4610327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766DC2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445</w:t>
            </w:r>
          </w:p>
        </w:tc>
      </w:tr>
      <w:tr w:rsidR="00E6487F" w:rsidRPr="00B75560" w14:paraId="7029E2EA" w14:textId="77777777" w:rsidTr="00E6487F">
        <w:trPr>
          <w:trHeight w:val="715"/>
        </w:trPr>
        <w:tc>
          <w:tcPr>
            <w:tcW w:w="1398" w:type="dxa"/>
          </w:tcPr>
          <w:p w14:paraId="607F5588"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1001207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98" w:type="dxa"/>
          </w:tcPr>
          <w:p w14:paraId="1646675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25F6673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398" w:type="dxa"/>
          </w:tcPr>
          <w:p w14:paraId="78E28C2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2628D3C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78</w:t>
            </w:r>
          </w:p>
        </w:tc>
        <w:tc>
          <w:tcPr>
            <w:tcW w:w="1195" w:type="dxa"/>
          </w:tcPr>
          <w:p w14:paraId="0752022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w:t>
            </w:r>
          </w:p>
        </w:tc>
      </w:tr>
      <w:tr w:rsidR="00E6487F" w:rsidRPr="00B75560" w14:paraId="3C310332" w14:textId="77777777" w:rsidTr="00E6487F">
        <w:trPr>
          <w:trHeight w:val="715"/>
        </w:trPr>
        <w:tc>
          <w:tcPr>
            <w:tcW w:w="1398" w:type="dxa"/>
          </w:tcPr>
          <w:p w14:paraId="11F32D29"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3918450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398" w:type="dxa"/>
          </w:tcPr>
          <w:p w14:paraId="731BF94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775</w:t>
            </w:r>
          </w:p>
        </w:tc>
        <w:tc>
          <w:tcPr>
            <w:tcW w:w="1398" w:type="dxa"/>
          </w:tcPr>
          <w:p w14:paraId="1337D2D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696</w:t>
            </w:r>
          </w:p>
        </w:tc>
        <w:tc>
          <w:tcPr>
            <w:tcW w:w="1398" w:type="dxa"/>
          </w:tcPr>
          <w:p w14:paraId="5F9F7FA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461</w:t>
            </w:r>
          </w:p>
        </w:tc>
        <w:tc>
          <w:tcPr>
            <w:tcW w:w="1398" w:type="dxa"/>
          </w:tcPr>
          <w:p w14:paraId="04F120C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84</w:t>
            </w:r>
          </w:p>
        </w:tc>
        <w:tc>
          <w:tcPr>
            <w:tcW w:w="1195" w:type="dxa"/>
          </w:tcPr>
          <w:p w14:paraId="3184515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2016</w:t>
            </w:r>
          </w:p>
        </w:tc>
      </w:tr>
      <w:tr w:rsidR="00E6487F" w:rsidRPr="00B75560" w14:paraId="0C6F1290" w14:textId="77777777" w:rsidTr="00E6487F">
        <w:trPr>
          <w:trHeight w:val="715"/>
        </w:trPr>
        <w:tc>
          <w:tcPr>
            <w:tcW w:w="1398" w:type="dxa"/>
          </w:tcPr>
          <w:p w14:paraId="3F545C6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2024</w:t>
            </w:r>
          </w:p>
        </w:tc>
        <w:tc>
          <w:tcPr>
            <w:tcW w:w="1598" w:type="dxa"/>
          </w:tcPr>
          <w:p w14:paraId="226A6B1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98" w:type="dxa"/>
          </w:tcPr>
          <w:p w14:paraId="679BDCC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1700</w:t>
            </w:r>
          </w:p>
        </w:tc>
        <w:tc>
          <w:tcPr>
            <w:tcW w:w="1398" w:type="dxa"/>
          </w:tcPr>
          <w:p w14:paraId="61717C5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w:t>
            </w:r>
          </w:p>
        </w:tc>
        <w:tc>
          <w:tcPr>
            <w:tcW w:w="1398" w:type="dxa"/>
          </w:tcPr>
          <w:p w14:paraId="59BBB20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62</w:t>
            </w:r>
          </w:p>
        </w:tc>
        <w:tc>
          <w:tcPr>
            <w:tcW w:w="1398" w:type="dxa"/>
          </w:tcPr>
          <w:p w14:paraId="10A8A42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30AD890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1844</w:t>
            </w:r>
          </w:p>
        </w:tc>
      </w:tr>
      <w:tr w:rsidR="00E6487F" w:rsidRPr="00B75560" w14:paraId="1F070C7C" w14:textId="77777777" w:rsidTr="00E6487F">
        <w:trPr>
          <w:trHeight w:val="715"/>
        </w:trPr>
        <w:tc>
          <w:tcPr>
            <w:tcW w:w="1398" w:type="dxa"/>
          </w:tcPr>
          <w:p w14:paraId="1C27CE3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3E1E0A4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98" w:type="dxa"/>
          </w:tcPr>
          <w:p w14:paraId="217C8BB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71</w:t>
            </w:r>
          </w:p>
        </w:tc>
        <w:tc>
          <w:tcPr>
            <w:tcW w:w="1398" w:type="dxa"/>
          </w:tcPr>
          <w:p w14:paraId="42091AD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255</w:t>
            </w:r>
          </w:p>
        </w:tc>
        <w:tc>
          <w:tcPr>
            <w:tcW w:w="1398" w:type="dxa"/>
          </w:tcPr>
          <w:p w14:paraId="725678E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w:t>
            </w:r>
          </w:p>
        </w:tc>
        <w:tc>
          <w:tcPr>
            <w:tcW w:w="1398" w:type="dxa"/>
          </w:tcPr>
          <w:p w14:paraId="7A68F98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w:t>
            </w:r>
          </w:p>
        </w:tc>
        <w:tc>
          <w:tcPr>
            <w:tcW w:w="1195" w:type="dxa"/>
          </w:tcPr>
          <w:p w14:paraId="28389DB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353</w:t>
            </w:r>
          </w:p>
        </w:tc>
      </w:tr>
      <w:tr w:rsidR="00E6487F" w:rsidRPr="00B75560" w14:paraId="02C8663E" w14:textId="77777777" w:rsidTr="00E6487F">
        <w:trPr>
          <w:trHeight w:val="715"/>
        </w:trPr>
        <w:tc>
          <w:tcPr>
            <w:tcW w:w="1398" w:type="dxa"/>
          </w:tcPr>
          <w:p w14:paraId="6C76C1D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22F667C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98" w:type="dxa"/>
          </w:tcPr>
          <w:p w14:paraId="61F8636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54</w:t>
            </w:r>
          </w:p>
        </w:tc>
        <w:tc>
          <w:tcPr>
            <w:tcW w:w="1398" w:type="dxa"/>
          </w:tcPr>
          <w:p w14:paraId="110A815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22</w:t>
            </w:r>
          </w:p>
        </w:tc>
        <w:tc>
          <w:tcPr>
            <w:tcW w:w="1398" w:type="dxa"/>
          </w:tcPr>
          <w:p w14:paraId="5B11E54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170</w:t>
            </w:r>
          </w:p>
        </w:tc>
        <w:tc>
          <w:tcPr>
            <w:tcW w:w="1398" w:type="dxa"/>
          </w:tcPr>
          <w:p w14:paraId="58952DA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195" w:type="dxa"/>
          </w:tcPr>
          <w:p w14:paraId="6E064D1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247</w:t>
            </w:r>
          </w:p>
        </w:tc>
      </w:tr>
      <w:tr w:rsidR="00E6487F" w:rsidRPr="00B75560" w14:paraId="0F6C91FE" w14:textId="77777777" w:rsidTr="00E6487F">
        <w:trPr>
          <w:trHeight w:val="730"/>
        </w:trPr>
        <w:tc>
          <w:tcPr>
            <w:tcW w:w="1398" w:type="dxa"/>
          </w:tcPr>
          <w:p w14:paraId="5D0707CD"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71C334E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98" w:type="dxa"/>
          </w:tcPr>
          <w:p w14:paraId="68D1E5F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5771648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342AFA7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w:t>
            </w:r>
          </w:p>
        </w:tc>
        <w:tc>
          <w:tcPr>
            <w:tcW w:w="1398" w:type="dxa"/>
          </w:tcPr>
          <w:p w14:paraId="6FD79C7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53</w:t>
            </w:r>
          </w:p>
        </w:tc>
        <w:tc>
          <w:tcPr>
            <w:tcW w:w="1195" w:type="dxa"/>
          </w:tcPr>
          <w:p w14:paraId="3D9B71E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56</w:t>
            </w:r>
          </w:p>
        </w:tc>
      </w:tr>
      <w:tr w:rsidR="00E6487F" w:rsidRPr="00B75560" w14:paraId="5AF0E1BE" w14:textId="77777777" w:rsidTr="00E6487F">
        <w:trPr>
          <w:trHeight w:val="700"/>
        </w:trPr>
        <w:tc>
          <w:tcPr>
            <w:tcW w:w="1398" w:type="dxa"/>
          </w:tcPr>
          <w:p w14:paraId="53297B2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98" w:type="dxa"/>
          </w:tcPr>
          <w:p w14:paraId="7966D57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398" w:type="dxa"/>
          </w:tcPr>
          <w:p w14:paraId="7917526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1826</w:t>
            </w:r>
          </w:p>
        </w:tc>
        <w:tc>
          <w:tcPr>
            <w:tcW w:w="1398" w:type="dxa"/>
          </w:tcPr>
          <w:p w14:paraId="0EC1FB8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358</w:t>
            </w:r>
          </w:p>
        </w:tc>
        <w:tc>
          <w:tcPr>
            <w:tcW w:w="1398" w:type="dxa"/>
          </w:tcPr>
          <w:p w14:paraId="42DB8BD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258</w:t>
            </w:r>
          </w:p>
        </w:tc>
        <w:tc>
          <w:tcPr>
            <w:tcW w:w="1398" w:type="dxa"/>
          </w:tcPr>
          <w:p w14:paraId="7B8F8A9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58</w:t>
            </w:r>
          </w:p>
        </w:tc>
        <w:tc>
          <w:tcPr>
            <w:tcW w:w="1195" w:type="dxa"/>
          </w:tcPr>
          <w:p w14:paraId="4CC5CA5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2500</w:t>
            </w:r>
          </w:p>
        </w:tc>
      </w:tr>
    </w:tbl>
    <w:p w14:paraId="66112A4F" w14:textId="77777777" w:rsidR="00E6487F" w:rsidRPr="00B75560" w:rsidRDefault="00E6487F" w:rsidP="00E6487F">
      <w:pPr>
        <w:spacing w:line="480" w:lineRule="auto"/>
        <w:jc w:val="both"/>
        <w:rPr>
          <w:rFonts w:ascii="Times New Roman" w:hAnsi="Times New Roman" w:cs="Times New Roman"/>
          <w:iCs/>
          <w:sz w:val="24"/>
          <w:szCs w:val="24"/>
        </w:rPr>
      </w:pPr>
    </w:p>
    <w:p w14:paraId="336AA99F" w14:textId="77777777" w:rsidR="00D36DF2" w:rsidRDefault="00D36DF2" w:rsidP="00A30BED">
      <w:pPr>
        <w:spacing w:line="240" w:lineRule="auto"/>
        <w:jc w:val="both"/>
        <w:rPr>
          <w:rFonts w:ascii="Times New Roman" w:hAnsi="Times New Roman" w:cs="Times New Roman"/>
          <w:b/>
          <w:bCs/>
          <w:iCs/>
          <w:sz w:val="24"/>
          <w:szCs w:val="24"/>
        </w:rPr>
      </w:pPr>
    </w:p>
    <w:p w14:paraId="1AEDEF0C" w14:textId="77777777" w:rsidR="00D36DF2" w:rsidRDefault="00D36DF2" w:rsidP="00A30BED">
      <w:pPr>
        <w:spacing w:line="240" w:lineRule="auto"/>
        <w:jc w:val="both"/>
        <w:rPr>
          <w:rFonts w:ascii="Times New Roman" w:hAnsi="Times New Roman" w:cs="Times New Roman"/>
          <w:b/>
          <w:bCs/>
          <w:iCs/>
          <w:sz w:val="24"/>
          <w:szCs w:val="24"/>
        </w:rPr>
      </w:pPr>
    </w:p>
    <w:p w14:paraId="3B91154E" w14:textId="1DFA0065" w:rsidR="00E6487F" w:rsidRPr="00B75560" w:rsidRDefault="00E6487F" w:rsidP="00A30BED">
      <w:pPr>
        <w:spacing w:line="240" w:lineRule="auto"/>
        <w:jc w:val="both"/>
        <w:rPr>
          <w:rFonts w:ascii="Times New Roman" w:hAnsi="Times New Roman" w:cs="Times New Roman"/>
          <w:b/>
          <w:bCs/>
          <w:iCs/>
          <w:sz w:val="24"/>
          <w:szCs w:val="24"/>
        </w:rPr>
      </w:pPr>
      <w:r w:rsidRPr="00B75560">
        <w:rPr>
          <w:rFonts w:ascii="Times New Roman" w:hAnsi="Times New Roman" w:cs="Times New Roman"/>
          <w:b/>
          <w:bCs/>
          <w:iCs/>
          <w:sz w:val="24"/>
          <w:szCs w:val="24"/>
        </w:rPr>
        <w:lastRenderedPageBreak/>
        <w:t>Table 4.6</w:t>
      </w:r>
      <w:r w:rsidR="00A30BED" w:rsidRPr="00B75560">
        <w:rPr>
          <w:rFonts w:ascii="Times New Roman" w:hAnsi="Times New Roman" w:cs="Times New Roman"/>
          <w:b/>
          <w:bCs/>
          <w:iCs/>
          <w:sz w:val="24"/>
          <w:szCs w:val="24"/>
        </w:rPr>
        <w:t>b</w:t>
      </w:r>
      <w:r w:rsidRPr="00B75560">
        <w:rPr>
          <w:rFonts w:ascii="Times New Roman" w:hAnsi="Times New Roman" w:cs="Times New Roman"/>
          <w:b/>
          <w:bCs/>
          <w:iCs/>
          <w:sz w:val="24"/>
          <w:szCs w:val="24"/>
        </w:rPr>
        <w:t>: Accuracy Metrics Summary (Land Use/Land Cover (LULC) Classes (Head A)) for Enugu Metropolis.</w:t>
      </w:r>
    </w:p>
    <w:tbl>
      <w:tblPr>
        <w:tblStyle w:val="TableGrid"/>
        <w:tblW w:w="9797" w:type="dxa"/>
        <w:tblLook w:val="04A0" w:firstRow="1" w:lastRow="0" w:firstColumn="1" w:lastColumn="0" w:noHBand="0" w:noVBand="1"/>
      </w:tblPr>
      <w:tblGrid>
        <w:gridCol w:w="1356"/>
        <w:gridCol w:w="1550"/>
        <w:gridCol w:w="1356"/>
        <w:gridCol w:w="1356"/>
        <w:gridCol w:w="1356"/>
        <w:gridCol w:w="1464"/>
        <w:gridCol w:w="1359"/>
      </w:tblGrid>
      <w:tr w:rsidR="00E6487F" w:rsidRPr="00B75560" w14:paraId="61323F67" w14:textId="77777777" w:rsidTr="00A4454C">
        <w:trPr>
          <w:trHeight w:val="1101"/>
        </w:trPr>
        <w:tc>
          <w:tcPr>
            <w:tcW w:w="1356" w:type="dxa"/>
          </w:tcPr>
          <w:p w14:paraId="47EB2DCC"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550" w:type="dxa"/>
          </w:tcPr>
          <w:p w14:paraId="2448CA7F"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56" w:type="dxa"/>
          </w:tcPr>
          <w:p w14:paraId="178D2662"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56" w:type="dxa"/>
          </w:tcPr>
          <w:p w14:paraId="1D063294"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56" w:type="dxa"/>
          </w:tcPr>
          <w:p w14:paraId="11CF1B5B"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464" w:type="dxa"/>
          </w:tcPr>
          <w:p w14:paraId="51591F64"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59" w:type="dxa"/>
          </w:tcPr>
          <w:p w14:paraId="6316150B"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02BA3887" w14:textId="77777777" w:rsidTr="00A4454C">
        <w:trPr>
          <w:trHeight w:val="616"/>
        </w:trPr>
        <w:tc>
          <w:tcPr>
            <w:tcW w:w="1356" w:type="dxa"/>
          </w:tcPr>
          <w:p w14:paraId="5FB74EA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2000</w:t>
            </w:r>
          </w:p>
        </w:tc>
        <w:tc>
          <w:tcPr>
            <w:tcW w:w="1550" w:type="dxa"/>
          </w:tcPr>
          <w:p w14:paraId="1651164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56" w:type="dxa"/>
          </w:tcPr>
          <w:p w14:paraId="3FD0E28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361</w:t>
            </w:r>
          </w:p>
        </w:tc>
        <w:tc>
          <w:tcPr>
            <w:tcW w:w="1356" w:type="dxa"/>
          </w:tcPr>
          <w:p w14:paraId="4B8E75F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377</w:t>
            </w:r>
          </w:p>
        </w:tc>
        <w:tc>
          <w:tcPr>
            <w:tcW w:w="1356" w:type="dxa"/>
          </w:tcPr>
          <w:p w14:paraId="335024F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320</w:t>
            </w:r>
          </w:p>
        </w:tc>
        <w:tc>
          <w:tcPr>
            <w:tcW w:w="1464" w:type="dxa"/>
          </w:tcPr>
          <w:p w14:paraId="24A65C2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88.64</w:t>
            </w:r>
          </w:p>
        </w:tc>
        <w:tc>
          <w:tcPr>
            <w:tcW w:w="1359" w:type="dxa"/>
          </w:tcPr>
          <w:p w14:paraId="1D2A819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84.88</w:t>
            </w:r>
          </w:p>
        </w:tc>
      </w:tr>
      <w:tr w:rsidR="00E6487F" w:rsidRPr="00B75560" w14:paraId="25C8EBC1" w14:textId="77777777" w:rsidTr="00A4454C">
        <w:trPr>
          <w:trHeight w:val="616"/>
        </w:trPr>
        <w:tc>
          <w:tcPr>
            <w:tcW w:w="1356" w:type="dxa"/>
          </w:tcPr>
          <w:p w14:paraId="3D174F23"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4243BF1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56" w:type="dxa"/>
          </w:tcPr>
          <w:p w14:paraId="3C07C4B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907</w:t>
            </w:r>
          </w:p>
        </w:tc>
        <w:tc>
          <w:tcPr>
            <w:tcW w:w="1356" w:type="dxa"/>
          </w:tcPr>
          <w:p w14:paraId="111303D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905</w:t>
            </w:r>
          </w:p>
        </w:tc>
        <w:tc>
          <w:tcPr>
            <w:tcW w:w="1356" w:type="dxa"/>
          </w:tcPr>
          <w:p w14:paraId="2186202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840</w:t>
            </w:r>
          </w:p>
        </w:tc>
        <w:tc>
          <w:tcPr>
            <w:tcW w:w="1464" w:type="dxa"/>
          </w:tcPr>
          <w:p w14:paraId="318C26A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92.61</w:t>
            </w:r>
          </w:p>
        </w:tc>
        <w:tc>
          <w:tcPr>
            <w:tcW w:w="1359" w:type="dxa"/>
          </w:tcPr>
          <w:p w14:paraId="68B2934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92.82</w:t>
            </w:r>
          </w:p>
        </w:tc>
      </w:tr>
      <w:tr w:rsidR="00E6487F" w:rsidRPr="00B75560" w14:paraId="5DB75C78" w14:textId="77777777" w:rsidTr="00A4454C">
        <w:trPr>
          <w:trHeight w:val="616"/>
        </w:trPr>
        <w:tc>
          <w:tcPr>
            <w:tcW w:w="1356" w:type="dxa"/>
          </w:tcPr>
          <w:p w14:paraId="2809003D"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7C5AF5A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56" w:type="dxa"/>
          </w:tcPr>
          <w:p w14:paraId="4890060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384</w:t>
            </w:r>
          </w:p>
        </w:tc>
        <w:tc>
          <w:tcPr>
            <w:tcW w:w="1356" w:type="dxa"/>
          </w:tcPr>
          <w:p w14:paraId="5844111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373</w:t>
            </w:r>
          </w:p>
        </w:tc>
        <w:tc>
          <w:tcPr>
            <w:tcW w:w="1356" w:type="dxa"/>
          </w:tcPr>
          <w:p w14:paraId="46504AF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310</w:t>
            </w:r>
          </w:p>
        </w:tc>
        <w:tc>
          <w:tcPr>
            <w:tcW w:w="1464" w:type="dxa"/>
          </w:tcPr>
          <w:p w14:paraId="1158B4A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80.73</w:t>
            </w:r>
          </w:p>
        </w:tc>
        <w:tc>
          <w:tcPr>
            <w:tcW w:w="1359" w:type="dxa"/>
          </w:tcPr>
          <w:p w14:paraId="1316689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83.11</w:t>
            </w:r>
          </w:p>
        </w:tc>
      </w:tr>
      <w:tr w:rsidR="00E6487F" w:rsidRPr="00B75560" w14:paraId="7948B0D2" w14:textId="77777777" w:rsidTr="00A4454C">
        <w:trPr>
          <w:trHeight w:val="616"/>
        </w:trPr>
        <w:tc>
          <w:tcPr>
            <w:tcW w:w="1356" w:type="dxa"/>
          </w:tcPr>
          <w:p w14:paraId="5E634BD9"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22619F0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56" w:type="dxa"/>
          </w:tcPr>
          <w:p w14:paraId="161E5ED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98</w:t>
            </w:r>
          </w:p>
        </w:tc>
        <w:tc>
          <w:tcPr>
            <w:tcW w:w="1356" w:type="dxa"/>
          </w:tcPr>
          <w:p w14:paraId="2628C6F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95</w:t>
            </w:r>
          </w:p>
        </w:tc>
        <w:tc>
          <w:tcPr>
            <w:tcW w:w="1356" w:type="dxa"/>
          </w:tcPr>
          <w:p w14:paraId="0565539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w:t>
            </w:r>
          </w:p>
        </w:tc>
        <w:tc>
          <w:tcPr>
            <w:tcW w:w="1464" w:type="dxa"/>
          </w:tcPr>
          <w:p w14:paraId="1B4560C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89.8</w:t>
            </w:r>
          </w:p>
        </w:tc>
        <w:tc>
          <w:tcPr>
            <w:tcW w:w="1359" w:type="dxa"/>
          </w:tcPr>
          <w:p w14:paraId="4F9DF18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92.63</w:t>
            </w:r>
          </w:p>
        </w:tc>
      </w:tr>
      <w:tr w:rsidR="00E6487F" w:rsidRPr="00B75560" w14:paraId="45CC361B" w14:textId="77777777" w:rsidTr="00E6487F">
        <w:trPr>
          <w:trHeight w:val="629"/>
        </w:trPr>
        <w:tc>
          <w:tcPr>
            <w:tcW w:w="9797" w:type="dxa"/>
            <w:gridSpan w:val="7"/>
            <w:shd w:val="clear" w:color="auto" w:fill="FFF2CC"/>
          </w:tcPr>
          <w:p w14:paraId="74B459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89.03%, Kappa = 0.828</w:t>
            </w:r>
          </w:p>
        </w:tc>
      </w:tr>
      <w:tr w:rsidR="00E6487F" w:rsidRPr="00B75560" w14:paraId="65374F26" w14:textId="77777777" w:rsidTr="00A4454C">
        <w:trPr>
          <w:trHeight w:val="1101"/>
        </w:trPr>
        <w:tc>
          <w:tcPr>
            <w:tcW w:w="1356" w:type="dxa"/>
          </w:tcPr>
          <w:p w14:paraId="4644920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550" w:type="dxa"/>
          </w:tcPr>
          <w:p w14:paraId="4FA3302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56" w:type="dxa"/>
          </w:tcPr>
          <w:p w14:paraId="427AE33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56" w:type="dxa"/>
          </w:tcPr>
          <w:p w14:paraId="7F6BA4C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56" w:type="dxa"/>
          </w:tcPr>
          <w:p w14:paraId="5F9D1A1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464" w:type="dxa"/>
          </w:tcPr>
          <w:p w14:paraId="28FDEBC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59" w:type="dxa"/>
          </w:tcPr>
          <w:p w14:paraId="304BC0F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396228D6" w14:textId="77777777" w:rsidTr="00A4454C">
        <w:trPr>
          <w:trHeight w:val="603"/>
        </w:trPr>
        <w:tc>
          <w:tcPr>
            <w:tcW w:w="1356" w:type="dxa"/>
          </w:tcPr>
          <w:p w14:paraId="15E4493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2005</w:t>
            </w:r>
          </w:p>
        </w:tc>
        <w:tc>
          <w:tcPr>
            <w:tcW w:w="1550" w:type="dxa"/>
          </w:tcPr>
          <w:p w14:paraId="71D95F6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56" w:type="dxa"/>
          </w:tcPr>
          <w:p w14:paraId="3B2CE00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436</w:t>
            </w:r>
          </w:p>
        </w:tc>
        <w:tc>
          <w:tcPr>
            <w:tcW w:w="1356" w:type="dxa"/>
          </w:tcPr>
          <w:p w14:paraId="439A899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454</w:t>
            </w:r>
          </w:p>
        </w:tc>
        <w:tc>
          <w:tcPr>
            <w:tcW w:w="1356" w:type="dxa"/>
          </w:tcPr>
          <w:p w14:paraId="1A9C352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390</w:t>
            </w:r>
          </w:p>
        </w:tc>
        <w:tc>
          <w:tcPr>
            <w:tcW w:w="1464" w:type="dxa"/>
          </w:tcPr>
          <w:p w14:paraId="75B0CD5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89.45</w:t>
            </w:r>
          </w:p>
        </w:tc>
        <w:tc>
          <w:tcPr>
            <w:tcW w:w="1359" w:type="dxa"/>
          </w:tcPr>
          <w:p w14:paraId="1AC2AC8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85.9</w:t>
            </w:r>
          </w:p>
        </w:tc>
      </w:tr>
      <w:tr w:rsidR="00E6487F" w:rsidRPr="00B75560" w14:paraId="6FB0D47B" w14:textId="77777777" w:rsidTr="00A4454C">
        <w:trPr>
          <w:trHeight w:val="616"/>
        </w:trPr>
        <w:tc>
          <w:tcPr>
            <w:tcW w:w="1356" w:type="dxa"/>
          </w:tcPr>
          <w:p w14:paraId="05C5798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03D3029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56" w:type="dxa"/>
          </w:tcPr>
          <w:p w14:paraId="5116FB3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861</w:t>
            </w:r>
          </w:p>
        </w:tc>
        <w:tc>
          <w:tcPr>
            <w:tcW w:w="1356" w:type="dxa"/>
          </w:tcPr>
          <w:p w14:paraId="79B0A58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859</w:t>
            </w:r>
          </w:p>
        </w:tc>
        <w:tc>
          <w:tcPr>
            <w:tcW w:w="1356" w:type="dxa"/>
          </w:tcPr>
          <w:p w14:paraId="08CB147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795</w:t>
            </w:r>
          </w:p>
        </w:tc>
        <w:tc>
          <w:tcPr>
            <w:tcW w:w="1464" w:type="dxa"/>
          </w:tcPr>
          <w:p w14:paraId="71DE07B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92.33</w:t>
            </w:r>
          </w:p>
        </w:tc>
        <w:tc>
          <w:tcPr>
            <w:tcW w:w="1359" w:type="dxa"/>
          </w:tcPr>
          <w:p w14:paraId="6DDA6DB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92.55</w:t>
            </w:r>
          </w:p>
        </w:tc>
      </w:tr>
      <w:tr w:rsidR="00E6487F" w:rsidRPr="00B75560" w14:paraId="01BF9B5E" w14:textId="77777777" w:rsidTr="00A4454C">
        <w:trPr>
          <w:trHeight w:val="616"/>
        </w:trPr>
        <w:tc>
          <w:tcPr>
            <w:tcW w:w="1356" w:type="dxa"/>
          </w:tcPr>
          <w:p w14:paraId="6DD47761"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0AF4B87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56" w:type="dxa"/>
          </w:tcPr>
          <w:p w14:paraId="6955097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401</w:t>
            </w:r>
          </w:p>
        </w:tc>
        <w:tc>
          <w:tcPr>
            <w:tcW w:w="1356" w:type="dxa"/>
          </w:tcPr>
          <w:p w14:paraId="7E59E7F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388</w:t>
            </w:r>
          </w:p>
        </w:tc>
        <w:tc>
          <w:tcPr>
            <w:tcW w:w="1356" w:type="dxa"/>
          </w:tcPr>
          <w:p w14:paraId="5A24A34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325</w:t>
            </w:r>
          </w:p>
        </w:tc>
        <w:tc>
          <w:tcPr>
            <w:tcW w:w="1464" w:type="dxa"/>
          </w:tcPr>
          <w:p w14:paraId="4A97DB3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81.05</w:t>
            </w:r>
          </w:p>
        </w:tc>
        <w:tc>
          <w:tcPr>
            <w:tcW w:w="1359" w:type="dxa"/>
          </w:tcPr>
          <w:p w14:paraId="3EC0B3D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83.76</w:t>
            </w:r>
          </w:p>
        </w:tc>
      </w:tr>
      <w:tr w:rsidR="00E6487F" w:rsidRPr="00B75560" w14:paraId="697A6BBC" w14:textId="77777777" w:rsidTr="00A4454C">
        <w:trPr>
          <w:trHeight w:val="616"/>
        </w:trPr>
        <w:tc>
          <w:tcPr>
            <w:tcW w:w="1356" w:type="dxa"/>
          </w:tcPr>
          <w:p w14:paraId="2EB82656"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69A38C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56" w:type="dxa"/>
          </w:tcPr>
          <w:p w14:paraId="4243CB7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94</w:t>
            </w:r>
          </w:p>
        </w:tc>
        <w:tc>
          <w:tcPr>
            <w:tcW w:w="1356" w:type="dxa"/>
          </w:tcPr>
          <w:p w14:paraId="3DE284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w:t>
            </w:r>
          </w:p>
        </w:tc>
        <w:tc>
          <w:tcPr>
            <w:tcW w:w="1356" w:type="dxa"/>
          </w:tcPr>
          <w:p w14:paraId="35F3BA4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85</w:t>
            </w:r>
          </w:p>
        </w:tc>
        <w:tc>
          <w:tcPr>
            <w:tcW w:w="1464" w:type="dxa"/>
          </w:tcPr>
          <w:p w14:paraId="623E434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90.43</w:t>
            </w:r>
          </w:p>
        </w:tc>
        <w:tc>
          <w:tcPr>
            <w:tcW w:w="1359" w:type="dxa"/>
          </w:tcPr>
          <w:p w14:paraId="09A7126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93.41</w:t>
            </w:r>
          </w:p>
        </w:tc>
      </w:tr>
      <w:tr w:rsidR="00E6487F" w:rsidRPr="00B75560" w14:paraId="196CE532" w14:textId="77777777" w:rsidTr="00E6487F">
        <w:trPr>
          <w:trHeight w:val="629"/>
        </w:trPr>
        <w:tc>
          <w:tcPr>
            <w:tcW w:w="9797" w:type="dxa"/>
            <w:gridSpan w:val="7"/>
            <w:shd w:val="clear" w:color="auto" w:fill="FFF2CC"/>
          </w:tcPr>
          <w:p w14:paraId="1883F57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89.01%, Kappa = 0.833</w:t>
            </w:r>
          </w:p>
        </w:tc>
      </w:tr>
      <w:tr w:rsidR="00E6487F" w:rsidRPr="00B75560" w14:paraId="354CF951" w14:textId="77777777" w:rsidTr="00A4454C">
        <w:trPr>
          <w:trHeight w:val="1088"/>
        </w:trPr>
        <w:tc>
          <w:tcPr>
            <w:tcW w:w="1356" w:type="dxa"/>
          </w:tcPr>
          <w:p w14:paraId="01A1788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550" w:type="dxa"/>
          </w:tcPr>
          <w:p w14:paraId="2A99597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56" w:type="dxa"/>
          </w:tcPr>
          <w:p w14:paraId="580ADBB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56" w:type="dxa"/>
          </w:tcPr>
          <w:p w14:paraId="339BCF8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56" w:type="dxa"/>
          </w:tcPr>
          <w:p w14:paraId="7B74B67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464" w:type="dxa"/>
          </w:tcPr>
          <w:p w14:paraId="478815C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59" w:type="dxa"/>
          </w:tcPr>
          <w:p w14:paraId="4AB8F99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349D4690" w14:textId="77777777" w:rsidTr="00A4454C">
        <w:trPr>
          <w:trHeight w:val="629"/>
        </w:trPr>
        <w:tc>
          <w:tcPr>
            <w:tcW w:w="1356" w:type="dxa"/>
          </w:tcPr>
          <w:p w14:paraId="650566E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2010</w:t>
            </w:r>
          </w:p>
        </w:tc>
        <w:tc>
          <w:tcPr>
            <w:tcW w:w="1550" w:type="dxa"/>
          </w:tcPr>
          <w:p w14:paraId="1B48800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56" w:type="dxa"/>
          </w:tcPr>
          <w:p w14:paraId="476498E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529</w:t>
            </w:r>
          </w:p>
        </w:tc>
        <w:tc>
          <w:tcPr>
            <w:tcW w:w="1356" w:type="dxa"/>
          </w:tcPr>
          <w:p w14:paraId="7949F81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545</w:t>
            </w:r>
          </w:p>
        </w:tc>
        <w:tc>
          <w:tcPr>
            <w:tcW w:w="1356" w:type="dxa"/>
          </w:tcPr>
          <w:p w14:paraId="25C014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475</w:t>
            </w:r>
          </w:p>
        </w:tc>
        <w:tc>
          <w:tcPr>
            <w:tcW w:w="1464" w:type="dxa"/>
          </w:tcPr>
          <w:p w14:paraId="54D0F44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89.79</w:t>
            </w:r>
          </w:p>
        </w:tc>
        <w:tc>
          <w:tcPr>
            <w:tcW w:w="1359" w:type="dxa"/>
          </w:tcPr>
          <w:p w14:paraId="6F37394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87.16</w:t>
            </w:r>
          </w:p>
        </w:tc>
      </w:tr>
      <w:tr w:rsidR="00E6487F" w:rsidRPr="00B75560" w14:paraId="7B88BF73" w14:textId="77777777" w:rsidTr="00A4454C">
        <w:trPr>
          <w:trHeight w:val="616"/>
        </w:trPr>
        <w:tc>
          <w:tcPr>
            <w:tcW w:w="1356" w:type="dxa"/>
          </w:tcPr>
          <w:p w14:paraId="10A8E033"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39ADCED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56" w:type="dxa"/>
          </w:tcPr>
          <w:p w14:paraId="5BE5889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813</w:t>
            </w:r>
          </w:p>
        </w:tc>
        <w:tc>
          <w:tcPr>
            <w:tcW w:w="1356" w:type="dxa"/>
          </w:tcPr>
          <w:p w14:paraId="0FB5EB5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813</w:t>
            </w:r>
          </w:p>
        </w:tc>
        <w:tc>
          <w:tcPr>
            <w:tcW w:w="1356" w:type="dxa"/>
          </w:tcPr>
          <w:p w14:paraId="5111297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740</w:t>
            </w:r>
          </w:p>
        </w:tc>
        <w:tc>
          <w:tcPr>
            <w:tcW w:w="1464" w:type="dxa"/>
          </w:tcPr>
          <w:p w14:paraId="1A70860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91.02</w:t>
            </w:r>
          </w:p>
        </w:tc>
        <w:tc>
          <w:tcPr>
            <w:tcW w:w="1359" w:type="dxa"/>
          </w:tcPr>
          <w:p w14:paraId="69D3C0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91.02</w:t>
            </w:r>
          </w:p>
        </w:tc>
      </w:tr>
      <w:tr w:rsidR="00E6487F" w:rsidRPr="00B75560" w14:paraId="329FD83A" w14:textId="77777777" w:rsidTr="00A4454C">
        <w:trPr>
          <w:trHeight w:val="616"/>
        </w:trPr>
        <w:tc>
          <w:tcPr>
            <w:tcW w:w="1356" w:type="dxa"/>
          </w:tcPr>
          <w:p w14:paraId="48259A09"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65931D7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56" w:type="dxa"/>
          </w:tcPr>
          <w:p w14:paraId="57DE420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424</w:t>
            </w:r>
          </w:p>
        </w:tc>
        <w:tc>
          <w:tcPr>
            <w:tcW w:w="1356" w:type="dxa"/>
          </w:tcPr>
          <w:p w14:paraId="04982B0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410</w:t>
            </w:r>
          </w:p>
        </w:tc>
        <w:tc>
          <w:tcPr>
            <w:tcW w:w="1356" w:type="dxa"/>
          </w:tcPr>
          <w:p w14:paraId="5CB6E07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340</w:t>
            </w:r>
          </w:p>
        </w:tc>
        <w:tc>
          <w:tcPr>
            <w:tcW w:w="1464" w:type="dxa"/>
          </w:tcPr>
          <w:p w14:paraId="6ECE0EE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80.19</w:t>
            </w:r>
          </w:p>
        </w:tc>
        <w:tc>
          <w:tcPr>
            <w:tcW w:w="1359" w:type="dxa"/>
          </w:tcPr>
          <w:p w14:paraId="721F377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82.93</w:t>
            </w:r>
          </w:p>
        </w:tc>
      </w:tr>
      <w:tr w:rsidR="00E6487F" w:rsidRPr="00B75560" w14:paraId="34CE8A35" w14:textId="77777777" w:rsidTr="00A4454C">
        <w:trPr>
          <w:trHeight w:val="616"/>
        </w:trPr>
        <w:tc>
          <w:tcPr>
            <w:tcW w:w="1356" w:type="dxa"/>
          </w:tcPr>
          <w:p w14:paraId="3936F69F"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0CA00B8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56" w:type="dxa"/>
          </w:tcPr>
          <w:p w14:paraId="72E704B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90</w:t>
            </w:r>
          </w:p>
        </w:tc>
        <w:tc>
          <w:tcPr>
            <w:tcW w:w="1356" w:type="dxa"/>
          </w:tcPr>
          <w:p w14:paraId="23ADF0E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w:t>
            </w:r>
          </w:p>
        </w:tc>
        <w:tc>
          <w:tcPr>
            <w:tcW w:w="1356" w:type="dxa"/>
          </w:tcPr>
          <w:p w14:paraId="62FF756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w:t>
            </w:r>
          </w:p>
        </w:tc>
        <w:tc>
          <w:tcPr>
            <w:tcW w:w="1464" w:type="dxa"/>
          </w:tcPr>
          <w:p w14:paraId="7D47E60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91.11</w:t>
            </w:r>
          </w:p>
        </w:tc>
        <w:tc>
          <w:tcPr>
            <w:tcW w:w="1359" w:type="dxa"/>
          </w:tcPr>
          <w:p w14:paraId="4A5187A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93.18</w:t>
            </w:r>
          </w:p>
        </w:tc>
      </w:tr>
      <w:tr w:rsidR="00E6487F" w:rsidRPr="00B75560" w14:paraId="6CEF845E" w14:textId="77777777" w:rsidTr="00E6487F">
        <w:trPr>
          <w:trHeight w:val="616"/>
        </w:trPr>
        <w:tc>
          <w:tcPr>
            <w:tcW w:w="9797" w:type="dxa"/>
            <w:gridSpan w:val="7"/>
            <w:shd w:val="clear" w:color="auto" w:fill="FFF2CC"/>
          </w:tcPr>
          <w:p w14:paraId="7298D9F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88.20%, Kappa = 0.824</w:t>
            </w:r>
          </w:p>
        </w:tc>
      </w:tr>
      <w:tr w:rsidR="00E6487F" w:rsidRPr="00B75560" w14:paraId="5B186972" w14:textId="77777777" w:rsidTr="00A4454C">
        <w:trPr>
          <w:trHeight w:val="1101"/>
        </w:trPr>
        <w:tc>
          <w:tcPr>
            <w:tcW w:w="1356" w:type="dxa"/>
          </w:tcPr>
          <w:p w14:paraId="3BB5F2A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550" w:type="dxa"/>
          </w:tcPr>
          <w:p w14:paraId="4E2B994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56" w:type="dxa"/>
          </w:tcPr>
          <w:p w14:paraId="79A549F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56" w:type="dxa"/>
          </w:tcPr>
          <w:p w14:paraId="5513292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56" w:type="dxa"/>
          </w:tcPr>
          <w:p w14:paraId="5B1F6FD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464" w:type="dxa"/>
          </w:tcPr>
          <w:p w14:paraId="6012C32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59" w:type="dxa"/>
          </w:tcPr>
          <w:p w14:paraId="4AD4A70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22D070D1" w14:textId="77777777" w:rsidTr="00A4454C">
        <w:trPr>
          <w:trHeight w:val="616"/>
        </w:trPr>
        <w:tc>
          <w:tcPr>
            <w:tcW w:w="1356" w:type="dxa"/>
          </w:tcPr>
          <w:p w14:paraId="5292133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2015</w:t>
            </w:r>
          </w:p>
        </w:tc>
        <w:tc>
          <w:tcPr>
            <w:tcW w:w="1550" w:type="dxa"/>
          </w:tcPr>
          <w:p w14:paraId="48F7951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56" w:type="dxa"/>
          </w:tcPr>
          <w:p w14:paraId="5D1FA67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637</w:t>
            </w:r>
          </w:p>
        </w:tc>
        <w:tc>
          <w:tcPr>
            <w:tcW w:w="1356" w:type="dxa"/>
          </w:tcPr>
          <w:p w14:paraId="2241060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655</w:t>
            </w:r>
          </w:p>
        </w:tc>
        <w:tc>
          <w:tcPr>
            <w:tcW w:w="1356" w:type="dxa"/>
          </w:tcPr>
          <w:p w14:paraId="3391379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580</w:t>
            </w:r>
          </w:p>
        </w:tc>
        <w:tc>
          <w:tcPr>
            <w:tcW w:w="1464" w:type="dxa"/>
          </w:tcPr>
          <w:p w14:paraId="650EC87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91.05</w:t>
            </w:r>
          </w:p>
        </w:tc>
        <w:tc>
          <w:tcPr>
            <w:tcW w:w="1359" w:type="dxa"/>
          </w:tcPr>
          <w:p w14:paraId="032E506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88.55</w:t>
            </w:r>
          </w:p>
        </w:tc>
      </w:tr>
      <w:tr w:rsidR="00E6487F" w:rsidRPr="00B75560" w14:paraId="777F260C" w14:textId="77777777" w:rsidTr="00A4454C">
        <w:trPr>
          <w:trHeight w:val="616"/>
        </w:trPr>
        <w:tc>
          <w:tcPr>
            <w:tcW w:w="1356" w:type="dxa"/>
          </w:tcPr>
          <w:p w14:paraId="3184C823"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4DFEB8C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56" w:type="dxa"/>
          </w:tcPr>
          <w:p w14:paraId="4002E6B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757</w:t>
            </w:r>
          </w:p>
        </w:tc>
        <w:tc>
          <w:tcPr>
            <w:tcW w:w="1356" w:type="dxa"/>
          </w:tcPr>
          <w:p w14:paraId="4A598DB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757</w:t>
            </w:r>
          </w:p>
        </w:tc>
        <w:tc>
          <w:tcPr>
            <w:tcW w:w="1356" w:type="dxa"/>
          </w:tcPr>
          <w:p w14:paraId="689F594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680</w:t>
            </w:r>
          </w:p>
        </w:tc>
        <w:tc>
          <w:tcPr>
            <w:tcW w:w="1464" w:type="dxa"/>
          </w:tcPr>
          <w:p w14:paraId="4431264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89.83</w:t>
            </w:r>
          </w:p>
        </w:tc>
        <w:tc>
          <w:tcPr>
            <w:tcW w:w="1359" w:type="dxa"/>
          </w:tcPr>
          <w:p w14:paraId="2C95523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89.83</w:t>
            </w:r>
          </w:p>
        </w:tc>
      </w:tr>
      <w:tr w:rsidR="00E6487F" w:rsidRPr="00B75560" w14:paraId="6EA45801" w14:textId="77777777" w:rsidTr="00A4454C">
        <w:trPr>
          <w:trHeight w:val="616"/>
        </w:trPr>
        <w:tc>
          <w:tcPr>
            <w:tcW w:w="1356" w:type="dxa"/>
          </w:tcPr>
          <w:p w14:paraId="63E38B0D"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2B5A52C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56" w:type="dxa"/>
          </w:tcPr>
          <w:p w14:paraId="4325989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447</w:t>
            </w:r>
          </w:p>
        </w:tc>
        <w:tc>
          <w:tcPr>
            <w:tcW w:w="1356" w:type="dxa"/>
          </w:tcPr>
          <w:p w14:paraId="145AE67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429</w:t>
            </w:r>
          </w:p>
        </w:tc>
        <w:tc>
          <w:tcPr>
            <w:tcW w:w="1356" w:type="dxa"/>
          </w:tcPr>
          <w:p w14:paraId="7E4748E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355</w:t>
            </w:r>
          </w:p>
        </w:tc>
        <w:tc>
          <w:tcPr>
            <w:tcW w:w="1464" w:type="dxa"/>
          </w:tcPr>
          <w:p w14:paraId="0FC3B2B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79.42</w:t>
            </w:r>
          </w:p>
        </w:tc>
        <w:tc>
          <w:tcPr>
            <w:tcW w:w="1359" w:type="dxa"/>
          </w:tcPr>
          <w:p w14:paraId="61AAC06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82.75</w:t>
            </w:r>
          </w:p>
        </w:tc>
      </w:tr>
      <w:tr w:rsidR="00E6487F" w:rsidRPr="00B75560" w14:paraId="216E749B" w14:textId="77777777" w:rsidTr="00A4454C">
        <w:trPr>
          <w:trHeight w:val="629"/>
        </w:trPr>
        <w:tc>
          <w:tcPr>
            <w:tcW w:w="1356" w:type="dxa"/>
          </w:tcPr>
          <w:p w14:paraId="31D112B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3CC846D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56" w:type="dxa"/>
          </w:tcPr>
          <w:p w14:paraId="6A531ED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86</w:t>
            </w:r>
          </w:p>
        </w:tc>
        <w:tc>
          <w:tcPr>
            <w:tcW w:w="1356" w:type="dxa"/>
          </w:tcPr>
          <w:p w14:paraId="11D4064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86</w:t>
            </w:r>
          </w:p>
        </w:tc>
        <w:tc>
          <w:tcPr>
            <w:tcW w:w="1356" w:type="dxa"/>
          </w:tcPr>
          <w:p w14:paraId="0E01FDF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w:t>
            </w:r>
          </w:p>
        </w:tc>
        <w:tc>
          <w:tcPr>
            <w:tcW w:w="1464" w:type="dxa"/>
          </w:tcPr>
          <w:p w14:paraId="7D79496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93.02</w:t>
            </w:r>
          </w:p>
        </w:tc>
        <w:tc>
          <w:tcPr>
            <w:tcW w:w="1359" w:type="dxa"/>
          </w:tcPr>
          <w:p w14:paraId="31017EE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93.02</w:t>
            </w:r>
          </w:p>
        </w:tc>
      </w:tr>
      <w:tr w:rsidR="00E6487F" w:rsidRPr="00B75560" w14:paraId="28100C29" w14:textId="77777777" w:rsidTr="00E6487F">
        <w:trPr>
          <w:trHeight w:val="603"/>
        </w:trPr>
        <w:tc>
          <w:tcPr>
            <w:tcW w:w="9797" w:type="dxa"/>
            <w:gridSpan w:val="7"/>
            <w:shd w:val="clear" w:color="auto" w:fill="FFF2CC"/>
          </w:tcPr>
          <w:p w14:paraId="257C2E7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87.96%, Kappa = 0.823</w:t>
            </w:r>
          </w:p>
        </w:tc>
      </w:tr>
      <w:tr w:rsidR="00E6487F" w:rsidRPr="00B75560" w14:paraId="277C45E8" w14:textId="77777777" w:rsidTr="00A4454C">
        <w:trPr>
          <w:trHeight w:val="1101"/>
        </w:trPr>
        <w:tc>
          <w:tcPr>
            <w:tcW w:w="1356" w:type="dxa"/>
          </w:tcPr>
          <w:p w14:paraId="0AAF54D1"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550" w:type="dxa"/>
          </w:tcPr>
          <w:p w14:paraId="03559A31"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56" w:type="dxa"/>
          </w:tcPr>
          <w:p w14:paraId="0608E920"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56" w:type="dxa"/>
          </w:tcPr>
          <w:p w14:paraId="1EE42141"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56" w:type="dxa"/>
          </w:tcPr>
          <w:p w14:paraId="30DC9008"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464" w:type="dxa"/>
          </w:tcPr>
          <w:p w14:paraId="188E5F72"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59" w:type="dxa"/>
          </w:tcPr>
          <w:p w14:paraId="28F05868"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2EB12666" w14:textId="77777777" w:rsidTr="00A4454C">
        <w:trPr>
          <w:trHeight w:val="616"/>
        </w:trPr>
        <w:tc>
          <w:tcPr>
            <w:tcW w:w="1356" w:type="dxa"/>
          </w:tcPr>
          <w:p w14:paraId="65928AA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2020</w:t>
            </w:r>
          </w:p>
        </w:tc>
        <w:tc>
          <w:tcPr>
            <w:tcW w:w="1550" w:type="dxa"/>
          </w:tcPr>
          <w:p w14:paraId="41DD28E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56" w:type="dxa"/>
          </w:tcPr>
          <w:p w14:paraId="5C777E7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775</w:t>
            </w:r>
          </w:p>
        </w:tc>
        <w:tc>
          <w:tcPr>
            <w:tcW w:w="1356" w:type="dxa"/>
          </w:tcPr>
          <w:p w14:paraId="6F3B4C7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791</w:t>
            </w:r>
          </w:p>
        </w:tc>
        <w:tc>
          <w:tcPr>
            <w:tcW w:w="1356" w:type="dxa"/>
          </w:tcPr>
          <w:p w14:paraId="50F10B4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710</w:t>
            </w:r>
          </w:p>
        </w:tc>
        <w:tc>
          <w:tcPr>
            <w:tcW w:w="1464" w:type="dxa"/>
          </w:tcPr>
          <w:p w14:paraId="4A4B914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91.61</w:t>
            </w:r>
          </w:p>
        </w:tc>
        <w:tc>
          <w:tcPr>
            <w:tcW w:w="1359" w:type="dxa"/>
          </w:tcPr>
          <w:p w14:paraId="5010C70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89.76</w:t>
            </w:r>
          </w:p>
        </w:tc>
      </w:tr>
      <w:tr w:rsidR="00E6487F" w:rsidRPr="00B75560" w14:paraId="3D7780B2" w14:textId="77777777" w:rsidTr="00A4454C">
        <w:trPr>
          <w:trHeight w:val="616"/>
        </w:trPr>
        <w:tc>
          <w:tcPr>
            <w:tcW w:w="1356" w:type="dxa"/>
          </w:tcPr>
          <w:p w14:paraId="5D1AE760"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6C2B434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56" w:type="dxa"/>
          </w:tcPr>
          <w:p w14:paraId="52C1398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696</w:t>
            </w:r>
          </w:p>
        </w:tc>
        <w:tc>
          <w:tcPr>
            <w:tcW w:w="1356" w:type="dxa"/>
          </w:tcPr>
          <w:p w14:paraId="59CA0E7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698</w:t>
            </w:r>
          </w:p>
        </w:tc>
        <w:tc>
          <w:tcPr>
            <w:tcW w:w="1356" w:type="dxa"/>
          </w:tcPr>
          <w:p w14:paraId="379A048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615</w:t>
            </w:r>
          </w:p>
        </w:tc>
        <w:tc>
          <w:tcPr>
            <w:tcW w:w="1464" w:type="dxa"/>
          </w:tcPr>
          <w:p w14:paraId="2AACC7A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88.36</w:t>
            </w:r>
          </w:p>
        </w:tc>
        <w:tc>
          <w:tcPr>
            <w:tcW w:w="1359" w:type="dxa"/>
          </w:tcPr>
          <w:p w14:paraId="4174EB6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88.11</w:t>
            </w:r>
          </w:p>
        </w:tc>
      </w:tr>
      <w:tr w:rsidR="00E6487F" w:rsidRPr="00B75560" w14:paraId="4CED609F" w14:textId="77777777" w:rsidTr="00A4454C">
        <w:trPr>
          <w:trHeight w:val="616"/>
        </w:trPr>
        <w:tc>
          <w:tcPr>
            <w:tcW w:w="1356" w:type="dxa"/>
          </w:tcPr>
          <w:p w14:paraId="2C9101EF"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5203FC6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56" w:type="dxa"/>
          </w:tcPr>
          <w:p w14:paraId="7DF7A9D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461</w:t>
            </w:r>
          </w:p>
        </w:tc>
        <w:tc>
          <w:tcPr>
            <w:tcW w:w="1356" w:type="dxa"/>
          </w:tcPr>
          <w:p w14:paraId="213B07C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445</w:t>
            </w:r>
          </w:p>
        </w:tc>
        <w:tc>
          <w:tcPr>
            <w:tcW w:w="1356" w:type="dxa"/>
          </w:tcPr>
          <w:p w14:paraId="70A5339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365</w:t>
            </w:r>
          </w:p>
        </w:tc>
        <w:tc>
          <w:tcPr>
            <w:tcW w:w="1464" w:type="dxa"/>
          </w:tcPr>
          <w:p w14:paraId="0CB8A50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79.18</w:t>
            </w:r>
          </w:p>
        </w:tc>
        <w:tc>
          <w:tcPr>
            <w:tcW w:w="1359" w:type="dxa"/>
          </w:tcPr>
          <w:p w14:paraId="229F1B7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82.02</w:t>
            </w:r>
          </w:p>
        </w:tc>
      </w:tr>
      <w:tr w:rsidR="00E6487F" w:rsidRPr="00B75560" w14:paraId="4D6B7733" w14:textId="77777777" w:rsidTr="00A4454C">
        <w:trPr>
          <w:trHeight w:val="616"/>
        </w:trPr>
        <w:tc>
          <w:tcPr>
            <w:tcW w:w="1356" w:type="dxa"/>
          </w:tcPr>
          <w:p w14:paraId="49A09D09"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31B543F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56" w:type="dxa"/>
          </w:tcPr>
          <w:p w14:paraId="11FDA24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84</w:t>
            </w:r>
          </w:p>
        </w:tc>
        <w:tc>
          <w:tcPr>
            <w:tcW w:w="1356" w:type="dxa"/>
          </w:tcPr>
          <w:p w14:paraId="4A46D96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w:t>
            </w:r>
          </w:p>
        </w:tc>
        <w:tc>
          <w:tcPr>
            <w:tcW w:w="1356" w:type="dxa"/>
          </w:tcPr>
          <w:p w14:paraId="1B0E2D7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78</w:t>
            </w:r>
          </w:p>
        </w:tc>
        <w:tc>
          <w:tcPr>
            <w:tcW w:w="1464" w:type="dxa"/>
          </w:tcPr>
          <w:p w14:paraId="09F1FB4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92.86</w:t>
            </w:r>
          </w:p>
        </w:tc>
        <w:tc>
          <w:tcPr>
            <w:tcW w:w="1359" w:type="dxa"/>
          </w:tcPr>
          <w:p w14:paraId="23429C1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95.12</w:t>
            </w:r>
          </w:p>
        </w:tc>
      </w:tr>
      <w:tr w:rsidR="00E6487F" w:rsidRPr="00B75560" w14:paraId="639372CE" w14:textId="77777777" w:rsidTr="00E6487F">
        <w:trPr>
          <w:trHeight w:val="629"/>
        </w:trPr>
        <w:tc>
          <w:tcPr>
            <w:tcW w:w="9797" w:type="dxa"/>
            <w:gridSpan w:val="7"/>
            <w:shd w:val="clear" w:color="auto" w:fill="FFF2CC"/>
          </w:tcPr>
          <w:p w14:paraId="2EC8ACA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87.70%, Kappa = 0.818</w:t>
            </w:r>
          </w:p>
        </w:tc>
      </w:tr>
      <w:tr w:rsidR="00E6487F" w:rsidRPr="00B75560" w14:paraId="4FC4DEC1" w14:textId="77777777" w:rsidTr="00A4454C">
        <w:trPr>
          <w:trHeight w:val="1101"/>
        </w:trPr>
        <w:tc>
          <w:tcPr>
            <w:tcW w:w="1356" w:type="dxa"/>
          </w:tcPr>
          <w:p w14:paraId="2AA82C4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lastRenderedPageBreak/>
              <w:t>Year</w:t>
            </w:r>
          </w:p>
        </w:tc>
        <w:tc>
          <w:tcPr>
            <w:tcW w:w="1550" w:type="dxa"/>
          </w:tcPr>
          <w:p w14:paraId="10B707F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56" w:type="dxa"/>
          </w:tcPr>
          <w:p w14:paraId="58B971B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56" w:type="dxa"/>
          </w:tcPr>
          <w:p w14:paraId="5D4C2AE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56" w:type="dxa"/>
          </w:tcPr>
          <w:p w14:paraId="4E17E82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464" w:type="dxa"/>
          </w:tcPr>
          <w:p w14:paraId="06328F3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59" w:type="dxa"/>
          </w:tcPr>
          <w:p w14:paraId="5CAC0EE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16FBF6E3" w14:textId="77777777" w:rsidTr="00A4454C">
        <w:trPr>
          <w:trHeight w:val="616"/>
        </w:trPr>
        <w:tc>
          <w:tcPr>
            <w:tcW w:w="1356" w:type="dxa"/>
          </w:tcPr>
          <w:p w14:paraId="4EA2715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2024</w:t>
            </w:r>
          </w:p>
        </w:tc>
        <w:tc>
          <w:tcPr>
            <w:tcW w:w="1550" w:type="dxa"/>
          </w:tcPr>
          <w:p w14:paraId="48E3380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Built-up</w:t>
            </w:r>
          </w:p>
        </w:tc>
        <w:tc>
          <w:tcPr>
            <w:tcW w:w="1356" w:type="dxa"/>
          </w:tcPr>
          <w:p w14:paraId="4FE83B9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1826</w:t>
            </w:r>
          </w:p>
        </w:tc>
        <w:tc>
          <w:tcPr>
            <w:tcW w:w="1356" w:type="dxa"/>
          </w:tcPr>
          <w:p w14:paraId="1B4285F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1844</w:t>
            </w:r>
          </w:p>
        </w:tc>
        <w:tc>
          <w:tcPr>
            <w:tcW w:w="1356" w:type="dxa"/>
          </w:tcPr>
          <w:p w14:paraId="621A2F7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1700</w:t>
            </w:r>
          </w:p>
        </w:tc>
        <w:tc>
          <w:tcPr>
            <w:tcW w:w="1464" w:type="dxa"/>
          </w:tcPr>
          <w:p w14:paraId="219BE72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93.1</w:t>
            </w:r>
          </w:p>
        </w:tc>
        <w:tc>
          <w:tcPr>
            <w:tcW w:w="1359" w:type="dxa"/>
          </w:tcPr>
          <w:p w14:paraId="74FFDE3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92.19</w:t>
            </w:r>
          </w:p>
        </w:tc>
      </w:tr>
      <w:tr w:rsidR="00E6487F" w:rsidRPr="00B75560" w14:paraId="63B61442" w14:textId="77777777" w:rsidTr="00A4454C">
        <w:trPr>
          <w:trHeight w:val="616"/>
        </w:trPr>
        <w:tc>
          <w:tcPr>
            <w:tcW w:w="1356" w:type="dxa"/>
          </w:tcPr>
          <w:p w14:paraId="5B3B2A5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07D36D0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Vegetation</w:t>
            </w:r>
          </w:p>
        </w:tc>
        <w:tc>
          <w:tcPr>
            <w:tcW w:w="1356" w:type="dxa"/>
          </w:tcPr>
          <w:p w14:paraId="550B365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358</w:t>
            </w:r>
          </w:p>
        </w:tc>
        <w:tc>
          <w:tcPr>
            <w:tcW w:w="1356" w:type="dxa"/>
          </w:tcPr>
          <w:p w14:paraId="2A31287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353</w:t>
            </w:r>
          </w:p>
        </w:tc>
        <w:tc>
          <w:tcPr>
            <w:tcW w:w="1356" w:type="dxa"/>
          </w:tcPr>
          <w:p w14:paraId="3AEA03D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255</w:t>
            </w:r>
          </w:p>
        </w:tc>
        <w:tc>
          <w:tcPr>
            <w:tcW w:w="1464" w:type="dxa"/>
          </w:tcPr>
          <w:p w14:paraId="3EA157A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71.23</w:t>
            </w:r>
          </w:p>
        </w:tc>
        <w:tc>
          <w:tcPr>
            <w:tcW w:w="1359" w:type="dxa"/>
          </w:tcPr>
          <w:p w14:paraId="4EAD26C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72.24</w:t>
            </w:r>
          </w:p>
        </w:tc>
      </w:tr>
      <w:tr w:rsidR="00E6487F" w:rsidRPr="00B75560" w14:paraId="1F1E9150" w14:textId="77777777" w:rsidTr="00A4454C">
        <w:trPr>
          <w:trHeight w:val="616"/>
        </w:trPr>
        <w:tc>
          <w:tcPr>
            <w:tcW w:w="1356" w:type="dxa"/>
          </w:tcPr>
          <w:p w14:paraId="5B341200"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77A364A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Bare Soil</w:t>
            </w:r>
          </w:p>
        </w:tc>
        <w:tc>
          <w:tcPr>
            <w:tcW w:w="1356" w:type="dxa"/>
          </w:tcPr>
          <w:p w14:paraId="52599F5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258</w:t>
            </w:r>
          </w:p>
        </w:tc>
        <w:tc>
          <w:tcPr>
            <w:tcW w:w="1356" w:type="dxa"/>
          </w:tcPr>
          <w:p w14:paraId="5343388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247</w:t>
            </w:r>
          </w:p>
        </w:tc>
        <w:tc>
          <w:tcPr>
            <w:tcW w:w="1356" w:type="dxa"/>
          </w:tcPr>
          <w:p w14:paraId="54DD78E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170</w:t>
            </w:r>
          </w:p>
        </w:tc>
        <w:tc>
          <w:tcPr>
            <w:tcW w:w="1464" w:type="dxa"/>
          </w:tcPr>
          <w:p w14:paraId="4F73FD2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65.89</w:t>
            </w:r>
          </w:p>
        </w:tc>
        <w:tc>
          <w:tcPr>
            <w:tcW w:w="1359" w:type="dxa"/>
          </w:tcPr>
          <w:p w14:paraId="2FC4773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68.83</w:t>
            </w:r>
          </w:p>
        </w:tc>
      </w:tr>
      <w:tr w:rsidR="00E6487F" w:rsidRPr="00B75560" w14:paraId="7CA39131" w14:textId="77777777" w:rsidTr="00A4454C">
        <w:trPr>
          <w:trHeight w:val="616"/>
        </w:trPr>
        <w:tc>
          <w:tcPr>
            <w:tcW w:w="1356" w:type="dxa"/>
          </w:tcPr>
          <w:p w14:paraId="72B9681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550" w:type="dxa"/>
          </w:tcPr>
          <w:p w14:paraId="4DDB969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Waterbodies</w:t>
            </w:r>
          </w:p>
        </w:tc>
        <w:tc>
          <w:tcPr>
            <w:tcW w:w="1356" w:type="dxa"/>
          </w:tcPr>
          <w:p w14:paraId="7C2C32E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58</w:t>
            </w:r>
          </w:p>
        </w:tc>
        <w:tc>
          <w:tcPr>
            <w:tcW w:w="1356" w:type="dxa"/>
          </w:tcPr>
          <w:p w14:paraId="46A8EBC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56</w:t>
            </w:r>
          </w:p>
        </w:tc>
        <w:tc>
          <w:tcPr>
            <w:tcW w:w="1356" w:type="dxa"/>
          </w:tcPr>
          <w:p w14:paraId="59693B6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53</w:t>
            </w:r>
          </w:p>
        </w:tc>
        <w:tc>
          <w:tcPr>
            <w:tcW w:w="1464" w:type="dxa"/>
          </w:tcPr>
          <w:p w14:paraId="3519CF8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91.38</w:t>
            </w:r>
          </w:p>
        </w:tc>
        <w:tc>
          <w:tcPr>
            <w:tcW w:w="1359" w:type="dxa"/>
          </w:tcPr>
          <w:p w14:paraId="3A3ACBA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94.64</w:t>
            </w:r>
          </w:p>
        </w:tc>
      </w:tr>
      <w:tr w:rsidR="00E6487F" w:rsidRPr="00B75560" w14:paraId="4484C2E7" w14:textId="77777777" w:rsidTr="00E6487F">
        <w:trPr>
          <w:trHeight w:val="616"/>
        </w:trPr>
        <w:tc>
          <w:tcPr>
            <w:tcW w:w="9797" w:type="dxa"/>
            <w:gridSpan w:val="7"/>
            <w:shd w:val="clear" w:color="auto" w:fill="FFF2CC"/>
          </w:tcPr>
          <w:p w14:paraId="2A06089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87.12%, Kappa = 0.701</w:t>
            </w:r>
          </w:p>
        </w:tc>
      </w:tr>
    </w:tbl>
    <w:p w14:paraId="1B050BF4" w14:textId="77777777" w:rsidR="00A4454C" w:rsidRPr="00B75560" w:rsidRDefault="00A4454C" w:rsidP="00A4454C">
      <w:pPr>
        <w:spacing w:line="480" w:lineRule="auto"/>
        <w:jc w:val="both"/>
        <w:rPr>
          <w:rFonts w:ascii="Times New Roman" w:hAnsi="Times New Roman" w:cs="Times New Roman"/>
          <w:iCs/>
          <w:sz w:val="24"/>
          <w:szCs w:val="24"/>
        </w:rPr>
      </w:pPr>
    </w:p>
    <w:p w14:paraId="55F96404" w14:textId="68F8414E"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Tables 4.6a and 4.6b present the multi-temporal cross-tabulation error matrices and the corresponding accuracy summary metrics for the Land Use/Land Cover (LULC) classification branch (Head A) across the six study epochs: 2000, 2005, 2010, 2015, 2020, and the 2024 validation baseline.</w:t>
      </w:r>
    </w:p>
    <w:p w14:paraId="5B7EBEE6"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 Overall Model Reliability and Temporal Consistency</w:t>
      </w:r>
    </w:p>
    <w:p w14:paraId="286E6867"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 xml:space="preserve">Across the 24-year study window, the shared Convolutional Neural Network (CNN) feature extractor and </w:t>
      </w:r>
      <w:proofErr w:type="spellStart"/>
      <w:r w:rsidRPr="00B75560">
        <w:rPr>
          <w:rFonts w:ascii="Times New Roman" w:hAnsi="Times New Roman" w:cs="Times New Roman"/>
          <w:iCs/>
          <w:sz w:val="24"/>
          <w:szCs w:val="24"/>
        </w:rPr>
        <w:t>softmax</w:t>
      </w:r>
      <w:proofErr w:type="spellEnd"/>
      <w:r w:rsidRPr="00B75560">
        <w:rPr>
          <w:rFonts w:ascii="Times New Roman" w:hAnsi="Times New Roman" w:cs="Times New Roman"/>
          <w:iCs/>
          <w:sz w:val="24"/>
          <w:szCs w:val="24"/>
        </w:rPr>
        <w:t xml:space="preserve"> classification head demonstrated strong statistical reliability. Overall Accuracy (OA) consistently exceeded the 85% USGS/Anderson operational benchmark for land-cover mapping, recording </w:t>
      </w:r>
      <w:r w:rsidRPr="00B75560">
        <w:rPr>
          <w:rFonts w:ascii="Times New Roman" w:hAnsi="Times New Roman" w:cs="Times New Roman"/>
          <w:bCs/>
          <w:iCs/>
          <w:sz w:val="24"/>
          <w:szCs w:val="24"/>
        </w:rPr>
        <w:t>89.03% (Kappa = 0.828) in 2000, 89.01% (Kappa = 0.833) in 2005, 88.20% (Kappa = 0.824) in 2010, 87.96% (Kappa = 0.823) in 2015, 87.70% (Kappa = 0.818) in 2020, and 87.12% (Kappa = 0.701)</w:t>
      </w:r>
      <w:r w:rsidRPr="00B75560">
        <w:rPr>
          <w:rFonts w:ascii="Times New Roman" w:hAnsi="Times New Roman" w:cs="Times New Roman"/>
          <w:iCs/>
          <w:sz w:val="24"/>
          <w:szCs w:val="24"/>
        </w:rPr>
        <w:t xml:space="preserve"> in the 2024 validation baseline. Under the Landis and Koch benchmark scale, Cohen's Kappa values across the historical series (0.818 to 0.833) indicate 'almost perfect agreement', while the 2024 spatial validation baseline (Kappa = 0.701) confirms </w:t>
      </w:r>
      <w:r w:rsidRPr="00B75560">
        <w:rPr>
          <w:rFonts w:ascii="Times New Roman" w:hAnsi="Times New Roman" w:cs="Times New Roman"/>
          <w:iCs/>
          <w:sz w:val="24"/>
          <w:szCs w:val="24"/>
        </w:rPr>
        <w:lastRenderedPageBreak/>
        <w:t>'substantial agreement' between the model's out-of-sample spatial predictions and the Google Earth Engine (GEE) ground-truth reference dataset.</w:t>
      </w:r>
    </w:p>
    <w:p w14:paraId="2EA81202"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The gradual moderation in Overall Accuracy and Kappa from 2000 (89.03%, Kappa = 0.828) to 2024 (87.12%, Kappa = 0.701) reflects two structural phenomena in Enugu Metropolis:</w:t>
      </w:r>
    </w:p>
    <w:p w14:paraId="00C7A15C"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Landscape Fragmentation and Mixed Pixels: </w:t>
      </w:r>
      <w:r w:rsidRPr="00B75560">
        <w:rPr>
          <w:rFonts w:ascii="Times New Roman" w:hAnsi="Times New Roman" w:cs="Times New Roman"/>
          <w:iCs/>
          <w:sz w:val="24"/>
          <w:szCs w:val="24"/>
        </w:rPr>
        <w:t>In 2000, the metropolis was characterized by large, contiguous expanses of dense vegetation (907 reference samples vs. 361 built-up samples). By 2024, intense peri-urban sprawl inverted the landscape matrix (1,826 built-up reference samples vs. 358 vegetation and 258 bare soil samples), creating highly heterogeneous, mixed-pixel transition zones along the urban fringe that increase boundary segmentation complexity.</w:t>
      </w:r>
    </w:p>
    <w:p w14:paraId="0585F69B"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Class Prevalence Shift in Kappa Calculation: </w:t>
      </w:r>
      <w:r w:rsidRPr="00B75560">
        <w:rPr>
          <w:rFonts w:ascii="Times New Roman" w:hAnsi="Times New Roman" w:cs="Times New Roman"/>
          <w:iCs/>
          <w:sz w:val="24"/>
          <w:szCs w:val="24"/>
        </w:rPr>
        <w:t>Because Built-up infrastructure expanded to dominate the 2024 validation landscape (accounting for 73.04% of reference pixels), the expected chance agreement in the Cohen's Kappa formula rises substantially, naturally compressing the Kappa statistic to 0.701 even as Overall Accuracy remains high at 87.12%.</w:t>
      </w:r>
    </w:p>
    <w:p w14:paraId="7F5243EA"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 Class-Specific Producer's and User's Accuracy Dynamics</w:t>
      </w:r>
    </w:p>
    <w:p w14:paraId="120468C5"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Built-up Areas: </w:t>
      </w:r>
      <w:r w:rsidRPr="00B75560">
        <w:rPr>
          <w:rFonts w:ascii="Times New Roman" w:hAnsi="Times New Roman" w:cs="Times New Roman"/>
          <w:iCs/>
          <w:sz w:val="24"/>
          <w:szCs w:val="24"/>
        </w:rPr>
        <w:t>The model's ability to delineate impervious urban infrastructure strengthened steadily over the study period, with Producer's Accuracy (PA) increasing from 88.64% in 2000 to 91.61% in 2020 and peaking at 93.10% in 2024 (1,700 correctly classified out of 1,826 reference samples). Similarly, User's Accuracy (UA) rose from 84.88% in 2000 to 92.19% in 2024. This improvement is attributable to the consolidation of high-density urban cores and the higher radiometric fidelity of Landsat 8 OLI and Sentinel-2 MSI sensors in the later epochs, which enhanced spatial edge detection within the 32x32 image chips.</w:t>
      </w:r>
    </w:p>
    <w:p w14:paraId="4E34126D"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lastRenderedPageBreak/>
        <w:t>Waterbodies: Waterbodies maintained consistently high classification precision across all six epochs, achieving User's Accuracies between 92.63% (2000) and 95.12% (2020), and recording 91.38% PA and 94.64% UA in 2024 (53 correct out of 56 classified samples). Strong electromagnetic absorption in the Near-Infrared (NIR) and Short-Wave Infrared (SWIR) bands allowed the convolutional filters to isolate riverine corridors with minimal commission error.</w:t>
      </w:r>
    </w:p>
    <w:p w14:paraId="3EB3B6AA" w14:textId="77777777" w:rsidR="00A4454C" w:rsidRPr="00B75560" w:rsidRDefault="00A4454C" w:rsidP="00A4454C">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Vegetation: </w:t>
      </w:r>
      <w:r w:rsidRPr="00B75560">
        <w:rPr>
          <w:rFonts w:ascii="Times New Roman" w:hAnsi="Times New Roman" w:cs="Times New Roman"/>
          <w:iCs/>
          <w:sz w:val="24"/>
          <w:szCs w:val="24"/>
        </w:rPr>
        <w:t>Vegetated surfaces achieved high accuracy during earlier epochs (92.61% PA and 92.82% UA in 2000) before moderating to 88.36% PA in 2020 and 71.23% PA (72.24% UA) in the 2024 validation set. As primary forest canopy was progressively cleared for peri-urban residential layouts, remaining vegetation became increasingly fragmented into small domestic garden plots and secondary scrubland, resulting in spectral mixing with adjacent residential structures (80 reference vegetation pixels misclassified as Built-up in 2024).</w:t>
      </w:r>
    </w:p>
    <w:p w14:paraId="3435F248" w14:textId="4DDF18E2" w:rsidR="00E6487F" w:rsidRPr="00B75560" w:rsidRDefault="00A4454C" w:rsidP="00E6487F">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Bare Soil (Spectral Confusion Analysis): </w:t>
      </w:r>
      <w:r w:rsidRPr="00B75560">
        <w:rPr>
          <w:rFonts w:ascii="Times New Roman" w:hAnsi="Times New Roman" w:cs="Times New Roman"/>
          <w:iCs/>
          <w:sz w:val="24"/>
          <w:szCs w:val="24"/>
        </w:rPr>
        <w:t>Across all epochs, Bare Soil exhibited the highest susceptibility to spectral confusion, shifting from 80.73% PA (83.11% UA) in 2000 to 65.89% PA (68.83% UA) in 2024. Inspection of the off-diagonal elements in the 2024 Error Matrix shows that out of 258 reference Bare Soil pixels, 62 were misclassified as Built-up and 25 were misclassified as Vegetation. Conversely, 54 reference Built-up pixels were misclassified as Bare Soil. In tropical urban environments like Enugu, unpaved lateritic roads, active peri-urban construction sites, and weathered metal or asbestos roofs exhibit overlapping reflectance signatures in the visible and SWIR spectra, generating localized omission and commission errors between Bare Soil and Built-up land.</w:t>
      </w:r>
    </w:p>
    <w:p w14:paraId="3615C756" w14:textId="77777777" w:rsidR="00D36DF2" w:rsidRDefault="00D36DF2" w:rsidP="00E6487F">
      <w:pPr>
        <w:spacing w:line="240" w:lineRule="auto"/>
        <w:jc w:val="both"/>
        <w:rPr>
          <w:rFonts w:ascii="Times New Roman" w:hAnsi="Times New Roman" w:cs="Times New Roman"/>
          <w:b/>
          <w:bCs/>
          <w:iCs/>
          <w:sz w:val="24"/>
          <w:szCs w:val="24"/>
        </w:rPr>
      </w:pPr>
    </w:p>
    <w:p w14:paraId="4922C34F" w14:textId="77777777" w:rsidR="00D36DF2" w:rsidRDefault="00D36DF2" w:rsidP="00E6487F">
      <w:pPr>
        <w:spacing w:line="240" w:lineRule="auto"/>
        <w:jc w:val="both"/>
        <w:rPr>
          <w:rFonts w:ascii="Times New Roman" w:hAnsi="Times New Roman" w:cs="Times New Roman"/>
          <w:b/>
          <w:bCs/>
          <w:iCs/>
          <w:sz w:val="24"/>
          <w:szCs w:val="24"/>
        </w:rPr>
      </w:pPr>
    </w:p>
    <w:p w14:paraId="3252F599" w14:textId="77777777" w:rsidR="00D36DF2" w:rsidRDefault="00D36DF2" w:rsidP="00E6487F">
      <w:pPr>
        <w:spacing w:line="240" w:lineRule="auto"/>
        <w:jc w:val="both"/>
        <w:rPr>
          <w:rFonts w:ascii="Times New Roman" w:hAnsi="Times New Roman" w:cs="Times New Roman"/>
          <w:b/>
          <w:bCs/>
          <w:iCs/>
          <w:sz w:val="24"/>
          <w:szCs w:val="24"/>
        </w:rPr>
      </w:pPr>
    </w:p>
    <w:p w14:paraId="149C903F" w14:textId="55AB93D3" w:rsidR="00E6487F" w:rsidRPr="00B75560" w:rsidRDefault="00E6487F" w:rsidP="00E6487F">
      <w:pPr>
        <w:spacing w:line="240" w:lineRule="auto"/>
        <w:jc w:val="both"/>
        <w:rPr>
          <w:rFonts w:ascii="Times New Roman" w:hAnsi="Times New Roman" w:cs="Times New Roman"/>
          <w:b/>
          <w:bCs/>
          <w:iCs/>
          <w:sz w:val="24"/>
          <w:szCs w:val="24"/>
        </w:rPr>
      </w:pPr>
      <w:r w:rsidRPr="00B75560">
        <w:rPr>
          <w:rFonts w:ascii="Times New Roman" w:hAnsi="Times New Roman" w:cs="Times New Roman"/>
          <w:b/>
          <w:bCs/>
          <w:iCs/>
          <w:sz w:val="24"/>
          <w:szCs w:val="24"/>
        </w:rPr>
        <w:lastRenderedPageBreak/>
        <w:t>Table 4.</w:t>
      </w:r>
      <w:r w:rsidR="00A30BED" w:rsidRPr="00B75560">
        <w:rPr>
          <w:rFonts w:ascii="Times New Roman" w:hAnsi="Times New Roman" w:cs="Times New Roman"/>
          <w:b/>
          <w:bCs/>
          <w:iCs/>
          <w:sz w:val="24"/>
          <w:szCs w:val="24"/>
        </w:rPr>
        <w:t>7a</w:t>
      </w:r>
      <w:r w:rsidRPr="00B75560">
        <w:rPr>
          <w:rFonts w:ascii="Times New Roman" w:hAnsi="Times New Roman" w:cs="Times New Roman"/>
          <w:b/>
          <w:bCs/>
          <w:iCs/>
          <w:sz w:val="24"/>
          <w:szCs w:val="24"/>
        </w:rPr>
        <w:t>: Error Matrix of Urban Heat Island (UHI) Thermal Zones (Head B) for Enugu Metropolis.</w:t>
      </w:r>
    </w:p>
    <w:tbl>
      <w:tblPr>
        <w:tblStyle w:val="TableGrid"/>
        <w:tblW w:w="9774" w:type="dxa"/>
        <w:tblLook w:val="04A0" w:firstRow="1" w:lastRow="0" w:firstColumn="1" w:lastColumn="0" w:noHBand="0" w:noVBand="1"/>
      </w:tblPr>
      <w:tblGrid>
        <w:gridCol w:w="1075"/>
        <w:gridCol w:w="2183"/>
        <w:gridCol w:w="1629"/>
        <w:gridCol w:w="1629"/>
        <w:gridCol w:w="1629"/>
        <w:gridCol w:w="1629"/>
      </w:tblGrid>
      <w:tr w:rsidR="00E6487F" w:rsidRPr="00B75560" w14:paraId="71CED24F" w14:textId="77777777" w:rsidTr="00E6487F">
        <w:trPr>
          <w:trHeight w:val="714"/>
        </w:trPr>
        <w:tc>
          <w:tcPr>
            <w:tcW w:w="1075" w:type="dxa"/>
          </w:tcPr>
          <w:p w14:paraId="55567D6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2183" w:type="dxa"/>
          </w:tcPr>
          <w:p w14:paraId="7216B5C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629" w:type="dxa"/>
          </w:tcPr>
          <w:p w14:paraId="6C499FA9"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b/>
                <w:iCs/>
                <w:sz w:val="24"/>
                <w:szCs w:val="24"/>
              </w:rPr>
              <w:t>Coldspot</w:t>
            </w:r>
            <w:proofErr w:type="spellEnd"/>
          </w:p>
        </w:tc>
        <w:tc>
          <w:tcPr>
            <w:tcW w:w="1629" w:type="dxa"/>
          </w:tcPr>
          <w:p w14:paraId="5F7F121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Neutral</w:t>
            </w:r>
          </w:p>
        </w:tc>
        <w:tc>
          <w:tcPr>
            <w:tcW w:w="1629" w:type="dxa"/>
          </w:tcPr>
          <w:p w14:paraId="28E6451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Hotspot</w:t>
            </w:r>
          </w:p>
        </w:tc>
        <w:tc>
          <w:tcPr>
            <w:tcW w:w="1629" w:type="dxa"/>
          </w:tcPr>
          <w:p w14:paraId="24F54E7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r>
      <w:tr w:rsidR="00E6487F" w:rsidRPr="00B75560" w14:paraId="67E1BAB2" w14:textId="77777777" w:rsidTr="00E6487F">
        <w:trPr>
          <w:trHeight w:val="714"/>
        </w:trPr>
        <w:tc>
          <w:tcPr>
            <w:tcW w:w="1075" w:type="dxa"/>
          </w:tcPr>
          <w:p w14:paraId="266726A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2000</w:t>
            </w:r>
          </w:p>
        </w:tc>
        <w:tc>
          <w:tcPr>
            <w:tcW w:w="2183" w:type="dxa"/>
          </w:tcPr>
          <w:p w14:paraId="5E4365A1"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iCs/>
                <w:sz w:val="24"/>
                <w:szCs w:val="24"/>
              </w:rPr>
              <w:t>Coldspot</w:t>
            </w:r>
            <w:proofErr w:type="spellEnd"/>
          </w:p>
        </w:tc>
        <w:tc>
          <w:tcPr>
            <w:tcW w:w="1629" w:type="dxa"/>
          </w:tcPr>
          <w:p w14:paraId="5A9EC6D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240</w:t>
            </w:r>
          </w:p>
        </w:tc>
        <w:tc>
          <w:tcPr>
            <w:tcW w:w="1629" w:type="dxa"/>
          </w:tcPr>
          <w:p w14:paraId="183E77B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55</w:t>
            </w:r>
          </w:p>
        </w:tc>
        <w:tc>
          <w:tcPr>
            <w:tcW w:w="1629" w:type="dxa"/>
          </w:tcPr>
          <w:p w14:paraId="2F83E3B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w:t>
            </w:r>
          </w:p>
        </w:tc>
        <w:tc>
          <w:tcPr>
            <w:tcW w:w="1629" w:type="dxa"/>
          </w:tcPr>
          <w:p w14:paraId="71C32EA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303</w:t>
            </w:r>
          </w:p>
        </w:tc>
      </w:tr>
      <w:tr w:rsidR="00E6487F" w:rsidRPr="00B75560" w14:paraId="24A3461C" w14:textId="77777777" w:rsidTr="00E6487F">
        <w:trPr>
          <w:trHeight w:val="714"/>
        </w:trPr>
        <w:tc>
          <w:tcPr>
            <w:tcW w:w="1075" w:type="dxa"/>
          </w:tcPr>
          <w:p w14:paraId="59C42C95"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55EF3BE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Neutral</w:t>
            </w:r>
          </w:p>
        </w:tc>
        <w:tc>
          <w:tcPr>
            <w:tcW w:w="1629" w:type="dxa"/>
          </w:tcPr>
          <w:p w14:paraId="55D8E1D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48</w:t>
            </w:r>
          </w:p>
        </w:tc>
        <w:tc>
          <w:tcPr>
            <w:tcW w:w="1629" w:type="dxa"/>
          </w:tcPr>
          <w:p w14:paraId="7C5D747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820</w:t>
            </w:r>
          </w:p>
        </w:tc>
        <w:tc>
          <w:tcPr>
            <w:tcW w:w="1629" w:type="dxa"/>
          </w:tcPr>
          <w:p w14:paraId="2849ADE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62</w:t>
            </w:r>
          </w:p>
        </w:tc>
        <w:tc>
          <w:tcPr>
            <w:tcW w:w="1629" w:type="dxa"/>
          </w:tcPr>
          <w:p w14:paraId="2DA16B6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930</w:t>
            </w:r>
          </w:p>
        </w:tc>
      </w:tr>
      <w:tr w:rsidR="00E6487F" w:rsidRPr="00B75560" w14:paraId="32901EAA" w14:textId="77777777" w:rsidTr="00E6487F">
        <w:trPr>
          <w:trHeight w:val="729"/>
        </w:trPr>
        <w:tc>
          <w:tcPr>
            <w:tcW w:w="1075" w:type="dxa"/>
          </w:tcPr>
          <w:p w14:paraId="26C57046"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7F70E79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Hotspot</w:t>
            </w:r>
          </w:p>
        </w:tc>
        <w:tc>
          <w:tcPr>
            <w:tcW w:w="1629" w:type="dxa"/>
          </w:tcPr>
          <w:p w14:paraId="2970CA7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10</w:t>
            </w:r>
          </w:p>
        </w:tc>
        <w:tc>
          <w:tcPr>
            <w:tcW w:w="1629" w:type="dxa"/>
          </w:tcPr>
          <w:p w14:paraId="67133B5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58</w:t>
            </w:r>
          </w:p>
        </w:tc>
        <w:tc>
          <w:tcPr>
            <w:tcW w:w="1629" w:type="dxa"/>
          </w:tcPr>
          <w:p w14:paraId="67D9A20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290</w:t>
            </w:r>
          </w:p>
        </w:tc>
        <w:tc>
          <w:tcPr>
            <w:tcW w:w="1629" w:type="dxa"/>
          </w:tcPr>
          <w:p w14:paraId="232A8DD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358</w:t>
            </w:r>
          </w:p>
        </w:tc>
      </w:tr>
      <w:tr w:rsidR="00E6487F" w:rsidRPr="00B75560" w14:paraId="78B6CBB3" w14:textId="77777777" w:rsidTr="00E6487F">
        <w:trPr>
          <w:trHeight w:val="714"/>
        </w:trPr>
        <w:tc>
          <w:tcPr>
            <w:tcW w:w="1075" w:type="dxa"/>
          </w:tcPr>
          <w:p w14:paraId="5DF52404"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2073998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629" w:type="dxa"/>
          </w:tcPr>
          <w:p w14:paraId="0DD49A7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298</w:t>
            </w:r>
          </w:p>
        </w:tc>
        <w:tc>
          <w:tcPr>
            <w:tcW w:w="1629" w:type="dxa"/>
          </w:tcPr>
          <w:p w14:paraId="3037A93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933</w:t>
            </w:r>
          </w:p>
        </w:tc>
        <w:tc>
          <w:tcPr>
            <w:tcW w:w="1629" w:type="dxa"/>
          </w:tcPr>
          <w:p w14:paraId="6262995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360</w:t>
            </w:r>
          </w:p>
        </w:tc>
        <w:tc>
          <w:tcPr>
            <w:tcW w:w="1629" w:type="dxa"/>
          </w:tcPr>
          <w:p w14:paraId="7BA15E9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1591</w:t>
            </w:r>
          </w:p>
        </w:tc>
      </w:tr>
      <w:tr w:rsidR="00E6487F" w:rsidRPr="00B75560" w14:paraId="766970D1" w14:textId="77777777" w:rsidTr="00E6487F">
        <w:trPr>
          <w:trHeight w:val="714"/>
        </w:trPr>
        <w:tc>
          <w:tcPr>
            <w:tcW w:w="1075" w:type="dxa"/>
          </w:tcPr>
          <w:p w14:paraId="17B1942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2010</w:t>
            </w:r>
          </w:p>
        </w:tc>
        <w:tc>
          <w:tcPr>
            <w:tcW w:w="2183" w:type="dxa"/>
          </w:tcPr>
          <w:p w14:paraId="128E6FD2"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iCs/>
                <w:sz w:val="24"/>
                <w:szCs w:val="24"/>
              </w:rPr>
              <w:t>Coldspot</w:t>
            </w:r>
            <w:proofErr w:type="spellEnd"/>
          </w:p>
        </w:tc>
        <w:tc>
          <w:tcPr>
            <w:tcW w:w="1629" w:type="dxa"/>
          </w:tcPr>
          <w:p w14:paraId="7D648D3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210</w:t>
            </w:r>
          </w:p>
        </w:tc>
        <w:tc>
          <w:tcPr>
            <w:tcW w:w="1629" w:type="dxa"/>
          </w:tcPr>
          <w:p w14:paraId="158ABDE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62</w:t>
            </w:r>
          </w:p>
        </w:tc>
        <w:tc>
          <w:tcPr>
            <w:tcW w:w="1629" w:type="dxa"/>
          </w:tcPr>
          <w:p w14:paraId="06A49DB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12</w:t>
            </w:r>
          </w:p>
        </w:tc>
        <w:tc>
          <w:tcPr>
            <w:tcW w:w="1629" w:type="dxa"/>
          </w:tcPr>
          <w:p w14:paraId="74442C6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284</w:t>
            </w:r>
          </w:p>
        </w:tc>
      </w:tr>
      <w:tr w:rsidR="00E6487F" w:rsidRPr="00B75560" w14:paraId="7326CF72" w14:textId="77777777" w:rsidTr="00E6487F">
        <w:trPr>
          <w:trHeight w:val="714"/>
        </w:trPr>
        <w:tc>
          <w:tcPr>
            <w:tcW w:w="1075" w:type="dxa"/>
          </w:tcPr>
          <w:p w14:paraId="461A01AE"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6EBF3E8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Neutral</w:t>
            </w:r>
          </w:p>
        </w:tc>
        <w:tc>
          <w:tcPr>
            <w:tcW w:w="1629" w:type="dxa"/>
          </w:tcPr>
          <w:p w14:paraId="39CDFA5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52</w:t>
            </w:r>
          </w:p>
        </w:tc>
        <w:tc>
          <w:tcPr>
            <w:tcW w:w="1629" w:type="dxa"/>
          </w:tcPr>
          <w:p w14:paraId="2E0896E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790</w:t>
            </w:r>
          </w:p>
        </w:tc>
        <w:tc>
          <w:tcPr>
            <w:tcW w:w="1629" w:type="dxa"/>
          </w:tcPr>
          <w:p w14:paraId="1A9296A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75</w:t>
            </w:r>
          </w:p>
        </w:tc>
        <w:tc>
          <w:tcPr>
            <w:tcW w:w="1629" w:type="dxa"/>
          </w:tcPr>
          <w:p w14:paraId="04A96F7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917</w:t>
            </w:r>
          </w:p>
        </w:tc>
      </w:tr>
      <w:tr w:rsidR="00E6487F" w:rsidRPr="00B75560" w14:paraId="6F87486B" w14:textId="77777777" w:rsidTr="00E6487F">
        <w:trPr>
          <w:trHeight w:val="714"/>
        </w:trPr>
        <w:tc>
          <w:tcPr>
            <w:tcW w:w="1075" w:type="dxa"/>
          </w:tcPr>
          <w:p w14:paraId="32F13BBB"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6B8D3D6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Hotspot</w:t>
            </w:r>
          </w:p>
        </w:tc>
        <w:tc>
          <w:tcPr>
            <w:tcW w:w="1629" w:type="dxa"/>
          </w:tcPr>
          <w:p w14:paraId="2478F19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14</w:t>
            </w:r>
          </w:p>
        </w:tc>
        <w:tc>
          <w:tcPr>
            <w:tcW w:w="1629" w:type="dxa"/>
          </w:tcPr>
          <w:p w14:paraId="4ED99DD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68</w:t>
            </w:r>
          </w:p>
        </w:tc>
        <w:tc>
          <w:tcPr>
            <w:tcW w:w="1629" w:type="dxa"/>
          </w:tcPr>
          <w:p w14:paraId="0D89862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345</w:t>
            </w:r>
          </w:p>
        </w:tc>
        <w:tc>
          <w:tcPr>
            <w:tcW w:w="1629" w:type="dxa"/>
          </w:tcPr>
          <w:p w14:paraId="6FECEE8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427</w:t>
            </w:r>
          </w:p>
        </w:tc>
      </w:tr>
      <w:tr w:rsidR="00E6487F" w:rsidRPr="00B75560" w14:paraId="32990C77" w14:textId="77777777" w:rsidTr="00E6487F">
        <w:trPr>
          <w:trHeight w:val="714"/>
        </w:trPr>
        <w:tc>
          <w:tcPr>
            <w:tcW w:w="1075" w:type="dxa"/>
          </w:tcPr>
          <w:p w14:paraId="33F2247D"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6B6E8D6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629" w:type="dxa"/>
          </w:tcPr>
          <w:p w14:paraId="0B327E0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276</w:t>
            </w:r>
          </w:p>
        </w:tc>
        <w:tc>
          <w:tcPr>
            <w:tcW w:w="1629" w:type="dxa"/>
          </w:tcPr>
          <w:p w14:paraId="2B19D0F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920</w:t>
            </w:r>
          </w:p>
        </w:tc>
        <w:tc>
          <w:tcPr>
            <w:tcW w:w="1629" w:type="dxa"/>
          </w:tcPr>
          <w:p w14:paraId="1871BE2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432</w:t>
            </w:r>
          </w:p>
        </w:tc>
        <w:tc>
          <w:tcPr>
            <w:tcW w:w="1629" w:type="dxa"/>
          </w:tcPr>
          <w:p w14:paraId="5E991A7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1628</w:t>
            </w:r>
          </w:p>
        </w:tc>
      </w:tr>
      <w:tr w:rsidR="00E6487F" w:rsidRPr="00B75560" w14:paraId="0ADDB02F" w14:textId="77777777" w:rsidTr="00E6487F">
        <w:trPr>
          <w:trHeight w:val="714"/>
        </w:trPr>
        <w:tc>
          <w:tcPr>
            <w:tcW w:w="1075" w:type="dxa"/>
          </w:tcPr>
          <w:p w14:paraId="348004C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2024</w:t>
            </w:r>
          </w:p>
        </w:tc>
        <w:tc>
          <w:tcPr>
            <w:tcW w:w="2183" w:type="dxa"/>
          </w:tcPr>
          <w:p w14:paraId="2E440E13"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iCs/>
                <w:sz w:val="24"/>
                <w:szCs w:val="24"/>
              </w:rPr>
              <w:t>Coldspot</w:t>
            </w:r>
            <w:proofErr w:type="spellEnd"/>
          </w:p>
        </w:tc>
        <w:tc>
          <w:tcPr>
            <w:tcW w:w="1629" w:type="dxa"/>
          </w:tcPr>
          <w:p w14:paraId="03DCC93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162</w:t>
            </w:r>
          </w:p>
        </w:tc>
        <w:tc>
          <w:tcPr>
            <w:tcW w:w="1629" w:type="dxa"/>
          </w:tcPr>
          <w:p w14:paraId="481F31E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75</w:t>
            </w:r>
          </w:p>
        </w:tc>
        <w:tc>
          <w:tcPr>
            <w:tcW w:w="1629" w:type="dxa"/>
          </w:tcPr>
          <w:p w14:paraId="6FCAEB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18</w:t>
            </w:r>
          </w:p>
        </w:tc>
        <w:tc>
          <w:tcPr>
            <w:tcW w:w="1629" w:type="dxa"/>
          </w:tcPr>
          <w:p w14:paraId="56B5788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255</w:t>
            </w:r>
          </w:p>
        </w:tc>
      </w:tr>
      <w:tr w:rsidR="00E6487F" w:rsidRPr="00B75560" w14:paraId="36CBAA15" w14:textId="77777777" w:rsidTr="00E6487F">
        <w:trPr>
          <w:trHeight w:val="714"/>
        </w:trPr>
        <w:tc>
          <w:tcPr>
            <w:tcW w:w="1075" w:type="dxa"/>
          </w:tcPr>
          <w:p w14:paraId="75BCA615"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613C578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Neutral</w:t>
            </w:r>
          </w:p>
        </w:tc>
        <w:tc>
          <w:tcPr>
            <w:tcW w:w="1629" w:type="dxa"/>
          </w:tcPr>
          <w:p w14:paraId="62F5F50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84</w:t>
            </w:r>
          </w:p>
        </w:tc>
        <w:tc>
          <w:tcPr>
            <w:tcW w:w="1629" w:type="dxa"/>
          </w:tcPr>
          <w:p w14:paraId="10C5455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590</w:t>
            </w:r>
          </w:p>
        </w:tc>
        <w:tc>
          <w:tcPr>
            <w:tcW w:w="1629" w:type="dxa"/>
          </w:tcPr>
          <w:p w14:paraId="7B00E40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112</w:t>
            </w:r>
          </w:p>
        </w:tc>
        <w:tc>
          <w:tcPr>
            <w:tcW w:w="1629" w:type="dxa"/>
          </w:tcPr>
          <w:p w14:paraId="6C37E15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786</w:t>
            </w:r>
          </w:p>
        </w:tc>
      </w:tr>
      <w:tr w:rsidR="00E6487F" w:rsidRPr="00B75560" w14:paraId="62FC49C0" w14:textId="77777777" w:rsidTr="00E6487F">
        <w:trPr>
          <w:trHeight w:val="729"/>
        </w:trPr>
        <w:tc>
          <w:tcPr>
            <w:tcW w:w="1075" w:type="dxa"/>
          </w:tcPr>
          <w:p w14:paraId="3E48B062"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05A387C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Hotspot</w:t>
            </w:r>
          </w:p>
        </w:tc>
        <w:tc>
          <w:tcPr>
            <w:tcW w:w="1629" w:type="dxa"/>
          </w:tcPr>
          <w:p w14:paraId="6D9BBD0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21</w:t>
            </w:r>
          </w:p>
        </w:tc>
        <w:tc>
          <w:tcPr>
            <w:tcW w:w="1629" w:type="dxa"/>
          </w:tcPr>
          <w:p w14:paraId="0AAF54B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102</w:t>
            </w:r>
          </w:p>
        </w:tc>
        <w:tc>
          <w:tcPr>
            <w:tcW w:w="1629" w:type="dxa"/>
          </w:tcPr>
          <w:p w14:paraId="0351B98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342</w:t>
            </w:r>
          </w:p>
        </w:tc>
        <w:tc>
          <w:tcPr>
            <w:tcW w:w="1629" w:type="dxa"/>
          </w:tcPr>
          <w:p w14:paraId="71479A6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465</w:t>
            </w:r>
          </w:p>
        </w:tc>
      </w:tr>
      <w:tr w:rsidR="00E6487F" w:rsidRPr="00B75560" w14:paraId="47C453CA" w14:textId="77777777" w:rsidTr="00E6487F">
        <w:trPr>
          <w:trHeight w:val="698"/>
        </w:trPr>
        <w:tc>
          <w:tcPr>
            <w:tcW w:w="1075" w:type="dxa"/>
          </w:tcPr>
          <w:p w14:paraId="03A628C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2183" w:type="dxa"/>
          </w:tcPr>
          <w:p w14:paraId="18777F4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Total</w:t>
            </w:r>
          </w:p>
        </w:tc>
        <w:tc>
          <w:tcPr>
            <w:tcW w:w="1629" w:type="dxa"/>
          </w:tcPr>
          <w:p w14:paraId="3B5AEC4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267</w:t>
            </w:r>
          </w:p>
        </w:tc>
        <w:tc>
          <w:tcPr>
            <w:tcW w:w="1629" w:type="dxa"/>
          </w:tcPr>
          <w:p w14:paraId="2A2875E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767</w:t>
            </w:r>
          </w:p>
        </w:tc>
        <w:tc>
          <w:tcPr>
            <w:tcW w:w="1629" w:type="dxa"/>
          </w:tcPr>
          <w:p w14:paraId="6D400BA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472</w:t>
            </w:r>
          </w:p>
        </w:tc>
        <w:tc>
          <w:tcPr>
            <w:tcW w:w="1629" w:type="dxa"/>
          </w:tcPr>
          <w:p w14:paraId="4D0B5B8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1506</w:t>
            </w:r>
          </w:p>
        </w:tc>
      </w:tr>
    </w:tbl>
    <w:p w14:paraId="51CF5A3A" w14:textId="77777777" w:rsidR="00E6487F" w:rsidRPr="00B75560" w:rsidRDefault="00E6487F" w:rsidP="00E6487F">
      <w:pPr>
        <w:spacing w:line="480" w:lineRule="auto"/>
        <w:jc w:val="both"/>
        <w:rPr>
          <w:rFonts w:ascii="Times New Roman" w:hAnsi="Times New Roman" w:cs="Times New Roman"/>
          <w:iCs/>
          <w:sz w:val="24"/>
          <w:szCs w:val="24"/>
        </w:rPr>
      </w:pPr>
    </w:p>
    <w:p w14:paraId="500C128C" w14:textId="77777777" w:rsidR="00D36DF2" w:rsidRDefault="00D36DF2" w:rsidP="00A30BED">
      <w:pPr>
        <w:spacing w:line="240" w:lineRule="auto"/>
        <w:jc w:val="both"/>
        <w:rPr>
          <w:rFonts w:ascii="Times New Roman" w:hAnsi="Times New Roman" w:cs="Times New Roman"/>
          <w:b/>
          <w:bCs/>
          <w:iCs/>
          <w:sz w:val="24"/>
          <w:szCs w:val="24"/>
        </w:rPr>
      </w:pPr>
    </w:p>
    <w:p w14:paraId="3000A46C" w14:textId="77777777" w:rsidR="00D36DF2" w:rsidRDefault="00D36DF2" w:rsidP="00A30BED">
      <w:pPr>
        <w:spacing w:line="240" w:lineRule="auto"/>
        <w:jc w:val="both"/>
        <w:rPr>
          <w:rFonts w:ascii="Times New Roman" w:hAnsi="Times New Roman" w:cs="Times New Roman"/>
          <w:b/>
          <w:bCs/>
          <w:iCs/>
          <w:sz w:val="24"/>
          <w:szCs w:val="24"/>
        </w:rPr>
      </w:pPr>
    </w:p>
    <w:p w14:paraId="44E668DB" w14:textId="77777777" w:rsidR="00D36DF2" w:rsidRDefault="00D36DF2" w:rsidP="00A30BED">
      <w:pPr>
        <w:spacing w:line="240" w:lineRule="auto"/>
        <w:jc w:val="both"/>
        <w:rPr>
          <w:rFonts w:ascii="Times New Roman" w:hAnsi="Times New Roman" w:cs="Times New Roman"/>
          <w:b/>
          <w:bCs/>
          <w:iCs/>
          <w:sz w:val="24"/>
          <w:szCs w:val="24"/>
        </w:rPr>
      </w:pPr>
    </w:p>
    <w:p w14:paraId="0F2F116F" w14:textId="77777777" w:rsidR="00D36DF2" w:rsidRDefault="00D36DF2" w:rsidP="00A30BED">
      <w:pPr>
        <w:spacing w:line="240" w:lineRule="auto"/>
        <w:jc w:val="both"/>
        <w:rPr>
          <w:rFonts w:ascii="Times New Roman" w:hAnsi="Times New Roman" w:cs="Times New Roman"/>
          <w:b/>
          <w:bCs/>
          <w:iCs/>
          <w:sz w:val="24"/>
          <w:szCs w:val="24"/>
        </w:rPr>
      </w:pPr>
    </w:p>
    <w:p w14:paraId="1AC547DA" w14:textId="56517CD6" w:rsidR="00E6487F" w:rsidRPr="00B75560" w:rsidRDefault="00E6487F" w:rsidP="00A30BED">
      <w:pPr>
        <w:spacing w:line="240" w:lineRule="auto"/>
        <w:jc w:val="both"/>
        <w:rPr>
          <w:rFonts w:ascii="Times New Roman" w:hAnsi="Times New Roman" w:cs="Times New Roman"/>
          <w:b/>
          <w:bCs/>
          <w:iCs/>
          <w:sz w:val="24"/>
          <w:szCs w:val="24"/>
        </w:rPr>
      </w:pPr>
      <w:r w:rsidRPr="00B75560">
        <w:rPr>
          <w:rFonts w:ascii="Times New Roman" w:hAnsi="Times New Roman" w:cs="Times New Roman"/>
          <w:b/>
          <w:bCs/>
          <w:iCs/>
          <w:sz w:val="24"/>
          <w:szCs w:val="24"/>
        </w:rPr>
        <w:lastRenderedPageBreak/>
        <w:t>Table</w:t>
      </w:r>
      <w:r w:rsidR="00A30BED" w:rsidRPr="00B75560">
        <w:rPr>
          <w:rFonts w:ascii="Times New Roman" w:hAnsi="Times New Roman" w:cs="Times New Roman"/>
          <w:b/>
          <w:bCs/>
          <w:iCs/>
          <w:sz w:val="24"/>
          <w:szCs w:val="24"/>
        </w:rPr>
        <w:t xml:space="preserve"> 4.7b</w:t>
      </w:r>
      <w:r w:rsidRPr="00B75560">
        <w:rPr>
          <w:rFonts w:ascii="Times New Roman" w:hAnsi="Times New Roman" w:cs="Times New Roman"/>
          <w:b/>
          <w:bCs/>
          <w:iCs/>
          <w:sz w:val="24"/>
          <w:szCs w:val="24"/>
        </w:rPr>
        <w:t>: Accuracy Metrics Summary (Urban Heat Island (UHI) Thermal Zones (Head B)) for Enugu Metropolis.</w:t>
      </w:r>
    </w:p>
    <w:tbl>
      <w:tblPr>
        <w:tblStyle w:val="TableGrid"/>
        <w:tblW w:w="9888" w:type="dxa"/>
        <w:tblLook w:val="04A0" w:firstRow="1" w:lastRow="0" w:firstColumn="1" w:lastColumn="0" w:noHBand="0" w:noVBand="1"/>
      </w:tblPr>
      <w:tblGrid>
        <w:gridCol w:w="1396"/>
        <w:gridCol w:w="1396"/>
        <w:gridCol w:w="1396"/>
        <w:gridCol w:w="1396"/>
        <w:gridCol w:w="1396"/>
        <w:gridCol w:w="1507"/>
        <w:gridCol w:w="1401"/>
      </w:tblGrid>
      <w:tr w:rsidR="00E6487F" w:rsidRPr="00B75560" w14:paraId="7BC309A4" w14:textId="77777777" w:rsidTr="00110501">
        <w:trPr>
          <w:trHeight w:val="989"/>
        </w:trPr>
        <w:tc>
          <w:tcPr>
            <w:tcW w:w="1396" w:type="dxa"/>
          </w:tcPr>
          <w:p w14:paraId="1D623570"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396" w:type="dxa"/>
          </w:tcPr>
          <w:p w14:paraId="5BA8C8DA"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96" w:type="dxa"/>
          </w:tcPr>
          <w:p w14:paraId="752E31C0"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96" w:type="dxa"/>
          </w:tcPr>
          <w:p w14:paraId="08379BCC"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96" w:type="dxa"/>
          </w:tcPr>
          <w:p w14:paraId="58609D20"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507" w:type="dxa"/>
          </w:tcPr>
          <w:p w14:paraId="0D78C16D"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97" w:type="dxa"/>
          </w:tcPr>
          <w:p w14:paraId="6CA11C2E" w14:textId="77777777" w:rsidR="00E6487F" w:rsidRPr="00B75560" w:rsidRDefault="00E6487F" w:rsidP="00A30BED">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749A8DEF" w14:textId="77777777" w:rsidTr="00A30BED">
        <w:trPr>
          <w:trHeight w:val="711"/>
        </w:trPr>
        <w:tc>
          <w:tcPr>
            <w:tcW w:w="1396" w:type="dxa"/>
          </w:tcPr>
          <w:p w14:paraId="0455DF6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2000</w:t>
            </w:r>
          </w:p>
        </w:tc>
        <w:tc>
          <w:tcPr>
            <w:tcW w:w="1396" w:type="dxa"/>
          </w:tcPr>
          <w:p w14:paraId="6D673705"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iCs/>
                <w:sz w:val="24"/>
                <w:szCs w:val="24"/>
              </w:rPr>
              <w:t>Coldspot</w:t>
            </w:r>
            <w:proofErr w:type="spellEnd"/>
          </w:p>
        </w:tc>
        <w:tc>
          <w:tcPr>
            <w:tcW w:w="1396" w:type="dxa"/>
          </w:tcPr>
          <w:p w14:paraId="2BB6B02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298</w:t>
            </w:r>
          </w:p>
        </w:tc>
        <w:tc>
          <w:tcPr>
            <w:tcW w:w="1396" w:type="dxa"/>
          </w:tcPr>
          <w:p w14:paraId="1A90B3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303</w:t>
            </w:r>
          </w:p>
        </w:tc>
        <w:tc>
          <w:tcPr>
            <w:tcW w:w="1396" w:type="dxa"/>
          </w:tcPr>
          <w:p w14:paraId="3C3EDA65"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240</w:t>
            </w:r>
          </w:p>
        </w:tc>
        <w:tc>
          <w:tcPr>
            <w:tcW w:w="1507" w:type="dxa"/>
          </w:tcPr>
          <w:p w14:paraId="524D311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80.54</w:t>
            </w:r>
          </w:p>
        </w:tc>
        <w:tc>
          <w:tcPr>
            <w:tcW w:w="1397" w:type="dxa"/>
          </w:tcPr>
          <w:p w14:paraId="7660A4A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79.21</w:t>
            </w:r>
          </w:p>
        </w:tc>
      </w:tr>
      <w:tr w:rsidR="00E6487F" w:rsidRPr="00B75560" w14:paraId="3879081C" w14:textId="77777777" w:rsidTr="00A30BED">
        <w:trPr>
          <w:trHeight w:val="711"/>
        </w:trPr>
        <w:tc>
          <w:tcPr>
            <w:tcW w:w="1396" w:type="dxa"/>
          </w:tcPr>
          <w:p w14:paraId="68440B39"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396" w:type="dxa"/>
          </w:tcPr>
          <w:p w14:paraId="156F7E3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Neutral</w:t>
            </w:r>
          </w:p>
        </w:tc>
        <w:tc>
          <w:tcPr>
            <w:tcW w:w="1396" w:type="dxa"/>
          </w:tcPr>
          <w:p w14:paraId="714A157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933</w:t>
            </w:r>
          </w:p>
        </w:tc>
        <w:tc>
          <w:tcPr>
            <w:tcW w:w="1396" w:type="dxa"/>
          </w:tcPr>
          <w:p w14:paraId="422752D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930</w:t>
            </w:r>
          </w:p>
        </w:tc>
        <w:tc>
          <w:tcPr>
            <w:tcW w:w="1396" w:type="dxa"/>
          </w:tcPr>
          <w:p w14:paraId="79A3159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820</w:t>
            </w:r>
          </w:p>
        </w:tc>
        <w:tc>
          <w:tcPr>
            <w:tcW w:w="1507" w:type="dxa"/>
          </w:tcPr>
          <w:p w14:paraId="0080473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87.89</w:t>
            </w:r>
          </w:p>
        </w:tc>
        <w:tc>
          <w:tcPr>
            <w:tcW w:w="1397" w:type="dxa"/>
          </w:tcPr>
          <w:p w14:paraId="5439623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88.17</w:t>
            </w:r>
          </w:p>
        </w:tc>
      </w:tr>
      <w:tr w:rsidR="00E6487F" w:rsidRPr="00B75560" w14:paraId="2F0FF6A6" w14:textId="77777777" w:rsidTr="00A30BED">
        <w:trPr>
          <w:trHeight w:val="711"/>
        </w:trPr>
        <w:tc>
          <w:tcPr>
            <w:tcW w:w="1396" w:type="dxa"/>
          </w:tcPr>
          <w:p w14:paraId="1638E75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396" w:type="dxa"/>
          </w:tcPr>
          <w:p w14:paraId="20101E9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Hotspot</w:t>
            </w:r>
          </w:p>
        </w:tc>
        <w:tc>
          <w:tcPr>
            <w:tcW w:w="1396" w:type="dxa"/>
          </w:tcPr>
          <w:p w14:paraId="257372B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360</w:t>
            </w:r>
          </w:p>
        </w:tc>
        <w:tc>
          <w:tcPr>
            <w:tcW w:w="1396" w:type="dxa"/>
          </w:tcPr>
          <w:p w14:paraId="5904656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358</w:t>
            </w:r>
          </w:p>
        </w:tc>
        <w:tc>
          <w:tcPr>
            <w:tcW w:w="1396" w:type="dxa"/>
          </w:tcPr>
          <w:p w14:paraId="18B28CC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290</w:t>
            </w:r>
          </w:p>
        </w:tc>
        <w:tc>
          <w:tcPr>
            <w:tcW w:w="1507" w:type="dxa"/>
          </w:tcPr>
          <w:p w14:paraId="14CFE49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80.56</w:t>
            </w:r>
          </w:p>
        </w:tc>
        <w:tc>
          <w:tcPr>
            <w:tcW w:w="1397" w:type="dxa"/>
          </w:tcPr>
          <w:p w14:paraId="0681727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81.01</w:t>
            </w:r>
          </w:p>
        </w:tc>
      </w:tr>
      <w:tr w:rsidR="00E6487F" w:rsidRPr="00B75560" w14:paraId="561645CC" w14:textId="77777777" w:rsidTr="00A30BED">
        <w:trPr>
          <w:trHeight w:val="726"/>
        </w:trPr>
        <w:tc>
          <w:tcPr>
            <w:tcW w:w="9888" w:type="dxa"/>
            <w:gridSpan w:val="7"/>
            <w:shd w:val="clear" w:color="auto" w:fill="FFF2CC"/>
          </w:tcPr>
          <w:p w14:paraId="12760E7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84.85%, Kappa = 0.735</w:t>
            </w:r>
          </w:p>
        </w:tc>
      </w:tr>
      <w:tr w:rsidR="00E6487F" w:rsidRPr="00B75560" w14:paraId="32FBB871" w14:textId="77777777" w:rsidTr="00110501">
        <w:trPr>
          <w:trHeight w:val="863"/>
        </w:trPr>
        <w:tc>
          <w:tcPr>
            <w:tcW w:w="1396" w:type="dxa"/>
          </w:tcPr>
          <w:p w14:paraId="2F807708"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396" w:type="dxa"/>
          </w:tcPr>
          <w:p w14:paraId="6E63322A"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96" w:type="dxa"/>
          </w:tcPr>
          <w:p w14:paraId="6E88614D"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96" w:type="dxa"/>
          </w:tcPr>
          <w:p w14:paraId="0109C47B"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96" w:type="dxa"/>
          </w:tcPr>
          <w:p w14:paraId="6EC35FBF"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507" w:type="dxa"/>
          </w:tcPr>
          <w:p w14:paraId="583D2403"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97" w:type="dxa"/>
          </w:tcPr>
          <w:p w14:paraId="3C9B759C"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7982D5FD" w14:textId="77777777" w:rsidTr="00A30BED">
        <w:trPr>
          <w:trHeight w:val="726"/>
        </w:trPr>
        <w:tc>
          <w:tcPr>
            <w:tcW w:w="1396" w:type="dxa"/>
          </w:tcPr>
          <w:p w14:paraId="7DDF879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2010</w:t>
            </w:r>
          </w:p>
        </w:tc>
        <w:tc>
          <w:tcPr>
            <w:tcW w:w="1396" w:type="dxa"/>
          </w:tcPr>
          <w:p w14:paraId="03608837"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iCs/>
                <w:sz w:val="24"/>
                <w:szCs w:val="24"/>
              </w:rPr>
              <w:t>Coldspot</w:t>
            </w:r>
            <w:proofErr w:type="spellEnd"/>
          </w:p>
        </w:tc>
        <w:tc>
          <w:tcPr>
            <w:tcW w:w="1396" w:type="dxa"/>
          </w:tcPr>
          <w:p w14:paraId="295664D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276</w:t>
            </w:r>
          </w:p>
        </w:tc>
        <w:tc>
          <w:tcPr>
            <w:tcW w:w="1396" w:type="dxa"/>
          </w:tcPr>
          <w:p w14:paraId="72679B8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284</w:t>
            </w:r>
          </w:p>
        </w:tc>
        <w:tc>
          <w:tcPr>
            <w:tcW w:w="1396" w:type="dxa"/>
          </w:tcPr>
          <w:p w14:paraId="0BC60A1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210</w:t>
            </w:r>
          </w:p>
        </w:tc>
        <w:tc>
          <w:tcPr>
            <w:tcW w:w="1507" w:type="dxa"/>
          </w:tcPr>
          <w:p w14:paraId="477F01C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76.09</w:t>
            </w:r>
          </w:p>
        </w:tc>
        <w:tc>
          <w:tcPr>
            <w:tcW w:w="1397" w:type="dxa"/>
          </w:tcPr>
          <w:p w14:paraId="6E742A2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73.94</w:t>
            </w:r>
          </w:p>
        </w:tc>
      </w:tr>
      <w:tr w:rsidR="00E6487F" w:rsidRPr="00B75560" w14:paraId="6B3253BF" w14:textId="77777777" w:rsidTr="00A30BED">
        <w:trPr>
          <w:trHeight w:val="711"/>
        </w:trPr>
        <w:tc>
          <w:tcPr>
            <w:tcW w:w="1396" w:type="dxa"/>
          </w:tcPr>
          <w:p w14:paraId="2B583C6E"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396" w:type="dxa"/>
          </w:tcPr>
          <w:p w14:paraId="731302A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Neutral</w:t>
            </w:r>
          </w:p>
        </w:tc>
        <w:tc>
          <w:tcPr>
            <w:tcW w:w="1396" w:type="dxa"/>
          </w:tcPr>
          <w:p w14:paraId="3B58BCF2"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920</w:t>
            </w:r>
          </w:p>
        </w:tc>
        <w:tc>
          <w:tcPr>
            <w:tcW w:w="1396" w:type="dxa"/>
          </w:tcPr>
          <w:p w14:paraId="56555D7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917</w:t>
            </w:r>
          </w:p>
        </w:tc>
        <w:tc>
          <w:tcPr>
            <w:tcW w:w="1396" w:type="dxa"/>
          </w:tcPr>
          <w:p w14:paraId="23EF77F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790</w:t>
            </w:r>
          </w:p>
        </w:tc>
        <w:tc>
          <w:tcPr>
            <w:tcW w:w="1507" w:type="dxa"/>
          </w:tcPr>
          <w:p w14:paraId="34DB3C5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85.87</w:t>
            </w:r>
          </w:p>
        </w:tc>
        <w:tc>
          <w:tcPr>
            <w:tcW w:w="1397" w:type="dxa"/>
          </w:tcPr>
          <w:p w14:paraId="59A6B31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86.15</w:t>
            </w:r>
          </w:p>
        </w:tc>
      </w:tr>
      <w:tr w:rsidR="00E6487F" w:rsidRPr="00B75560" w14:paraId="449BA326" w14:textId="77777777" w:rsidTr="00A30BED">
        <w:trPr>
          <w:trHeight w:val="711"/>
        </w:trPr>
        <w:tc>
          <w:tcPr>
            <w:tcW w:w="1396" w:type="dxa"/>
          </w:tcPr>
          <w:p w14:paraId="04C3BC07"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396" w:type="dxa"/>
          </w:tcPr>
          <w:p w14:paraId="641112E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Hotspot</w:t>
            </w:r>
          </w:p>
        </w:tc>
        <w:tc>
          <w:tcPr>
            <w:tcW w:w="1396" w:type="dxa"/>
          </w:tcPr>
          <w:p w14:paraId="7E0F6196"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432</w:t>
            </w:r>
          </w:p>
        </w:tc>
        <w:tc>
          <w:tcPr>
            <w:tcW w:w="1396" w:type="dxa"/>
          </w:tcPr>
          <w:p w14:paraId="2F1FBBBE"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427</w:t>
            </w:r>
          </w:p>
        </w:tc>
        <w:tc>
          <w:tcPr>
            <w:tcW w:w="1396" w:type="dxa"/>
          </w:tcPr>
          <w:p w14:paraId="6F72326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345</w:t>
            </w:r>
          </w:p>
        </w:tc>
        <w:tc>
          <w:tcPr>
            <w:tcW w:w="1507" w:type="dxa"/>
          </w:tcPr>
          <w:p w14:paraId="0B05679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79.86</w:t>
            </w:r>
          </w:p>
        </w:tc>
        <w:tc>
          <w:tcPr>
            <w:tcW w:w="1397" w:type="dxa"/>
          </w:tcPr>
          <w:p w14:paraId="696436EA"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80.8</w:t>
            </w:r>
          </w:p>
        </w:tc>
      </w:tr>
      <w:tr w:rsidR="00E6487F" w:rsidRPr="00B75560" w14:paraId="116D63E1" w14:textId="77777777" w:rsidTr="00A30BED">
        <w:trPr>
          <w:trHeight w:val="711"/>
        </w:trPr>
        <w:tc>
          <w:tcPr>
            <w:tcW w:w="9888" w:type="dxa"/>
            <w:gridSpan w:val="7"/>
            <w:shd w:val="clear" w:color="auto" w:fill="FFF2CC"/>
          </w:tcPr>
          <w:p w14:paraId="21CEB11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82.62%, Kappa = 0.702</w:t>
            </w:r>
          </w:p>
        </w:tc>
      </w:tr>
      <w:tr w:rsidR="00E6487F" w:rsidRPr="00B75560" w14:paraId="42936FFF" w14:textId="77777777" w:rsidTr="00D36DF2">
        <w:trPr>
          <w:trHeight w:val="737"/>
        </w:trPr>
        <w:tc>
          <w:tcPr>
            <w:tcW w:w="1396" w:type="dxa"/>
          </w:tcPr>
          <w:p w14:paraId="2C9D6703"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Year</w:t>
            </w:r>
          </w:p>
        </w:tc>
        <w:tc>
          <w:tcPr>
            <w:tcW w:w="1396" w:type="dxa"/>
          </w:tcPr>
          <w:p w14:paraId="2D85A160"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w:t>
            </w:r>
          </w:p>
        </w:tc>
        <w:tc>
          <w:tcPr>
            <w:tcW w:w="1396" w:type="dxa"/>
          </w:tcPr>
          <w:p w14:paraId="7A8CBE0E"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Ref.</w:t>
            </w:r>
            <w:r w:rsidRPr="00B75560">
              <w:rPr>
                <w:rFonts w:ascii="Times New Roman" w:hAnsi="Times New Roman" w:cs="Times New Roman"/>
                <w:b/>
                <w:iCs/>
                <w:sz w:val="24"/>
                <w:szCs w:val="24"/>
              </w:rPr>
              <w:br/>
              <w:t>Total</w:t>
            </w:r>
          </w:p>
        </w:tc>
        <w:tc>
          <w:tcPr>
            <w:tcW w:w="1396" w:type="dxa"/>
          </w:tcPr>
          <w:p w14:paraId="04642BA8"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Classified</w:t>
            </w:r>
            <w:r w:rsidRPr="00B75560">
              <w:rPr>
                <w:rFonts w:ascii="Times New Roman" w:hAnsi="Times New Roman" w:cs="Times New Roman"/>
                <w:b/>
                <w:iCs/>
                <w:sz w:val="24"/>
                <w:szCs w:val="24"/>
              </w:rPr>
              <w:br/>
              <w:t>Total</w:t>
            </w:r>
          </w:p>
        </w:tc>
        <w:tc>
          <w:tcPr>
            <w:tcW w:w="1396" w:type="dxa"/>
          </w:tcPr>
          <w:p w14:paraId="11EB7638"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Correct</w:t>
            </w:r>
          </w:p>
        </w:tc>
        <w:tc>
          <w:tcPr>
            <w:tcW w:w="1507" w:type="dxa"/>
          </w:tcPr>
          <w:p w14:paraId="1122FFF0"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Producer's</w:t>
            </w:r>
            <w:r w:rsidRPr="00B75560">
              <w:rPr>
                <w:rFonts w:ascii="Times New Roman" w:hAnsi="Times New Roman" w:cs="Times New Roman"/>
                <w:b/>
                <w:iCs/>
                <w:sz w:val="24"/>
                <w:szCs w:val="24"/>
              </w:rPr>
              <w:br/>
              <w:t>%</w:t>
            </w:r>
          </w:p>
        </w:tc>
        <w:tc>
          <w:tcPr>
            <w:tcW w:w="1397" w:type="dxa"/>
          </w:tcPr>
          <w:p w14:paraId="06C15981" w14:textId="77777777" w:rsidR="00E6487F" w:rsidRPr="00B75560" w:rsidRDefault="00E6487F" w:rsidP="00D36DF2">
            <w:pPr>
              <w:spacing w:after="160"/>
              <w:jc w:val="both"/>
              <w:rPr>
                <w:rFonts w:ascii="Times New Roman" w:hAnsi="Times New Roman" w:cs="Times New Roman"/>
                <w:iCs/>
                <w:sz w:val="24"/>
                <w:szCs w:val="24"/>
              </w:rPr>
            </w:pPr>
            <w:r w:rsidRPr="00B75560">
              <w:rPr>
                <w:rFonts w:ascii="Times New Roman" w:hAnsi="Times New Roman" w:cs="Times New Roman"/>
                <w:b/>
                <w:iCs/>
                <w:sz w:val="24"/>
                <w:szCs w:val="24"/>
              </w:rPr>
              <w:t>User's</w:t>
            </w:r>
            <w:r w:rsidRPr="00B75560">
              <w:rPr>
                <w:rFonts w:ascii="Times New Roman" w:hAnsi="Times New Roman" w:cs="Times New Roman"/>
                <w:b/>
                <w:iCs/>
                <w:sz w:val="24"/>
                <w:szCs w:val="24"/>
              </w:rPr>
              <w:br/>
              <w:t>%</w:t>
            </w:r>
          </w:p>
        </w:tc>
      </w:tr>
      <w:tr w:rsidR="00E6487F" w:rsidRPr="00B75560" w14:paraId="4DFCA319" w14:textId="77777777" w:rsidTr="00A30BED">
        <w:trPr>
          <w:trHeight w:val="711"/>
        </w:trPr>
        <w:tc>
          <w:tcPr>
            <w:tcW w:w="1396" w:type="dxa"/>
          </w:tcPr>
          <w:p w14:paraId="2D3C641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2024</w:t>
            </w:r>
          </w:p>
        </w:tc>
        <w:tc>
          <w:tcPr>
            <w:tcW w:w="1396" w:type="dxa"/>
          </w:tcPr>
          <w:p w14:paraId="00D80FF6" w14:textId="77777777" w:rsidR="00E6487F" w:rsidRPr="00B75560" w:rsidRDefault="00E6487F" w:rsidP="00E6487F">
            <w:pPr>
              <w:spacing w:after="160" w:line="480" w:lineRule="auto"/>
              <w:jc w:val="both"/>
              <w:rPr>
                <w:rFonts w:ascii="Times New Roman" w:hAnsi="Times New Roman" w:cs="Times New Roman"/>
                <w:iCs/>
                <w:sz w:val="24"/>
                <w:szCs w:val="24"/>
              </w:rPr>
            </w:pPr>
            <w:proofErr w:type="spellStart"/>
            <w:r w:rsidRPr="00B75560">
              <w:rPr>
                <w:rFonts w:ascii="Times New Roman" w:hAnsi="Times New Roman" w:cs="Times New Roman"/>
                <w:iCs/>
                <w:sz w:val="24"/>
                <w:szCs w:val="24"/>
              </w:rPr>
              <w:t>Coldspot</w:t>
            </w:r>
            <w:proofErr w:type="spellEnd"/>
          </w:p>
        </w:tc>
        <w:tc>
          <w:tcPr>
            <w:tcW w:w="1396" w:type="dxa"/>
          </w:tcPr>
          <w:p w14:paraId="7BE908C9"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267</w:t>
            </w:r>
          </w:p>
        </w:tc>
        <w:tc>
          <w:tcPr>
            <w:tcW w:w="1396" w:type="dxa"/>
          </w:tcPr>
          <w:p w14:paraId="3602FE9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255</w:t>
            </w:r>
          </w:p>
        </w:tc>
        <w:tc>
          <w:tcPr>
            <w:tcW w:w="1396" w:type="dxa"/>
          </w:tcPr>
          <w:p w14:paraId="2BEE61C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162</w:t>
            </w:r>
          </w:p>
        </w:tc>
        <w:tc>
          <w:tcPr>
            <w:tcW w:w="1507" w:type="dxa"/>
          </w:tcPr>
          <w:p w14:paraId="732A684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60.67</w:t>
            </w:r>
          </w:p>
        </w:tc>
        <w:tc>
          <w:tcPr>
            <w:tcW w:w="1397" w:type="dxa"/>
          </w:tcPr>
          <w:p w14:paraId="3CEF938F"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63.53</w:t>
            </w:r>
          </w:p>
        </w:tc>
      </w:tr>
      <w:tr w:rsidR="00E6487F" w:rsidRPr="00B75560" w14:paraId="57735BE8" w14:textId="77777777" w:rsidTr="00A30BED">
        <w:trPr>
          <w:trHeight w:val="711"/>
        </w:trPr>
        <w:tc>
          <w:tcPr>
            <w:tcW w:w="1396" w:type="dxa"/>
          </w:tcPr>
          <w:p w14:paraId="7009E13A"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396" w:type="dxa"/>
          </w:tcPr>
          <w:p w14:paraId="46126488"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Neutral</w:t>
            </w:r>
          </w:p>
        </w:tc>
        <w:tc>
          <w:tcPr>
            <w:tcW w:w="1396" w:type="dxa"/>
          </w:tcPr>
          <w:p w14:paraId="4AA795FD"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767</w:t>
            </w:r>
          </w:p>
        </w:tc>
        <w:tc>
          <w:tcPr>
            <w:tcW w:w="1396" w:type="dxa"/>
          </w:tcPr>
          <w:p w14:paraId="1A31E9E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786</w:t>
            </w:r>
          </w:p>
        </w:tc>
        <w:tc>
          <w:tcPr>
            <w:tcW w:w="1396" w:type="dxa"/>
          </w:tcPr>
          <w:p w14:paraId="07E7C281"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590</w:t>
            </w:r>
          </w:p>
        </w:tc>
        <w:tc>
          <w:tcPr>
            <w:tcW w:w="1507" w:type="dxa"/>
          </w:tcPr>
          <w:p w14:paraId="611D7214"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76.92</w:t>
            </w:r>
          </w:p>
        </w:tc>
        <w:tc>
          <w:tcPr>
            <w:tcW w:w="1397" w:type="dxa"/>
          </w:tcPr>
          <w:p w14:paraId="41AE515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75.06</w:t>
            </w:r>
          </w:p>
        </w:tc>
      </w:tr>
      <w:tr w:rsidR="00E6487F" w:rsidRPr="00B75560" w14:paraId="1F646901" w14:textId="77777777" w:rsidTr="00A30BED">
        <w:trPr>
          <w:trHeight w:val="711"/>
        </w:trPr>
        <w:tc>
          <w:tcPr>
            <w:tcW w:w="1396" w:type="dxa"/>
          </w:tcPr>
          <w:p w14:paraId="7F99C34C" w14:textId="77777777" w:rsidR="00E6487F" w:rsidRPr="00B75560" w:rsidRDefault="00E6487F" w:rsidP="00E6487F">
            <w:pPr>
              <w:spacing w:after="160" w:line="480" w:lineRule="auto"/>
              <w:jc w:val="both"/>
              <w:rPr>
                <w:rFonts w:ascii="Times New Roman" w:hAnsi="Times New Roman" w:cs="Times New Roman"/>
                <w:iCs/>
                <w:sz w:val="24"/>
                <w:szCs w:val="24"/>
              </w:rPr>
            </w:pPr>
          </w:p>
        </w:tc>
        <w:tc>
          <w:tcPr>
            <w:tcW w:w="1396" w:type="dxa"/>
          </w:tcPr>
          <w:p w14:paraId="48E629A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Hotspot</w:t>
            </w:r>
          </w:p>
        </w:tc>
        <w:tc>
          <w:tcPr>
            <w:tcW w:w="1396" w:type="dxa"/>
          </w:tcPr>
          <w:p w14:paraId="40D8CD00"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472</w:t>
            </w:r>
          </w:p>
        </w:tc>
        <w:tc>
          <w:tcPr>
            <w:tcW w:w="1396" w:type="dxa"/>
          </w:tcPr>
          <w:p w14:paraId="583D50F7"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465</w:t>
            </w:r>
          </w:p>
        </w:tc>
        <w:tc>
          <w:tcPr>
            <w:tcW w:w="1396" w:type="dxa"/>
          </w:tcPr>
          <w:p w14:paraId="4357F70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342</w:t>
            </w:r>
          </w:p>
        </w:tc>
        <w:tc>
          <w:tcPr>
            <w:tcW w:w="1507" w:type="dxa"/>
          </w:tcPr>
          <w:p w14:paraId="20ABFB6B"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72.46</w:t>
            </w:r>
          </w:p>
        </w:tc>
        <w:tc>
          <w:tcPr>
            <w:tcW w:w="1397" w:type="dxa"/>
          </w:tcPr>
          <w:p w14:paraId="00D8FCBC"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73.55</w:t>
            </w:r>
          </w:p>
        </w:tc>
      </w:tr>
      <w:tr w:rsidR="00E6487F" w:rsidRPr="00B75560" w14:paraId="75CB16E1" w14:textId="77777777" w:rsidTr="00A30BED">
        <w:trPr>
          <w:trHeight w:val="711"/>
        </w:trPr>
        <w:tc>
          <w:tcPr>
            <w:tcW w:w="9888" w:type="dxa"/>
            <w:gridSpan w:val="7"/>
            <w:shd w:val="clear" w:color="auto" w:fill="FFF2CC"/>
          </w:tcPr>
          <w:p w14:paraId="6A1D0163" w14:textId="77777777" w:rsidR="00E6487F" w:rsidRPr="00B75560" w:rsidRDefault="00E6487F" w:rsidP="00E6487F">
            <w:pPr>
              <w:spacing w:after="160"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Overall = 72.64%, Kappa = 0.550</w:t>
            </w:r>
          </w:p>
        </w:tc>
      </w:tr>
    </w:tbl>
    <w:p w14:paraId="0B39AB14" w14:textId="77777777" w:rsidR="00E6487F" w:rsidRPr="00B75560" w:rsidRDefault="00E6487F" w:rsidP="00E6487F">
      <w:pPr>
        <w:spacing w:line="480" w:lineRule="auto"/>
        <w:jc w:val="both"/>
        <w:rPr>
          <w:rFonts w:ascii="Times New Roman" w:hAnsi="Times New Roman" w:cs="Times New Roman"/>
          <w:iCs/>
          <w:sz w:val="24"/>
          <w:szCs w:val="24"/>
        </w:rPr>
      </w:pPr>
    </w:p>
    <w:p w14:paraId="43A813F9" w14:textId="2C136B3F"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lastRenderedPageBreak/>
        <w:t>Tables 4.7a and 4.7b present the confusion matrices and accuracy summary metrics for the post-processed Urban Heat Island (UHI) thermal regimes (Head B) across the decadal benchmarks of 2000, 2010, and the 2024 validation baseline.</w:t>
      </w:r>
    </w:p>
    <w:p w14:paraId="22131BDD" w14:textId="77777777"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1. Evaluation of Continuous Regression vs. Discretized Thermal Regimes</w:t>
      </w:r>
    </w:p>
    <w:p w14:paraId="5220B00C" w14:textId="77777777"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Unlike Head A, which directly classifies discrete physical land cover, Head B functions as a continuous thermodynamic regression network optimizing Mean Squared Error (MSE). In the 2024 validation phase, the continuous regression head achieved a strong Coefficient of Determination (R-squared) of 0.7734, capturing over 77% of the spatial variance in surface thermal anomalies.</w:t>
      </w:r>
    </w:p>
    <w:p w14:paraId="39110B2D" w14:textId="25C4D213" w:rsidR="004D7F25" w:rsidRPr="00F71CE3"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 xml:space="preserve">When continuous Z-score predictions are subsequently sliced using strict +/- 1.5 standard deviation thresholds into discrete </w:t>
      </w:r>
      <w:proofErr w:type="spellStart"/>
      <w:r w:rsidRPr="00B75560">
        <w:rPr>
          <w:rFonts w:ascii="Times New Roman" w:hAnsi="Times New Roman" w:cs="Times New Roman"/>
          <w:iCs/>
          <w:sz w:val="24"/>
          <w:szCs w:val="24"/>
        </w:rPr>
        <w:t>Coldspot</w:t>
      </w:r>
      <w:proofErr w:type="spellEnd"/>
      <w:r w:rsidRPr="00B75560">
        <w:rPr>
          <w:rFonts w:ascii="Times New Roman" w:hAnsi="Times New Roman" w:cs="Times New Roman"/>
          <w:iCs/>
          <w:sz w:val="24"/>
          <w:szCs w:val="24"/>
        </w:rPr>
        <w:t>, Neutral, and Hotspot zones, the discretized thermal maps achieved an Overall Accuracy of 84.85% (Kappa = 0.735) in 2000, 82.62% (Kappa = 0.702) in 2010, and 72.64% (Kappa = 0.550) in the 2024 out-of-sample forecast validation. This confirms that decoupling continuous thermodynamic regression from categorical LULC classification prevented gradient interference while maintaining moderate-to-substantial spatial agreement after thresholding.</w:t>
      </w:r>
    </w:p>
    <w:p w14:paraId="08BC1EAE" w14:textId="18BA2B05"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2. Thermodynamic Diffusion and Boundary Threshold Effects</w:t>
      </w:r>
    </w:p>
    <w:p w14:paraId="33F1A0C6" w14:textId="07A69581"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Examination of the 2024 UHI Error Matrix (Table 4.</w:t>
      </w:r>
      <w:r w:rsidR="00D36DF2">
        <w:rPr>
          <w:rFonts w:ascii="Times New Roman" w:hAnsi="Times New Roman" w:cs="Times New Roman"/>
          <w:iCs/>
          <w:sz w:val="24"/>
          <w:szCs w:val="24"/>
        </w:rPr>
        <w:t>7a</w:t>
      </w:r>
      <w:r w:rsidRPr="00B75560">
        <w:rPr>
          <w:rFonts w:ascii="Times New Roman" w:hAnsi="Times New Roman" w:cs="Times New Roman"/>
          <w:iCs/>
          <w:sz w:val="24"/>
          <w:szCs w:val="24"/>
        </w:rPr>
        <w:t>) demonstrates that classification errors are heavily concentrated between thermally adjacent zones rather than opposite thermal extremes:</w:t>
      </w:r>
    </w:p>
    <w:p w14:paraId="57B1A22C" w14:textId="77777777"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Hotspot Zones: </w:t>
      </w:r>
      <w:r w:rsidRPr="00B75560">
        <w:rPr>
          <w:rFonts w:ascii="Times New Roman" w:hAnsi="Times New Roman" w:cs="Times New Roman"/>
          <w:iCs/>
          <w:sz w:val="24"/>
          <w:szCs w:val="24"/>
        </w:rPr>
        <w:t xml:space="preserve">Out of 472 reference Hotspot samples in 2024, 342 were correctly classified (72.46% PA, 73.55% UA), 112 were assigned to the adjacent Neutral zone, and only 18 were misclassified as </w:t>
      </w:r>
      <w:proofErr w:type="spellStart"/>
      <w:r w:rsidRPr="00B75560">
        <w:rPr>
          <w:rFonts w:ascii="Times New Roman" w:hAnsi="Times New Roman" w:cs="Times New Roman"/>
          <w:iCs/>
          <w:sz w:val="24"/>
          <w:szCs w:val="24"/>
        </w:rPr>
        <w:t>Coldspots</w:t>
      </w:r>
      <w:proofErr w:type="spellEnd"/>
      <w:r w:rsidRPr="00B75560">
        <w:rPr>
          <w:rFonts w:ascii="Times New Roman" w:hAnsi="Times New Roman" w:cs="Times New Roman"/>
          <w:iCs/>
          <w:sz w:val="24"/>
          <w:szCs w:val="24"/>
        </w:rPr>
        <w:t>.</w:t>
      </w:r>
    </w:p>
    <w:p w14:paraId="54A74E72" w14:textId="77777777" w:rsidR="00502A41" w:rsidRPr="00B75560" w:rsidRDefault="00502A41" w:rsidP="00502A41">
      <w:pPr>
        <w:spacing w:line="480" w:lineRule="auto"/>
        <w:jc w:val="both"/>
        <w:rPr>
          <w:rFonts w:ascii="Times New Roman" w:hAnsi="Times New Roman" w:cs="Times New Roman"/>
          <w:iCs/>
          <w:sz w:val="24"/>
          <w:szCs w:val="24"/>
        </w:rPr>
      </w:pPr>
      <w:proofErr w:type="spellStart"/>
      <w:r w:rsidRPr="00B75560">
        <w:rPr>
          <w:rFonts w:ascii="Times New Roman" w:hAnsi="Times New Roman" w:cs="Times New Roman"/>
          <w:b/>
          <w:iCs/>
          <w:sz w:val="24"/>
          <w:szCs w:val="24"/>
        </w:rPr>
        <w:lastRenderedPageBreak/>
        <w:t>Coldspot</w:t>
      </w:r>
      <w:proofErr w:type="spellEnd"/>
      <w:r w:rsidRPr="00B75560">
        <w:rPr>
          <w:rFonts w:ascii="Times New Roman" w:hAnsi="Times New Roman" w:cs="Times New Roman"/>
          <w:b/>
          <w:iCs/>
          <w:sz w:val="24"/>
          <w:szCs w:val="24"/>
        </w:rPr>
        <w:t xml:space="preserve"> Zones: </w:t>
      </w:r>
      <w:r w:rsidRPr="00B75560">
        <w:rPr>
          <w:rFonts w:ascii="Times New Roman" w:hAnsi="Times New Roman" w:cs="Times New Roman"/>
          <w:iCs/>
          <w:sz w:val="24"/>
          <w:szCs w:val="24"/>
        </w:rPr>
        <w:t xml:space="preserve">Out of 267 reference </w:t>
      </w:r>
      <w:proofErr w:type="spellStart"/>
      <w:r w:rsidRPr="00B75560">
        <w:rPr>
          <w:rFonts w:ascii="Times New Roman" w:hAnsi="Times New Roman" w:cs="Times New Roman"/>
          <w:iCs/>
          <w:sz w:val="24"/>
          <w:szCs w:val="24"/>
        </w:rPr>
        <w:t>Coldspot</w:t>
      </w:r>
      <w:proofErr w:type="spellEnd"/>
      <w:r w:rsidRPr="00B75560">
        <w:rPr>
          <w:rFonts w:ascii="Times New Roman" w:hAnsi="Times New Roman" w:cs="Times New Roman"/>
          <w:iCs/>
          <w:sz w:val="24"/>
          <w:szCs w:val="24"/>
        </w:rPr>
        <w:t xml:space="preserve"> samples, 162 were correctly identified (60.67% PA, 63.53% UA), 84 were assigned to the adjacent Neutral zone, and only 21 were misclassified as Hotspots.</w:t>
      </w:r>
    </w:p>
    <w:p w14:paraId="31794ACD" w14:textId="77777777"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 xml:space="preserve">Neutral Zones: </w:t>
      </w:r>
      <w:r w:rsidRPr="00B75560">
        <w:rPr>
          <w:rFonts w:ascii="Times New Roman" w:hAnsi="Times New Roman" w:cs="Times New Roman"/>
          <w:iCs/>
          <w:sz w:val="24"/>
          <w:szCs w:val="24"/>
        </w:rPr>
        <w:t>The Neutral thermal regime recorded the highest stability across all epochs, achieving 87.89% PA in 2000, 85.87% PA in 2010, and 76.92% PA (75.06% UA) in 2024 (590 correct out of 767 reference samples).</w:t>
      </w:r>
    </w:p>
    <w:p w14:paraId="16D07EF4" w14:textId="0ABBEEE2" w:rsidR="004D7F25" w:rsidRPr="00F71CE3"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This off-diagonal distribution is explained by the physics of advective heat transfer and surface thermal diffusion. Whereas physical structures (buildings, rivers) have crisp spatial boundaries, Land Surface Temperature (LST) dissipates smoothly across space. Consequently, when continuous Z-score predictions (R-squared = 0.7734) are discretized at fixed cutoffs (+/- 1.5), pixels located along the immediate perimeter of a heat plume where predicted Z-scores hover near 1.47 against a ground-truth Z-score of 1.52 register as boundary transition errors between the Neutral and Hotspot classes, even though the underlying continuous thermal error is negligible.</w:t>
      </w:r>
    </w:p>
    <w:p w14:paraId="070685D2" w14:textId="284C6BCE" w:rsidR="00502A41" w:rsidRPr="00B75560" w:rsidRDefault="00502A41" w:rsidP="00502A41">
      <w:pPr>
        <w:spacing w:line="480" w:lineRule="auto"/>
        <w:jc w:val="both"/>
        <w:rPr>
          <w:rFonts w:ascii="Times New Roman" w:hAnsi="Times New Roman" w:cs="Times New Roman"/>
          <w:iCs/>
          <w:sz w:val="24"/>
          <w:szCs w:val="24"/>
        </w:rPr>
      </w:pPr>
      <w:r w:rsidRPr="00B75560">
        <w:rPr>
          <w:rFonts w:ascii="Times New Roman" w:hAnsi="Times New Roman" w:cs="Times New Roman"/>
          <w:b/>
          <w:iCs/>
          <w:sz w:val="24"/>
          <w:szCs w:val="24"/>
        </w:rPr>
        <w:t>3. Microclimatic Intensification (2000-2024)</w:t>
      </w:r>
    </w:p>
    <w:p w14:paraId="4388F8AE" w14:textId="43ED7F83" w:rsidR="00267BEA" w:rsidRPr="00110501" w:rsidRDefault="00502A41" w:rsidP="00916498">
      <w:pPr>
        <w:spacing w:line="480" w:lineRule="auto"/>
        <w:jc w:val="both"/>
        <w:rPr>
          <w:rFonts w:ascii="Times New Roman" w:hAnsi="Times New Roman" w:cs="Times New Roman"/>
          <w:iCs/>
          <w:sz w:val="24"/>
          <w:szCs w:val="24"/>
        </w:rPr>
      </w:pPr>
      <w:r w:rsidRPr="00B75560">
        <w:rPr>
          <w:rFonts w:ascii="Times New Roman" w:hAnsi="Times New Roman" w:cs="Times New Roman"/>
          <w:iCs/>
          <w:sz w:val="24"/>
          <w:szCs w:val="24"/>
        </w:rPr>
        <w:t>Finally, the reference totals across the multi-temporal UHI matrices reflect the progressive thermal intensification of Enugu Metropolis. Between 2000 and 2024, the proportion of Hotspot validation samples expanded from 22.6% (360 of 1,591 samples) in 2000 to 31.3% (472 of 1,506 samples) in 2024, tracking the rapid replacement of vegetative heat sinks with heat-retaining impervious surfaces mapped in Head A.</w:t>
      </w:r>
    </w:p>
    <w:p w14:paraId="6ACD4EDF" w14:textId="77777777" w:rsidR="00267BEA" w:rsidRPr="00B75560" w:rsidRDefault="00267BEA" w:rsidP="00916498">
      <w:pPr>
        <w:spacing w:line="480" w:lineRule="auto"/>
        <w:jc w:val="both"/>
        <w:rPr>
          <w:rFonts w:ascii="Times New Roman" w:hAnsi="Times New Roman" w:cs="Times New Roman"/>
          <w:sz w:val="24"/>
          <w:szCs w:val="24"/>
        </w:rPr>
      </w:pPr>
    </w:p>
    <w:p w14:paraId="2E585572" w14:textId="77777777" w:rsidR="00202412" w:rsidRPr="00B75560" w:rsidRDefault="00A13DF9" w:rsidP="00202412">
      <w:pPr>
        <w:keepNext/>
        <w:spacing w:line="480" w:lineRule="auto"/>
        <w:jc w:val="both"/>
        <w:rPr>
          <w:sz w:val="24"/>
          <w:szCs w:val="24"/>
        </w:rPr>
      </w:pPr>
      <w:r w:rsidRPr="00B75560">
        <w:rPr>
          <w:rFonts w:ascii="Times New Roman" w:hAnsi="Times New Roman" w:cs="Times New Roman"/>
          <w:noProof/>
          <w:sz w:val="24"/>
          <w:szCs w:val="24"/>
        </w:rPr>
        <w:lastRenderedPageBreak/>
        <w:drawing>
          <wp:inline distT="0" distB="0" distL="0" distR="0" wp14:anchorId="0420AD48" wp14:editId="4C9DA109">
            <wp:extent cx="6050280" cy="75819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27" cstate="print">
                      <a:extLst>
                        <a:ext uri="{28A0092B-C50C-407E-A947-70E740481C1C}">
                          <a14:useLocalDpi xmlns:a14="http://schemas.microsoft.com/office/drawing/2010/main" val="0"/>
                        </a:ext>
                      </a:extLst>
                    </a:blip>
                    <a:srcRect l="15929" r="14665"/>
                    <a:stretch/>
                  </pic:blipFill>
                  <pic:spPr bwMode="auto">
                    <a:xfrm>
                      <a:off x="0" y="0"/>
                      <a:ext cx="6050280" cy="7581900"/>
                    </a:xfrm>
                    <a:prstGeom prst="rect">
                      <a:avLst/>
                    </a:prstGeom>
                    <a:ln>
                      <a:noFill/>
                    </a:ln>
                    <a:extLst>
                      <a:ext uri="{53640926-AAD7-44D8-BBD7-CCE9431645EC}">
                        <a14:shadowObscured xmlns:a14="http://schemas.microsoft.com/office/drawing/2010/main"/>
                      </a:ext>
                    </a:extLst>
                  </pic:spPr>
                </pic:pic>
              </a:graphicData>
            </a:graphic>
          </wp:inline>
        </w:drawing>
      </w:r>
    </w:p>
    <w:p w14:paraId="282D8219" w14:textId="7BAA79DF" w:rsidR="008844A6" w:rsidRPr="00B75560" w:rsidRDefault="00202412" w:rsidP="00084004">
      <w:pPr>
        <w:pStyle w:val="Caption"/>
        <w:jc w:val="both"/>
        <w:rPr>
          <w:rFonts w:ascii="Times New Roman" w:hAnsi="Times New Roman" w:cs="Times New Roman"/>
          <w:color w:val="auto"/>
          <w:sz w:val="24"/>
          <w:szCs w:val="24"/>
        </w:rPr>
      </w:pPr>
      <w:r w:rsidRPr="00B75560">
        <w:rPr>
          <w:rFonts w:ascii="Times New Roman" w:hAnsi="Times New Roman" w:cs="Times New Roman"/>
          <w:color w:val="auto"/>
          <w:sz w:val="24"/>
          <w:szCs w:val="24"/>
        </w:rPr>
        <w:t xml:space="preserve">Figure </w:t>
      </w:r>
      <w:r w:rsidRPr="00B75560">
        <w:rPr>
          <w:rFonts w:ascii="Times New Roman" w:hAnsi="Times New Roman" w:cs="Times New Roman"/>
          <w:b/>
          <w:bCs/>
          <w:color w:val="auto"/>
          <w:sz w:val="24"/>
          <w:szCs w:val="24"/>
        </w:rPr>
        <w:t>4.2.2:</w:t>
      </w:r>
      <w:r w:rsidRPr="00B75560">
        <w:rPr>
          <w:rFonts w:ascii="Times New Roman" w:hAnsi="Times New Roman" w:cs="Times New Roman"/>
          <w:color w:val="auto"/>
          <w:sz w:val="24"/>
          <w:szCs w:val="24"/>
        </w:rPr>
        <w:t xml:space="preserve"> Validation 2024 Actual vs Predicted</w:t>
      </w:r>
    </w:p>
    <w:p w14:paraId="30CB1FA4" w14:textId="5C15C2C2" w:rsidR="008844A6" w:rsidRPr="00B75560" w:rsidRDefault="008844A6" w:rsidP="00CE244F">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lastRenderedPageBreak/>
        <w:t>4.3 Prediction of Future Urban Expansion and UHI Hotspots up to 20</w:t>
      </w:r>
      <w:r w:rsidR="00577A2A" w:rsidRPr="00B75560">
        <w:rPr>
          <w:rFonts w:ascii="Times New Roman" w:hAnsi="Times New Roman" w:cs="Times New Roman"/>
          <w:b/>
          <w:bCs/>
          <w:sz w:val="24"/>
          <w:szCs w:val="24"/>
        </w:rPr>
        <w:t>4</w:t>
      </w:r>
      <w:r w:rsidRPr="00B75560">
        <w:rPr>
          <w:rFonts w:ascii="Times New Roman" w:hAnsi="Times New Roman" w:cs="Times New Roman"/>
          <w:b/>
          <w:bCs/>
          <w:sz w:val="24"/>
          <w:szCs w:val="24"/>
        </w:rPr>
        <w:t>5</w:t>
      </w:r>
      <w:r w:rsidRPr="00B75560">
        <w:rPr>
          <w:rFonts w:ascii="Times New Roman" w:hAnsi="Times New Roman" w:cs="Times New Roman"/>
          <w:sz w:val="24"/>
          <w:szCs w:val="24"/>
        </w:rPr>
        <w:t xml:space="preserve"> </w:t>
      </w:r>
    </w:p>
    <w:p w14:paraId="06F5B682" w14:textId="66C80E9E" w:rsidR="008844A6" w:rsidRDefault="00741ABC" w:rsidP="00CE244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To forecast the spatial trajectory of Enugu Metropolis up to the year 2045, t</w:t>
      </w:r>
      <w:r w:rsidR="008844A6" w:rsidRPr="00B75560">
        <w:rPr>
          <w:rFonts w:ascii="Times New Roman" w:hAnsi="Times New Roman" w:cs="Times New Roman"/>
          <w:sz w:val="24"/>
          <w:szCs w:val="24"/>
        </w:rPr>
        <w:t xml:space="preserve">he predictive modeling phase utilized a Hybrid </w:t>
      </w:r>
      <w:proofErr w:type="spellStart"/>
      <w:r w:rsidR="008844A6" w:rsidRPr="00B75560">
        <w:rPr>
          <w:rFonts w:ascii="Times New Roman" w:hAnsi="Times New Roman" w:cs="Times New Roman"/>
          <w:sz w:val="24"/>
          <w:szCs w:val="24"/>
        </w:rPr>
        <w:t>ConvLSTM</w:t>
      </w:r>
      <w:proofErr w:type="spellEnd"/>
      <w:r w:rsidR="008844A6" w:rsidRPr="00B75560">
        <w:rPr>
          <w:rFonts w:ascii="Times New Roman" w:hAnsi="Times New Roman" w:cs="Times New Roman"/>
          <w:sz w:val="24"/>
          <w:szCs w:val="24"/>
        </w:rPr>
        <w:t xml:space="preserve"> network. </w:t>
      </w:r>
      <w:r w:rsidR="00092AC1" w:rsidRPr="00B75560">
        <w:rPr>
          <w:rFonts w:ascii="Times New Roman" w:hAnsi="Times New Roman" w:cs="Times New Roman"/>
          <w:sz w:val="24"/>
          <w:szCs w:val="24"/>
        </w:rPr>
        <w:t>The network identified non-linear growth trajectories driven by population density, infrastructure proximity, and elevation, b</w:t>
      </w:r>
      <w:r w:rsidR="008844A6" w:rsidRPr="00B75560">
        <w:rPr>
          <w:rFonts w:ascii="Times New Roman" w:hAnsi="Times New Roman" w:cs="Times New Roman"/>
          <w:sz w:val="24"/>
          <w:szCs w:val="24"/>
        </w:rPr>
        <w:t>y training the temporal model on the established historical patterns from 2000 to 2024.</w:t>
      </w:r>
    </w:p>
    <w:p w14:paraId="22688DC7" w14:textId="77777777" w:rsidR="00F71CE3" w:rsidRPr="00F71CE3" w:rsidRDefault="00F71CE3" w:rsidP="00F71CE3">
      <w:pPr>
        <w:spacing w:line="480" w:lineRule="auto"/>
        <w:jc w:val="both"/>
        <w:rPr>
          <w:rFonts w:ascii="Times New Roman" w:hAnsi="Times New Roman" w:cs="Times New Roman"/>
          <w:sz w:val="24"/>
          <w:szCs w:val="24"/>
        </w:rPr>
      </w:pPr>
      <w:r w:rsidRPr="00F71CE3">
        <w:rPr>
          <w:rFonts w:ascii="Times New Roman" w:hAnsi="Times New Roman" w:cs="Times New Roman"/>
          <w:b/>
          <w:sz w:val="24"/>
          <w:szCs w:val="24"/>
        </w:rPr>
        <w:t>4.3.1 Quantitative Analysis of Transition Probabilities and Projected LULC Expansion (2030–2045)</w:t>
      </w:r>
    </w:p>
    <w:p w14:paraId="2013E2E3" w14:textId="77777777" w:rsidR="00F71CE3" w:rsidRPr="00F71CE3" w:rsidRDefault="00F71CE3" w:rsidP="00F71CE3">
      <w:pPr>
        <w:spacing w:line="480" w:lineRule="auto"/>
        <w:jc w:val="both"/>
        <w:rPr>
          <w:rFonts w:ascii="Times New Roman" w:hAnsi="Times New Roman" w:cs="Times New Roman"/>
          <w:sz w:val="24"/>
          <w:szCs w:val="24"/>
        </w:rPr>
      </w:pPr>
      <w:r w:rsidRPr="00F71CE3">
        <w:rPr>
          <w:rFonts w:ascii="Times New Roman" w:hAnsi="Times New Roman" w:cs="Times New Roman"/>
          <w:sz w:val="24"/>
          <w:szCs w:val="24"/>
        </w:rPr>
        <w:t xml:space="preserve">To quantify the long-term spatial trajectory of Enugu Metropolis up to 2045, the Markovian transition probabilities learned by the Hybrid </w:t>
      </w:r>
      <w:proofErr w:type="spellStart"/>
      <w:r w:rsidRPr="00F71CE3">
        <w:rPr>
          <w:rFonts w:ascii="Times New Roman" w:hAnsi="Times New Roman" w:cs="Times New Roman"/>
          <w:sz w:val="24"/>
          <w:szCs w:val="24"/>
        </w:rPr>
        <w:t>ConvLSTM</w:t>
      </w:r>
      <w:proofErr w:type="spellEnd"/>
      <w:r w:rsidRPr="00F71CE3">
        <w:rPr>
          <w:rFonts w:ascii="Times New Roman" w:hAnsi="Times New Roman" w:cs="Times New Roman"/>
          <w:sz w:val="24"/>
          <w:szCs w:val="24"/>
        </w:rPr>
        <w:t xml:space="preserve"> network (Table 4.8) were iteratively applied across four future horizons: 2030, 2035, 2040, and 2045. Examination of the transition probability matrix (Table 4.8) reveals three structural drivers governing Enugu's future morphology:</w:t>
      </w:r>
    </w:p>
    <w:p w14:paraId="35F3DEE7" w14:textId="77777777" w:rsidR="00F71CE3" w:rsidRPr="00F71CE3" w:rsidRDefault="00F71CE3" w:rsidP="00F71CE3">
      <w:pPr>
        <w:spacing w:line="480" w:lineRule="auto"/>
        <w:jc w:val="both"/>
        <w:rPr>
          <w:rFonts w:ascii="Times New Roman" w:hAnsi="Times New Roman" w:cs="Times New Roman"/>
          <w:sz w:val="24"/>
          <w:szCs w:val="24"/>
        </w:rPr>
      </w:pPr>
      <w:r w:rsidRPr="00F71CE3">
        <w:rPr>
          <w:rFonts w:ascii="Times New Roman" w:hAnsi="Times New Roman" w:cs="Times New Roman"/>
          <w:b/>
          <w:sz w:val="24"/>
          <w:szCs w:val="24"/>
        </w:rPr>
        <w:t xml:space="preserve">Irreversible Urban Persistence (P = 0.9512): </w:t>
      </w:r>
      <w:r w:rsidRPr="00F71CE3">
        <w:rPr>
          <w:rFonts w:ascii="Times New Roman" w:hAnsi="Times New Roman" w:cs="Times New Roman"/>
          <w:sz w:val="24"/>
          <w:szCs w:val="24"/>
        </w:rPr>
        <w:t>Existing Built-up pixels exhibit a 95.12% probability of remaining Built-up through 2045, confirming permanent infrastructural lock-in across Enugu North, Enugu South, and Enugu East.</w:t>
      </w:r>
    </w:p>
    <w:p w14:paraId="67BB25D9" w14:textId="77777777" w:rsidR="00F71CE3" w:rsidRPr="00F71CE3" w:rsidRDefault="00F71CE3" w:rsidP="00F71CE3">
      <w:pPr>
        <w:spacing w:line="480" w:lineRule="auto"/>
        <w:jc w:val="both"/>
        <w:rPr>
          <w:rFonts w:ascii="Times New Roman" w:hAnsi="Times New Roman" w:cs="Times New Roman"/>
          <w:sz w:val="24"/>
          <w:szCs w:val="24"/>
        </w:rPr>
      </w:pPr>
      <w:r w:rsidRPr="00F71CE3">
        <w:rPr>
          <w:rFonts w:ascii="Times New Roman" w:hAnsi="Times New Roman" w:cs="Times New Roman"/>
          <w:b/>
          <w:sz w:val="24"/>
          <w:szCs w:val="24"/>
        </w:rPr>
        <w:t xml:space="preserve">Rapid Conversion of Bare Soil to Built-Up Land (P = 0.5120 vs. 0.3040 retention): </w:t>
      </w:r>
      <w:r w:rsidRPr="00F71CE3">
        <w:rPr>
          <w:rFonts w:ascii="Times New Roman" w:hAnsi="Times New Roman" w:cs="Times New Roman"/>
          <w:sz w:val="24"/>
          <w:szCs w:val="24"/>
        </w:rPr>
        <w:t>Cleared Bare Soil patches exhibit a 51.20% probability of transitioning into Built-up infrastructure and only a 30.40% probability of remaining bare, acting as the primary staging ground for peri-urban housing construction.</w:t>
      </w:r>
    </w:p>
    <w:p w14:paraId="11A7DF2F" w14:textId="310D4772" w:rsidR="00F71CE3" w:rsidRDefault="00F71CE3" w:rsidP="00F71CE3">
      <w:pPr>
        <w:spacing w:line="480" w:lineRule="auto"/>
        <w:jc w:val="both"/>
        <w:rPr>
          <w:rFonts w:ascii="Times New Roman" w:hAnsi="Times New Roman" w:cs="Times New Roman"/>
          <w:sz w:val="24"/>
          <w:szCs w:val="24"/>
        </w:rPr>
      </w:pPr>
      <w:r w:rsidRPr="00F71CE3">
        <w:rPr>
          <w:rFonts w:ascii="Times New Roman" w:hAnsi="Times New Roman" w:cs="Times New Roman"/>
          <w:b/>
          <w:sz w:val="24"/>
          <w:szCs w:val="24"/>
        </w:rPr>
        <w:t xml:space="preserve">Progressive Canopy Erosion (P = 0.7421 retention): </w:t>
      </w:r>
      <w:r w:rsidRPr="00F71CE3">
        <w:rPr>
          <w:rFonts w:ascii="Times New Roman" w:hAnsi="Times New Roman" w:cs="Times New Roman"/>
          <w:sz w:val="24"/>
          <w:szCs w:val="24"/>
        </w:rPr>
        <w:t xml:space="preserve">Vegetated pixels retain a 74.21% persistence probability, with significant transition pathways into Bare Soil (18.40% probability </w:t>
      </w:r>
      <w:r w:rsidRPr="00F71CE3">
        <w:rPr>
          <w:rFonts w:ascii="Times New Roman" w:hAnsi="Times New Roman" w:cs="Times New Roman"/>
          <w:sz w:val="24"/>
          <w:szCs w:val="24"/>
        </w:rPr>
        <w:lastRenderedPageBreak/>
        <w:t>during initial land clearing) and direct conversion into Built-up surfaces (16.54% cumulative encroachment pressure along urban edges).</w:t>
      </w:r>
    </w:p>
    <w:p w14:paraId="2EAA33E9" w14:textId="77777777" w:rsidR="002017D1" w:rsidRPr="00B75560" w:rsidRDefault="002017D1" w:rsidP="002017D1">
      <w:pPr>
        <w:spacing w:line="480" w:lineRule="auto"/>
        <w:jc w:val="both"/>
        <w:rPr>
          <w:rFonts w:ascii="Times New Roman" w:hAnsi="Times New Roman" w:cs="Times New Roman"/>
          <w:sz w:val="24"/>
          <w:szCs w:val="24"/>
        </w:rPr>
      </w:pPr>
      <w:r w:rsidRPr="00B75560">
        <w:rPr>
          <w:rFonts w:ascii="Times New Roman" w:hAnsi="Times New Roman" w:cs="Times New Roman"/>
          <w:b/>
          <w:sz w:val="24"/>
          <w:szCs w:val="24"/>
        </w:rPr>
        <w:t>Table 4.8: Predicted Land Use Transition Probability Matrix for 2045</w:t>
      </w:r>
    </w:p>
    <w:tbl>
      <w:tblPr>
        <w:tblStyle w:val="TableGrid"/>
        <w:tblW w:w="9620" w:type="dxa"/>
        <w:tblLook w:val="04A0" w:firstRow="1" w:lastRow="0" w:firstColumn="1" w:lastColumn="0" w:noHBand="0" w:noVBand="1"/>
      </w:tblPr>
      <w:tblGrid>
        <w:gridCol w:w="1924"/>
        <w:gridCol w:w="1924"/>
        <w:gridCol w:w="1924"/>
        <w:gridCol w:w="1924"/>
        <w:gridCol w:w="1924"/>
      </w:tblGrid>
      <w:tr w:rsidR="002017D1" w:rsidRPr="00B75560" w14:paraId="5D2A3ECF" w14:textId="77777777" w:rsidTr="0004232F">
        <w:trPr>
          <w:trHeight w:val="745"/>
        </w:trPr>
        <w:tc>
          <w:tcPr>
            <w:tcW w:w="1924" w:type="dxa"/>
          </w:tcPr>
          <w:p w14:paraId="529636A7"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From \ To</w:t>
            </w:r>
          </w:p>
        </w:tc>
        <w:tc>
          <w:tcPr>
            <w:tcW w:w="1924" w:type="dxa"/>
          </w:tcPr>
          <w:p w14:paraId="67BB89AB"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Built-up</w:t>
            </w:r>
          </w:p>
        </w:tc>
        <w:tc>
          <w:tcPr>
            <w:tcW w:w="1924" w:type="dxa"/>
          </w:tcPr>
          <w:p w14:paraId="209D5FA2"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Vegetation</w:t>
            </w:r>
          </w:p>
        </w:tc>
        <w:tc>
          <w:tcPr>
            <w:tcW w:w="1924" w:type="dxa"/>
          </w:tcPr>
          <w:p w14:paraId="506A7CA7"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Bare Soil</w:t>
            </w:r>
          </w:p>
        </w:tc>
        <w:tc>
          <w:tcPr>
            <w:tcW w:w="1924" w:type="dxa"/>
          </w:tcPr>
          <w:p w14:paraId="203CF25B"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b/>
                <w:sz w:val="24"/>
                <w:szCs w:val="24"/>
              </w:rPr>
              <w:t>Water</w:t>
            </w:r>
          </w:p>
        </w:tc>
      </w:tr>
      <w:tr w:rsidR="002017D1" w:rsidRPr="00B75560" w14:paraId="3DB26213" w14:textId="77777777" w:rsidTr="0004232F">
        <w:trPr>
          <w:trHeight w:val="745"/>
        </w:trPr>
        <w:tc>
          <w:tcPr>
            <w:tcW w:w="1924" w:type="dxa"/>
          </w:tcPr>
          <w:p w14:paraId="38B87C6B"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Built-up</w:t>
            </w:r>
          </w:p>
        </w:tc>
        <w:tc>
          <w:tcPr>
            <w:tcW w:w="1924" w:type="dxa"/>
          </w:tcPr>
          <w:p w14:paraId="1889D9F5"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0.9512</w:t>
            </w:r>
          </w:p>
        </w:tc>
        <w:tc>
          <w:tcPr>
            <w:tcW w:w="1924" w:type="dxa"/>
          </w:tcPr>
          <w:p w14:paraId="7B7B519C"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0.1654</w:t>
            </w:r>
          </w:p>
        </w:tc>
        <w:tc>
          <w:tcPr>
            <w:tcW w:w="1924" w:type="dxa"/>
          </w:tcPr>
          <w:p w14:paraId="44F6C40F"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0.5120</w:t>
            </w:r>
          </w:p>
        </w:tc>
        <w:tc>
          <w:tcPr>
            <w:tcW w:w="1924" w:type="dxa"/>
          </w:tcPr>
          <w:p w14:paraId="49CC4CFD"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0.0000</w:t>
            </w:r>
          </w:p>
        </w:tc>
      </w:tr>
      <w:tr w:rsidR="002017D1" w:rsidRPr="00B75560" w14:paraId="49C01F15" w14:textId="77777777" w:rsidTr="0004232F">
        <w:trPr>
          <w:trHeight w:val="745"/>
        </w:trPr>
        <w:tc>
          <w:tcPr>
            <w:tcW w:w="1924" w:type="dxa"/>
          </w:tcPr>
          <w:p w14:paraId="7F693669"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Vegetation</w:t>
            </w:r>
          </w:p>
        </w:tc>
        <w:tc>
          <w:tcPr>
            <w:tcW w:w="1924" w:type="dxa"/>
          </w:tcPr>
          <w:p w14:paraId="02594D3D"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0.0210</w:t>
            </w:r>
          </w:p>
        </w:tc>
        <w:tc>
          <w:tcPr>
            <w:tcW w:w="1924" w:type="dxa"/>
          </w:tcPr>
          <w:p w14:paraId="36F4D0A3"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0.7421</w:t>
            </w:r>
          </w:p>
        </w:tc>
        <w:tc>
          <w:tcPr>
            <w:tcW w:w="1924" w:type="dxa"/>
          </w:tcPr>
          <w:p w14:paraId="68F4CEE3"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0.1840</w:t>
            </w:r>
          </w:p>
        </w:tc>
        <w:tc>
          <w:tcPr>
            <w:tcW w:w="1924" w:type="dxa"/>
          </w:tcPr>
          <w:p w14:paraId="12B1CADC"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0.0500</w:t>
            </w:r>
          </w:p>
        </w:tc>
      </w:tr>
      <w:tr w:rsidR="002017D1" w:rsidRPr="00B75560" w14:paraId="1F965BA9" w14:textId="77777777" w:rsidTr="0004232F">
        <w:trPr>
          <w:trHeight w:val="761"/>
        </w:trPr>
        <w:tc>
          <w:tcPr>
            <w:tcW w:w="1924" w:type="dxa"/>
          </w:tcPr>
          <w:p w14:paraId="6A753534"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Bare Soil</w:t>
            </w:r>
          </w:p>
        </w:tc>
        <w:tc>
          <w:tcPr>
            <w:tcW w:w="1924" w:type="dxa"/>
          </w:tcPr>
          <w:p w14:paraId="2D86FE28"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0.0278</w:t>
            </w:r>
          </w:p>
        </w:tc>
        <w:tc>
          <w:tcPr>
            <w:tcW w:w="1924" w:type="dxa"/>
          </w:tcPr>
          <w:p w14:paraId="2ED11E72"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0.0925</w:t>
            </w:r>
          </w:p>
        </w:tc>
        <w:tc>
          <w:tcPr>
            <w:tcW w:w="1924" w:type="dxa"/>
          </w:tcPr>
          <w:p w14:paraId="2789D40E"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0.3040</w:t>
            </w:r>
          </w:p>
        </w:tc>
        <w:tc>
          <w:tcPr>
            <w:tcW w:w="1924" w:type="dxa"/>
          </w:tcPr>
          <w:p w14:paraId="6D98F25A"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0.0000</w:t>
            </w:r>
          </w:p>
        </w:tc>
      </w:tr>
      <w:tr w:rsidR="002017D1" w:rsidRPr="00B75560" w14:paraId="5CD9A085" w14:textId="77777777" w:rsidTr="0004232F">
        <w:trPr>
          <w:trHeight w:val="730"/>
        </w:trPr>
        <w:tc>
          <w:tcPr>
            <w:tcW w:w="1924" w:type="dxa"/>
          </w:tcPr>
          <w:p w14:paraId="66472AB3"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Water</w:t>
            </w:r>
          </w:p>
        </w:tc>
        <w:tc>
          <w:tcPr>
            <w:tcW w:w="1924" w:type="dxa"/>
          </w:tcPr>
          <w:p w14:paraId="533DF9BB"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0.0000</w:t>
            </w:r>
          </w:p>
        </w:tc>
        <w:tc>
          <w:tcPr>
            <w:tcW w:w="1924" w:type="dxa"/>
          </w:tcPr>
          <w:p w14:paraId="0BA25992"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0.0000</w:t>
            </w:r>
          </w:p>
        </w:tc>
        <w:tc>
          <w:tcPr>
            <w:tcW w:w="1924" w:type="dxa"/>
          </w:tcPr>
          <w:p w14:paraId="6E52F952"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0.0000</w:t>
            </w:r>
          </w:p>
        </w:tc>
        <w:tc>
          <w:tcPr>
            <w:tcW w:w="1924" w:type="dxa"/>
          </w:tcPr>
          <w:p w14:paraId="0033C357" w14:textId="77777777" w:rsidR="002017D1" w:rsidRPr="00B75560" w:rsidRDefault="002017D1" w:rsidP="0004232F">
            <w:pPr>
              <w:spacing w:after="160" w:line="480" w:lineRule="auto"/>
              <w:jc w:val="both"/>
              <w:rPr>
                <w:rFonts w:ascii="Times New Roman" w:hAnsi="Times New Roman" w:cs="Times New Roman"/>
                <w:sz w:val="24"/>
                <w:szCs w:val="24"/>
              </w:rPr>
            </w:pPr>
            <w:r w:rsidRPr="00B75560">
              <w:rPr>
                <w:rFonts w:ascii="Times New Roman" w:hAnsi="Times New Roman" w:cs="Times New Roman"/>
                <w:sz w:val="24"/>
                <w:szCs w:val="24"/>
              </w:rPr>
              <w:t>0.9500</w:t>
            </w:r>
          </w:p>
        </w:tc>
      </w:tr>
    </w:tbl>
    <w:p w14:paraId="657AAF76" w14:textId="77777777" w:rsidR="002017D1" w:rsidRPr="00F71CE3" w:rsidRDefault="002017D1" w:rsidP="00F71CE3">
      <w:pPr>
        <w:spacing w:line="480" w:lineRule="auto"/>
        <w:jc w:val="both"/>
        <w:rPr>
          <w:rFonts w:ascii="Times New Roman" w:hAnsi="Times New Roman" w:cs="Times New Roman"/>
          <w:sz w:val="24"/>
          <w:szCs w:val="24"/>
        </w:rPr>
      </w:pPr>
    </w:p>
    <w:p w14:paraId="7029D062" w14:textId="5FEE988F" w:rsidR="00F71CE3" w:rsidRPr="00F71CE3" w:rsidRDefault="00F71CE3" w:rsidP="00F71CE3">
      <w:pPr>
        <w:spacing w:line="480" w:lineRule="auto"/>
        <w:jc w:val="both"/>
        <w:rPr>
          <w:rFonts w:ascii="Times New Roman" w:hAnsi="Times New Roman" w:cs="Times New Roman"/>
          <w:iCs/>
          <w:sz w:val="24"/>
          <w:szCs w:val="24"/>
        </w:rPr>
      </w:pPr>
      <w:r w:rsidRPr="00F71CE3">
        <w:rPr>
          <w:rFonts w:ascii="Times New Roman" w:hAnsi="Times New Roman" w:cs="Times New Roman"/>
          <w:b/>
          <w:iCs/>
          <w:sz w:val="24"/>
          <w:szCs w:val="24"/>
        </w:rPr>
        <w:t>Table 4.8</w:t>
      </w:r>
      <w:r w:rsidR="002017D1">
        <w:rPr>
          <w:rFonts w:ascii="Times New Roman" w:hAnsi="Times New Roman" w:cs="Times New Roman"/>
          <w:b/>
          <w:iCs/>
          <w:sz w:val="24"/>
          <w:szCs w:val="24"/>
        </w:rPr>
        <w:t>a</w:t>
      </w:r>
      <w:r w:rsidRPr="00F71CE3">
        <w:rPr>
          <w:rFonts w:ascii="Times New Roman" w:hAnsi="Times New Roman" w:cs="Times New Roman"/>
          <w:b/>
          <w:iCs/>
          <w:sz w:val="24"/>
          <w:szCs w:val="24"/>
        </w:rPr>
        <w:t>: Projected LULC Area Distribution and Sprawl Rate Metrics (2024 Baseline – 2045)</w:t>
      </w:r>
    </w:p>
    <w:tbl>
      <w:tblPr>
        <w:tblStyle w:val="TableGrid"/>
        <w:tblW w:w="9974" w:type="dxa"/>
        <w:tblLook w:val="04A0" w:firstRow="1" w:lastRow="0" w:firstColumn="1" w:lastColumn="0" w:noHBand="0" w:noVBand="1"/>
      </w:tblPr>
      <w:tblGrid>
        <w:gridCol w:w="1462"/>
        <w:gridCol w:w="1406"/>
        <w:gridCol w:w="1406"/>
        <w:gridCol w:w="1406"/>
        <w:gridCol w:w="1482"/>
        <w:gridCol w:w="1406"/>
        <w:gridCol w:w="1406"/>
      </w:tblGrid>
      <w:tr w:rsidR="00F71CE3" w:rsidRPr="00F71CE3" w14:paraId="687B3211" w14:textId="77777777" w:rsidTr="00F71CE3">
        <w:trPr>
          <w:trHeight w:val="980"/>
        </w:trPr>
        <w:tc>
          <w:tcPr>
            <w:tcW w:w="1462" w:type="dxa"/>
            <w:shd w:val="clear" w:color="auto" w:fill="D9E2F3"/>
          </w:tcPr>
          <w:p w14:paraId="0F2C364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Horizon / Metric</w:t>
            </w:r>
          </w:p>
        </w:tc>
        <w:tc>
          <w:tcPr>
            <w:tcW w:w="1406" w:type="dxa"/>
            <w:shd w:val="clear" w:color="auto" w:fill="D9E2F3"/>
          </w:tcPr>
          <w:p w14:paraId="2E2B83E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Built-Dense (km²)</w:t>
            </w:r>
          </w:p>
        </w:tc>
        <w:tc>
          <w:tcPr>
            <w:tcW w:w="1406" w:type="dxa"/>
            <w:shd w:val="clear" w:color="auto" w:fill="D9E2F3"/>
          </w:tcPr>
          <w:p w14:paraId="56713380"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Built-Sparse (km²)</w:t>
            </w:r>
          </w:p>
        </w:tc>
        <w:tc>
          <w:tcPr>
            <w:tcW w:w="1406" w:type="dxa"/>
            <w:shd w:val="clear" w:color="auto" w:fill="D9E2F3"/>
          </w:tcPr>
          <w:p w14:paraId="4FD1A0D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Total Built-Up (km²)</w:t>
            </w:r>
          </w:p>
        </w:tc>
        <w:tc>
          <w:tcPr>
            <w:tcW w:w="1482" w:type="dxa"/>
            <w:shd w:val="clear" w:color="auto" w:fill="D9E2F3"/>
          </w:tcPr>
          <w:p w14:paraId="38157004"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Vegetation (km²)</w:t>
            </w:r>
          </w:p>
        </w:tc>
        <w:tc>
          <w:tcPr>
            <w:tcW w:w="1406" w:type="dxa"/>
            <w:shd w:val="clear" w:color="auto" w:fill="D9E2F3"/>
          </w:tcPr>
          <w:p w14:paraId="29771D99"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Bare Soil (km²)</w:t>
            </w:r>
          </w:p>
        </w:tc>
        <w:tc>
          <w:tcPr>
            <w:tcW w:w="1406" w:type="dxa"/>
            <w:shd w:val="clear" w:color="auto" w:fill="D9E2F3"/>
          </w:tcPr>
          <w:p w14:paraId="59B74FB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Water (km²)</w:t>
            </w:r>
          </w:p>
        </w:tc>
      </w:tr>
      <w:tr w:rsidR="00F71CE3" w:rsidRPr="00F71CE3" w14:paraId="634A8921" w14:textId="77777777" w:rsidTr="00F71CE3">
        <w:trPr>
          <w:trHeight w:val="791"/>
        </w:trPr>
        <w:tc>
          <w:tcPr>
            <w:tcW w:w="1462" w:type="dxa"/>
          </w:tcPr>
          <w:p w14:paraId="593CB4A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2024 (Baseline)</w:t>
            </w:r>
          </w:p>
        </w:tc>
        <w:tc>
          <w:tcPr>
            <w:tcW w:w="1406" w:type="dxa"/>
          </w:tcPr>
          <w:p w14:paraId="08EB5BE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68.97</w:t>
            </w:r>
          </w:p>
        </w:tc>
        <w:tc>
          <w:tcPr>
            <w:tcW w:w="1406" w:type="dxa"/>
          </w:tcPr>
          <w:p w14:paraId="4830D88C"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15.11</w:t>
            </w:r>
          </w:p>
        </w:tc>
        <w:tc>
          <w:tcPr>
            <w:tcW w:w="1406" w:type="dxa"/>
          </w:tcPr>
          <w:p w14:paraId="14F05ED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84.08</w:t>
            </w:r>
          </w:p>
        </w:tc>
        <w:tc>
          <w:tcPr>
            <w:tcW w:w="1482" w:type="dxa"/>
          </w:tcPr>
          <w:p w14:paraId="6472E16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424.57</w:t>
            </w:r>
          </w:p>
        </w:tc>
        <w:tc>
          <w:tcPr>
            <w:tcW w:w="1406" w:type="dxa"/>
          </w:tcPr>
          <w:p w14:paraId="263E05F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51.57</w:t>
            </w:r>
          </w:p>
        </w:tc>
        <w:tc>
          <w:tcPr>
            <w:tcW w:w="1406" w:type="dxa"/>
          </w:tcPr>
          <w:p w14:paraId="3477642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0.17</w:t>
            </w:r>
          </w:p>
        </w:tc>
      </w:tr>
      <w:tr w:rsidR="00F71CE3" w:rsidRPr="00F71CE3" w14:paraId="34671DE2" w14:textId="77777777" w:rsidTr="00F71CE3">
        <w:trPr>
          <w:trHeight w:val="800"/>
        </w:trPr>
        <w:tc>
          <w:tcPr>
            <w:tcW w:w="1462" w:type="dxa"/>
          </w:tcPr>
          <w:p w14:paraId="3D7BAA14"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2030 (Predicted)</w:t>
            </w:r>
          </w:p>
        </w:tc>
        <w:tc>
          <w:tcPr>
            <w:tcW w:w="1406" w:type="dxa"/>
          </w:tcPr>
          <w:p w14:paraId="4C389B1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81.4</w:t>
            </w:r>
          </w:p>
        </w:tc>
        <w:tc>
          <w:tcPr>
            <w:tcW w:w="1406" w:type="dxa"/>
          </w:tcPr>
          <w:p w14:paraId="32A32C7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16.8</w:t>
            </w:r>
          </w:p>
        </w:tc>
        <w:tc>
          <w:tcPr>
            <w:tcW w:w="1406" w:type="dxa"/>
          </w:tcPr>
          <w:p w14:paraId="38EE441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98.2</w:t>
            </w:r>
          </w:p>
        </w:tc>
        <w:tc>
          <w:tcPr>
            <w:tcW w:w="1482" w:type="dxa"/>
          </w:tcPr>
          <w:p w14:paraId="27B65B2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412.1</w:t>
            </w:r>
          </w:p>
        </w:tc>
        <w:tc>
          <w:tcPr>
            <w:tcW w:w="1406" w:type="dxa"/>
          </w:tcPr>
          <w:p w14:paraId="19D2CCBE"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49.93</w:t>
            </w:r>
          </w:p>
        </w:tc>
        <w:tc>
          <w:tcPr>
            <w:tcW w:w="1406" w:type="dxa"/>
          </w:tcPr>
          <w:p w14:paraId="47056100"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0.16</w:t>
            </w:r>
          </w:p>
        </w:tc>
      </w:tr>
      <w:tr w:rsidR="00F71CE3" w:rsidRPr="00F71CE3" w14:paraId="50D82A20" w14:textId="77777777" w:rsidTr="00F71CE3">
        <w:trPr>
          <w:trHeight w:val="809"/>
        </w:trPr>
        <w:tc>
          <w:tcPr>
            <w:tcW w:w="1462" w:type="dxa"/>
          </w:tcPr>
          <w:p w14:paraId="72F23B9E"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2035 (Predicted)</w:t>
            </w:r>
          </w:p>
        </w:tc>
        <w:tc>
          <w:tcPr>
            <w:tcW w:w="1406" w:type="dxa"/>
          </w:tcPr>
          <w:p w14:paraId="51E6186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93.85</w:t>
            </w:r>
          </w:p>
        </w:tc>
        <w:tc>
          <w:tcPr>
            <w:tcW w:w="1406" w:type="dxa"/>
          </w:tcPr>
          <w:p w14:paraId="034318F0"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18.1</w:t>
            </w:r>
          </w:p>
        </w:tc>
        <w:tc>
          <w:tcPr>
            <w:tcW w:w="1406" w:type="dxa"/>
          </w:tcPr>
          <w:p w14:paraId="402069C8"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111.95</w:t>
            </w:r>
          </w:p>
        </w:tc>
        <w:tc>
          <w:tcPr>
            <w:tcW w:w="1482" w:type="dxa"/>
          </w:tcPr>
          <w:p w14:paraId="3686F92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400.25</w:t>
            </w:r>
          </w:p>
        </w:tc>
        <w:tc>
          <w:tcPr>
            <w:tcW w:w="1406" w:type="dxa"/>
          </w:tcPr>
          <w:p w14:paraId="7310E8F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48.04</w:t>
            </w:r>
          </w:p>
        </w:tc>
        <w:tc>
          <w:tcPr>
            <w:tcW w:w="1406" w:type="dxa"/>
          </w:tcPr>
          <w:p w14:paraId="6AC6347A"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0.15</w:t>
            </w:r>
          </w:p>
        </w:tc>
      </w:tr>
      <w:tr w:rsidR="00F71CE3" w:rsidRPr="00F71CE3" w14:paraId="26399F9C" w14:textId="77777777" w:rsidTr="00F71CE3">
        <w:trPr>
          <w:trHeight w:val="881"/>
        </w:trPr>
        <w:tc>
          <w:tcPr>
            <w:tcW w:w="1462" w:type="dxa"/>
          </w:tcPr>
          <w:p w14:paraId="0FD4E69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2040 (Predicted)</w:t>
            </w:r>
          </w:p>
        </w:tc>
        <w:tc>
          <w:tcPr>
            <w:tcW w:w="1406" w:type="dxa"/>
          </w:tcPr>
          <w:p w14:paraId="759E1374"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107.6</w:t>
            </w:r>
          </w:p>
        </w:tc>
        <w:tc>
          <w:tcPr>
            <w:tcW w:w="1406" w:type="dxa"/>
          </w:tcPr>
          <w:p w14:paraId="4C5D2D9E"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19.3</w:t>
            </w:r>
          </w:p>
        </w:tc>
        <w:tc>
          <w:tcPr>
            <w:tcW w:w="1406" w:type="dxa"/>
          </w:tcPr>
          <w:p w14:paraId="2DABF69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126.9</w:t>
            </w:r>
          </w:p>
        </w:tc>
        <w:tc>
          <w:tcPr>
            <w:tcW w:w="1482" w:type="dxa"/>
          </w:tcPr>
          <w:p w14:paraId="391EEF4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387.1</w:t>
            </w:r>
          </w:p>
        </w:tc>
        <w:tc>
          <w:tcPr>
            <w:tcW w:w="1406" w:type="dxa"/>
          </w:tcPr>
          <w:p w14:paraId="72CEE92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46.24</w:t>
            </w:r>
          </w:p>
        </w:tc>
        <w:tc>
          <w:tcPr>
            <w:tcW w:w="1406" w:type="dxa"/>
          </w:tcPr>
          <w:p w14:paraId="06D4A138"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0.15</w:t>
            </w:r>
          </w:p>
        </w:tc>
      </w:tr>
      <w:tr w:rsidR="00F71CE3" w:rsidRPr="00F71CE3" w14:paraId="5EA88979" w14:textId="77777777" w:rsidTr="00F71CE3">
        <w:trPr>
          <w:trHeight w:val="800"/>
        </w:trPr>
        <w:tc>
          <w:tcPr>
            <w:tcW w:w="1462" w:type="dxa"/>
          </w:tcPr>
          <w:p w14:paraId="0BACFB5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2045 (Predicted)</w:t>
            </w:r>
          </w:p>
        </w:tc>
        <w:tc>
          <w:tcPr>
            <w:tcW w:w="1406" w:type="dxa"/>
          </w:tcPr>
          <w:p w14:paraId="06330004"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122.45</w:t>
            </w:r>
          </w:p>
        </w:tc>
        <w:tc>
          <w:tcPr>
            <w:tcW w:w="1406" w:type="dxa"/>
          </w:tcPr>
          <w:p w14:paraId="6D9450E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20.15</w:t>
            </w:r>
          </w:p>
        </w:tc>
        <w:tc>
          <w:tcPr>
            <w:tcW w:w="1406" w:type="dxa"/>
          </w:tcPr>
          <w:p w14:paraId="6DF0714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142.6</w:t>
            </w:r>
          </w:p>
        </w:tc>
        <w:tc>
          <w:tcPr>
            <w:tcW w:w="1482" w:type="dxa"/>
          </w:tcPr>
          <w:p w14:paraId="3C36960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373.4</w:t>
            </w:r>
          </w:p>
        </w:tc>
        <w:tc>
          <w:tcPr>
            <w:tcW w:w="1406" w:type="dxa"/>
          </w:tcPr>
          <w:p w14:paraId="152626F2"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44.25</w:t>
            </w:r>
          </w:p>
        </w:tc>
        <w:tc>
          <w:tcPr>
            <w:tcW w:w="1406" w:type="dxa"/>
          </w:tcPr>
          <w:p w14:paraId="73B0BF5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0.14</w:t>
            </w:r>
          </w:p>
        </w:tc>
      </w:tr>
      <w:tr w:rsidR="00F71CE3" w:rsidRPr="00F71CE3" w14:paraId="7E467E12" w14:textId="77777777" w:rsidTr="00F71CE3">
        <w:trPr>
          <w:trHeight w:val="1169"/>
        </w:trPr>
        <w:tc>
          <w:tcPr>
            <w:tcW w:w="1462" w:type="dxa"/>
          </w:tcPr>
          <w:p w14:paraId="02AEDB5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lastRenderedPageBreak/>
              <w:t>Projected Change ΔA (2024–2045)</w:t>
            </w:r>
          </w:p>
        </w:tc>
        <w:tc>
          <w:tcPr>
            <w:tcW w:w="1406" w:type="dxa"/>
          </w:tcPr>
          <w:p w14:paraId="0920B60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+53.48</w:t>
            </w:r>
          </w:p>
        </w:tc>
        <w:tc>
          <w:tcPr>
            <w:tcW w:w="1406" w:type="dxa"/>
          </w:tcPr>
          <w:p w14:paraId="46F2F658"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+5.04</w:t>
            </w:r>
          </w:p>
        </w:tc>
        <w:tc>
          <w:tcPr>
            <w:tcW w:w="1406" w:type="dxa"/>
          </w:tcPr>
          <w:p w14:paraId="71E15E5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+58.52</w:t>
            </w:r>
          </w:p>
        </w:tc>
        <w:tc>
          <w:tcPr>
            <w:tcW w:w="1482" w:type="dxa"/>
          </w:tcPr>
          <w:p w14:paraId="6DEDB62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-51.17</w:t>
            </w:r>
          </w:p>
        </w:tc>
        <w:tc>
          <w:tcPr>
            <w:tcW w:w="1406" w:type="dxa"/>
          </w:tcPr>
          <w:p w14:paraId="5371E1FD"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-7.32</w:t>
            </w:r>
          </w:p>
        </w:tc>
        <w:tc>
          <w:tcPr>
            <w:tcW w:w="1406" w:type="dxa"/>
          </w:tcPr>
          <w:p w14:paraId="52F78F6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-0.03</w:t>
            </w:r>
          </w:p>
        </w:tc>
      </w:tr>
      <w:tr w:rsidR="00F71CE3" w:rsidRPr="00F71CE3" w14:paraId="3F5AEA3D" w14:textId="77777777" w:rsidTr="00F71CE3">
        <w:trPr>
          <w:trHeight w:val="1061"/>
        </w:trPr>
        <w:tc>
          <w:tcPr>
            <w:tcW w:w="1462" w:type="dxa"/>
          </w:tcPr>
          <w:p w14:paraId="715F763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Projected % Change Pc (2024–2045)</w:t>
            </w:r>
          </w:p>
        </w:tc>
        <w:tc>
          <w:tcPr>
            <w:tcW w:w="1406" w:type="dxa"/>
          </w:tcPr>
          <w:p w14:paraId="7646272A"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+77.54%</w:t>
            </w:r>
          </w:p>
        </w:tc>
        <w:tc>
          <w:tcPr>
            <w:tcW w:w="1406" w:type="dxa"/>
          </w:tcPr>
          <w:p w14:paraId="7C596FB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+33.36%</w:t>
            </w:r>
          </w:p>
        </w:tc>
        <w:tc>
          <w:tcPr>
            <w:tcW w:w="1406" w:type="dxa"/>
          </w:tcPr>
          <w:p w14:paraId="0E1FAA42"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+69.60%</w:t>
            </w:r>
          </w:p>
        </w:tc>
        <w:tc>
          <w:tcPr>
            <w:tcW w:w="1482" w:type="dxa"/>
          </w:tcPr>
          <w:p w14:paraId="6FD3534E"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-12.05%</w:t>
            </w:r>
          </w:p>
        </w:tc>
        <w:tc>
          <w:tcPr>
            <w:tcW w:w="1406" w:type="dxa"/>
          </w:tcPr>
          <w:p w14:paraId="192FD36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-14.19%</w:t>
            </w:r>
          </w:p>
        </w:tc>
        <w:tc>
          <w:tcPr>
            <w:tcW w:w="1406" w:type="dxa"/>
          </w:tcPr>
          <w:p w14:paraId="5ACE81E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-17.65%</w:t>
            </w:r>
          </w:p>
        </w:tc>
      </w:tr>
      <w:tr w:rsidR="00F71CE3" w:rsidRPr="00F71CE3" w14:paraId="5237E944" w14:textId="77777777" w:rsidTr="00F71CE3">
        <w:trPr>
          <w:trHeight w:val="1340"/>
        </w:trPr>
        <w:tc>
          <w:tcPr>
            <w:tcW w:w="1462" w:type="dxa"/>
          </w:tcPr>
          <w:p w14:paraId="1DD90625"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Annual Forecast Rate Re (km²/</w:t>
            </w:r>
            <w:proofErr w:type="spellStart"/>
            <w:r w:rsidRPr="00F71CE3">
              <w:rPr>
                <w:rFonts w:ascii="Times New Roman" w:hAnsi="Times New Roman" w:cs="Times New Roman"/>
                <w:sz w:val="24"/>
                <w:szCs w:val="24"/>
              </w:rPr>
              <w:t>yr</w:t>
            </w:r>
            <w:proofErr w:type="spellEnd"/>
            <w:r w:rsidRPr="00F71CE3">
              <w:rPr>
                <w:rFonts w:ascii="Times New Roman" w:hAnsi="Times New Roman" w:cs="Times New Roman"/>
                <w:sz w:val="24"/>
                <w:szCs w:val="24"/>
              </w:rPr>
              <w:t>)</w:t>
            </w:r>
          </w:p>
        </w:tc>
        <w:tc>
          <w:tcPr>
            <w:tcW w:w="1406" w:type="dxa"/>
          </w:tcPr>
          <w:p w14:paraId="29CD8712"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+2.55</w:t>
            </w:r>
          </w:p>
        </w:tc>
        <w:tc>
          <w:tcPr>
            <w:tcW w:w="1406" w:type="dxa"/>
          </w:tcPr>
          <w:p w14:paraId="4CC377E8"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+0.24</w:t>
            </w:r>
          </w:p>
        </w:tc>
        <w:tc>
          <w:tcPr>
            <w:tcW w:w="1406" w:type="dxa"/>
          </w:tcPr>
          <w:p w14:paraId="01DBEC3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+2.79</w:t>
            </w:r>
          </w:p>
        </w:tc>
        <w:tc>
          <w:tcPr>
            <w:tcW w:w="1482" w:type="dxa"/>
          </w:tcPr>
          <w:p w14:paraId="6D024AF4"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-2.44</w:t>
            </w:r>
          </w:p>
        </w:tc>
        <w:tc>
          <w:tcPr>
            <w:tcW w:w="1406" w:type="dxa"/>
          </w:tcPr>
          <w:p w14:paraId="0C02635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-0.35</w:t>
            </w:r>
          </w:p>
        </w:tc>
        <w:tc>
          <w:tcPr>
            <w:tcW w:w="1406" w:type="dxa"/>
          </w:tcPr>
          <w:p w14:paraId="52A9ABFD"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-0.001</w:t>
            </w:r>
          </w:p>
        </w:tc>
      </w:tr>
    </w:tbl>
    <w:p w14:paraId="45FCC62C" w14:textId="77777777" w:rsidR="00F71CE3" w:rsidRPr="00F71CE3" w:rsidRDefault="00F71CE3" w:rsidP="00F71CE3">
      <w:pPr>
        <w:spacing w:line="480" w:lineRule="auto"/>
        <w:jc w:val="both"/>
        <w:rPr>
          <w:rFonts w:ascii="Times New Roman" w:hAnsi="Times New Roman" w:cs="Times New Roman"/>
          <w:sz w:val="24"/>
          <w:szCs w:val="24"/>
        </w:rPr>
      </w:pPr>
    </w:p>
    <w:p w14:paraId="0D4B521D" w14:textId="6FC16284" w:rsidR="00F71CE3" w:rsidRPr="00F71CE3" w:rsidRDefault="00F71CE3" w:rsidP="00F71CE3">
      <w:pPr>
        <w:spacing w:line="480" w:lineRule="auto"/>
        <w:jc w:val="both"/>
        <w:rPr>
          <w:rFonts w:ascii="Times New Roman" w:hAnsi="Times New Roman" w:cs="Times New Roman"/>
          <w:sz w:val="24"/>
          <w:szCs w:val="24"/>
        </w:rPr>
      </w:pPr>
      <w:r w:rsidRPr="00F71CE3">
        <w:rPr>
          <w:rFonts w:ascii="Times New Roman" w:hAnsi="Times New Roman" w:cs="Times New Roman"/>
          <w:sz w:val="24"/>
          <w:szCs w:val="24"/>
        </w:rPr>
        <w:t>As detailed in Table 4.8</w:t>
      </w:r>
      <w:r w:rsidR="002017D1">
        <w:rPr>
          <w:rFonts w:ascii="Times New Roman" w:hAnsi="Times New Roman" w:cs="Times New Roman"/>
          <w:sz w:val="24"/>
          <w:szCs w:val="24"/>
        </w:rPr>
        <w:t>a</w:t>
      </w:r>
      <w:r w:rsidRPr="00F71CE3">
        <w:rPr>
          <w:rFonts w:ascii="Times New Roman" w:hAnsi="Times New Roman" w:cs="Times New Roman"/>
          <w:sz w:val="24"/>
          <w:szCs w:val="24"/>
        </w:rPr>
        <w:t xml:space="preserve"> and illustrated spatially in Figure 4.3 (2030–2045 Forecast Maps), Total Built-Up land in Enugu Metropolis is projected to expand from 84.08 km² in 2024 to 98.20 km² in 2030, 111.95 km² in 2035, 126.90 km² in 2040, and 142.60 km² by 2045. Over this 21-year forecast window (2024–2045), the metropolis will experience a projected Magnitude of Change (ΔA) of +58.52 km² (+69.60%), driven by an accelerated Annual Rate of Expansion (Re) of +2.79 km²/year</w:t>
      </w:r>
      <w:r>
        <w:rPr>
          <w:rFonts w:ascii="Times New Roman" w:hAnsi="Times New Roman" w:cs="Times New Roman"/>
          <w:sz w:val="24"/>
          <w:szCs w:val="24"/>
        </w:rPr>
        <w:t xml:space="preserve"> </w:t>
      </w:r>
      <w:r w:rsidRPr="00F71CE3">
        <w:rPr>
          <w:rFonts w:ascii="Times New Roman" w:hAnsi="Times New Roman" w:cs="Times New Roman"/>
          <w:sz w:val="24"/>
          <w:szCs w:val="24"/>
        </w:rPr>
        <w:t>nearly double the historical 2000–2024 expansion rate of +1.53 km²/year. Dense Urban surfaces will account for the vast majority of this growth, rising by +53.48 km² (+77.54%) to reach 122.45 km² by 2045 as Sparse Urban fringes infill and consolidate. Consequently, vegetative cover is projected to contract by -51.17 km² (-12.05%, Re = -2.44 km²/year), declining from 424.57 km² in 2024 to 373.40 km² by 2045.</w:t>
      </w:r>
    </w:p>
    <w:p w14:paraId="36C663DB" w14:textId="77777777" w:rsidR="00110501" w:rsidRDefault="00110501" w:rsidP="00F71CE3">
      <w:pPr>
        <w:spacing w:line="480" w:lineRule="auto"/>
        <w:jc w:val="both"/>
        <w:rPr>
          <w:rFonts w:ascii="Times New Roman" w:hAnsi="Times New Roman" w:cs="Times New Roman"/>
          <w:b/>
          <w:iCs/>
          <w:sz w:val="24"/>
          <w:szCs w:val="24"/>
        </w:rPr>
      </w:pPr>
    </w:p>
    <w:p w14:paraId="17437C7D" w14:textId="77777777" w:rsidR="00110501" w:rsidRDefault="00110501" w:rsidP="00F71CE3">
      <w:pPr>
        <w:spacing w:line="480" w:lineRule="auto"/>
        <w:jc w:val="both"/>
        <w:rPr>
          <w:rFonts w:ascii="Times New Roman" w:hAnsi="Times New Roman" w:cs="Times New Roman"/>
          <w:b/>
          <w:iCs/>
          <w:sz w:val="24"/>
          <w:szCs w:val="24"/>
        </w:rPr>
      </w:pPr>
    </w:p>
    <w:p w14:paraId="3CFA0B2B" w14:textId="77777777" w:rsidR="00110501" w:rsidRDefault="00110501" w:rsidP="00F71CE3">
      <w:pPr>
        <w:spacing w:line="480" w:lineRule="auto"/>
        <w:jc w:val="both"/>
        <w:rPr>
          <w:rFonts w:ascii="Times New Roman" w:hAnsi="Times New Roman" w:cs="Times New Roman"/>
          <w:b/>
          <w:iCs/>
          <w:sz w:val="24"/>
          <w:szCs w:val="24"/>
        </w:rPr>
      </w:pPr>
    </w:p>
    <w:p w14:paraId="7D472773" w14:textId="77777777" w:rsidR="00110501" w:rsidRDefault="00110501" w:rsidP="00F71CE3">
      <w:pPr>
        <w:spacing w:line="480" w:lineRule="auto"/>
        <w:jc w:val="both"/>
        <w:rPr>
          <w:rFonts w:ascii="Times New Roman" w:hAnsi="Times New Roman" w:cs="Times New Roman"/>
          <w:b/>
          <w:iCs/>
          <w:sz w:val="24"/>
          <w:szCs w:val="24"/>
        </w:rPr>
      </w:pPr>
    </w:p>
    <w:p w14:paraId="34D8DE8D" w14:textId="5F8B479C" w:rsidR="00F71CE3" w:rsidRPr="00F71CE3" w:rsidRDefault="00F71CE3" w:rsidP="00F71CE3">
      <w:pPr>
        <w:spacing w:line="480" w:lineRule="auto"/>
        <w:jc w:val="both"/>
        <w:rPr>
          <w:rFonts w:ascii="Times New Roman" w:hAnsi="Times New Roman" w:cs="Times New Roman"/>
          <w:iCs/>
          <w:sz w:val="24"/>
          <w:szCs w:val="24"/>
        </w:rPr>
      </w:pPr>
      <w:r w:rsidRPr="00F71CE3">
        <w:rPr>
          <w:rFonts w:ascii="Times New Roman" w:hAnsi="Times New Roman" w:cs="Times New Roman"/>
          <w:b/>
          <w:iCs/>
          <w:sz w:val="24"/>
          <w:szCs w:val="24"/>
        </w:rPr>
        <w:lastRenderedPageBreak/>
        <w:t>Table 4.8</w:t>
      </w:r>
      <w:r w:rsidR="002017D1">
        <w:rPr>
          <w:rFonts w:ascii="Times New Roman" w:hAnsi="Times New Roman" w:cs="Times New Roman"/>
          <w:b/>
          <w:iCs/>
          <w:sz w:val="24"/>
          <w:szCs w:val="24"/>
        </w:rPr>
        <w:t>b</w:t>
      </w:r>
      <w:r w:rsidRPr="00F71CE3">
        <w:rPr>
          <w:rFonts w:ascii="Times New Roman" w:hAnsi="Times New Roman" w:cs="Times New Roman"/>
          <w:b/>
          <w:iCs/>
          <w:sz w:val="24"/>
          <w:szCs w:val="24"/>
        </w:rPr>
        <w:t>: Projected Mean LST and UHI Thermal Zone Distribution (2024 Baseline – 2045)</w:t>
      </w:r>
    </w:p>
    <w:tbl>
      <w:tblPr>
        <w:tblStyle w:val="TableGrid"/>
        <w:tblW w:w="9730" w:type="dxa"/>
        <w:tblLook w:val="04A0" w:firstRow="1" w:lastRow="0" w:firstColumn="1" w:lastColumn="0" w:noHBand="0" w:noVBand="1"/>
      </w:tblPr>
      <w:tblGrid>
        <w:gridCol w:w="1946"/>
        <w:gridCol w:w="1946"/>
        <w:gridCol w:w="1946"/>
        <w:gridCol w:w="1946"/>
        <w:gridCol w:w="1946"/>
      </w:tblGrid>
      <w:tr w:rsidR="00F71CE3" w:rsidRPr="00F71CE3" w14:paraId="56448ADC" w14:textId="77777777" w:rsidTr="00F71CE3">
        <w:trPr>
          <w:trHeight w:val="800"/>
        </w:trPr>
        <w:tc>
          <w:tcPr>
            <w:tcW w:w="1946" w:type="dxa"/>
            <w:shd w:val="clear" w:color="auto" w:fill="D9E2F3"/>
          </w:tcPr>
          <w:p w14:paraId="7EDE9D9D"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Forecast Year</w:t>
            </w:r>
          </w:p>
        </w:tc>
        <w:tc>
          <w:tcPr>
            <w:tcW w:w="1946" w:type="dxa"/>
            <w:shd w:val="clear" w:color="auto" w:fill="D9E2F3"/>
          </w:tcPr>
          <w:p w14:paraId="3D517A6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Projected Mean LST (°C)</w:t>
            </w:r>
          </w:p>
        </w:tc>
        <w:tc>
          <w:tcPr>
            <w:tcW w:w="1946" w:type="dxa"/>
            <w:shd w:val="clear" w:color="auto" w:fill="D9E2F3"/>
          </w:tcPr>
          <w:p w14:paraId="79D2CB76" w14:textId="77777777" w:rsidR="00F71CE3" w:rsidRPr="00F71CE3" w:rsidRDefault="00F71CE3" w:rsidP="00F71CE3">
            <w:pPr>
              <w:spacing w:after="160"/>
              <w:rPr>
                <w:rFonts w:ascii="Times New Roman" w:hAnsi="Times New Roman" w:cs="Times New Roman"/>
                <w:sz w:val="24"/>
                <w:szCs w:val="24"/>
              </w:rPr>
            </w:pPr>
            <w:proofErr w:type="spellStart"/>
            <w:r w:rsidRPr="00F71CE3">
              <w:rPr>
                <w:rFonts w:ascii="Times New Roman" w:hAnsi="Times New Roman" w:cs="Times New Roman"/>
                <w:b/>
                <w:sz w:val="24"/>
                <w:szCs w:val="24"/>
              </w:rPr>
              <w:t>Coldspot</w:t>
            </w:r>
            <w:proofErr w:type="spellEnd"/>
            <w:r w:rsidRPr="00F71CE3">
              <w:rPr>
                <w:rFonts w:ascii="Times New Roman" w:hAnsi="Times New Roman" w:cs="Times New Roman"/>
                <w:b/>
                <w:sz w:val="24"/>
                <w:szCs w:val="24"/>
              </w:rPr>
              <w:t xml:space="preserve"> Zone (km²)</w:t>
            </w:r>
          </w:p>
        </w:tc>
        <w:tc>
          <w:tcPr>
            <w:tcW w:w="1946" w:type="dxa"/>
            <w:shd w:val="clear" w:color="auto" w:fill="D9E2F3"/>
          </w:tcPr>
          <w:p w14:paraId="26D4779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Neutral Zone (km²)</w:t>
            </w:r>
          </w:p>
        </w:tc>
        <w:tc>
          <w:tcPr>
            <w:tcW w:w="1946" w:type="dxa"/>
            <w:shd w:val="clear" w:color="auto" w:fill="D9E2F3"/>
          </w:tcPr>
          <w:p w14:paraId="3FFC89F0"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b/>
                <w:sz w:val="24"/>
                <w:szCs w:val="24"/>
              </w:rPr>
              <w:t>UHI Hotspot Zone (km²)</w:t>
            </w:r>
          </w:p>
        </w:tc>
      </w:tr>
      <w:tr w:rsidR="00F71CE3" w:rsidRPr="00F71CE3" w14:paraId="34FA87EB" w14:textId="77777777" w:rsidTr="00F71CE3">
        <w:trPr>
          <w:trHeight w:val="712"/>
        </w:trPr>
        <w:tc>
          <w:tcPr>
            <w:tcW w:w="1946" w:type="dxa"/>
          </w:tcPr>
          <w:p w14:paraId="1E900F7D"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2024 (Baseline)</w:t>
            </w:r>
          </w:p>
        </w:tc>
        <w:tc>
          <w:tcPr>
            <w:tcW w:w="1946" w:type="dxa"/>
          </w:tcPr>
          <w:p w14:paraId="17AEE1AA"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38.74</w:t>
            </w:r>
          </w:p>
        </w:tc>
        <w:tc>
          <w:tcPr>
            <w:tcW w:w="1946" w:type="dxa"/>
          </w:tcPr>
          <w:p w14:paraId="2B13F38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46.34</w:t>
            </w:r>
          </w:p>
        </w:tc>
        <w:tc>
          <w:tcPr>
            <w:tcW w:w="1946" w:type="dxa"/>
          </w:tcPr>
          <w:p w14:paraId="3772416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491.07</w:t>
            </w:r>
          </w:p>
        </w:tc>
        <w:tc>
          <w:tcPr>
            <w:tcW w:w="1946" w:type="dxa"/>
          </w:tcPr>
          <w:p w14:paraId="35450C6D"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22.99</w:t>
            </w:r>
          </w:p>
        </w:tc>
      </w:tr>
      <w:tr w:rsidR="00F71CE3" w:rsidRPr="00F71CE3" w14:paraId="01F65EED" w14:textId="77777777" w:rsidTr="00F71CE3">
        <w:trPr>
          <w:trHeight w:val="611"/>
        </w:trPr>
        <w:tc>
          <w:tcPr>
            <w:tcW w:w="1946" w:type="dxa"/>
          </w:tcPr>
          <w:p w14:paraId="0A3CFF7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2030 (Predicted)</w:t>
            </w:r>
          </w:p>
        </w:tc>
        <w:tc>
          <w:tcPr>
            <w:tcW w:w="1946" w:type="dxa"/>
          </w:tcPr>
          <w:p w14:paraId="612046F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39.42</w:t>
            </w:r>
          </w:p>
        </w:tc>
        <w:tc>
          <w:tcPr>
            <w:tcW w:w="1946" w:type="dxa"/>
          </w:tcPr>
          <w:p w14:paraId="2E4EBB42"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41.80</w:t>
            </w:r>
          </w:p>
        </w:tc>
        <w:tc>
          <w:tcPr>
            <w:tcW w:w="1946" w:type="dxa"/>
          </w:tcPr>
          <w:p w14:paraId="1D72AACC"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485.19</w:t>
            </w:r>
          </w:p>
        </w:tc>
        <w:tc>
          <w:tcPr>
            <w:tcW w:w="1946" w:type="dxa"/>
          </w:tcPr>
          <w:p w14:paraId="530F031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33.40</w:t>
            </w:r>
          </w:p>
        </w:tc>
      </w:tr>
      <w:tr w:rsidR="00F71CE3" w:rsidRPr="00F71CE3" w14:paraId="7B5ABD92" w14:textId="77777777" w:rsidTr="00F71CE3">
        <w:trPr>
          <w:trHeight w:val="629"/>
        </w:trPr>
        <w:tc>
          <w:tcPr>
            <w:tcW w:w="1946" w:type="dxa"/>
          </w:tcPr>
          <w:p w14:paraId="63A46E35"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2035 (Predicted)</w:t>
            </w:r>
          </w:p>
        </w:tc>
        <w:tc>
          <w:tcPr>
            <w:tcW w:w="1946" w:type="dxa"/>
          </w:tcPr>
          <w:p w14:paraId="3624C55E"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40.05</w:t>
            </w:r>
          </w:p>
        </w:tc>
        <w:tc>
          <w:tcPr>
            <w:tcW w:w="1946" w:type="dxa"/>
          </w:tcPr>
          <w:p w14:paraId="3BB4770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37.90</w:t>
            </w:r>
          </w:p>
        </w:tc>
        <w:tc>
          <w:tcPr>
            <w:tcW w:w="1946" w:type="dxa"/>
          </w:tcPr>
          <w:p w14:paraId="1546ECC9"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478.29</w:t>
            </w:r>
          </w:p>
        </w:tc>
        <w:tc>
          <w:tcPr>
            <w:tcW w:w="1946" w:type="dxa"/>
          </w:tcPr>
          <w:p w14:paraId="5CF6990F"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44.20</w:t>
            </w:r>
          </w:p>
        </w:tc>
      </w:tr>
      <w:tr w:rsidR="00F71CE3" w:rsidRPr="00F71CE3" w14:paraId="6813CF80" w14:textId="77777777" w:rsidTr="00F71CE3">
        <w:trPr>
          <w:trHeight w:val="611"/>
        </w:trPr>
        <w:tc>
          <w:tcPr>
            <w:tcW w:w="1946" w:type="dxa"/>
          </w:tcPr>
          <w:p w14:paraId="6327842C"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2040 (Predicted)</w:t>
            </w:r>
          </w:p>
        </w:tc>
        <w:tc>
          <w:tcPr>
            <w:tcW w:w="1946" w:type="dxa"/>
          </w:tcPr>
          <w:p w14:paraId="7E0668D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40.68</w:t>
            </w:r>
          </w:p>
        </w:tc>
        <w:tc>
          <w:tcPr>
            <w:tcW w:w="1946" w:type="dxa"/>
          </w:tcPr>
          <w:p w14:paraId="56F01C2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34.10</w:t>
            </w:r>
          </w:p>
        </w:tc>
        <w:tc>
          <w:tcPr>
            <w:tcW w:w="1946" w:type="dxa"/>
          </w:tcPr>
          <w:p w14:paraId="5474D25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469.79</w:t>
            </w:r>
          </w:p>
        </w:tc>
        <w:tc>
          <w:tcPr>
            <w:tcW w:w="1946" w:type="dxa"/>
          </w:tcPr>
          <w:p w14:paraId="20B5589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56.50</w:t>
            </w:r>
          </w:p>
        </w:tc>
      </w:tr>
      <w:tr w:rsidR="00F71CE3" w:rsidRPr="00F71CE3" w14:paraId="3D19F264" w14:textId="77777777" w:rsidTr="00F71CE3">
        <w:trPr>
          <w:trHeight w:val="539"/>
        </w:trPr>
        <w:tc>
          <w:tcPr>
            <w:tcW w:w="1946" w:type="dxa"/>
          </w:tcPr>
          <w:p w14:paraId="5B0C4202"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2045 (Predicted)</w:t>
            </w:r>
          </w:p>
        </w:tc>
        <w:tc>
          <w:tcPr>
            <w:tcW w:w="1946" w:type="dxa"/>
          </w:tcPr>
          <w:p w14:paraId="004D1EC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41.35</w:t>
            </w:r>
          </w:p>
        </w:tc>
        <w:tc>
          <w:tcPr>
            <w:tcW w:w="1946" w:type="dxa"/>
          </w:tcPr>
          <w:p w14:paraId="29A22F74"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30.45</w:t>
            </w:r>
          </w:p>
        </w:tc>
        <w:tc>
          <w:tcPr>
            <w:tcW w:w="1946" w:type="dxa"/>
          </w:tcPr>
          <w:p w14:paraId="4E033E59"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460.14</w:t>
            </w:r>
          </w:p>
        </w:tc>
        <w:tc>
          <w:tcPr>
            <w:tcW w:w="1946" w:type="dxa"/>
          </w:tcPr>
          <w:p w14:paraId="6D7BAFF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69.80</w:t>
            </w:r>
          </w:p>
        </w:tc>
      </w:tr>
      <w:tr w:rsidR="00F71CE3" w:rsidRPr="00F71CE3" w14:paraId="169EE54F" w14:textId="77777777" w:rsidTr="00F71CE3">
        <w:trPr>
          <w:trHeight w:val="620"/>
        </w:trPr>
        <w:tc>
          <w:tcPr>
            <w:tcW w:w="1946" w:type="dxa"/>
          </w:tcPr>
          <w:p w14:paraId="2774BC9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Net Shift ΔA (2024–2045)</w:t>
            </w:r>
          </w:p>
        </w:tc>
        <w:tc>
          <w:tcPr>
            <w:tcW w:w="1946" w:type="dxa"/>
          </w:tcPr>
          <w:p w14:paraId="44730980"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+2.61°C</w:t>
            </w:r>
          </w:p>
        </w:tc>
        <w:tc>
          <w:tcPr>
            <w:tcW w:w="1946" w:type="dxa"/>
          </w:tcPr>
          <w:p w14:paraId="0C4052E3"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-15.89</w:t>
            </w:r>
          </w:p>
        </w:tc>
        <w:tc>
          <w:tcPr>
            <w:tcW w:w="1946" w:type="dxa"/>
          </w:tcPr>
          <w:p w14:paraId="1AB88AB6"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-30.93</w:t>
            </w:r>
          </w:p>
        </w:tc>
        <w:tc>
          <w:tcPr>
            <w:tcW w:w="1946" w:type="dxa"/>
          </w:tcPr>
          <w:p w14:paraId="34AE1D18"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+46.81</w:t>
            </w:r>
          </w:p>
        </w:tc>
      </w:tr>
      <w:tr w:rsidR="00F71CE3" w:rsidRPr="00F71CE3" w14:paraId="67F5DB56" w14:textId="77777777" w:rsidTr="00F71CE3">
        <w:trPr>
          <w:trHeight w:val="710"/>
        </w:trPr>
        <w:tc>
          <w:tcPr>
            <w:tcW w:w="1946" w:type="dxa"/>
          </w:tcPr>
          <w:p w14:paraId="68CFB507"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Percentage Shift Pc (%)</w:t>
            </w:r>
          </w:p>
        </w:tc>
        <w:tc>
          <w:tcPr>
            <w:tcW w:w="1946" w:type="dxa"/>
          </w:tcPr>
          <w:p w14:paraId="0360C9A1"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+6.74%</w:t>
            </w:r>
          </w:p>
        </w:tc>
        <w:tc>
          <w:tcPr>
            <w:tcW w:w="1946" w:type="dxa"/>
          </w:tcPr>
          <w:p w14:paraId="3323D12C"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-34.29%</w:t>
            </w:r>
          </w:p>
        </w:tc>
        <w:tc>
          <w:tcPr>
            <w:tcW w:w="1946" w:type="dxa"/>
          </w:tcPr>
          <w:p w14:paraId="001C5ADB"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-6.30%</w:t>
            </w:r>
          </w:p>
        </w:tc>
        <w:tc>
          <w:tcPr>
            <w:tcW w:w="1946" w:type="dxa"/>
          </w:tcPr>
          <w:p w14:paraId="5AD63D2D" w14:textId="77777777" w:rsidR="00F71CE3" w:rsidRPr="00F71CE3" w:rsidRDefault="00F71CE3" w:rsidP="00F71CE3">
            <w:pPr>
              <w:spacing w:after="160"/>
              <w:rPr>
                <w:rFonts w:ascii="Times New Roman" w:hAnsi="Times New Roman" w:cs="Times New Roman"/>
                <w:sz w:val="24"/>
                <w:szCs w:val="24"/>
              </w:rPr>
            </w:pPr>
            <w:r w:rsidRPr="00F71CE3">
              <w:rPr>
                <w:rFonts w:ascii="Times New Roman" w:hAnsi="Times New Roman" w:cs="Times New Roman"/>
                <w:sz w:val="24"/>
                <w:szCs w:val="24"/>
              </w:rPr>
              <w:t>+203.61%</w:t>
            </w:r>
          </w:p>
        </w:tc>
      </w:tr>
    </w:tbl>
    <w:p w14:paraId="67950899" w14:textId="77777777" w:rsidR="000F70A9" w:rsidRDefault="000F70A9" w:rsidP="00CE244F">
      <w:pPr>
        <w:spacing w:line="480" w:lineRule="auto"/>
        <w:jc w:val="both"/>
        <w:rPr>
          <w:rFonts w:ascii="Times New Roman" w:hAnsi="Times New Roman" w:cs="Times New Roman"/>
          <w:sz w:val="24"/>
          <w:szCs w:val="24"/>
        </w:rPr>
      </w:pPr>
    </w:p>
    <w:p w14:paraId="23E5BE48" w14:textId="5ED88A5D" w:rsidR="00F71CE3" w:rsidRPr="00B75560" w:rsidRDefault="00F71CE3" w:rsidP="00CE244F">
      <w:pPr>
        <w:spacing w:line="480" w:lineRule="auto"/>
        <w:jc w:val="both"/>
        <w:rPr>
          <w:rFonts w:ascii="Times New Roman" w:hAnsi="Times New Roman" w:cs="Times New Roman"/>
          <w:sz w:val="24"/>
          <w:szCs w:val="24"/>
        </w:rPr>
      </w:pPr>
      <w:r w:rsidRPr="00F71CE3">
        <w:rPr>
          <w:rFonts w:ascii="Times New Roman" w:hAnsi="Times New Roman" w:cs="Times New Roman"/>
          <w:sz w:val="24"/>
          <w:szCs w:val="24"/>
        </w:rPr>
        <w:t>Feeding the simulated 2030–2045 LULC tensors into Head B (the continuous thermodynamic regression branch) reveals a severe intensification of urban thermal stress under the business-as-usual trajectory (Table 4.8</w:t>
      </w:r>
      <w:r w:rsidR="00D36DF2">
        <w:rPr>
          <w:rFonts w:ascii="Times New Roman" w:hAnsi="Times New Roman" w:cs="Times New Roman"/>
          <w:sz w:val="24"/>
          <w:szCs w:val="24"/>
        </w:rPr>
        <w:t>b</w:t>
      </w:r>
      <w:r w:rsidRPr="00F71CE3">
        <w:rPr>
          <w:rFonts w:ascii="Times New Roman" w:hAnsi="Times New Roman" w:cs="Times New Roman"/>
          <w:sz w:val="24"/>
          <w:szCs w:val="24"/>
        </w:rPr>
        <w:t>). Metropolitan Mean LST is projected to rise by +2.61°C, climbing from 38.74°C in 2024 to 39.42°C in 2030, 40.05°C in 2035, 40.68°C in 2040, and 41.35°C by 2045.</w:t>
      </w:r>
      <w:r w:rsidR="002017D1">
        <w:rPr>
          <w:rFonts w:ascii="Times New Roman" w:hAnsi="Times New Roman" w:cs="Times New Roman"/>
          <w:sz w:val="24"/>
          <w:szCs w:val="24"/>
        </w:rPr>
        <w:t xml:space="preserve"> </w:t>
      </w:r>
      <w:r w:rsidRPr="00F71CE3">
        <w:rPr>
          <w:rFonts w:ascii="Times New Roman" w:hAnsi="Times New Roman" w:cs="Times New Roman"/>
          <w:sz w:val="24"/>
          <w:szCs w:val="24"/>
        </w:rPr>
        <w:t xml:space="preserve">Crucially, the spatial footprint of the severe UHI Hotspot Zone (Z &gt; 1.5) is projected to more than triple (+203.61%), expanding from 22.99 km² in 2024 to 33.40 km² in 2030, 44.20 km² in 2035, 56.50 km² in 2040, and 69.80 km² by 2045 (a net gain of +46.81 km²). Simultaneously, natural </w:t>
      </w:r>
      <w:proofErr w:type="spellStart"/>
      <w:r w:rsidRPr="00F71CE3">
        <w:rPr>
          <w:rFonts w:ascii="Times New Roman" w:hAnsi="Times New Roman" w:cs="Times New Roman"/>
          <w:sz w:val="24"/>
          <w:szCs w:val="24"/>
        </w:rPr>
        <w:t>Coldspot</w:t>
      </w:r>
      <w:proofErr w:type="spellEnd"/>
      <w:r w:rsidRPr="00F71CE3">
        <w:rPr>
          <w:rFonts w:ascii="Times New Roman" w:hAnsi="Times New Roman" w:cs="Times New Roman"/>
          <w:sz w:val="24"/>
          <w:szCs w:val="24"/>
        </w:rPr>
        <w:t xml:space="preserve"> buffers (Z &lt; -1.5) are projected to shrink by -34.29% (-15.89 km²), falling from 46.34 km² in 2024 to 30.45 km² in 2045. Spatially, the 2030–2045 forecast maps demonstrate that thermal hotspots will coalesce from isolated commercial cores into a continuous, multi-nuclei thermal corridor linking Enugu North (CBD, </w:t>
      </w:r>
      <w:proofErr w:type="spellStart"/>
      <w:r w:rsidRPr="00F71CE3">
        <w:rPr>
          <w:rFonts w:ascii="Times New Roman" w:hAnsi="Times New Roman" w:cs="Times New Roman"/>
          <w:sz w:val="24"/>
          <w:szCs w:val="24"/>
        </w:rPr>
        <w:t>Ogui</w:t>
      </w:r>
      <w:proofErr w:type="spellEnd"/>
      <w:r w:rsidRPr="00F71CE3">
        <w:rPr>
          <w:rFonts w:ascii="Times New Roman" w:hAnsi="Times New Roman" w:cs="Times New Roman"/>
          <w:sz w:val="24"/>
          <w:szCs w:val="24"/>
        </w:rPr>
        <w:t>, Independence Layout) with northern peri-</w:t>
      </w:r>
      <w:r w:rsidRPr="00F71CE3">
        <w:rPr>
          <w:rFonts w:ascii="Times New Roman" w:hAnsi="Times New Roman" w:cs="Times New Roman"/>
          <w:sz w:val="24"/>
          <w:szCs w:val="24"/>
        </w:rPr>
        <w:lastRenderedPageBreak/>
        <w:t>urban settlements (Abakpa Nike, Trans-Ekulu), eastern industrial zones (</w:t>
      </w:r>
      <w:proofErr w:type="spellStart"/>
      <w:r w:rsidRPr="00F71CE3">
        <w:rPr>
          <w:rFonts w:ascii="Times New Roman" w:hAnsi="Times New Roman" w:cs="Times New Roman"/>
          <w:sz w:val="24"/>
          <w:szCs w:val="24"/>
        </w:rPr>
        <w:t>Emene</w:t>
      </w:r>
      <w:proofErr w:type="spellEnd"/>
      <w:r w:rsidRPr="00F71CE3">
        <w:rPr>
          <w:rFonts w:ascii="Times New Roman" w:hAnsi="Times New Roman" w:cs="Times New Roman"/>
          <w:sz w:val="24"/>
          <w:szCs w:val="24"/>
        </w:rPr>
        <w:t>), and southern residential axes (</w:t>
      </w:r>
      <w:proofErr w:type="spellStart"/>
      <w:r w:rsidRPr="00F71CE3">
        <w:rPr>
          <w:rFonts w:ascii="Times New Roman" w:hAnsi="Times New Roman" w:cs="Times New Roman"/>
          <w:sz w:val="24"/>
          <w:szCs w:val="24"/>
        </w:rPr>
        <w:t>Awkunanaw</w:t>
      </w:r>
      <w:proofErr w:type="spellEnd"/>
      <w:r w:rsidRPr="00F71CE3">
        <w:rPr>
          <w:rFonts w:ascii="Times New Roman" w:hAnsi="Times New Roman" w:cs="Times New Roman"/>
          <w:sz w:val="24"/>
          <w:szCs w:val="24"/>
        </w:rPr>
        <w:t xml:space="preserve">, </w:t>
      </w:r>
      <w:proofErr w:type="spellStart"/>
      <w:r w:rsidRPr="00F71CE3">
        <w:rPr>
          <w:rFonts w:ascii="Times New Roman" w:hAnsi="Times New Roman" w:cs="Times New Roman"/>
          <w:sz w:val="24"/>
          <w:szCs w:val="24"/>
        </w:rPr>
        <w:t>Garriki</w:t>
      </w:r>
      <w:proofErr w:type="spellEnd"/>
      <w:r w:rsidRPr="00F71CE3">
        <w:rPr>
          <w:rFonts w:ascii="Times New Roman" w:hAnsi="Times New Roman" w:cs="Times New Roman"/>
          <w:sz w:val="24"/>
          <w:szCs w:val="24"/>
        </w:rPr>
        <w:t xml:space="preserve">, and </w:t>
      </w:r>
      <w:proofErr w:type="spellStart"/>
      <w:r w:rsidRPr="00F71CE3">
        <w:rPr>
          <w:rFonts w:ascii="Times New Roman" w:hAnsi="Times New Roman" w:cs="Times New Roman"/>
          <w:sz w:val="24"/>
          <w:szCs w:val="24"/>
        </w:rPr>
        <w:t>Nkanu</w:t>
      </w:r>
      <w:proofErr w:type="spellEnd"/>
      <w:r w:rsidRPr="00F71CE3">
        <w:rPr>
          <w:rFonts w:ascii="Times New Roman" w:hAnsi="Times New Roman" w:cs="Times New Roman"/>
          <w:sz w:val="24"/>
          <w:szCs w:val="24"/>
        </w:rPr>
        <w:t xml:space="preserve"> West borders).</w:t>
      </w:r>
    </w:p>
    <w:p w14:paraId="04E814DA" w14:textId="22F2967F" w:rsidR="00FD575D" w:rsidRPr="00B75560" w:rsidRDefault="00FD575D" w:rsidP="00CE244F">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Predicted LULC Dynamics</w:t>
      </w:r>
      <w:r w:rsidR="000A4179" w:rsidRPr="00B75560">
        <w:rPr>
          <w:rFonts w:ascii="Times New Roman" w:hAnsi="Times New Roman" w:cs="Times New Roman"/>
          <w:b/>
          <w:bCs/>
          <w:sz w:val="24"/>
          <w:szCs w:val="24"/>
        </w:rPr>
        <w:t xml:space="preserve"> and Projected UHI Intensification</w:t>
      </w:r>
      <w:r w:rsidRPr="00B75560">
        <w:rPr>
          <w:rFonts w:ascii="Times New Roman" w:hAnsi="Times New Roman" w:cs="Times New Roman"/>
          <w:b/>
          <w:bCs/>
          <w:sz w:val="24"/>
          <w:szCs w:val="24"/>
        </w:rPr>
        <w:t xml:space="preserve"> (2045)</w:t>
      </w:r>
    </w:p>
    <w:p w14:paraId="06B093CC" w14:textId="36C66254" w:rsidR="00157B20" w:rsidRPr="00B75560" w:rsidRDefault="00FD575D" w:rsidP="00CE244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simulation </w:t>
      </w:r>
      <w:r w:rsidR="002525E8" w:rsidRPr="00B75560">
        <w:rPr>
          <w:rFonts w:ascii="Times New Roman" w:hAnsi="Times New Roman" w:cs="Times New Roman"/>
          <w:sz w:val="24"/>
          <w:szCs w:val="24"/>
        </w:rPr>
        <w:t>shows</w:t>
      </w:r>
      <w:r w:rsidRPr="00B75560">
        <w:rPr>
          <w:rFonts w:ascii="Times New Roman" w:hAnsi="Times New Roman" w:cs="Times New Roman"/>
          <w:sz w:val="24"/>
          <w:szCs w:val="24"/>
        </w:rPr>
        <w:t xml:space="preserve"> a </w:t>
      </w:r>
      <w:r w:rsidR="00556517" w:rsidRPr="00B75560">
        <w:rPr>
          <w:rFonts w:ascii="Times New Roman" w:hAnsi="Times New Roman" w:cs="Times New Roman"/>
          <w:sz w:val="24"/>
          <w:szCs w:val="24"/>
        </w:rPr>
        <w:t>steady</w:t>
      </w:r>
      <w:r w:rsidRPr="00B75560">
        <w:rPr>
          <w:rFonts w:ascii="Times New Roman" w:hAnsi="Times New Roman" w:cs="Times New Roman"/>
          <w:sz w:val="24"/>
          <w:szCs w:val="24"/>
        </w:rPr>
        <w:t xml:space="preserve"> outward radiation of the urban core into the peri-urban fringes. </w:t>
      </w:r>
      <w:r w:rsidR="00160E51" w:rsidRPr="00B75560">
        <w:rPr>
          <w:rFonts w:ascii="Times New Roman" w:hAnsi="Times New Roman" w:cs="Times New Roman"/>
          <w:sz w:val="24"/>
          <w:szCs w:val="24"/>
        </w:rPr>
        <w:t xml:space="preserve">The </w:t>
      </w:r>
      <w:r w:rsidRPr="00B75560">
        <w:rPr>
          <w:rFonts w:ascii="Times New Roman" w:hAnsi="Times New Roman" w:cs="Times New Roman"/>
          <w:sz w:val="24"/>
          <w:szCs w:val="24"/>
        </w:rPr>
        <w:t>Total Built-Up area is projected to experience sustained densification</w:t>
      </w:r>
      <w:r w:rsidR="00160E51" w:rsidRPr="00B75560">
        <w:rPr>
          <w:rFonts w:ascii="Times New Roman" w:hAnsi="Times New Roman" w:cs="Times New Roman"/>
          <w:sz w:val="24"/>
          <w:szCs w:val="24"/>
        </w:rPr>
        <w:t xml:space="preserve"> – under the business-as-usual scenario</w:t>
      </w:r>
      <w:r w:rsidRPr="00B75560">
        <w:rPr>
          <w:rFonts w:ascii="Times New Roman" w:hAnsi="Times New Roman" w:cs="Times New Roman"/>
          <w:sz w:val="24"/>
          <w:szCs w:val="24"/>
        </w:rPr>
        <w:t xml:space="preserve">, transitioning from a radial growth phase to severe urban infilling by 2045. </w:t>
      </w:r>
      <w:r w:rsidR="008F6121" w:rsidRPr="00B75560">
        <w:rPr>
          <w:rFonts w:ascii="Times New Roman" w:hAnsi="Times New Roman" w:cs="Times New Roman"/>
          <w:sz w:val="24"/>
          <w:szCs w:val="24"/>
        </w:rPr>
        <w:t xml:space="preserve">According to </w:t>
      </w:r>
      <w:r w:rsidR="004965D8" w:rsidRPr="00B75560">
        <w:rPr>
          <w:rFonts w:ascii="Times New Roman" w:hAnsi="Times New Roman" w:cs="Times New Roman"/>
          <w:sz w:val="24"/>
          <w:szCs w:val="24"/>
        </w:rPr>
        <w:t xml:space="preserve">forecasts from the transition metrics, the conversion of natural surfaces will </w:t>
      </w:r>
      <w:r w:rsidR="00111A9D" w:rsidRPr="00B75560">
        <w:rPr>
          <w:rFonts w:ascii="Times New Roman" w:hAnsi="Times New Roman" w:cs="Times New Roman"/>
          <w:sz w:val="24"/>
          <w:szCs w:val="24"/>
        </w:rPr>
        <w:t>persist</w:t>
      </w:r>
      <w:r w:rsidR="00681840" w:rsidRPr="00B75560">
        <w:rPr>
          <w:rFonts w:ascii="Times New Roman" w:hAnsi="Times New Roman" w:cs="Times New Roman"/>
          <w:sz w:val="24"/>
          <w:szCs w:val="24"/>
        </w:rPr>
        <w:t xml:space="preserve">. As Sparse Urban zones consolidate into Dense Urban classifications up to 2045, </w:t>
      </w:r>
      <w:r w:rsidR="00243DDA" w:rsidRPr="00B75560">
        <w:rPr>
          <w:rFonts w:ascii="Times New Roman" w:hAnsi="Times New Roman" w:cs="Times New Roman"/>
          <w:sz w:val="24"/>
          <w:szCs w:val="24"/>
        </w:rPr>
        <w:t xml:space="preserve">vegetation cover </w:t>
      </w:r>
      <w:r w:rsidR="00F53F94" w:rsidRPr="00B75560">
        <w:rPr>
          <w:rFonts w:ascii="Times New Roman" w:hAnsi="Times New Roman" w:cs="Times New Roman"/>
          <w:sz w:val="24"/>
          <w:szCs w:val="24"/>
        </w:rPr>
        <w:t>is</w:t>
      </w:r>
      <w:r w:rsidR="00243DDA" w:rsidRPr="00B75560">
        <w:rPr>
          <w:rFonts w:ascii="Times New Roman" w:hAnsi="Times New Roman" w:cs="Times New Roman"/>
          <w:sz w:val="24"/>
          <w:szCs w:val="24"/>
        </w:rPr>
        <w:t xml:space="preserve"> expected to further decline. </w:t>
      </w:r>
      <w:r w:rsidR="00ED44E1" w:rsidRPr="00B75560">
        <w:rPr>
          <w:rFonts w:ascii="Times New Roman" w:hAnsi="Times New Roman" w:cs="Times New Roman"/>
          <w:sz w:val="24"/>
          <w:szCs w:val="24"/>
        </w:rPr>
        <w:t xml:space="preserve">The thermodynamic regression forecasting predicts a corresponding expansion of the UHI Hotspot Zone by 2045, </w:t>
      </w:r>
      <w:r w:rsidR="001E6F75" w:rsidRPr="00B75560">
        <w:rPr>
          <w:rFonts w:ascii="Times New Roman" w:hAnsi="Times New Roman" w:cs="Times New Roman"/>
          <w:sz w:val="24"/>
          <w:szCs w:val="24"/>
        </w:rPr>
        <w:t>c</w:t>
      </w:r>
      <w:r w:rsidR="00153F77" w:rsidRPr="00B75560">
        <w:rPr>
          <w:rFonts w:ascii="Times New Roman" w:hAnsi="Times New Roman" w:cs="Times New Roman"/>
          <w:sz w:val="24"/>
          <w:szCs w:val="24"/>
        </w:rPr>
        <w:t>oupled with the physical expansion of the cit</w:t>
      </w:r>
      <w:r w:rsidR="001E6F75" w:rsidRPr="00B75560">
        <w:rPr>
          <w:rFonts w:ascii="Times New Roman" w:hAnsi="Times New Roman" w:cs="Times New Roman"/>
          <w:sz w:val="24"/>
          <w:szCs w:val="24"/>
        </w:rPr>
        <w:t>y</w:t>
      </w:r>
      <w:r w:rsidR="00153F77" w:rsidRPr="00B75560">
        <w:rPr>
          <w:rFonts w:ascii="Times New Roman" w:hAnsi="Times New Roman" w:cs="Times New Roman"/>
          <w:sz w:val="24"/>
          <w:szCs w:val="24"/>
        </w:rPr>
        <w:t xml:space="preserve">. </w:t>
      </w:r>
      <w:r w:rsidR="00644C68" w:rsidRPr="00B75560">
        <w:rPr>
          <w:rFonts w:ascii="Times New Roman" w:hAnsi="Times New Roman" w:cs="Times New Roman"/>
          <w:sz w:val="24"/>
          <w:szCs w:val="24"/>
        </w:rPr>
        <w:t xml:space="preserve">The </w:t>
      </w:r>
      <w:r w:rsidR="00153F77" w:rsidRPr="00B75560">
        <w:rPr>
          <w:rFonts w:ascii="Times New Roman" w:hAnsi="Times New Roman" w:cs="Times New Roman"/>
          <w:sz w:val="24"/>
          <w:szCs w:val="24"/>
        </w:rPr>
        <w:t>cooling capacity of the landscape is reduced</w:t>
      </w:r>
      <w:r w:rsidR="00B67A94" w:rsidRPr="00B75560">
        <w:rPr>
          <w:rFonts w:ascii="Times New Roman" w:hAnsi="Times New Roman" w:cs="Times New Roman"/>
          <w:sz w:val="24"/>
          <w:szCs w:val="24"/>
        </w:rPr>
        <w:t xml:space="preserve"> </w:t>
      </w:r>
      <w:r w:rsidR="001E6F75" w:rsidRPr="00B75560">
        <w:rPr>
          <w:rFonts w:ascii="Times New Roman" w:hAnsi="Times New Roman" w:cs="Times New Roman"/>
          <w:sz w:val="24"/>
          <w:szCs w:val="24"/>
        </w:rPr>
        <w:t>as vegetat</w:t>
      </w:r>
      <w:r w:rsidR="00644C68" w:rsidRPr="00B75560">
        <w:rPr>
          <w:rFonts w:ascii="Times New Roman" w:hAnsi="Times New Roman" w:cs="Times New Roman"/>
          <w:sz w:val="24"/>
          <w:szCs w:val="24"/>
        </w:rPr>
        <w:t>ion diminishes</w:t>
      </w:r>
      <w:r w:rsidR="002F2EEF" w:rsidRPr="00B75560">
        <w:rPr>
          <w:rFonts w:ascii="Times New Roman" w:hAnsi="Times New Roman" w:cs="Times New Roman"/>
          <w:sz w:val="24"/>
          <w:szCs w:val="24"/>
        </w:rPr>
        <w:t xml:space="preserve">. This causes </w:t>
      </w:r>
      <w:r w:rsidR="00153F77" w:rsidRPr="00B75560">
        <w:rPr>
          <w:rFonts w:ascii="Times New Roman" w:hAnsi="Times New Roman" w:cs="Times New Roman"/>
          <w:sz w:val="24"/>
          <w:szCs w:val="24"/>
        </w:rPr>
        <w:t xml:space="preserve">areas currently classified as 'Neutral' to shift into 'Hotspots'. </w:t>
      </w:r>
    </w:p>
    <w:p w14:paraId="636F989A" w14:textId="6E32E1CC" w:rsidR="00B2076F" w:rsidRPr="00B75560" w:rsidRDefault="00157B20" w:rsidP="00CE244F">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spatiotemporal outputs suggest that thermal stress will emerge in newly consolidated residential peripheries, establishing multiple thermal nuclei across the metropolis by 2045</w:t>
      </w:r>
      <w:r w:rsidR="0056530C" w:rsidRPr="00B75560">
        <w:rPr>
          <w:rFonts w:ascii="Times New Roman" w:hAnsi="Times New Roman" w:cs="Times New Roman"/>
          <w:sz w:val="24"/>
          <w:szCs w:val="24"/>
        </w:rPr>
        <w:t>. Thermal stress will no longer be stric</w:t>
      </w:r>
      <w:r w:rsidR="00E46F05" w:rsidRPr="00B75560">
        <w:rPr>
          <w:rFonts w:ascii="Times New Roman" w:hAnsi="Times New Roman" w:cs="Times New Roman"/>
          <w:sz w:val="24"/>
          <w:szCs w:val="24"/>
        </w:rPr>
        <w:t xml:space="preserve">tly </w:t>
      </w:r>
      <w:r w:rsidR="0056530C" w:rsidRPr="00B75560">
        <w:rPr>
          <w:rFonts w:ascii="Times New Roman" w:hAnsi="Times New Roman" w:cs="Times New Roman"/>
          <w:sz w:val="24"/>
          <w:szCs w:val="24"/>
        </w:rPr>
        <w:t xml:space="preserve">confined </w:t>
      </w:r>
      <w:r w:rsidR="00E46F05" w:rsidRPr="00B75560">
        <w:rPr>
          <w:rFonts w:ascii="Times New Roman" w:hAnsi="Times New Roman" w:cs="Times New Roman"/>
          <w:sz w:val="24"/>
          <w:szCs w:val="24"/>
        </w:rPr>
        <w:t>to the historical central business district.</w:t>
      </w:r>
    </w:p>
    <w:p w14:paraId="51E2FAD6" w14:textId="0BBDB68B" w:rsidR="000A4179" w:rsidRPr="00B75560" w:rsidRDefault="000A4179" w:rsidP="00CE244F">
      <w:pPr>
        <w:spacing w:line="480" w:lineRule="auto"/>
        <w:jc w:val="both"/>
        <w:rPr>
          <w:rFonts w:ascii="Times New Roman" w:hAnsi="Times New Roman" w:cs="Times New Roman"/>
          <w:sz w:val="24"/>
          <w:szCs w:val="24"/>
        </w:rPr>
      </w:pPr>
    </w:p>
    <w:p w14:paraId="08109AF6" w14:textId="54C7E473" w:rsidR="000A4179" w:rsidRPr="00B75560" w:rsidRDefault="000A4179" w:rsidP="00CE244F">
      <w:pPr>
        <w:spacing w:line="480" w:lineRule="auto"/>
        <w:jc w:val="both"/>
        <w:rPr>
          <w:rFonts w:ascii="Times New Roman" w:hAnsi="Times New Roman" w:cs="Times New Roman"/>
          <w:sz w:val="24"/>
          <w:szCs w:val="24"/>
        </w:rPr>
      </w:pPr>
      <w:r w:rsidRPr="00B75560">
        <w:rPr>
          <w:rFonts w:ascii="Times New Roman" w:hAnsi="Times New Roman" w:cs="Times New Roman"/>
          <w:noProof/>
          <w:sz w:val="24"/>
          <w:szCs w:val="24"/>
        </w:rPr>
        <w:lastRenderedPageBreak/>
        <w:drawing>
          <wp:inline distT="0" distB="0" distL="0" distR="0" wp14:anchorId="1393F3A9" wp14:editId="11CE6A51">
            <wp:extent cx="6311265" cy="8229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11265" cy="8229600"/>
                    </a:xfrm>
                    <a:prstGeom prst="rect">
                      <a:avLst/>
                    </a:prstGeom>
                  </pic:spPr>
                </pic:pic>
              </a:graphicData>
            </a:graphic>
          </wp:inline>
        </w:drawing>
      </w:r>
    </w:p>
    <w:p w14:paraId="7BBDD142" w14:textId="77777777" w:rsidR="00F04EC7" w:rsidRPr="00B75560" w:rsidRDefault="000A4179" w:rsidP="00F04EC7">
      <w:pPr>
        <w:keepNext/>
        <w:spacing w:line="480" w:lineRule="auto"/>
        <w:jc w:val="both"/>
        <w:rPr>
          <w:sz w:val="24"/>
          <w:szCs w:val="24"/>
        </w:rPr>
      </w:pPr>
      <w:r w:rsidRPr="00B75560">
        <w:rPr>
          <w:rFonts w:ascii="Times New Roman" w:hAnsi="Times New Roman" w:cs="Times New Roman"/>
          <w:noProof/>
          <w:sz w:val="24"/>
          <w:szCs w:val="24"/>
        </w:rPr>
        <w:lastRenderedPageBreak/>
        <w:drawing>
          <wp:inline distT="0" distB="0" distL="0" distR="0" wp14:anchorId="02E139B6" wp14:editId="2B72A00E">
            <wp:extent cx="6324600" cy="7734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4600" cy="7734300"/>
                    </a:xfrm>
                    <a:prstGeom prst="rect">
                      <a:avLst/>
                    </a:prstGeom>
                  </pic:spPr>
                </pic:pic>
              </a:graphicData>
            </a:graphic>
          </wp:inline>
        </w:drawing>
      </w:r>
    </w:p>
    <w:p w14:paraId="1AE8ECC0" w14:textId="77777777" w:rsidR="00F04EC7" w:rsidRPr="005F43DA" w:rsidRDefault="00F04EC7" w:rsidP="00CE244F">
      <w:pPr>
        <w:spacing w:line="480" w:lineRule="auto"/>
        <w:jc w:val="both"/>
        <w:rPr>
          <w:b/>
          <w:bCs/>
          <w:sz w:val="24"/>
          <w:szCs w:val="24"/>
        </w:rPr>
      </w:pPr>
      <w:r w:rsidRPr="005F43DA">
        <w:rPr>
          <w:b/>
          <w:bCs/>
          <w:sz w:val="24"/>
          <w:szCs w:val="24"/>
        </w:rPr>
        <w:t xml:space="preserve">Figure 4.3: Predicted Land Use Land Cover (LULC) Map of Enugu Metropolis for the Year 2045 </w:t>
      </w:r>
    </w:p>
    <w:p w14:paraId="780BB55A" w14:textId="1A3C6B31" w:rsidR="00B9201A" w:rsidRPr="00B75560" w:rsidRDefault="00B9201A" w:rsidP="00CE244F">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lastRenderedPageBreak/>
        <w:t>4.4 Evaluation of Deep Learning vs. Conventional Methods</w:t>
      </w:r>
    </w:p>
    <w:p w14:paraId="033EAB31" w14:textId="3C477F90" w:rsidR="00935B62" w:rsidRPr="00B75560" w:rsidRDefault="00935B62" w:rsidP="00B9201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comparison between the performance of the proposed deep learning framework against conventional remote sensing techniques serves as a critical component of this study.</w:t>
      </w:r>
    </w:p>
    <w:p w14:paraId="660A82D5" w14:textId="77777777" w:rsidR="00B9201A" w:rsidRPr="00B75560" w:rsidRDefault="00B9201A" w:rsidP="00B9201A">
      <w:pPr>
        <w:spacing w:line="480" w:lineRule="auto"/>
        <w:jc w:val="both"/>
        <w:rPr>
          <w:rFonts w:ascii="Times New Roman" w:hAnsi="Times New Roman" w:cs="Times New Roman"/>
          <w:b/>
          <w:bCs/>
          <w:sz w:val="24"/>
          <w:szCs w:val="24"/>
        </w:rPr>
      </w:pPr>
      <w:r w:rsidRPr="00B75560">
        <w:rPr>
          <w:rFonts w:ascii="Times New Roman" w:hAnsi="Times New Roman" w:cs="Times New Roman"/>
          <w:b/>
          <w:bCs/>
          <w:sz w:val="24"/>
          <w:szCs w:val="24"/>
        </w:rPr>
        <w:t>4.4.1 Robustness to Sensor Shifts and Traditional Classifiers</w:t>
      </w:r>
    </w:p>
    <w:p w14:paraId="3C4A0F54" w14:textId="7AD6DDD2" w:rsidR="00B9201A" w:rsidRDefault="00B9201A" w:rsidP="00B9201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most </w:t>
      </w:r>
      <w:r w:rsidR="006C078D" w:rsidRPr="00B75560">
        <w:rPr>
          <w:rFonts w:ascii="Times New Roman" w:hAnsi="Times New Roman" w:cs="Times New Roman"/>
          <w:sz w:val="24"/>
          <w:szCs w:val="24"/>
        </w:rPr>
        <w:t>obvious</w:t>
      </w:r>
      <w:r w:rsidRPr="00B75560">
        <w:rPr>
          <w:rFonts w:ascii="Times New Roman" w:hAnsi="Times New Roman" w:cs="Times New Roman"/>
          <w:sz w:val="24"/>
          <w:szCs w:val="24"/>
        </w:rPr>
        <w:t xml:space="preserve"> limitation of conventional</w:t>
      </w:r>
      <w:r w:rsidR="00DD4582" w:rsidRPr="00B75560">
        <w:rPr>
          <w:rFonts w:ascii="Times New Roman" w:hAnsi="Times New Roman" w:cs="Times New Roman"/>
          <w:sz w:val="24"/>
          <w:szCs w:val="24"/>
        </w:rPr>
        <w:t xml:space="preserve"> methods based on</w:t>
      </w:r>
      <w:r w:rsidRPr="00B75560">
        <w:rPr>
          <w:rFonts w:ascii="Times New Roman" w:hAnsi="Times New Roman" w:cs="Times New Roman"/>
          <w:sz w:val="24"/>
          <w:szCs w:val="24"/>
        </w:rPr>
        <w:t xml:space="preserve"> Geographic Information Systems (GIS) rul</w:t>
      </w:r>
      <w:r w:rsidR="00A65889" w:rsidRPr="00B75560">
        <w:rPr>
          <w:rFonts w:ascii="Times New Roman" w:hAnsi="Times New Roman" w:cs="Times New Roman"/>
          <w:sz w:val="24"/>
          <w:szCs w:val="24"/>
        </w:rPr>
        <w:t>es</w:t>
      </w:r>
      <w:r w:rsidRPr="00B75560">
        <w:rPr>
          <w:rFonts w:ascii="Times New Roman" w:hAnsi="Times New Roman" w:cs="Times New Roman"/>
          <w:sz w:val="24"/>
          <w:szCs w:val="24"/>
        </w:rPr>
        <w:t xml:space="preserve"> was exposed during the sensor transition in 2015 (</w:t>
      </w:r>
      <w:r w:rsidR="00A65889" w:rsidRPr="00B75560">
        <w:rPr>
          <w:rFonts w:ascii="Times New Roman" w:hAnsi="Times New Roman" w:cs="Times New Roman"/>
          <w:sz w:val="24"/>
          <w:szCs w:val="24"/>
        </w:rPr>
        <w:t xml:space="preserve">Sentinel-2 harmonized </w:t>
      </w:r>
      <w:r w:rsidR="00F531DA" w:rsidRPr="00B75560">
        <w:rPr>
          <w:rFonts w:ascii="Times New Roman" w:hAnsi="Times New Roman" w:cs="Times New Roman"/>
          <w:sz w:val="24"/>
          <w:szCs w:val="24"/>
        </w:rPr>
        <w:t>composite and</w:t>
      </w:r>
      <w:r w:rsidR="00A65889" w:rsidRPr="00B75560">
        <w:rPr>
          <w:rFonts w:ascii="Times New Roman" w:hAnsi="Times New Roman" w:cs="Times New Roman"/>
          <w:sz w:val="24"/>
          <w:szCs w:val="24"/>
        </w:rPr>
        <w:t xml:space="preserve"> </w:t>
      </w:r>
      <w:r w:rsidRPr="00B75560">
        <w:rPr>
          <w:rFonts w:ascii="Times New Roman" w:hAnsi="Times New Roman" w:cs="Times New Roman"/>
          <w:sz w:val="24"/>
          <w:szCs w:val="24"/>
        </w:rPr>
        <w:t xml:space="preserve">from Landsat 5/7 to the Landsat 8). Traditional index thresholding failed to generalize across the new radiometric calibrations, resulting in catastrophic misclassifications. </w:t>
      </w:r>
      <w:r w:rsidR="00C81B5B" w:rsidRPr="00B75560">
        <w:rPr>
          <w:rFonts w:ascii="Times New Roman" w:hAnsi="Times New Roman" w:cs="Times New Roman"/>
          <w:sz w:val="24"/>
          <w:szCs w:val="24"/>
        </w:rPr>
        <w:t>On the other hand</w:t>
      </w:r>
      <w:r w:rsidRPr="00B75560">
        <w:rPr>
          <w:rFonts w:ascii="Times New Roman" w:hAnsi="Times New Roman" w:cs="Times New Roman"/>
          <w:sz w:val="24"/>
          <w:szCs w:val="24"/>
        </w:rPr>
        <w:t xml:space="preserve">, the Convolutional Neural Network (CNN) successfully extracted </w:t>
      </w:r>
      <w:r w:rsidR="002159C5" w:rsidRPr="00B75560">
        <w:rPr>
          <w:rFonts w:ascii="Times New Roman" w:hAnsi="Times New Roman" w:cs="Times New Roman"/>
          <w:sz w:val="24"/>
          <w:szCs w:val="24"/>
        </w:rPr>
        <w:t xml:space="preserve">contextual textures and </w:t>
      </w:r>
      <w:r w:rsidRPr="00B75560">
        <w:rPr>
          <w:rFonts w:ascii="Times New Roman" w:hAnsi="Times New Roman" w:cs="Times New Roman"/>
          <w:sz w:val="24"/>
          <w:szCs w:val="24"/>
        </w:rPr>
        <w:t xml:space="preserve">hierarchical spatial features, rendering it immune to the sensor shift. </w:t>
      </w:r>
      <w:r w:rsidR="00AA7E30" w:rsidRPr="00B75560">
        <w:rPr>
          <w:rFonts w:ascii="Times New Roman" w:hAnsi="Times New Roman" w:cs="Times New Roman"/>
          <w:sz w:val="24"/>
          <w:szCs w:val="24"/>
        </w:rPr>
        <w:t>Across the entire 24-year timeline, t</w:t>
      </w:r>
      <w:r w:rsidRPr="00B75560">
        <w:rPr>
          <w:rFonts w:ascii="Times New Roman" w:hAnsi="Times New Roman" w:cs="Times New Roman"/>
          <w:sz w:val="24"/>
          <w:szCs w:val="24"/>
        </w:rPr>
        <w:t>he deep learning model maintained realistic, stable LULC classifications.</w:t>
      </w:r>
    </w:p>
    <w:p w14:paraId="4F7C5816" w14:textId="77777777" w:rsidR="000D1414" w:rsidRPr="00B75560" w:rsidRDefault="000D1414" w:rsidP="000D1414">
      <w:pPr>
        <w:spacing w:line="480" w:lineRule="auto"/>
        <w:jc w:val="both"/>
        <w:rPr>
          <w:rFonts w:ascii="Times New Roman" w:hAnsi="Times New Roman" w:cs="Times New Roman"/>
          <w:sz w:val="24"/>
          <w:szCs w:val="24"/>
        </w:rPr>
      </w:pPr>
      <w:r w:rsidRPr="00B75560">
        <w:rPr>
          <w:rFonts w:ascii="Times New Roman" w:hAnsi="Times New Roman" w:cs="Times New Roman"/>
          <w:b/>
          <w:bCs/>
          <w:sz w:val="24"/>
          <w:szCs w:val="24"/>
        </w:rPr>
        <w:t>4.4.2 Categorical vs. Continuous Thermodynamic Modeling</w:t>
      </w:r>
    </w:p>
    <w:p w14:paraId="2008BFB2" w14:textId="32411024" w:rsidR="000D1414" w:rsidRDefault="000D1414" w:rsidP="00B9201A">
      <w:pPr>
        <w:spacing w:line="480" w:lineRule="auto"/>
        <w:jc w:val="both"/>
        <w:rPr>
          <w:rFonts w:ascii="Times New Roman" w:hAnsi="Times New Roman" w:cs="Times New Roman"/>
          <w:sz w:val="24"/>
          <w:szCs w:val="24"/>
        </w:rPr>
      </w:pPr>
      <w:r w:rsidRPr="00B75560">
        <w:rPr>
          <w:rFonts w:ascii="Times New Roman" w:hAnsi="Times New Roman" w:cs="Times New Roman"/>
          <w:sz w:val="24"/>
          <w:szCs w:val="24"/>
        </w:rPr>
        <w:t>The model suffered from severe multi-task imbalance when the UHI classification was initially treated as a categorical task alongside LULC. Conventional classifiers often struggle with continuous environmental phenomena. However, the accuracy of the model rose to 72.64% with the adaption of the CNN's thermal head in performing continuous regression (predicting fluid Celsius/Z-score gradients), before applying post-processing thresholds. This empirical evidence proves that when properly aligned with the physical laws of thermodynamics, advanced deep learning architectures vastly outperform traditional discrete classification methods for microclimate mapping.</w:t>
      </w:r>
    </w:p>
    <w:p w14:paraId="1A498BA2" w14:textId="77777777" w:rsidR="000F70A9" w:rsidRDefault="000F70A9" w:rsidP="002017D1">
      <w:pPr>
        <w:spacing w:line="480" w:lineRule="auto"/>
        <w:jc w:val="both"/>
        <w:rPr>
          <w:rFonts w:ascii="Times New Roman" w:hAnsi="Times New Roman" w:cs="Times New Roman"/>
          <w:b/>
          <w:sz w:val="24"/>
          <w:szCs w:val="24"/>
        </w:rPr>
      </w:pPr>
    </w:p>
    <w:p w14:paraId="307A6178" w14:textId="77777777" w:rsidR="002017D1" w:rsidRPr="002017D1" w:rsidRDefault="002017D1" w:rsidP="002017D1">
      <w:pPr>
        <w:spacing w:line="240" w:lineRule="auto"/>
        <w:jc w:val="both"/>
        <w:rPr>
          <w:rFonts w:ascii="Times New Roman" w:hAnsi="Times New Roman" w:cs="Times New Roman"/>
          <w:iCs/>
          <w:sz w:val="24"/>
          <w:szCs w:val="24"/>
        </w:rPr>
      </w:pPr>
      <w:r w:rsidRPr="002017D1">
        <w:rPr>
          <w:rFonts w:ascii="Times New Roman" w:hAnsi="Times New Roman" w:cs="Times New Roman"/>
          <w:b/>
          <w:iCs/>
          <w:sz w:val="24"/>
          <w:szCs w:val="24"/>
        </w:rPr>
        <w:lastRenderedPageBreak/>
        <w:t xml:space="preserve">Table 4.9: Comprehensive Comparative Evaluation: Hybrid </w:t>
      </w:r>
      <w:proofErr w:type="spellStart"/>
      <w:r w:rsidRPr="002017D1">
        <w:rPr>
          <w:rFonts w:ascii="Times New Roman" w:hAnsi="Times New Roman" w:cs="Times New Roman"/>
          <w:b/>
          <w:iCs/>
          <w:sz w:val="24"/>
          <w:szCs w:val="24"/>
        </w:rPr>
        <w:t>ConvLSTM</w:t>
      </w:r>
      <w:proofErr w:type="spellEnd"/>
      <w:r w:rsidRPr="002017D1">
        <w:rPr>
          <w:rFonts w:ascii="Times New Roman" w:hAnsi="Times New Roman" w:cs="Times New Roman"/>
          <w:b/>
          <w:iCs/>
          <w:sz w:val="24"/>
          <w:szCs w:val="24"/>
        </w:rPr>
        <w:t xml:space="preserve"> vs. Conventional Machine Learning (RF, SVM, MLC) and Spatial Forecasting (CA-Markov) Baselines</w:t>
      </w:r>
    </w:p>
    <w:tbl>
      <w:tblPr>
        <w:tblStyle w:val="TableGrid"/>
        <w:tblW w:w="9955" w:type="dxa"/>
        <w:tblLook w:val="04A0" w:firstRow="1" w:lastRow="0" w:firstColumn="1" w:lastColumn="0" w:noHBand="0" w:noVBand="1"/>
      </w:tblPr>
      <w:tblGrid>
        <w:gridCol w:w="1986"/>
        <w:gridCol w:w="1986"/>
        <w:gridCol w:w="1986"/>
        <w:gridCol w:w="1986"/>
        <w:gridCol w:w="2011"/>
      </w:tblGrid>
      <w:tr w:rsidR="002017D1" w:rsidRPr="002017D1" w14:paraId="75E2DB60" w14:textId="77777777" w:rsidTr="002017D1">
        <w:trPr>
          <w:trHeight w:val="1394"/>
        </w:trPr>
        <w:tc>
          <w:tcPr>
            <w:tcW w:w="1986" w:type="dxa"/>
            <w:shd w:val="clear" w:color="auto" w:fill="D9E2F3"/>
          </w:tcPr>
          <w:p w14:paraId="61FA0DEF"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b/>
                <w:sz w:val="24"/>
                <w:szCs w:val="24"/>
              </w:rPr>
              <w:t>Evaluation Metric / Criterion</w:t>
            </w:r>
          </w:p>
        </w:tc>
        <w:tc>
          <w:tcPr>
            <w:tcW w:w="1986" w:type="dxa"/>
            <w:shd w:val="clear" w:color="auto" w:fill="D9E2F3"/>
          </w:tcPr>
          <w:p w14:paraId="50F585C1"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b/>
                <w:sz w:val="24"/>
                <w:szCs w:val="24"/>
              </w:rPr>
              <w:t xml:space="preserve">Hybrid Dual-Head </w:t>
            </w:r>
            <w:proofErr w:type="spellStart"/>
            <w:r w:rsidRPr="002017D1">
              <w:rPr>
                <w:rFonts w:ascii="Times New Roman" w:hAnsi="Times New Roman" w:cs="Times New Roman"/>
                <w:b/>
                <w:sz w:val="24"/>
                <w:szCs w:val="24"/>
              </w:rPr>
              <w:t>ConvLSTM</w:t>
            </w:r>
            <w:proofErr w:type="spellEnd"/>
            <w:r w:rsidRPr="002017D1">
              <w:rPr>
                <w:rFonts w:ascii="Times New Roman" w:hAnsi="Times New Roman" w:cs="Times New Roman"/>
                <w:b/>
                <w:sz w:val="24"/>
                <w:szCs w:val="24"/>
              </w:rPr>
              <w:t xml:space="preserve"> (Proposed)</w:t>
            </w:r>
          </w:p>
        </w:tc>
        <w:tc>
          <w:tcPr>
            <w:tcW w:w="1986" w:type="dxa"/>
            <w:shd w:val="clear" w:color="auto" w:fill="D9E2F3"/>
          </w:tcPr>
          <w:p w14:paraId="76192795"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b/>
                <w:sz w:val="24"/>
                <w:szCs w:val="24"/>
              </w:rPr>
              <w:t>Random Forest (RF)</w:t>
            </w:r>
          </w:p>
        </w:tc>
        <w:tc>
          <w:tcPr>
            <w:tcW w:w="1986" w:type="dxa"/>
            <w:shd w:val="clear" w:color="auto" w:fill="D9E2F3"/>
          </w:tcPr>
          <w:p w14:paraId="3E10839A"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b/>
                <w:sz w:val="24"/>
                <w:szCs w:val="24"/>
              </w:rPr>
              <w:t>Support Vector Machine (SVM)</w:t>
            </w:r>
          </w:p>
        </w:tc>
        <w:tc>
          <w:tcPr>
            <w:tcW w:w="2011" w:type="dxa"/>
            <w:shd w:val="clear" w:color="auto" w:fill="D9E2F3"/>
          </w:tcPr>
          <w:p w14:paraId="1A958A2F"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b/>
                <w:sz w:val="24"/>
                <w:szCs w:val="24"/>
              </w:rPr>
              <w:t>CA-Markov / MLC Thresholds (Conventional)</w:t>
            </w:r>
          </w:p>
        </w:tc>
      </w:tr>
      <w:tr w:rsidR="002017D1" w:rsidRPr="002017D1" w14:paraId="64B792BA" w14:textId="77777777" w:rsidTr="002017D1">
        <w:trPr>
          <w:trHeight w:val="800"/>
        </w:trPr>
        <w:tc>
          <w:tcPr>
            <w:tcW w:w="1986" w:type="dxa"/>
          </w:tcPr>
          <w:p w14:paraId="1B06FBD2"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LULC Overall Accuracy (OA %)</w:t>
            </w:r>
          </w:p>
        </w:tc>
        <w:tc>
          <w:tcPr>
            <w:tcW w:w="1986" w:type="dxa"/>
          </w:tcPr>
          <w:p w14:paraId="75F76A32"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87.12%</w:t>
            </w:r>
          </w:p>
        </w:tc>
        <w:tc>
          <w:tcPr>
            <w:tcW w:w="1986" w:type="dxa"/>
          </w:tcPr>
          <w:p w14:paraId="2FB2083C"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78.45%</w:t>
            </w:r>
          </w:p>
        </w:tc>
        <w:tc>
          <w:tcPr>
            <w:tcW w:w="1986" w:type="dxa"/>
          </w:tcPr>
          <w:p w14:paraId="5BF2BA3D"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75.80%</w:t>
            </w:r>
          </w:p>
        </w:tc>
        <w:tc>
          <w:tcPr>
            <w:tcW w:w="2011" w:type="dxa"/>
          </w:tcPr>
          <w:p w14:paraId="09DFAB34"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67.39%</w:t>
            </w:r>
          </w:p>
        </w:tc>
      </w:tr>
      <w:tr w:rsidR="002017D1" w:rsidRPr="002017D1" w14:paraId="193D80B3" w14:textId="77777777" w:rsidTr="002017D1">
        <w:trPr>
          <w:trHeight w:val="629"/>
        </w:trPr>
        <w:tc>
          <w:tcPr>
            <w:tcW w:w="1986" w:type="dxa"/>
          </w:tcPr>
          <w:p w14:paraId="7184C32F"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LULC Cohen's Kappa (κ)</w:t>
            </w:r>
          </w:p>
        </w:tc>
        <w:tc>
          <w:tcPr>
            <w:tcW w:w="1986" w:type="dxa"/>
          </w:tcPr>
          <w:p w14:paraId="0D40C535"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0.7006</w:t>
            </w:r>
          </w:p>
        </w:tc>
        <w:tc>
          <w:tcPr>
            <w:tcW w:w="1986" w:type="dxa"/>
          </w:tcPr>
          <w:p w14:paraId="08DA41B9"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0.6120</w:t>
            </w:r>
          </w:p>
        </w:tc>
        <w:tc>
          <w:tcPr>
            <w:tcW w:w="1986" w:type="dxa"/>
          </w:tcPr>
          <w:p w14:paraId="381803EA"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0.5840</w:t>
            </w:r>
          </w:p>
        </w:tc>
        <w:tc>
          <w:tcPr>
            <w:tcW w:w="2011" w:type="dxa"/>
          </w:tcPr>
          <w:p w14:paraId="0C5AFA35"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0.5412</w:t>
            </w:r>
          </w:p>
        </w:tc>
      </w:tr>
      <w:tr w:rsidR="002017D1" w:rsidRPr="002017D1" w14:paraId="383A650D" w14:textId="77777777" w:rsidTr="002017D1">
        <w:trPr>
          <w:trHeight w:val="710"/>
        </w:trPr>
        <w:tc>
          <w:tcPr>
            <w:tcW w:w="1986" w:type="dxa"/>
          </w:tcPr>
          <w:p w14:paraId="677F0467"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UHI Thermal Zone Accuracy (OA %)</w:t>
            </w:r>
          </w:p>
        </w:tc>
        <w:tc>
          <w:tcPr>
            <w:tcW w:w="1986" w:type="dxa"/>
          </w:tcPr>
          <w:p w14:paraId="0ED8D829"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72.64%</w:t>
            </w:r>
          </w:p>
        </w:tc>
        <w:tc>
          <w:tcPr>
            <w:tcW w:w="1986" w:type="dxa"/>
          </w:tcPr>
          <w:p w14:paraId="2FE95039"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58.10%</w:t>
            </w:r>
          </w:p>
        </w:tc>
        <w:tc>
          <w:tcPr>
            <w:tcW w:w="1986" w:type="dxa"/>
          </w:tcPr>
          <w:p w14:paraId="24B75E72"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54.65%</w:t>
            </w:r>
          </w:p>
        </w:tc>
        <w:tc>
          <w:tcPr>
            <w:tcW w:w="2011" w:type="dxa"/>
          </w:tcPr>
          <w:p w14:paraId="29AEF6AF"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37.22%</w:t>
            </w:r>
          </w:p>
        </w:tc>
      </w:tr>
      <w:tr w:rsidR="002017D1" w:rsidRPr="002017D1" w14:paraId="3560621D" w14:textId="77777777" w:rsidTr="002017D1">
        <w:trPr>
          <w:trHeight w:val="260"/>
        </w:trPr>
        <w:tc>
          <w:tcPr>
            <w:tcW w:w="1986" w:type="dxa"/>
          </w:tcPr>
          <w:p w14:paraId="33437685"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UHI Continuous Regression (R²)</w:t>
            </w:r>
          </w:p>
        </w:tc>
        <w:tc>
          <w:tcPr>
            <w:tcW w:w="1986" w:type="dxa"/>
          </w:tcPr>
          <w:p w14:paraId="3E269B24"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0.7734</w:t>
            </w:r>
          </w:p>
        </w:tc>
        <w:tc>
          <w:tcPr>
            <w:tcW w:w="1986" w:type="dxa"/>
          </w:tcPr>
          <w:p w14:paraId="6A1A9136"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0.4812</w:t>
            </w:r>
          </w:p>
        </w:tc>
        <w:tc>
          <w:tcPr>
            <w:tcW w:w="1986" w:type="dxa"/>
          </w:tcPr>
          <w:p w14:paraId="1841BC5B"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0.4105</w:t>
            </w:r>
          </w:p>
        </w:tc>
        <w:tc>
          <w:tcPr>
            <w:tcW w:w="2011" w:type="dxa"/>
          </w:tcPr>
          <w:p w14:paraId="2CE3AC94"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-0.7583</w:t>
            </w:r>
          </w:p>
        </w:tc>
      </w:tr>
      <w:tr w:rsidR="002017D1" w:rsidRPr="002017D1" w14:paraId="47794D57" w14:textId="77777777" w:rsidTr="002017D1">
        <w:trPr>
          <w:trHeight w:val="440"/>
        </w:trPr>
        <w:tc>
          <w:tcPr>
            <w:tcW w:w="1986" w:type="dxa"/>
          </w:tcPr>
          <w:p w14:paraId="4DA0BCCA"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UHI Continuous Error (RMSE °C / Z)</w:t>
            </w:r>
          </w:p>
        </w:tc>
        <w:tc>
          <w:tcPr>
            <w:tcW w:w="1986" w:type="dxa"/>
          </w:tcPr>
          <w:p w14:paraId="2A776B73"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1.1113</w:t>
            </w:r>
          </w:p>
        </w:tc>
        <w:tc>
          <w:tcPr>
            <w:tcW w:w="1986" w:type="dxa"/>
          </w:tcPr>
          <w:p w14:paraId="4261DAFE"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1.6840</w:t>
            </w:r>
          </w:p>
        </w:tc>
        <w:tc>
          <w:tcPr>
            <w:tcW w:w="1986" w:type="dxa"/>
          </w:tcPr>
          <w:p w14:paraId="3F1B0F4D"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1.7920</w:t>
            </w:r>
          </w:p>
        </w:tc>
        <w:tc>
          <w:tcPr>
            <w:tcW w:w="2011" w:type="dxa"/>
          </w:tcPr>
          <w:p w14:paraId="0C26CC53"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2.4150</w:t>
            </w:r>
          </w:p>
        </w:tc>
      </w:tr>
      <w:tr w:rsidR="002017D1" w:rsidRPr="002017D1" w14:paraId="00D76B3D" w14:textId="77777777" w:rsidTr="002017D1">
        <w:trPr>
          <w:trHeight w:val="521"/>
        </w:trPr>
        <w:tc>
          <w:tcPr>
            <w:tcW w:w="1986" w:type="dxa"/>
          </w:tcPr>
          <w:p w14:paraId="1398DD7F"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Forecasting K-Standard (Quantity Agreement)</w:t>
            </w:r>
          </w:p>
        </w:tc>
        <w:tc>
          <w:tcPr>
            <w:tcW w:w="1986" w:type="dxa"/>
          </w:tcPr>
          <w:p w14:paraId="6A761146"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0.8640</w:t>
            </w:r>
          </w:p>
        </w:tc>
        <w:tc>
          <w:tcPr>
            <w:tcW w:w="1986" w:type="dxa"/>
          </w:tcPr>
          <w:p w14:paraId="4E8196DA"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N/A (Static)</w:t>
            </w:r>
          </w:p>
        </w:tc>
        <w:tc>
          <w:tcPr>
            <w:tcW w:w="1986" w:type="dxa"/>
          </w:tcPr>
          <w:p w14:paraId="5C84FCAA"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N/A (Static)</w:t>
            </w:r>
          </w:p>
        </w:tc>
        <w:tc>
          <w:tcPr>
            <w:tcW w:w="2011" w:type="dxa"/>
          </w:tcPr>
          <w:p w14:paraId="74DDECEE"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0.7120</w:t>
            </w:r>
          </w:p>
        </w:tc>
      </w:tr>
      <w:tr w:rsidR="002017D1" w:rsidRPr="002017D1" w14:paraId="5F25FE4B" w14:textId="77777777" w:rsidTr="002017D1">
        <w:trPr>
          <w:trHeight w:val="602"/>
        </w:trPr>
        <w:tc>
          <w:tcPr>
            <w:tcW w:w="1986" w:type="dxa"/>
          </w:tcPr>
          <w:p w14:paraId="6339B18A"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Forecasting K-Location (Spatial Precision)</w:t>
            </w:r>
          </w:p>
        </w:tc>
        <w:tc>
          <w:tcPr>
            <w:tcW w:w="1986" w:type="dxa"/>
          </w:tcPr>
          <w:p w14:paraId="375CE5AF"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0.8815</w:t>
            </w:r>
          </w:p>
        </w:tc>
        <w:tc>
          <w:tcPr>
            <w:tcW w:w="1986" w:type="dxa"/>
          </w:tcPr>
          <w:p w14:paraId="01E434C2"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N/A (Static)</w:t>
            </w:r>
          </w:p>
        </w:tc>
        <w:tc>
          <w:tcPr>
            <w:tcW w:w="1986" w:type="dxa"/>
          </w:tcPr>
          <w:p w14:paraId="2AC8A336"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N/A (Static)</w:t>
            </w:r>
          </w:p>
        </w:tc>
        <w:tc>
          <w:tcPr>
            <w:tcW w:w="2011" w:type="dxa"/>
          </w:tcPr>
          <w:p w14:paraId="6E2A12F4"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0.6890</w:t>
            </w:r>
          </w:p>
        </w:tc>
      </w:tr>
      <w:tr w:rsidR="002017D1" w:rsidRPr="002017D1" w14:paraId="617DB24D" w14:textId="77777777" w:rsidTr="002017D1">
        <w:trPr>
          <w:trHeight w:val="773"/>
        </w:trPr>
        <w:tc>
          <w:tcPr>
            <w:tcW w:w="1986" w:type="dxa"/>
          </w:tcPr>
          <w:p w14:paraId="4F997390"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Multi-Sensor Shift Resilience (2015–2024)</w:t>
            </w:r>
          </w:p>
        </w:tc>
        <w:tc>
          <w:tcPr>
            <w:tcW w:w="1986" w:type="dxa"/>
          </w:tcPr>
          <w:p w14:paraId="4CF33FDE"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High (Spatial-Temporal Context)</w:t>
            </w:r>
          </w:p>
        </w:tc>
        <w:tc>
          <w:tcPr>
            <w:tcW w:w="1986" w:type="dxa"/>
          </w:tcPr>
          <w:p w14:paraId="2AE5F859"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Moderate</w:t>
            </w:r>
          </w:p>
        </w:tc>
        <w:tc>
          <w:tcPr>
            <w:tcW w:w="1986" w:type="dxa"/>
          </w:tcPr>
          <w:p w14:paraId="537539DC"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Moderate</w:t>
            </w:r>
          </w:p>
        </w:tc>
        <w:tc>
          <w:tcPr>
            <w:tcW w:w="2011" w:type="dxa"/>
          </w:tcPr>
          <w:p w14:paraId="53398A5B" w14:textId="77777777" w:rsidR="002017D1" w:rsidRPr="002017D1" w:rsidRDefault="002017D1" w:rsidP="002017D1">
            <w:pPr>
              <w:spacing w:after="160"/>
              <w:rPr>
                <w:rFonts w:ascii="Times New Roman" w:hAnsi="Times New Roman" w:cs="Times New Roman"/>
                <w:sz w:val="24"/>
                <w:szCs w:val="24"/>
              </w:rPr>
            </w:pPr>
            <w:r w:rsidRPr="002017D1">
              <w:rPr>
                <w:rFonts w:ascii="Times New Roman" w:hAnsi="Times New Roman" w:cs="Times New Roman"/>
                <w:sz w:val="24"/>
                <w:szCs w:val="24"/>
              </w:rPr>
              <w:t>Low (Fails on Calibration Shift)</w:t>
            </w:r>
          </w:p>
        </w:tc>
      </w:tr>
    </w:tbl>
    <w:p w14:paraId="30F56601" w14:textId="77777777" w:rsidR="000F70A9" w:rsidRDefault="000F70A9" w:rsidP="002017D1">
      <w:pPr>
        <w:spacing w:line="480" w:lineRule="auto"/>
        <w:jc w:val="both"/>
        <w:rPr>
          <w:rFonts w:ascii="Times New Roman" w:hAnsi="Times New Roman" w:cs="Times New Roman"/>
          <w:b/>
          <w:sz w:val="24"/>
          <w:szCs w:val="24"/>
        </w:rPr>
      </w:pPr>
    </w:p>
    <w:p w14:paraId="3C9D3F24" w14:textId="6054D17C" w:rsidR="002017D1" w:rsidRPr="002017D1" w:rsidRDefault="002017D1" w:rsidP="002017D1">
      <w:pPr>
        <w:spacing w:line="480" w:lineRule="auto"/>
        <w:jc w:val="both"/>
        <w:rPr>
          <w:rFonts w:ascii="Times New Roman" w:hAnsi="Times New Roman" w:cs="Times New Roman"/>
          <w:sz w:val="24"/>
          <w:szCs w:val="24"/>
        </w:rPr>
      </w:pPr>
      <w:r w:rsidRPr="002017D1">
        <w:rPr>
          <w:rFonts w:ascii="Times New Roman" w:hAnsi="Times New Roman" w:cs="Times New Roman"/>
          <w:b/>
          <w:sz w:val="24"/>
          <w:szCs w:val="24"/>
        </w:rPr>
        <w:t>4.4.3 Benchmarking Against Random Forest, SVM, and CA-Markov Spatial Forecasting (K-Location &amp; K-Standard)</w:t>
      </w:r>
    </w:p>
    <w:p w14:paraId="778C2A9B" w14:textId="25B56840" w:rsidR="002017D1" w:rsidRPr="002017D1" w:rsidRDefault="002017D1" w:rsidP="002017D1">
      <w:pPr>
        <w:spacing w:line="480" w:lineRule="auto"/>
        <w:jc w:val="both"/>
        <w:rPr>
          <w:rFonts w:ascii="Times New Roman" w:hAnsi="Times New Roman" w:cs="Times New Roman"/>
          <w:sz w:val="24"/>
          <w:szCs w:val="24"/>
        </w:rPr>
      </w:pPr>
      <w:r w:rsidRPr="002017D1">
        <w:rPr>
          <w:rFonts w:ascii="Times New Roman" w:hAnsi="Times New Roman" w:cs="Times New Roman"/>
          <w:sz w:val="24"/>
          <w:szCs w:val="24"/>
        </w:rPr>
        <w:t xml:space="preserve">Hybrid Dual-Head </w:t>
      </w:r>
      <w:proofErr w:type="spellStart"/>
      <w:r w:rsidRPr="002017D1">
        <w:rPr>
          <w:rFonts w:ascii="Times New Roman" w:hAnsi="Times New Roman" w:cs="Times New Roman"/>
          <w:sz w:val="24"/>
          <w:szCs w:val="24"/>
        </w:rPr>
        <w:t>ConvLSTM</w:t>
      </w:r>
      <w:proofErr w:type="spellEnd"/>
      <w:r w:rsidRPr="002017D1">
        <w:rPr>
          <w:rFonts w:ascii="Times New Roman" w:hAnsi="Times New Roman" w:cs="Times New Roman"/>
          <w:sz w:val="24"/>
          <w:szCs w:val="24"/>
        </w:rPr>
        <w:t xml:space="preserve"> architecture was benchmarked against both pixel-based machine learning classifiers</w:t>
      </w:r>
      <w:r>
        <w:rPr>
          <w:rFonts w:ascii="Times New Roman" w:hAnsi="Times New Roman" w:cs="Times New Roman"/>
          <w:sz w:val="24"/>
          <w:szCs w:val="24"/>
        </w:rPr>
        <w:t xml:space="preserve"> </w:t>
      </w:r>
      <w:r w:rsidRPr="002017D1">
        <w:rPr>
          <w:rFonts w:ascii="Times New Roman" w:hAnsi="Times New Roman" w:cs="Times New Roman"/>
          <w:sz w:val="24"/>
          <w:szCs w:val="24"/>
        </w:rPr>
        <w:t xml:space="preserve">Random Forest (RF), Support Vector Machines (SVM), and Maximum </w:t>
      </w:r>
      <w:r w:rsidRPr="002017D1">
        <w:rPr>
          <w:rFonts w:ascii="Times New Roman" w:hAnsi="Times New Roman" w:cs="Times New Roman"/>
          <w:sz w:val="24"/>
          <w:szCs w:val="24"/>
        </w:rPr>
        <w:lastRenderedPageBreak/>
        <w:t>Likelihood Classification (MLC)</w:t>
      </w:r>
      <w:r>
        <w:rPr>
          <w:rFonts w:ascii="Times New Roman" w:hAnsi="Times New Roman" w:cs="Times New Roman"/>
          <w:sz w:val="24"/>
          <w:szCs w:val="24"/>
        </w:rPr>
        <w:t xml:space="preserve"> </w:t>
      </w:r>
      <w:r w:rsidRPr="002017D1">
        <w:rPr>
          <w:rFonts w:ascii="Times New Roman" w:hAnsi="Times New Roman" w:cs="Times New Roman"/>
          <w:sz w:val="24"/>
          <w:szCs w:val="24"/>
        </w:rPr>
        <w:t>and the conventional Cellular Automata–Markov Chain (CA-Markov) spatial forecasting model (Table 4.9).</w:t>
      </w:r>
    </w:p>
    <w:p w14:paraId="574B770A" w14:textId="77777777" w:rsidR="002017D1" w:rsidRPr="002017D1" w:rsidRDefault="002017D1" w:rsidP="002017D1">
      <w:pPr>
        <w:spacing w:line="480" w:lineRule="auto"/>
        <w:jc w:val="both"/>
        <w:rPr>
          <w:rFonts w:ascii="Times New Roman" w:hAnsi="Times New Roman" w:cs="Times New Roman"/>
          <w:sz w:val="24"/>
          <w:szCs w:val="24"/>
        </w:rPr>
      </w:pPr>
      <w:r w:rsidRPr="002017D1">
        <w:rPr>
          <w:rFonts w:ascii="Times New Roman" w:hAnsi="Times New Roman" w:cs="Times New Roman"/>
          <w:b/>
          <w:sz w:val="24"/>
          <w:szCs w:val="24"/>
        </w:rPr>
        <w:t xml:space="preserve">Superiority Over Pixel-Based Classifiers (RF, SVM, and MLC): </w:t>
      </w:r>
      <w:r w:rsidRPr="002017D1">
        <w:rPr>
          <w:rFonts w:ascii="Times New Roman" w:hAnsi="Times New Roman" w:cs="Times New Roman"/>
          <w:sz w:val="24"/>
          <w:szCs w:val="24"/>
        </w:rPr>
        <w:t xml:space="preserve">While ensemble and kernel-based classifiers such as Random Forest (78.45% OA, κ = 0.6120) and SVM (75.80% OA, κ = 0.5840) substantially outperformed parametric Maximum Likelihood Classification (67.39% OA, κ = 0.5412), both trailed the Hybrid </w:t>
      </w:r>
      <w:proofErr w:type="spellStart"/>
      <w:r w:rsidRPr="002017D1">
        <w:rPr>
          <w:rFonts w:ascii="Times New Roman" w:hAnsi="Times New Roman" w:cs="Times New Roman"/>
          <w:sz w:val="24"/>
          <w:szCs w:val="24"/>
        </w:rPr>
        <w:t>ConvLSTM</w:t>
      </w:r>
      <w:proofErr w:type="spellEnd"/>
      <w:r w:rsidRPr="002017D1">
        <w:rPr>
          <w:rFonts w:ascii="Times New Roman" w:hAnsi="Times New Roman" w:cs="Times New Roman"/>
          <w:sz w:val="24"/>
          <w:szCs w:val="24"/>
        </w:rPr>
        <w:t xml:space="preserve"> by +8.67% to +11.32% in Overall Accuracy. Because RF and SVM evaluate spectral bands on an isolated pixel-by-pixel basis, they suffer from 'salt-and-pepper' spectral noise across heterogeneous peri-urban construction zones. Conversely, the </w:t>
      </w:r>
      <w:proofErr w:type="spellStart"/>
      <w:r w:rsidRPr="002017D1">
        <w:rPr>
          <w:rFonts w:ascii="Times New Roman" w:hAnsi="Times New Roman" w:cs="Times New Roman"/>
          <w:sz w:val="24"/>
          <w:szCs w:val="24"/>
        </w:rPr>
        <w:t>ConvLSTM's</w:t>
      </w:r>
      <w:proofErr w:type="spellEnd"/>
      <w:r w:rsidRPr="002017D1">
        <w:rPr>
          <w:rFonts w:ascii="Times New Roman" w:hAnsi="Times New Roman" w:cs="Times New Roman"/>
          <w:sz w:val="24"/>
          <w:szCs w:val="24"/>
        </w:rPr>
        <w:t xml:space="preserve"> 32×32 convolutional receptive fields capture neighborhood spatial textures and road-edge geometry, boosting LULC accuracy to 87.12% (κ = 0.7006). In the thermal domain, pixel-based regression and thresholding struggled to model advective heat dissipation (RF R² = 0.4812; SVM R² = 0.4105; MLC R² = -0.7583), whereas the </w:t>
      </w:r>
      <w:proofErr w:type="spellStart"/>
      <w:r w:rsidRPr="002017D1">
        <w:rPr>
          <w:rFonts w:ascii="Times New Roman" w:hAnsi="Times New Roman" w:cs="Times New Roman"/>
          <w:sz w:val="24"/>
          <w:szCs w:val="24"/>
        </w:rPr>
        <w:t>ConvLSTM</w:t>
      </w:r>
      <w:proofErr w:type="spellEnd"/>
      <w:r w:rsidRPr="002017D1">
        <w:rPr>
          <w:rFonts w:ascii="Times New Roman" w:hAnsi="Times New Roman" w:cs="Times New Roman"/>
          <w:sz w:val="24"/>
          <w:szCs w:val="24"/>
        </w:rPr>
        <w:t xml:space="preserve"> continuous regression head achieved R² = 0.7734 (RMSE = 1.1113).</w:t>
      </w:r>
    </w:p>
    <w:p w14:paraId="7C2803C0" w14:textId="6FFFF846" w:rsidR="000F70A9" w:rsidRPr="00110501" w:rsidRDefault="002017D1" w:rsidP="00110501">
      <w:pPr>
        <w:spacing w:line="480" w:lineRule="auto"/>
        <w:jc w:val="both"/>
        <w:rPr>
          <w:rFonts w:ascii="Times New Roman" w:hAnsi="Times New Roman" w:cs="Times New Roman"/>
          <w:sz w:val="24"/>
          <w:szCs w:val="24"/>
        </w:rPr>
      </w:pPr>
      <w:proofErr w:type="spellStart"/>
      <w:r w:rsidRPr="002017D1">
        <w:rPr>
          <w:rFonts w:ascii="Times New Roman" w:hAnsi="Times New Roman" w:cs="Times New Roman"/>
          <w:b/>
          <w:sz w:val="24"/>
          <w:szCs w:val="24"/>
        </w:rPr>
        <w:t>Spatio</w:t>
      </w:r>
      <w:proofErr w:type="spellEnd"/>
      <w:r w:rsidRPr="002017D1">
        <w:rPr>
          <w:rFonts w:ascii="Times New Roman" w:hAnsi="Times New Roman" w:cs="Times New Roman"/>
          <w:b/>
          <w:sz w:val="24"/>
          <w:szCs w:val="24"/>
        </w:rPr>
        <w:t xml:space="preserve">-Temporal Forecasting Precision (Hybrid </w:t>
      </w:r>
      <w:proofErr w:type="spellStart"/>
      <w:r w:rsidRPr="002017D1">
        <w:rPr>
          <w:rFonts w:ascii="Times New Roman" w:hAnsi="Times New Roman" w:cs="Times New Roman"/>
          <w:b/>
          <w:sz w:val="24"/>
          <w:szCs w:val="24"/>
        </w:rPr>
        <w:t>ConvLSTM</w:t>
      </w:r>
      <w:proofErr w:type="spellEnd"/>
      <w:r w:rsidRPr="002017D1">
        <w:rPr>
          <w:rFonts w:ascii="Times New Roman" w:hAnsi="Times New Roman" w:cs="Times New Roman"/>
          <w:b/>
          <w:sz w:val="24"/>
          <w:szCs w:val="24"/>
        </w:rPr>
        <w:t xml:space="preserve"> vs. CA-Markov): </w:t>
      </w:r>
      <w:r w:rsidRPr="002017D1">
        <w:rPr>
          <w:rFonts w:ascii="Times New Roman" w:hAnsi="Times New Roman" w:cs="Times New Roman"/>
          <w:sz w:val="24"/>
          <w:szCs w:val="24"/>
        </w:rPr>
        <w:t xml:space="preserve">When evaluating out-of-sample spatial growth prediction using Pontius' Kappa agreement indicators (Section 3.7.3), the Hybrid </w:t>
      </w:r>
      <w:proofErr w:type="spellStart"/>
      <w:r w:rsidRPr="002017D1">
        <w:rPr>
          <w:rFonts w:ascii="Times New Roman" w:hAnsi="Times New Roman" w:cs="Times New Roman"/>
          <w:sz w:val="24"/>
          <w:szCs w:val="24"/>
        </w:rPr>
        <w:t>ConvLSTM</w:t>
      </w:r>
      <w:proofErr w:type="spellEnd"/>
      <w:r w:rsidRPr="002017D1">
        <w:rPr>
          <w:rFonts w:ascii="Times New Roman" w:hAnsi="Times New Roman" w:cs="Times New Roman"/>
          <w:sz w:val="24"/>
          <w:szCs w:val="24"/>
        </w:rPr>
        <w:t xml:space="preserve"> achieved a K-Standard (overall quantity agreement) of 0.8640 and a K-Location (spatial allocation precision) of 0.8815, significantly outperforming the conventional CA-Markov model (K-Standard = 0.7120, K-Location = 0.6890). Because CA-Markov relies on rigid 5×5 cellular contiguity filters and stationary linear transition matrices, it erroneously restricts simulated urban growth to uniform concentric rings around existing built-up edges. In contrast, the </w:t>
      </w:r>
      <w:proofErr w:type="spellStart"/>
      <w:r w:rsidRPr="002017D1">
        <w:rPr>
          <w:rFonts w:ascii="Times New Roman" w:hAnsi="Times New Roman" w:cs="Times New Roman"/>
          <w:sz w:val="24"/>
          <w:szCs w:val="24"/>
        </w:rPr>
        <w:t>ConvLSTM</w:t>
      </w:r>
      <w:proofErr w:type="spellEnd"/>
      <w:r w:rsidRPr="002017D1">
        <w:rPr>
          <w:rFonts w:ascii="Times New Roman" w:hAnsi="Times New Roman" w:cs="Times New Roman"/>
          <w:sz w:val="24"/>
          <w:szCs w:val="24"/>
        </w:rPr>
        <w:t xml:space="preserve"> temporal memory cells successfully captured leapfrog peri-urban development, highway-corridor axial sprawl, and topographic constraints along the Milliken Hill escarpment, reducing spatial allocation error by over 27%.</w:t>
      </w:r>
      <w:bookmarkStart w:id="2" w:name="_Hlk195141556"/>
    </w:p>
    <w:p w14:paraId="72CD2B33" w14:textId="50843D14" w:rsidR="007A39D4" w:rsidRPr="00B75560" w:rsidRDefault="004D6470" w:rsidP="0053391C">
      <w:pPr>
        <w:spacing w:after="0" w:line="480" w:lineRule="auto"/>
        <w:jc w:val="center"/>
        <w:rPr>
          <w:rFonts w:ascii="Times New Roman" w:hAnsi="Times New Roman" w:cs="Times New Roman"/>
          <w:b/>
          <w:bCs/>
          <w:sz w:val="24"/>
          <w:szCs w:val="24"/>
        </w:rPr>
      </w:pPr>
      <w:r w:rsidRPr="00B75560">
        <w:rPr>
          <w:rFonts w:ascii="Times New Roman" w:hAnsi="Times New Roman" w:cs="Times New Roman"/>
          <w:b/>
          <w:bCs/>
          <w:sz w:val="24"/>
          <w:szCs w:val="24"/>
        </w:rPr>
        <w:lastRenderedPageBreak/>
        <w:t>CHAPTER FIVE</w:t>
      </w:r>
    </w:p>
    <w:p w14:paraId="09F693A0" w14:textId="77777777" w:rsidR="00334C5D" w:rsidRPr="00B75560" w:rsidRDefault="00334C5D"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DISCUSSION OF FINDINGS, CONCLUSION, AND RECOMMENDATIONS</w:t>
      </w:r>
    </w:p>
    <w:p w14:paraId="538A1FD7" w14:textId="77777777" w:rsidR="00334C5D" w:rsidRPr="00B75560" w:rsidRDefault="00334C5D"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5.1 Discussion of Findings</w:t>
      </w:r>
    </w:p>
    <w:p w14:paraId="75DDCB28" w14:textId="77777777"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 xml:space="preserve">This study combined Deep Machine Learning, satellite imagery, and Geographic Information Systems (GIS) to examine how Enugu Metropolis grew and how its surface temperatures changed over a 24-year period (2000–2024), while also projecting these trends up to the year 2045. The findings strongly support both the Urban Sprawl Theory and the Core-Periphery Growth Model discussed in Chapter Two. Rather than growing in a neat, planned circle, Enugu expanded outward from its older administrative and commercial centers (such as </w:t>
      </w:r>
      <w:proofErr w:type="spellStart"/>
      <w:r w:rsidRPr="00757B67">
        <w:rPr>
          <w:rFonts w:ascii="Times New Roman" w:hAnsi="Times New Roman" w:cs="Times New Roman"/>
          <w:sz w:val="24"/>
          <w:szCs w:val="24"/>
        </w:rPr>
        <w:t>Ogui</w:t>
      </w:r>
      <w:proofErr w:type="spellEnd"/>
      <w:r w:rsidRPr="00757B67">
        <w:rPr>
          <w:rFonts w:ascii="Times New Roman" w:hAnsi="Times New Roman" w:cs="Times New Roman"/>
          <w:sz w:val="24"/>
          <w:szCs w:val="24"/>
        </w:rPr>
        <w:t xml:space="preserve">, </w:t>
      </w:r>
      <w:proofErr w:type="spellStart"/>
      <w:r w:rsidRPr="00757B67">
        <w:rPr>
          <w:rFonts w:ascii="Times New Roman" w:hAnsi="Times New Roman" w:cs="Times New Roman"/>
          <w:sz w:val="24"/>
          <w:szCs w:val="24"/>
        </w:rPr>
        <w:t>Ogbete</w:t>
      </w:r>
      <w:proofErr w:type="spellEnd"/>
      <w:r w:rsidRPr="00757B67">
        <w:rPr>
          <w:rFonts w:ascii="Times New Roman" w:hAnsi="Times New Roman" w:cs="Times New Roman"/>
          <w:sz w:val="24"/>
          <w:szCs w:val="24"/>
        </w:rPr>
        <w:t xml:space="preserve">, and Enugu North) into surrounding peripheral communities like Abakpa Nike, </w:t>
      </w:r>
      <w:proofErr w:type="spellStart"/>
      <w:r w:rsidRPr="00757B67">
        <w:rPr>
          <w:rFonts w:ascii="Times New Roman" w:hAnsi="Times New Roman" w:cs="Times New Roman"/>
          <w:sz w:val="24"/>
          <w:szCs w:val="24"/>
        </w:rPr>
        <w:t>Emene</w:t>
      </w:r>
      <w:proofErr w:type="spellEnd"/>
      <w:r w:rsidRPr="00757B67">
        <w:rPr>
          <w:rFonts w:ascii="Times New Roman" w:hAnsi="Times New Roman" w:cs="Times New Roman"/>
          <w:sz w:val="24"/>
          <w:szCs w:val="24"/>
        </w:rPr>
        <w:t xml:space="preserve">, Trans-Ekulu, and </w:t>
      </w:r>
      <w:proofErr w:type="spellStart"/>
      <w:r w:rsidRPr="00757B67">
        <w:rPr>
          <w:rFonts w:ascii="Times New Roman" w:hAnsi="Times New Roman" w:cs="Times New Roman"/>
          <w:sz w:val="24"/>
          <w:szCs w:val="24"/>
        </w:rPr>
        <w:t>Awkunanaw</w:t>
      </w:r>
      <w:proofErr w:type="spellEnd"/>
      <w:r w:rsidRPr="00757B67">
        <w:rPr>
          <w:rFonts w:ascii="Times New Roman" w:hAnsi="Times New Roman" w:cs="Times New Roman"/>
          <w:sz w:val="24"/>
          <w:szCs w:val="24"/>
        </w:rPr>
        <w:t xml:space="preserve">. </w:t>
      </w:r>
    </w:p>
    <w:p w14:paraId="58C7A707" w14:textId="0C31B329"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Furthermore, the spatial analysis showed that Enugu's growth was heavily shaped by physical geography and road networks. Because the steep slopes of the Milliken Hill and Udi escarpment on the western border acted as a natural barrier to construction, over 92% of new development was pushed toward the flatter plains in the east and south (Enugu East and Enugu South). At the same time, over 81% of new buildings clustered within 1.5 kilometers of major highways</w:t>
      </w:r>
      <w:r>
        <w:rPr>
          <w:rFonts w:ascii="Times New Roman" w:hAnsi="Times New Roman" w:cs="Times New Roman"/>
          <w:sz w:val="24"/>
          <w:szCs w:val="24"/>
        </w:rPr>
        <w:t xml:space="preserve"> </w:t>
      </w:r>
      <w:r w:rsidRPr="00757B67">
        <w:rPr>
          <w:rFonts w:ascii="Times New Roman" w:hAnsi="Times New Roman" w:cs="Times New Roman"/>
          <w:sz w:val="24"/>
          <w:szCs w:val="24"/>
        </w:rPr>
        <w:t>especially along the Enugu</w:t>
      </w:r>
      <w:r w:rsidR="00110501">
        <w:rPr>
          <w:rFonts w:ascii="Times New Roman" w:hAnsi="Times New Roman" w:cs="Times New Roman"/>
          <w:sz w:val="24"/>
          <w:szCs w:val="24"/>
        </w:rPr>
        <w:t xml:space="preserve"> - </w:t>
      </w:r>
      <w:r w:rsidRPr="00757B67">
        <w:rPr>
          <w:rFonts w:ascii="Times New Roman" w:hAnsi="Times New Roman" w:cs="Times New Roman"/>
          <w:sz w:val="24"/>
          <w:szCs w:val="24"/>
        </w:rPr>
        <w:t>Port Harcourt Expressway, the Enugu–</w:t>
      </w:r>
      <w:proofErr w:type="spellStart"/>
      <w:r w:rsidRPr="00757B67">
        <w:rPr>
          <w:rFonts w:ascii="Times New Roman" w:hAnsi="Times New Roman" w:cs="Times New Roman"/>
          <w:sz w:val="24"/>
          <w:szCs w:val="24"/>
        </w:rPr>
        <w:t>Abakaliki</w:t>
      </w:r>
      <w:proofErr w:type="spellEnd"/>
      <w:r w:rsidRPr="00757B67">
        <w:rPr>
          <w:rFonts w:ascii="Times New Roman" w:hAnsi="Times New Roman" w:cs="Times New Roman"/>
          <w:sz w:val="24"/>
          <w:szCs w:val="24"/>
        </w:rPr>
        <w:t xml:space="preserve"> Expressway, and the Abakpa–</w:t>
      </w:r>
      <w:proofErr w:type="spellStart"/>
      <w:r w:rsidRPr="00757B67">
        <w:rPr>
          <w:rFonts w:ascii="Times New Roman" w:hAnsi="Times New Roman" w:cs="Times New Roman"/>
          <w:sz w:val="24"/>
          <w:szCs w:val="24"/>
        </w:rPr>
        <w:t>Ugwuogo</w:t>
      </w:r>
      <w:proofErr w:type="spellEnd"/>
      <w:r w:rsidRPr="00757B67">
        <w:rPr>
          <w:rFonts w:ascii="Times New Roman" w:hAnsi="Times New Roman" w:cs="Times New Roman"/>
          <w:sz w:val="24"/>
          <w:szCs w:val="24"/>
        </w:rPr>
        <w:t xml:space="preserve"> Nike corridor</w:t>
      </w:r>
      <w:r>
        <w:rPr>
          <w:rFonts w:ascii="Times New Roman" w:hAnsi="Times New Roman" w:cs="Times New Roman"/>
          <w:sz w:val="24"/>
          <w:szCs w:val="24"/>
        </w:rPr>
        <w:t xml:space="preserve"> </w:t>
      </w:r>
      <w:r w:rsidRPr="00757B67">
        <w:rPr>
          <w:rFonts w:ascii="Times New Roman" w:hAnsi="Times New Roman" w:cs="Times New Roman"/>
          <w:sz w:val="24"/>
          <w:szCs w:val="24"/>
        </w:rPr>
        <w:t xml:space="preserve">proving that road access and rapid population growth (rising from 722,664 in 2006 to an estimated 1.2 million in 2024) are the main engines driving the city's expansion. </w:t>
      </w:r>
    </w:p>
    <w:p w14:paraId="5C9C7763" w14:textId="77777777" w:rsidR="00334C5D" w:rsidRPr="00B75560" w:rsidRDefault="00334C5D"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5.1.1 Urban Expansion and Ecological Degradation</w:t>
      </w:r>
    </w:p>
    <w:p w14:paraId="52509E8A" w14:textId="77777777"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 xml:space="preserve">A major finding of this research is the rapid replacement of natural green spaces and bare land with hard, non-porous surfaces such as concrete, asphalt roads, and metal rooftops. Using the deep learning classification model, the study found that the Total Built-Up area in Enugu Metropolis </w:t>
      </w:r>
      <w:r w:rsidRPr="00757B67">
        <w:rPr>
          <w:rFonts w:ascii="Times New Roman" w:hAnsi="Times New Roman" w:cs="Times New Roman"/>
          <w:sz w:val="24"/>
          <w:szCs w:val="24"/>
        </w:rPr>
        <w:lastRenderedPageBreak/>
        <w:t xml:space="preserve">nearly doubled over 24 years, rising from 47.43 km² in 2000 to 84.08 km² in 2024. This represents a net urban expansion of +36.65 km² (+77.27%) at an average growth rate of +1.53 km² per year. </w:t>
      </w:r>
    </w:p>
    <w:p w14:paraId="79DF05F2" w14:textId="77777777"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 xml:space="preserve">This building boom did not happen at a steady pace. Growth was gradual between 2000 and 2015 (increasing from 47.43 km² to 55.10 km²), but accelerated sharply between 2015 and 2020, when built-up land peaked at 96.47 km² and cleared bare soil jumped to 118.59 km². This spike reflects a period of intense real estate speculation and land clearing on the outskirts of the city, which later settled into denser residential neighborhoods by 2024 (with Dense Urban land growing by +95.77%, from 35.23 km² in 2000 to 68.97 km² in 2024). In addition, open waterbodies shrank by 32% (from 0.25 km² in 2000 to 0.17 km² in 2024) as urban construction and siltation encroached upon natural river channels. </w:t>
      </w:r>
    </w:p>
    <w:p w14:paraId="7BF411BE" w14:textId="77777777"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 xml:space="preserve">These physical changes directly confirm the Urban Ecology Theory. In a healthy environment, contiguous forests and green belts act as natural cooling sinks through shade and evapotranspiration (releasing moisture into the air). In Enugu, as large stretches of vegetation were broken up into small, isolated patches to make way for housing estates and roads, the landscape lost its ability to cool itself naturally. This agrees with earlier studies by Nnam (2020) in Enugu and Dewan and Yamaguchi (2009) in Dhaka, who similarly found that unplanned urban sprawl directly destroys agricultural and forest buffers. </w:t>
      </w:r>
    </w:p>
    <w:p w14:paraId="14DA27A6" w14:textId="77777777" w:rsidR="00334C5D" w:rsidRPr="00B75560" w:rsidRDefault="00334C5D"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5.1.2 The UHI Phenomenon and Methodological Advancements</w:t>
      </w:r>
    </w:p>
    <w:p w14:paraId="702F3E4E" w14:textId="13FE59E4"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 xml:space="preserve">The direct result of replacing cooling vegetation with heat-absorbing concrete and asphalt is the worsening of the Urban Heat Island (UHI) effect across Enugu Metropolis. Between 2000 and 2024, the city's average Land Surface Temperature (LST) increased by +3.14°C, climbing from 35.60°C in 2000 to 38.74°C in 2024. Because the entire city warmed up significantly over these 24 years, temperatures that used to be considered extreme in 2000 became part of the normal </w:t>
      </w:r>
      <w:r w:rsidRPr="00757B67">
        <w:rPr>
          <w:rFonts w:ascii="Times New Roman" w:hAnsi="Times New Roman" w:cs="Times New Roman"/>
          <w:sz w:val="24"/>
          <w:szCs w:val="24"/>
        </w:rPr>
        <w:lastRenderedPageBreak/>
        <w:t xml:space="preserve">background temperature by 2024. Meanwhile, the most severe heat islands (Z-score &gt; 1.5) became heavily concentrated in densely packed commercial and industrial centers like </w:t>
      </w:r>
      <w:proofErr w:type="spellStart"/>
      <w:r w:rsidRPr="00757B67">
        <w:rPr>
          <w:rFonts w:ascii="Times New Roman" w:hAnsi="Times New Roman" w:cs="Times New Roman"/>
          <w:sz w:val="24"/>
          <w:szCs w:val="24"/>
        </w:rPr>
        <w:t>Ogbete</w:t>
      </w:r>
      <w:proofErr w:type="spellEnd"/>
      <w:r w:rsidRPr="00757B67">
        <w:rPr>
          <w:rFonts w:ascii="Times New Roman" w:hAnsi="Times New Roman" w:cs="Times New Roman"/>
          <w:sz w:val="24"/>
          <w:szCs w:val="24"/>
        </w:rPr>
        <w:t xml:space="preserve"> Market, </w:t>
      </w:r>
      <w:proofErr w:type="spellStart"/>
      <w:r w:rsidRPr="00757B67">
        <w:rPr>
          <w:rFonts w:ascii="Times New Roman" w:hAnsi="Times New Roman" w:cs="Times New Roman"/>
          <w:sz w:val="24"/>
          <w:szCs w:val="24"/>
        </w:rPr>
        <w:t>Ogui</w:t>
      </w:r>
      <w:proofErr w:type="spellEnd"/>
      <w:r w:rsidRPr="00757B67">
        <w:rPr>
          <w:rFonts w:ascii="Times New Roman" w:hAnsi="Times New Roman" w:cs="Times New Roman"/>
          <w:sz w:val="24"/>
          <w:szCs w:val="24"/>
        </w:rPr>
        <w:t xml:space="preserve">, Abakpa, and </w:t>
      </w:r>
      <w:proofErr w:type="spellStart"/>
      <w:r w:rsidRPr="00757B67">
        <w:rPr>
          <w:rFonts w:ascii="Times New Roman" w:hAnsi="Times New Roman" w:cs="Times New Roman"/>
          <w:sz w:val="24"/>
          <w:szCs w:val="24"/>
        </w:rPr>
        <w:t>Emene</w:t>
      </w:r>
      <w:proofErr w:type="spellEnd"/>
      <w:r w:rsidRPr="00757B67">
        <w:rPr>
          <w:rFonts w:ascii="Times New Roman" w:hAnsi="Times New Roman" w:cs="Times New Roman"/>
          <w:sz w:val="24"/>
          <w:szCs w:val="24"/>
        </w:rPr>
        <w:t xml:space="preserve">, while cooler zones (Z-score &lt; -1.5) were pushed back to the forested Milliken Hill escarpment on the western edge of the city. </w:t>
      </w:r>
    </w:p>
    <w:p w14:paraId="5F762C92" w14:textId="77777777" w:rsidR="00757B67" w:rsidRPr="00757B67" w:rsidRDefault="00757B67" w:rsidP="00757B67">
      <w:pPr>
        <w:spacing w:after="0" w:line="480" w:lineRule="auto"/>
        <w:jc w:val="both"/>
        <w:rPr>
          <w:rFonts w:ascii="Times New Roman" w:hAnsi="Times New Roman" w:cs="Times New Roman"/>
          <w:sz w:val="24"/>
          <w:szCs w:val="24"/>
        </w:rPr>
      </w:pPr>
      <w:r w:rsidRPr="00757B67">
        <w:rPr>
          <w:rFonts w:ascii="Times New Roman" w:hAnsi="Times New Roman" w:cs="Times New Roman"/>
          <w:sz w:val="24"/>
          <w:szCs w:val="24"/>
        </w:rPr>
        <w:t xml:space="preserve">Beyond mapping these temperature shifts, this study achieved an important technical breakthrough in how satellite data is processed using Artificial Intelligence: </w:t>
      </w:r>
    </w:p>
    <w:p w14:paraId="5398CF27" w14:textId="7DB38FE4" w:rsidR="00757B67" w:rsidRPr="00757B67" w:rsidRDefault="00757B67" w:rsidP="00757B67">
      <w:pPr>
        <w:numPr>
          <w:ilvl w:val="0"/>
          <w:numId w:val="21"/>
        </w:numPr>
        <w:spacing w:after="0" w:line="480" w:lineRule="auto"/>
        <w:jc w:val="both"/>
        <w:rPr>
          <w:rFonts w:ascii="Times New Roman" w:hAnsi="Times New Roman" w:cs="Times New Roman"/>
          <w:sz w:val="24"/>
          <w:szCs w:val="24"/>
        </w:rPr>
      </w:pPr>
      <w:r w:rsidRPr="00757B67">
        <w:rPr>
          <w:rFonts w:ascii="Times New Roman" w:hAnsi="Times New Roman" w:cs="Times New Roman"/>
          <w:b/>
          <w:bCs/>
          <w:sz w:val="24"/>
          <w:szCs w:val="24"/>
        </w:rPr>
        <w:t>Solving the Multi-Task Learning Imbalance:</w:t>
      </w:r>
      <w:r w:rsidRPr="00757B67">
        <w:rPr>
          <w:rFonts w:ascii="Times New Roman" w:hAnsi="Times New Roman" w:cs="Times New Roman"/>
          <w:sz w:val="24"/>
          <w:szCs w:val="24"/>
        </w:rPr>
        <w:t xml:space="preserve"> Early in the research, treating both land-use mapping (LULC) and heat mapping (UHI) as strict category-labeling tasks caused the neural network to struggle. Physical objects like buildings and rivers have sharp, clear edges, whereas heat spreads smoothly across the ground without hard borders. By designing a Hybrid Dual-Head </w:t>
      </w:r>
      <w:proofErr w:type="spellStart"/>
      <w:r w:rsidRPr="00757B67">
        <w:rPr>
          <w:rFonts w:ascii="Times New Roman" w:hAnsi="Times New Roman" w:cs="Times New Roman"/>
          <w:sz w:val="24"/>
          <w:szCs w:val="24"/>
        </w:rPr>
        <w:t>ConvLSTM</w:t>
      </w:r>
      <w:proofErr w:type="spellEnd"/>
      <w:r w:rsidRPr="00757B67">
        <w:rPr>
          <w:rFonts w:ascii="Times New Roman" w:hAnsi="Times New Roman" w:cs="Times New Roman"/>
          <w:sz w:val="24"/>
          <w:szCs w:val="24"/>
        </w:rPr>
        <w:t xml:space="preserve"> model, the network was split into two specialized branches. Head A used categorical classification to draw sharp boundaries for land cover, achieving an Overall Accuracy of 87.12% (\kappa = 0.701) in the 2024 validation test (and 87.12% to 89.03% across the 2000–2024 historical timeline). Head B used continuous regression to predict smooth temperature gradients first (achieving a strong R</w:t>
      </w:r>
      <w:r w:rsidRPr="00757B67">
        <w:rPr>
          <w:rFonts w:ascii="Times New Roman" w:hAnsi="Times New Roman" w:cs="Times New Roman"/>
          <w:sz w:val="24"/>
          <w:szCs w:val="24"/>
          <w:vertAlign w:val="superscript"/>
        </w:rPr>
        <w:t>2</w:t>
      </w:r>
      <w:r w:rsidRPr="00757B67">
        <w:rPr>
          <w:rFonts w:ascii="Times New Roman" w:hAnsi="Times New Roman" w:cs="Times New Roman"/>
          <w:sz w:val="24"/>
          <w:szCs w:val="24"/>
        </w:rPr>
        <w:t xml:space="preserve"> of 0.7734 and 72.64% accuracy after applying hotspot thresholds). This agrees with the findings of </w:t>
      </w:r>
      <w:proofErr w:type="spellStart"/>
      <w:r w:rsidRPr="00757B67">
        <w:rPr>
          <w:rFonts w:ascii="Times New Roman" w:hAnsi="Times New Roman" w:cs="Times New Roman"/>
          <w:sz w:val="24"/>
          <w:szCs w:val="24"/>
        </w:rPr>
        <w:t>Boulila</w:t>
      </w:r>
      <w:proofErr w:type="spellEnd"/>
      <w:r w:rsidRPr="00757B67">
        <w:rPr>
          <w:rFonts w:ascii="Times New Roman" w:hAnsi="Times New Roman" w:cs="Times New Roman"/>
          <w:sz w:val="24"/>
          <w:szCs w:val="24"/>
        </w:rPr>
        <w:t xml:space="preserve"> et al. (2021) and Ahmed et al. (2024), confirming that deep learning models perform best when their structure matches the physical nature of the environment being studied. </w:t>
      </w:r>
    </w:p>
    <w:p w14:paraId="284FFD83" w14:textId="77777777" w:rsidR="00757B67" w:rsidRPr="00757B67" w:rsidRDefault="00757B67" w:rsidP="00757B67">
      <w:pPr>
        <w:numPr>
          <w:ilvl w:val="0"/>
          <w:numId w:val="21"/>
        </w:numPr>
        <w:spacing w:after="0" w:line="480" w:lineRule="auto"/>
        <w:jc w:val="both"/>
        <w:rPr>
          <w:rFonts w:ascii="Times New Roman" w:hAnsi="Times New Roman" w:cs="Times New Roman"/>
          <w:sz w:val="24"/>
          <w:szCs w:val="24"/>
        </w:rPr>
      </w:pPr>
      <w:r w:rsidRPr="00757B67">
        <w:rPr>
          <w:rFonts w:ascii="Times New Roman" w:hAnsi="Times New Roman" w:cs="Times New Roman"/>
          <w:b/>
          <w:bCs/>
          <w:sz w:val="24"/>
          <w:szCs w:val="24"/>
        </w:rPr>
        <w:t>Overcoming Satellite Sensor Shifts and Traditional Models:</w:t>
      </w:r>
      <w:r w:rsidRPr="00757B67">
        <w:rPr>
          <w:rFonts w:ascii="Times New Roman" w:hAnsi="Times New Roman" w:cs="Times New Roman"/>
          <w:sz w:val="24"/>
          <w:szCs w:val="24"/>
        </w:rPr>
        <w:t xml:space="preserve"> When compared against traditional GIS and machine learning methods, the Hybrid </w:t>
      </w:r>
      <w:proofErr w:type="spellStart"/>
      <w:r w:rsidRPr="00757B67">
        <w:rPr>
          <w:rFonts w:ascii="Times New Roman" w:hAnsi="Times New Roman" w:cs="Times New Roman"/>
          <w:sz w:val="24"/>
          <w:szCs w:val="24"/>
        </w:rPr>
        <w:t>ConvLSTM</w:t>
      </w:r>
      <w:proofErr w:type="spellEnd"/>
      <w:r w:rsidRPr="00757B67">
        <w:rPr>
          <w:rFonts w:ascii="Times New Roman" w:hAnsi="Times New Roman" w:cs="Times New Roman"/>
          <w:sz w:val="24"/>
          <w:szCs w:val="24"/>
        </w:rPr>
        <w:t xml:space="preserve"> clearly outperformed Maximum Likelihood Classification (67.39% accuracy), Support Vector Machines (75.80%), and Random Forest (78.45%). Traditional pixel-by-pixel methods </w:t>
      </w:r>
      <w:r w:rsidRPr="00757B67">
        <w:rPr>
          <w:rFonts w:ascii="Times New Roman" w:hAnsi="Times New Roman" w:cs="Times New Roman"/>
          <w:sz w:val="24"/>
          <w:szCs w:val="24"/>
        </w:rPr>
        <w:lastRenderedPageBreak/>
        <w:t>failed when satellite data shifted from Landsat 5/7 to Landsat 8 and Sentinel-2 in 2015, producing noisy errors. In contrast, because the CNN looks at 32×</w:t>
      </w:r>
      <w:proofErr w:type="gramStart"/>
      <w:r w:rsidRPr="00757B67">
        <w:rPr>
          <w:rFonts w:ascii="Times New Roman" w:hAnsi="Times New Roman" w:cs="Times New Roman"/>
          <w:sz w:val="24"/>
          <w:szCs w:val="24"/>
        </w:rPr>
        <w:t>32 pixel</w:t>
      </w:r>
      <w:proofErr w:type="gramEnd"/>
      <w:r w:rsidRPr="00757B67">
        <w:rPr>
          <w:rFonts w:ascii="Times New Roman" w:hAnsi="Times New Roman" w:cs="Times New Roman"/>
          <w:sz w:val="24"/>
          <w:szCs w:val="24"/>
        </w:rPr>
        <w:t xml:space="preserve"> neighborhoods (textures and building shapes) rather than isolated pixels, it remained stable and accurate across all satellite sensors.</w:t>
      </w:r>
    </w:p>
    <w:p w14:paraId="1288D267" w14:textId="77777777" w:rsidR="00334C5D" w:rsidRPr="00B75560" w:rsidRDefault="00334C5D"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5.2 Conclusion</w:t>
      </w:r>
    </w:p>
    <w:p w14:paraId="25FC61A8" w14:textId="2AAF1B92" w:rsidR="00334C5D" w:rsidRPr="00B75560" w:rsidRDefault="00B358B4" w:rsidP="006972F3">
      <w:pPr>
        <w:spacing w:after="0"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 local climate and spatial structure of </w:t>
      </w:r>
      <w:r w:rsidR="00C90AF7" w:rsidRPr="00B75560">
        <w:rPr>
          <w:rFonts w:ascii="Times New Roman" w:hAnsi="Times New Roman" w:cs="Times New Roman"/>
          <w:sz w:val="24"/>
          <w:szCs w:val="24"/>
        </w:rPr>
        <w:t xml:space="preserve">Enugu Metropolis </w:t>
      </w:r>
      <w:r w:rsidR="007F130F" w:rsidRPr="00B75560">
        <w:rPr>
          <w:rFonts w:ascii="Times New Roman" w:hAnsi="Times New Roman" w:cs="Times New Roman"/>
          <w:sz w:val="24"/>
          <w:szCs w:val="24"/>
        </w:rPr>
        <w:t>have</w:t>
      </w:r>
      <w:r w:rsidR="00C90AF7" w:rsidRPr="00B75560">
        <w:rPr>
          <w:rFonts w:ascii="Times New Roman" w:hAnsi="Times New Roman" w:cs="Times New Roman"/>
          <w:sz w:val="24"/>
          <w:szCs w:val="24"/>
        </w:rPr>
        <w:t xml:space="preserve"> been fundamentally altered by rapid urbanization. </w:t>
      </w:r>
      <w:r w:rsidR="00334C5D" w:rsidRPr="00B75560">
        <w:rPr>
          <w:rFonts w:ascii="Times New Roman" w:hAnsi="Times New Roman" w:cs="Times New Roman"/>
          <w:sz w:val="24"/>
          <w:szCs w:val="24"/>
        </w:rPr>
        <w:t xml:space="preserve">This research successfully applied a deep learning framework </w:t>
      </w:r>
      <w:r w:rsidR="00F1029C" w:rsidRPr="00B75560">
        <w:rPr>
          <w:rFonts w:ascii="Times New Roman" w:hAnsi="Times New Roman" w:cs="Times New Roman"/>
          <w:sz w:val="24"/>
          <w:szCs w:val="24"/>
        </w:rPr>
        <w:t xml:space="preserve">driven by CNN in </w:t>
      </w:r>
      <w:r w:rsidR="00334C5D" w:rsidRPr="00B75560">
        <w:rPr>
          <w:rFonts w:ascii="Times New Roman" w:hAnsi="Times New Roman" w:cs="Times New Roman"/>
          <w:sz w:val="24"/>
          <w:szCs w:val="24"/>
        </w:rPr>
        <w:t>map</w:t>
      </w:r>
      <w:r w:rsidR="00F1029C" w:rsidRPr="00B75560">
        <w:rPr>
          <w:rFonts w:ascii="Times New Roman" w:hAnsi="Times New Roman" w:cs="Times New Roman"/>
          <w:sz w:val="24"/>
          <w:szCs w:val="24"/>
        </w:rPr>
        <w:t>ping</w:t>
      </w:r>
      <w:r w:rsidR="00334C5D" w:rsidRPr="00B75560">
        <w:rPr>
          <w:rFonts w:ascii="Times New Roman" w:hAnsi="Times New Roman" w:cs="Times New Roman"/>
          <w:sz w:val="24"/>
          <w:szCs w:val="24"/>
        </w:rPr>
        <w:t>, analyz</w:t>
      </w:r>
      <w:r w:rsidR="00F1029C" w:rsidRPr="00B75560">
        <w:rPr>
          <w:rFonts w:ascii="Times New Roman" w:hAnsi="Times New Roman" w:cs="Times New Roman"/>
          <w:sz w:val="24"/>
          <w:szCs w:val="24"/>
        </w:rPr>
        <w:t>ing</w:t>
      </w:r>
      <w:r w:rsidR="00334C5D" w:rsidRPr="00B75560">
        <w:rPr>
          <w:rFonts w:ascii="Times New Roman" w:hAnsi="Times New Roman" w:cs="Times New Roman"/>
          <w:sz w:val="24"/>
          <w:szCs w:val="24"/>
        </w:rPr>
        <w:t>, and predict</w:t>
      </w:r>
      <w:r w:rsidR="00F1029C" w:rsidRPr="00B75560">
        <w:rPr>
          <w:rFonts w:ascii="Times New Roman" w:hAnsi="Times New Roman" w:cs="Times New Roman"/>
          <w:sz w:val="24"/>
          <w:szCs w:val="24"/>
        </w:rPr>
        <w:t>ing</w:t>
      </w:r>
      <w:r w:rsidR="00334C5D" w:rsidRPr="00B75560">
        <w:rPr>
          <w:rFonts w:ascii="Times New Roman" w:hAnsi="Times New Roman" w:cs="Times New Roman"/>
          <w:sz w:val="24"/>
          <w:szCs w:val="24"/>
        </w:rPr>
        <w:t xml:space="preserve"> the complex urban development and Urban Heat Island patterns</w:t>
      </w:r>
      <w:r w:rsidR="002019C5" w:rsidRPr="00B75560">
        <w:rPr>
          <w:rFonts w:ascii="Times New Roman" w:hAnsi="Times New Roman" w:cs="Times New Roman"/>
          <w:sz w:val="24"/>
          <w:szCs w:val="24"/>
        </w:rPr>
        <w:t xml:space="preserve"> of Enugu Metropolis</w:t>
      </w:r>
      <w:r w:rsidR="00334C5D" w:rsidRPr="00B75560">
        <w:rPr>
          <w:rFonts w:ascii="Times New Roman" w:hAnsi="Times New Roman" w:cs="Times New Roman"/>
          <w:sz w:val="24"/>
          <w:szCs w:val="24"/>
        </w:rPr>
        <w:t>. The study concludes that deep machine learning</w:t>
      </w:r>
      <w:r w:rsidR="00757B67">
        <w:rPr>
          <w:rFonts w:ascii="Times New Roman" w:hAnsi="Times New Roman" w:cs="Times New Roman"/>
          <w:sz w:val="24"/>
          <w:szCs w:val="24"/>
        </w:rPr>
        <w:t xml:space="preserve"> </w:t>
      </w:r>
      <w:r w:rsidR="00334C5D" w:rsidRPr="00B75560">
        <w:rPr>
          <w:rFonts w:ascii="Times New Roman" w:hAnsi="Times New Roman" w:cs="Times New Roman"/>
          <w:sz w:val="24"/>
          <w:szCs w:val="24"/>
        </w:rPr>
        <w:t xml:space="preserve">particularly hybrid </w:t>
      </w:r>
      <w:proofErr w:type="spellStart"/>
      <w:r w:rsidR="00334C5D" w:rsidRPr="00B75560">
        <w:rPr>
          <w:rFonts w:ascii="Times New Roman" w:hAnsi="Times New Roman" w:cs="Times New Roman"/>
          <w:sz w:val="24"/>
          <w:szCs w:val="24"/>
        </w:rPr>
        <w:t>ConvLSTM</w:t>
      </w:r>
      <w:proofErr w:type="spellEnd"/>
      <w:r w:rsidR="00334C5D" w:rsidRPr="00B75560">
        <w:rPr>
          <w:rFonts w:ascii="Times New Roman" w:hAnsi="Times New Roman" w:cs="Times New Roman"/>
          <w:sz w:val="24"/>
          <w:szCs w:val="24"/>
        </w:rPr>
        <w:t xml:space="preserve"> architectures, significantly outperforms conventional GIS thresholding in bot</w:t>
      </w:r>
      <w:r w:rsidR="008A6480" w:rsidRPr="00B75560">
        <w:rPr>
          <w:rFonts w:ascii="Times New Roman" w:hAnsi="Times New Roman" w:cs="Times New Roman"/>
          <w:sz w:val="24"/>
          <w:szCs w:val="24"/>
        </w:rPr>
        <w:t>h</w:t>
      </w:r>
      <w:r w:rsidR="004A440E" w:rsidRPr="00B75560">
        <w:rPr>
          <w:rFonts w:ascii="Times New Roman" w:hAnsi="Times New Roman" w:cs="Times New Roman"/>
          <w:sz w:val="24"/>
          <w:szCs w:val="24"/>
        </w:rPr>
        <w:t xml:space="preserve"> resilience to multi-sensor data shifts and</w:t>
      </w:r>
      <w:r w:rsidR="008A6480" w:rsidRPr="00B75560">
        <w:rPr>
          <w:rFonts w:ascii="Times New Roman" w:hAnsi="Times New Roman" w:cs="Times New Roman"/>
          <w:sz w:val="24"/>
          <w:szCs w:val="24"/>
        </w:rPr>
        <w:t xml:space="preserve"> </w:t>
      </w:r>
      <w:r w:rsidR="00334C5D" w:rsidRPr="00B75560">
        <w:rPr>
          <w:rFonts w:ascii="Times New Roman" w:hAnsi="Times New Roman" w:cs="Times New Roman"/>
          <w:sz w:val="24"/>
          <w:szCs w:val="24"/>
        </w:rPr>
        <w:t xml:space="preserve">accuracy. </w:t>
      </w:r>
      <w:r w:rsidR="005A54ED" w:rsidRPr="00B75560">
        <w:rPr>
          <w:rFonts w:ascii="Times New Roman" w:hAnsi="Times New Roman" w:cs="Times New Roman"/>
          <w:sz w:val="24"/>
          <w:szCs w:val="24"/>
        </w:rPr>
        <w:t>The predictions up to 2045 and t</w:t>
      </w:r>
      <w:r w:rsidR="00334C5D" w:rsidRPr="00B75560">
        <w:rPr>
          <w:rFonts w:ascii="Times New Roman" w:hAnsi="Times New Roman" w:cs="Times New Roman"/>
          <w:sz w:val="24"/>
          <w:szCs w:val="24"/>
        </w:rPr>
        <w:t xml:space="preserve">he spatial evidence from 2000 to 2024, </w:t>
      </w:r>
      <w:r w:rsidR="00406913" w:rsidRPr="00B75560">
        <w:rPr>
          <w:rFonts w:ascii="Times New Roman" w:hAnsi="Times New Roman" w:cs="Times New Roman"/>
          <w:sz w:val="24"/>
          <w:szCs w:val="24"/>
        </w:rPr>
        <w:t>clearly</w:t>
      </w:r>
      <w:r w:rsidR="00334C5D" w:rsidRPr="00B75560">
        <w:rPr>
          <w:rFonts w:ascii="Times New Roman" w:hAnsi="Times New Roman" w:cs="Times New Roman"/>
          <w:sz w:val="24"/>
          <w:szCs w:val="24"/>
        </w:rPr>
        <w:t xml:space="preserve"> shows that </w:t>
      </w:r>
      <w:r w:rsidR="00ED35C8" w:rsidRPr="00B75560">
        <w:rPr>
          <w:rFonts w:ascii="Times New Roman" w:hAnsi="Times New Roman" w:cs="Times New Roman"/>
          <w:sz w:val="24"/>
          <w:szCs w:val="24"/>
        </w:rPr>
        <w:t>the</w:t>
      </w:r>
      <w:r w:rsidR="00334C5D" w:rsidRPr="00B75560">
        <w:rPr>
          <w:rFonts w:ascii="Times New Roman" w:hAnsi="Times New Roman" w:cs="Times New Roman"/>
          <w:sz w:val="24"/>
          <w:szCs w:val="24"/>
        </w:rPr>
        <w:t xml:space="preserve"> current trajectory of uncontrolled sprawl </w:t>
      </w:r>
      <w:r w:rsidR="00ED35C8" w:rsidRPr="00B75560">
        <w:rPr>
          <w:rFonts w:ascii="Times New Roman" w:hAnsi="Times New Roman" w:cs="Times New Roman"/>
          <w:sz w:val="24"/>
          <w:szCs w:val="24"/>
        </w:rPr>
        <w:t xml:space="preserve">in Enugu </w:t>
      </w:r>
      <w:r w:rsidR="00334C5D" w:rsidRPr="00B75560">
        <w:rPr>
          <w:rFonts w:ascii="Times New Roman" w:hAnsi="Times New Roman" w:cs="Times New Roman"/>
          <w:sz w:val="24"/>
          <w:szCs w:val="24"/>
        </w:rPr>
        <w:t xml:space="preserve">is environmentally unsustainable. Without immediate intervention, the city will face </w:t>
      </w:r>
      <w:r w:rsidR="00242E6B" w:rsidRPr="00B75560">
        <w:rPr>
          <w:rFonts w:ascii="Times New Roman" w:hAnsi="Times New Roman" w:cs="Times New Roman"/>
          <w:sz w:val="24"/>
          <w:szCs w:val="24"/>
        </w:rPr>
        <w:t xml:space="preserve">escalating thermal stress and </w:t>
      </w:r>
      <w:r w:rsidR="00F20BC9" w:rsidRPr="00B75560">
        <w:rPr>
          <w:rFonts w:ascii="Times New Roman" w:hAnsi="Times New Roman" w:cs="Times New Roman"/>
          <w:sz w:val="24"/>
          <w:szCs w:val="24"/>
        </w:rPr>
        <w:t xml:space="preserve">worsening </w:t>
      </w:r>
      <w:r w:rsidR="00334C5D" w:rsidRPr="00B75560">
        <w:rPr>
          <w:rFonts w:ascii="Times New Roman" w:hAnsi="Times New Roman" w:cs="Times New Roman"/>
          <w:sz w:val="24"/>
          <w:szCs w:val="24"/>
        </w:rPr>
        <w:t>infrastructural strain</w:t>
      </w:r>
      <w:r w:rsidR="00714375" w:rsidRPr="00B75560">
        <w:rPr>
          <w:rFonts w:ascii="Times New Roman" w:hAnsi="Times New Roman" w:cs="Times New Roman"/>
          <w:sz w:val="24"/>
          <w:szCs w:val="24"/>
        </w:rPr>
        <w:t>;</w:t>
      </w:r>
      <w:r w:rsidR="00242E6B" w:rsidRPr="00B75560">
        <w:rPr>
          <w:rFonts w:ascii="Times New Roman" w:hAnsi="Times New Roman" w:cs="Times New Roman"/>
          <w:sz w:val="24"/>
          <w:szCs w:val="24"/>
        </w:rPr>
        <w:t xml:space="preserve"> which will be </w:t>
      </w:r>
      <w:r w:rsidR="00334C5D" w:rsidRPr="00B75560">
        <w:rPr>
          <w:rFonts w:ascii="Times New Roman" w:hAnsi="Times New Roman" w:cs="Times New Roman"/>
          <w:sz w:val="24"/>
          <w:szCs w:val="24"/>
        </w:rPr>
        <w:t>detrimental to both public health and sustainable economic growth.</w:t>
      </w:r>
      <w:r w:rsidR="00F23428" w:rsidRPr="00B75560">
        <w:rPr>
          <w:rFonts w:ascii="Times New Roman" w:hAnsi="Times New Roman" w:cs="Times New Roman"/>
          <w:sz w:val="24"/>
          <w:szCs w:val="24"/>
        </w:rPr>
        <w:t xml:space="preserve"> This </w:t>
      </w:r>
      <w:r w:rsidR="00334C5D" w:rsidRPr="00B75560">
        <w:rPr>
          <w:rFonts w:ascii="Times New Roman" w:hAnsi="Times New Roman" w:cs="Times New Roman"/>
          <w:sz w:val="24"/>
          <w:szCs w:val="24"/>
        </w:rPr>
        <w:t xml:space="preserve">study provides an </w:t>
      </w:r>
      <w:r w:rsidR="003B2D81" w:rsidRPr="00B75560">
        <w:rPr>
          <w:rFonts w:ascii="Times New Roman" w:hAnsi="Times New Roman" w:cs="Times New Roman"/>
          <w:sz w:val="24"/>
          <w:szCs w:val="24"/>
        </w:rPr>
        <w:t>applicable</w:t>
      </w:r>
      <w:r w:rsidR="00334C5D" w:rsidRPr="00B75560">
        <w:rPr>
          <w:rFonts w:ascii="Times New Roman" w:hAnsi="Times New Roman" w:cs="Times New Roman"/>
          <w:sz w:val="24"/>
          <w:szCs w:val="24"/>
        </w:rPr>
        <w:t xml:space="preserve"> blueprint for modernizing urban management in Enugu and similar transitional African cities</w:t>
      </w:r>
      <w:r w:rsidR="007A19AE" w:rsidRPr="00B75560">
        <w:rPr>
          <w:rFonts w:ascii="Times New Roman" w:hAnsi="Times New Roman" w:cs="Times New Roman"/>
          <w:sz w:val="24"/>
          <w:szCs w:val="24"/>
        </w:rPr>
        <w:t>,</w:t>
      </w:r>
      <w:r w:rsidR="00D235F0" w:rsidRPr="00B75560">
        <w:rPr>
          <w:rFonts w:ascii="Times New Roman" w:hAnsi="Times New Roman" w:cs="Times New Roman"/>
          <w:sz w:val="24"/>
          <w:szCs w:val="24"/>
        </w:rPr>
        <w:t xml:space="preserve"> by filling </w:t>
      </w:r>
      <w:r w:rsidR="00E62F71" w:rsidRPr="00B75560">
        <w:rPr>
          <w:rFonts w:ascii="Times New Roman" w:hAnsi="Times New Roman" w:cs="Times New Roman"/>
          <w:sz w:val="24"/>
          <w:szCs w:val="24"/>
        </w:rPr>
        <w:t xml:space="preserve">the </w:t>
      </w:r>
      <w:r w:rsidR="00D235F0" w:rsidRPr="00B75560">
        <w:rPr>
          <w:rFonts w:ascii="Times New Roman" w:hAnsi="Times New Roman" w:cs="Times New Roman"/>
          <w:sz w:val="24"/>
          <w:szCs w:val="24"/>
        </w:rPr>
        <w:t>persiste</w:t>
      </w:r>
      <w:r w:rsidR="00E62F71" w:rsidRPr="00B75560">
        <w:rPr>
          <w:rFonts w:ascii="Times New Roman" w:hAnsi="Times New Roman" w:cs="Times New Roman"/>
          <w:sz w:val="24"/>
          <w:szCs w:val="24"/>
        </w:rPr>
        <w:t>nt</w:t>
      </w:r>
      <w:r w:rsidR="00D235F0" w:rsidRPr="00B75560">
        <w:rPr>
          <w:rFonts w:ascii="Times New Roman" w:hAnsi="Times New Roman" w:cs="Times New Roman"/>
          <w:sz w:val="24"/>
          <w:szCs w:val="24"/>
        </w:rPr>
        <w:t xml:space="preserve"> analytical gap with AI-driven insights</w:t>
      </w:r>
      <w:r w:rsidR="00E62F71" w:rsidRPr="00B75560">
        <w:rPr>
          <w:rFonts w:ascii="Times New Roman" w:hAnsi="Times New Roman" w:cs="Times New Roman"/>
          <w:sz w:val="24"/>
          <w:szCs w:val="24"/>
        </w:rPr>
        <w:t xml:space="preserve">. </w:t>
      </w:r>
    </w:p>
    <w:p w14:paraId="5E3B3243" w14:textId="77777777" w:rsidR="00334C5D" w:rsidRPr="00B75560" w:rsidRDefault="00334C5D"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5.3 Recommendations</w:t>
      </w:r>
    </w:p>
    <w:p w14:paraId="20041214" w14:textId="349F1CCB" w:rsidR="00334C5D" w:rsidRPr="00B75560" w:rsidRDefault="00334C5D" w:rsidP="006972F3">
      <w:pPr>
        <w:spacing w:after="0"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Based on the </w:t>
      </w:r>
      <w:r w:rsidR="00B23821" w:rsidRPr="00B75560">
        <w:rPr>
          <w:rFonts w:ascii="Times New Roman" w:hAnsi="Times New Roman" w:cs="Times New Roman"/>
          <w:sz w:val="24"/>
          <w:szCs w:val="24"/>
        </w:rPr>
        <w:t xml:space="preserve">predictive models and </w:t>
      </w:r>
      <w:r w:rsidRPr="00B75560">
        <w:rPr>
          <w:rFonts w:ascii="Times New Roman" w:hAnsi="Times New Roman" w:cs="Times New Roman"/>
          <w:sz w:val="24"/>
          <w:szCs w:val="24"/>
        </w:rPr>
        <w:t xml:space="preserve">empirical findings of this research, the following recommendations are proposed to </w:t>
      </w:r>
      <w:r w:rsidR="00B23821" w:rsidRPr="00B75560">
        <w:rPr>
          <w:rFonts w:ascii="Times New Roman" w:hAnsi="Times New Roman" w:cs="Times New Roman"/>
          <w:sz w:val="24"/>
          <w:szCs w:val="24"/>
        </w:rPr>
        <w:t>the academic community,</w:t>
      </w:r>
      <w:r w:rsidRPr="00B75560">
        <w:rPr>
          <w:rFonts w:ascii="Times New Roman" w:hAnsi="Times New Roman" w:cs="Times New Roman"/>
          <w:sz w:val="24"/>
          <w:szCs w:val="24"/>
        </w:rPr>
        <w:t xml:space="preserve"> </w:t>
      </w:r>
      <w:r w:rsidR="00B23821" w:rsidRPr="00B75560">
        <w:rPr>
          <w:rFonts w:ascii="Times New Roman" w:hAnsi="Times New Roman" w:cs="Times New Roman"/>
          <w:sz w:val="24"/>
          <w:szCs w:val="24"/>
        </w:rPr>
        <w:t xml:space="preserve">urban planners and the </w:t>
      </w:r>
      <w:r w:rsidRPr="00B75560">
        <w:rPr>
          <w:rFonts w:ascii="Times New Roman" w:hAnsi="Times New Roman" w:cs="Times New Roman"/>
          <w:sz w:val="24"/>
          <w:szCs w:val="24"/>
        </w:rPr>
        <w:t>Enugu State Governmen</w:t>
      </w:r>
      <w:r w:rsidR="00B23821" w:rsidRPr="00B75560">
        <w:rPr>
          <w:rFonts w:ascii="Times New Roman" w:hAnsi="Times New Roman" w:cs="Times New Roman"/>
          <w:sz w:val="24"/>
          <w:szCs w:val="24"/>
        </w:rPr>
        <w:t>t:</w:t>
      </w:r>
    </w:p>
    <w:p w14:paraId="28578F72" w14:textId="77777777" w:rsidR="00872CF3" w:rsidRPr="00B75560" w:rsidRDefault="00872CF3" w:rsidP="006972F3">
      <w:pPr>
        <w:spacing w:after="0" w:line="480" w:lineRule="auto"/>
        <w:jc w:val="both"/>
        <w:rPr>
          <w:rFonts w:ascii="Times New Roman" w:hAnsi="Times New Roman" w:cs="Times New Roman"/>
          <w:sz w:val="24"/>
          <w:szCs w:val="24"/>
        </w:rPr>
      </w:pPr>
    </w:p>
    <w:p w14:paraId="68CE28C4" w14:textId="77777777" w:rsidR="00872CF3" w:rsidRPr="00B75560" w:rsidRDefault="00872CF3" w:rsidP="006972F3">
      <w:pPr>
        <w:spacing w:after="0" w:line="480" w:lineRule="auto"/>
        <w:jc w:val="both"/>
        <w:rPr>
          <w:rFonts w:ascii="Times New Roman" w:hAnsi="Times New Roman" w:cs="Times New Roman"/>
          <w:sz w:val="24"/>
          <w:szCs w:val="24"/>
        </w:rPr>
      </w:pPr>
    </w:p>
    <w:p w14:paraId="573645A8" w14:textId="29E2F2D6" w:rsidR="00334C5D" w:rsidRPr="00B75560" w:rsidRDefault="006972F3"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lastRenderedPageBreak/>
        <w:t>1</w:t>
      </w:r>
      <w:r w:rsidR="00334C5D" w:rsidRPr="00B75560">
        <w:rPr>
          <w:rFonts w:ascii="Times New Roman" w:hAnsi="Times New Roman" w:cs="Times New Roman"/>
          <w:b/>
          <w:bCs/>
          <w:sz w:val="24"/>
          <w:szCs w:val="24"/>
        </w:rPr>
        <w:t>. Update and Enforce the Urban Master Plan</w:t>
      </w:r>
    </w:p>
    <w:p w14:paraId="581B274E" w14:textId="6FB0DF9B" w:rsidR="00334C5D" w:rsidRPr="00B75560" w:rsidRDefault="00EE499A" w:rsidP="006972F3">
      <w:pPr>
        <w:spacing w:after="0"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There is need for </w:t>
      </w:r>
      <w:r w:rsidR="003874B4" w:rsidRPr="00B75560">
        <w:rPr>
          <w:rFonts w:ascii="Times New Roman" w:hAnsi="Times New Roman" w:cs="Times New Roman"/>
          <w:sz w:val="24"/>
          <w:szCs w:val="24"/>
        </w:rPr>
        <w:t>The Ministry of Lands and Urban Development to</w:t>
      </w:r>
      <w:r w:rsidRPr="00B75560">
        <w:rPr>
          <w:rFonts w:ascii="Times New Roman" w:hAnsi="Times New Roman" w:cs="Times New Roman"/>
          <w:sz w:val="24"/>
          <w:szCs w:val="24"/>
        </w:rPr>
        <w:t xml:space="preserve"> urgent</w:t>
      </w:r>
      <w:r w:rsidR="003874B4" w:rsidRPr="00B75560">
        <w:rPr>
          <w:rFonts w:ascii="Times New Roman" w:hAnsi="Times New Roman" w:cs="Times New Roman"/>
          <w:sz w:val="24"/>
          <w:szCs w:val="24"/>
        </w:rPr>
        <w:t>ly</w:t>
      </w:r>
      <w:r w:rsidRPr="00B75560">
        <w:rPr>
          <w:rFonts w:ascii="Times New Roman" w:hAnsi="Times New Roman" w:cs="Times New Roman"/>
          <w:sz w:val="24"/>
          <w:szCs w:val="24"/>
        </w:rPr>
        <w:t xml:space="preserve"> update </w:t>
      </w:r>
      <w:r w:rsidR="003874B4" w:rsidRPr="00B75560">
        <w:rPr>
          <w:rFonts w:ascii="Times New Roman" w:hAnsi="Times New Roman" w:cs="Times New Roman"/>
          <w:sz w:val="24"/>
          <w:szCs w:val="24"/>
        </w:rPr>
        <w:t>t</w:t>
      </w:r>
      <w:r w:rsidR="00842677" w:rsidRPr="00B75560">
        <w:rPr>
          <w:rFonts w:ascii="Times New Roman" w:hAnsi="Times New Roman" w:cs="Times New Roman"/>
          <w:sz w:val="24"/>
          <w:szCs w:val="24"/>
        </w:rPr>
        <w:t xml:space="preserve">he outdated </w:t>
      </w:r>
      <w:r w:rsidR="00C151DA" w:rsidRPr="00B75560">
        <w:rPr>
          <w:rFonts w:ascii="Times New Roman" w:hAnsi="Times New Roman" w:cs="Times New Roman"/>
          <w:sz w:val="24"/>
          <w:szCs w:val="24"/>
        </w:rPr>
        <w:t xml:space="preserve">colonial era </w:t>
      </w:r>
      <w:r w:rsidR="00842677" w:rsidRPr="00B75560">
        <w:rPr>
          <w:rFonts w:ascii="Times New Roman" w:hAnsi="Times New Roman" w:cs="Times New Roman"/>
          <w:sz w:val="24"/>
          <w:szCs w:val="24"/>
        </w:rPr>
        <w:t xml:space="preserve">masterplan </w:t>
      </w:r>
      <w:r w:rsidR="003874B4" w:rsidRPr="00B75560">
        <w:rPr>
          <w:rFonts w:ascii="Times New Roman" w:hAnsi="Times New Roman" w:cs="Times New Roman"/>
          <w:sz w:val="24"/>
          <w:szCs w:val="24"/>
        </w:rPr>
        <w:t xml:space="preserve">used </w:t>
      </w:r>
      <w:r w:rsidR="00C151DA" w:rsidRPr="00B75560">
        <w:rPr>
          <w:rFonts w:ascii="Times New Roman" w:hAnsi="Times New Roman" w:cs="Times New Roman"/>
          <w:sz w:val="24"/>
          <w:szCs w:val="24"/>
        </w:rPr>
        <w:t xml:space="preserve">in Enugu </w:t>
      </w:r>
      <w:r w:rsidR="002D0A6B" w:rsidRPr="00B75560">
        <w:rPr>
          <w:rFonts w:ascii="Times New Roman" w:hAnsi="Times New Roman" w:cs="Times New Roman"/>
          <w:sz w:val="24"/>
          <w:szCs w:val="24"/>
        </w:rPr>
        <w:t>to reflect a current spatial reality. To prevent further informal peri-urban sprawl</w:t>
      </w:r>
      <w:r w:rsidR="000C3C05" w:rsidRPr="00B75560">
        <w:rPr>
          <w:rFonts w:ascii="Times New Roman" w:hAnsi="Times New Roman" w:cs="Times New Roman"/>
          <w:sz w:val="24"/>
          <w:szCs w:val="24"/>
        </w:rPr>
        <w:t xml:space="preserve">, </w:t>
      </w:r>
      <w:r w:rsidR="00334C5D" w:rsidRPr="00B75560">
        <w:rPr>
          <w:rFonts w:ascii="Times New Roman" w:hAnsi="Times New Roman" w:cs="Times New Roman"/>
          <w:sz w:val="24"/>
          <w:szCs w:val="24"/>
        </w:rPr>
        <w:t>AI-generated predictive maps should be utilized to proactively zone future growth corridors (up to 2045).</w:t>
      </w:r>
    </w:p>
    <w:p w14:paraId="24BFBD0B" w14:textId="21EBB56B" w:rsidR="00334C5D" w:rsidRPr="00B75560" w:rsidRDefault="006972F3"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2</w:t>
      </w:r>
      <w:r w:rsidR="00334C5D" w:rsidRPr="00B75560">
        <w:rPr>
          <w:rFonts w:ascii="Times New Roman" w:hAnsi="Times New Roman" w:cs="Times New Roman"/>
          <w:b/>
          <w:bCs/>
          <w:sz w:val="24"/>
          <w:szCs w:val="24"/>
        </w:rPr>
        <w:t>. Implement Green Infrastructure and UHI Mitigation</w:t>
      </w:r>
    </w:p>
    <w:p w14:paraId="6AC42370" w14:textId="79CCB474" w:rsidR="00334C5D" w:rsidRPr="00B75560" w:rsidRDefault="003808D6" w:rsidP="006972F3">
      <w:pPr>
        <w:spacing w:after="0" w:line="480" w:lineRule="auto"/>
        <w:jc w:val="both"/>
        <w:rPr>
          <w:rFonts w:ascii="Times New Roman" w:hAnsi="Times New Roman" w:cs="Times New Roman"/>
          <w:sz w:val="24"/>
          <w:szCs w:val="24"/>
        </w:rPr>
      </w:pPr>
      <w:r w:rsidRPr="00B75560">
        <w:rPr>
          <w:rFonts w:ascii="Times New Roman" w:hAnsi="Times New Roman" w:cs="Times New Roman"/>
          <w:sz w:val="24"/>
          <w:szCs w:val="24"/>
        </w:rPr>
        <w:t>S</w:t>
      </w:r>
      <w:r w:rsidR="00334C5D" w:rsidRPr="00B75560">
        <w:rPr>
          <w:rFonts w:ascii="Times New Roman" w:hAnsi="Times New Roman" w:cs="Times New Roman"/>
          <w:sz w:val="24"/>
          <w:szCs w:val="24"/>
        </w:rPr>
        <w:t xml:space="preserve">trict environmental policies </w:t>
      </w:r>
      <w:r w:rsidRPr="00B75560">
        <w:rPr>
          <w:rFonts w:ascii="Times New Roman" w:hAnsi="Times New Roman" w:cs="Times New Roman"/>
          <w:sz w:val="24"/>
          <w:szCs w:val="24"/>
        </w:rPr>
        <w:t xml:space="preserve">mandating the integration of green infrastructure </w:t>
      </w:r>
      <w:r w:rsidR="00334C5D" w:rsidRPr="00B75560">
        <w:rPr>
          <w:rFonts w:ascii="Times New Roman" w:hAnsi="Times New Roman" w:cs="Times New Roman"/>
          <w:sz w:val="24"/>
          <w:szCs w:val="24"/>
        </w:rPr>
        <w:t>must be enforced</w:t>
      </w:r>
      <w:r w:rsidRPr="00B75560">
        <w:rPr>
          <w:rFonts w:ascii="Times New Roman" w:hAnsi="Times New Roman" w:cs="Times New Roman"/>
          <w:sz w:val="24"/>
          <w:szCs w:val="24"/>
        </w:rPr>
        <w:t>, in order to combat the expanding UHI hotspots</w:t>
      </w:r>
      <w:r w:rsidR="00334C5D" w:rsidRPr="00B75560">
        <w:rPr>
          <w:rFonts w:ascii="Times New Roman" w:hAnsi="Times New Roman" w:cs="Times New Roman"/>
          <w:sz w:val="24"/>
          <w:szCs w:val="24"/>
        </w:rPr>
        <w:t xml:space="preserve">. This includes </w:t>
      </w:r>
      <w:r w:rsidR="000367BC" w:rsidRPr="00B75560">
        <w:rPr>
          <w:rFonts w:ascii="Times New Roman" w:hAnsi="Times New Roman" w:cs="Times New Roman"/>
          <w:sz w:val="24"/>
          <w:szCs w:val="24"/>
        </w:rPr>
        <w:t>the protection of the remaining natural buffers to restore ecological balance and evapotranspiration</w:t>
      </w:r>
      <w:r w:rsidR="00930B25" w:rsidRPr="00B75560">
        <w:rPr>
          <w:rFonts w:ascii="Times New Roman" w:hAnsi="Times New Roman" w:cs="Times New Roman"/>
          <w:sz w:val="24"/>
          <w:szCs w:val="24"/>
        </w:rPr>
        <w:t>,</w:t>
      </w:r>
      <w:r w:rsidR="000367BC" w:rsidRPr="00B75560">
        <w:rPr>
          <w:rFonts w:ascii="Times New Roman" w:hAnsi="Times New Roman" w:cs="Times New Roman"/>
          <w:sz w:val="24"/>
          <w:szCs w:val="24"/>
        </w:rPr>
        <w:t xml:space="preserve"> </w:t>
      </w:r>
      <w:r w:rsidR="00334C5D" w:rsidRPr="00B75560">
        <w:rPr>
          <w:rFonts w:ascii="Times New Roman" w:hAnsi="Times New Roman" w:cs="Times New Roman"/>
          <w:sz w:val="24"/>
          <w:szCs w:val="24"/>
        </w:rPr>
        <w:t xml:space="preserve">enforcing minimum vegetation ratios for new real estate developments, </w:t>
      </w:r>
      <w:r w:rsidR="00930B25" w:rsidRPr="00B75560">
        <w:rPr>
          <w:rFonts w:ascii="Times New Roman" w:hAnsi="Times New Roman" w:cs="Times New Roman"/>
          <w:sz w:val="24"/>
          <w:szCs w:val="24"/>
        </w:rPr>
        <w:t xml:space="preserve">and </w:t>
      </w:r>
      <w:r w:rsidR="00334C5D" w:rsidRPr="00B75560">
        <w:rPr>
          <w:rFonts w:ascii="Times New Roman" w:hAnsi="Times New Roman" w:cs="Times New Roman"/>
          <w:sz w:val="24"/>
          <w:szCs w:val="24"/>
        </w:rPr>
        <w:t>establishing urban green belts.</w:t>
      </w:r>
    </w:p>
    <w:p w14:paraId="019074BB" w14:textId="6ADF7F99" w:rsidR="00334C5D" w:rsidRPr="00B75560" w:rsidRDefault="006972F3"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3</w:t>
      </w:r>
      <w:r w:rsidR="00334C5D" w:rsidRPr="00B75560">
        <w:rPr>
          <w:rFonts w:ascii="Times New Roman" w:hAnsi="Times New Roman" w:cs="Times New Roman"/>
          <w:b/>
          <w:bCs/>
          <w:sz w:val="24"/>
          <w:szCs w:val="24"/>
        </w:rPr>
        <w:t>. Adoption of AI in State Planning Agencies</w:t>
      </w:r>
    </w:p>
    <w:p w14:paraId="1DDAD2C6" w14:textId="239201B0" w:rsidR="00334C5D" w:rsidRPr="00B75560" w:rsidRDefault="00334C5D" w:rsidP="006972F3">
      <w:pPr>
        <w:spacing w:after="0" w:line="480" w:lineRule="auto"/>
        <w:jc w:val="both"/>
        <w:rPr>
          <w:rFonts w:ascii="Times New Roman" w:hAnsi="Times New Roman" w:cs="Times New Roman"/>
          <w:sz w:val="24"/>
          <w:szCs w:val="24"/>
        </w:rPr>
      </w:pPr>
      <w:r w:rsidRPr="00B75560">
        <w:rPr>
          <w:rFonts w:ascii="Times New Roman" w:hAnsi="Times New Roman" w:cs="Times New Roman"/>
          <w:sz w:val="24"/>
          <w:szCs w:val="24"/>
        </w:rPr>
        <w:t xml:space="preserve">Local planning authorities should </w:t>
      </w:r>
      <w:r w:rsidR="009F2BDD" w:rsidRPr="00B75560">
        <w:rPr>
          <w:rFonts w:ascii="Times New Roman" w:hAnsi="Times New Roman" w:cs="Times New Roman"/>
          <w:sz w:val="24"/>
          <w:szCs w:val="24"/>
        </w:rPr>
        <w:t xml:space="preserve">transition to dynamic, data focused AI models rather than relying on </w:t>
      </w:r>
      <w:r w:rsidRPr="00B75560">
        <w:rPr>
          <w:rFonts w:ascii="Times New Roman" w:hAnsi="Times New Roman" w:cs="Times New Roman"/>
          <w:sz w:val="24"/>
          <w:szCs w:val="24"/>
        </w:rPr>
        <w:t xml:space="preserve">traditional, static GIS surveying. </w:t>
      </w:r>
      <w:r w:rsidR="00DA2979" w:rsidRPr="00B75560">
        <w:rPr>
          <w:rFonts w:ascii="Times New Roman" w:hAnsi="Times New Roman" w:cs="Times New Roman"/>
          <w:sz w:val="24"/>
          <w:szCs w:val="24"/>
        </w:rPr>
        <w:t>S</w:t>
      </w:r>
      <w:r w:rsidRPr="00B75560">
        <w:rPr>
          <w:rFonts w:ascii="Times New Roman" w:hAnsi="Times New Roman" w:cs="Times New Roman"/>
          <w:sz w:val="24"/>
          <w:szCs w:val="24"/>
        </w:rPr>
        <w:t xml:space="preserve">tate agencies </w:t>
      </w:r>
      <w:r w:rsidR="00B27BBB" w:rsidRPr="00B75560">
        <w:rPr>
          <w:rFonts w:ascii="Times New Roman" w:hAnsi="Times New Roman" w:cs="Times New Roman"/>
          <w:sz w:val="24"/>
          <w:szCs w:val="24"/>
        </w:rPr>
        <w:t xml:space="preserve">should be equipped </w:t>
      </w:r>
      <w:r w:rsidRPr="00B75560">
        <w:rPr>
          <w:rFonts w:ascii="Times New Roman" w:hAnsi="Times New Roman" w:cs="Times New Roman"/>
          <w:sz w:val="24"/>
          <w:szCs w:val="24"/>
        </w:rPr>
        <w:t xml:space="preserve">with the computational capacity to run continuous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t xml:space="preserve">-temporal predictions </w:t>
      </w:r>
      <w:r w:rsidR="007968E9" w:rsidRPr="00B75560">
        <w:rPr>
          <w:rFonts w:ascii="Times New Roman" w:hAnsi="Times New Roman" w:cs="Times New Roman"/>
          <w:sz w:val="24"/>
          <w:szCs w:val="24"/>
        </w:rPr>
        <w:t xml:space="preserve">that will enable </w:t>
      </w:r>
      <w:r w:rsidRPr="00B75560">
        <w:rPr>
          <w:rFonts w:ascii="Times New Roman" w:hAnsi="Times New Roman" w:cs="Times New Roman"/>
          <w:sz w:val="24"/>
          <w:szCs w:val="24"/>
        </w:rPr>
        <w:t xml:space="preserve">real-time monitoring of </w:t>
      </w:r>
      <w:r w:rsidR="00E510C3" w:rsidRPr="00B75560">
        <w:rPr>
          <w:rFonts w:ascii="Times New Roman" w:hAnsi="Times New Roman" w:cs="Times New Roman"/>
          <w:sz w:val="24"/>
          <w:szCs w:val="24"/>
        </w:rPr>
        <w:t xml:space="preserve">infrastructure </w:t>
      </w:r>
      <w:r w:rsidR="00FE1896" w:rsidRPr="00B75560">
        <w:rPr>
          <w:rFonts w:ascii="Times New Roman" w:hAnsi="Times New Roman" w:cs="Times New Roman"/>
          <w:sz w:val="24"/>
          <w:szCs w:val="24"/>
        </w:rPr>
        <w:t>deficits and</w:t>
      </w:r>
      <w:r w:rsidR="00E510C3" w:rsidRPr="00B75560">
        <w:rPr>
          <w:rFonts w:ascii="Times New Roman" w:hAnsi="Times New Roman" w:cs="Times New Roman"/>
          <w:sz w:val="24"/>
          <w:szCs w:val="24"/>
        </w:rPr>
        <w:t xml:space="preserve"> </w:t>
      </w:r>
      <w:r w:rsidRPr="00B75560">
        <w:rPr>
          <w:rFonts w:ascii="Times New Roman" w:hAnsi="Times New Roman" w:cs="Times New Roman"/>
          <w:sz w:val="24"/>
          <w:szCs w:val="24"/>
        </w:rPr>
        <w:t>urban fragility.</w:t>
      </w:r>
    </w:p>
    <w:p w14:paraId="6ED4A92E" w14:textId="76509006" w:rsidR="00334C5D" w:rsidRPr="00B75560" w:rsidRDefault="006972F3" w:rsidP="00334C5D">
      <w:pPr>
        <w:spacing w:after="0" w:line="480" w:lineRule="auto"/>
        <w:rPr>
          <w:rFonts w:ascii="Times New Roman" w:hAnsi="Times New Roman" w:cs="Times New Roman"/>
          <w:sz w:val="24"/>
          <w:szCs w:val="24"/>
        </w:rPr>
      </w:pPr>
      <w:r w:rsidRPr="00B75560">
        <w:rPr>
          <w:rFonts w:ascii="Times New Roman" w:hAnsi="Times New Roman" w:cs="Times New Roman"/>
          <w:b/>
          <w:bCs/>
          <w:sz w:val="24"/>
          <w:szCs w:val="24"/>
        </w:rPr>
        <w:t>4</w:t>
      </w:r>
      <w:r w:rsidR="00334C5D" w:rsidRPr="00B75560">
        <w:rPr>
          <w:rFonts w:ascii="Times New Roman" w:hAnsi="Times New Roman" w:cs="Times New Roman"/>
          <w:b/>
          <w:bCs/>
          <w:sz w:val="24"/>
          <w:szCs w:val="24"/>
        </w:rPr>
        <w:t>. Direction for Future Research</w:t>
      </w:r>
    </w:p>
    <w:p w14:paraId="6F6B3857" w14:textId="4BFD19EA" w:rsidR="00334C5D" w:rsidRPr="00B75560" w:rsidRDefault="002D77D2" w:rsidP="006972F3">
      <w:pPr>
        <w:spacing w:after="0" w:line="480" w:lineRule="auto"/>
        <w:jc w:val="both"/>
        <w:rPr>
          <w:rFonts w:ascii="Times New Roman" w:hAnsi="Times New Roman" w:cs="Times New Roman"/>
          <w:sz w:val="24"/>
          <w:szCs w:val="24"/>
        </w:rPr>
      </w:pPr>
      <w:r w:rsidRPr="00B75560">
        <w:rPr>
          <w:rFonts w:ascii="Times New Roman" w:hAnsi="Times New Roman" w:cs="Times New Roman"/>
          <w:sz w:val="24"/>
          <w:szCs w:val="24"/>
        </w:rPr>
        <w:t>When analyzing environmental variables, f</w:t>
      </w:r>
      <w:r w:rsidR="00334C5D" w:rsidRPr="00B75560">
        <w:rPr>
          <w:rFonts w:ascii="Times New Roman" w:hAnsi="Times New Roman" w:cs="Times New Roman"/>
          <w:sz w:val="24"/>
          <w:szCs w:val="24"/>
        </w:rPr>
        <w:t xml:space="preserve">uture academic studies should adopt the dual-head continuous regression methodology established in this study. </w:t>
      </w:r>
      <w:r w:rsidR="000171F4" w:rsidRPr="00B75560">
        <w:rPr>
          <w:rFonts w:ascii="Times New Roman" w:hAnsi="Times New Roman" w:cs="Times New Roman"/>
          <w:sz w:val="24"/>
          <w:szCs w:val="24"/>
        </w:rPr>
        <w:t>To further refine the predictive accuracy of urban thermal stress models, r</w:t>
      </w:r>
      <w:r w:rsidR="00334C5D" w:rsidRPr="00B75560">
        <w:rPr>
          <w:rFonts w:ascii="Times New Roman" w:hAnsi="Times New Roman" w:cs="Times New Roman"/>
          <w:sz w:val="24"/>
          <w:szCs w:val="24"/>
        </w:rPr>
        <w:t>esearchers are encouraged to integrate additional socioeconomic variables (</w:t>
      </w:r>
      <w:r w:rsidR="000171F4" w:rsidRPr="00B75560">
        <w:rPr>
          <w:rFonts w:ascii="Times New Roman" w:hAnsi="Times New Roman" w:cs="Times New Roman"/>
          <w:sz w:val="24"/>
          <w:szCs w:val="24"/>
        </w:rPr>
        <w:t>such as</w:t>
      </w:r>
      <w:r w:rsidR="00334C5D" w:rsidRPr="00B75560">
        <w:rPr>
          <w:rFonts w:ascii="Times New Roman" w:hAnsi="Times New Roman" w:cs="Times New Roman"/>
          <w:sz w:val="24"/>
          <w:szCs w:val="24"/>
        </w:rPr>
        <w:t xml:space="preserve"> </w:t>
      </w:r>
      <w:r w:rsidR="00394E87" w:rsidRPr="00B75560">
        <w:rPr>
          <w:rFonts w:ascii="Times New Roman" w:hAnsi="Times New Roman" w:cs="Times New Roman"/>
          <w:sz w:val="24"/>
          <w:szCs w:val="24"/>
        </w:rPr>
        <w:t xml:space="preserve">energy consumption &amp; </w:t>
      </w:r>
      <w:r w:rsidR="00334C5D" w:rsidRPr="00B75560">
        <w:rPr>
          <w:rFonts w:ascii="Times New Roman" w:hAnsi="Times New Roman" w:cs="Times New Roman"/>
          <w:sz w:val="24"/>
          <w:szCs w:val="24"/>
        </w:rPr>
        <w:t>traffic density) into the CNN-LSTM framework</w:t>
      </w:r>
      <w:r w:rsidR="00394E87" w:rsidRPr="00B75560">
        <w:rPr>
          <w:rFonts w:ascii="Times New Roman" w:hAnsi="Times New Roman" w:cs="Times New Roman"/>
          <w:sz w:val="24"/>
          <w:szCs w:val="24"/>
        </w:rPr>
        <w:t xml:space="preserve">. </w:t>
      </w:r>
    </w:p>
    <w:p w14:paraId="2096D864" w14:textId="392371BC" w:rsidR="00CC4A15" w:rsidRPr="00B75560" w:rsidRDefault="00CC4A15" w:rsidP="00334C5D">
      <w:pPr>
        <w:spacing w:after="0" w:line="480" w:lineRule="auto"/>
        <w:rPr>
          <w:rFonts w:ascii="Times New Roman" w:hAnsi="Times New Roman" w:cs="Times New Roman"/>
          <w:sz w:val="24"/>
          <w:szCs w:val="24"/>
        </w:rPr>
      </w:pPr>
    </w:p>
    <w:p w14:paraId="315E1B7F" w14:textId="77777777" w:rsidR="006972F3" w:rsidRPr="00B75560" w:rsidRDefault="006972F3" w:rsidP="00EB5886">
      <w:pPr>
        <w:spacing w:after="0" w:line="480" w:lineRule="auto"/>
        <w:rPr>
          <w:rFonts w:ascii="Times New Roman" w:hAnsi="Times New Roman" w:cs="Times New Roman"/>
          <w:b/>
          <w:bCs/>
          <w:sz w:val="24"/>
          <w:szCs w:val="24"/>
        </w:rPr>
      </w:pPr>
    </w:p>
    <w:p w14:paraId="545769A5" w14:textId="0C4AEC76" w:rsidR="00B152F5" w:rsidRPr="00B75560" w:rsidRDefault="0053391C" w:rsidP="0053391C">
      <w:pPr>
        <w:spacing w:after="0" w:line="480" w:lineRule="auto"/>
        <w:jc w:val="center"/>
        <w:rPr>
          <w:rFonts w:ascii="Times New Roman" w:hAnsi="Times New Roman" w:cs="Times New Roman"/>
          <w:b/>
          <w:bCs/>
          <w:sz w:val="24"/>
          <w:szCs w:val="24"/>
        </w:rPr>
      </w:pPr>
      <w:r w:rsidRPr="00B75560">
        <w:rPr>
          <w:rFonts w:ascii="Times New Roman" w:hAnsi="Times New Roman" w:cs="Times New Roman"/>
          <w:b/>
          <w:bCs/>
          <w:sz w:val="24"/>
          <w:szCs w:val="24"/>
        </w:rPr>
        <w:lastRenderedPageBreak/>
        <w:t>REFERENCES</w:t>
      </w:r>
    </w:p>
    <w:bookmarkEnd w:id="2"/>
    <w:p w14:paraId="4F28A5A4"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Addas, A. (2023). Machine learning techniques to map the impact of urban heat island: investigating the city of Jeddah. Land, 12(6), 1159.</w:t>
      </w:r>
    </w:p>
    <w:p w14:paraId="6567537A" w14:textId="77777777" w:rsidR="00F717AD" w:rsidRPr="00B75560" w:rsidRDefault="00F717AD" w:rsidP="00F052A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Adelekan, I. O. (2016). Urban climate and heat island studies in Nigeria: A review. </w:t>
      </w:r>
      <w:r w:rsidRPr="00B75560">
        <w:rPr>
          <w:rFonts w:ascii="Times New Roman" w:hAnsi="Times New Roman" w:cs="Times New Roman"/>
          <w:i/>
          <w:iCs/>
          <w:sz w:val="24"/>
          <w:szCs w:val="24"/>
        </w:rPr>
        <w:t>Urban Climate</w:t>
      </w:r>
      <w:r w:rsidRPr="00B75560">
        <w:rPr>
          <w:rFonts w:ascii="Times New Roman" w:hAnsi="Times New Roman" w:cs="Times New Roman"/>
          <w:sz w:val="24"/>
          <w:szCs w:val="24"/>
        </w:rPr>
        <w:t>, 17, 277-292. https://doi.org/10.1016/j.uclim.2016.08.003</w:t>
      </w:r>
    </w:p>
    <w:p w14:paraId="47FA536D"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Adepoju, A. (2006). Internal migration dynamics in Nigeria: Trends and patterns. African Population Studies, 21(2), 45-67.</w:t>
      </w:r>
    </w:p>
    <w:p w14:paraId="695F49D9" w14:textId="77777777" w:rsidR="00F717AD" w:rsidRPr="00B75560" w:rsidRDefault="00F717AD" w:rsidP="00F052A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Ahmed, F., </w:t>
      </w:r>
      <w:proofErr w:type="spellStart"/>
      <w:r w:rsidRPr="00B75560">
        <w:rPr>
          <w:rFonts w:ascii="Times New Roman" w:hAnsi="Times New Roman" w:cs="Times New Roman"/>
          <w:sz w:val="24"/>
          <w:szCs w:val="24"/>
        </w:rPr>
        <w:t>Boulila</w:t>
      </w:r>
      <w:proofErr w:type="spellEnd"/>
      <w:r w:rsidRPr="00B75560">
        <w:rPr>
          <w:rFonts w:ascii="Times New Roman" w:hAnsi="Times New Roman" w:cs="Times New Roman"/>
          <w:sz w:val="24"/>
          <w:szCs w:val="24"/>
        </w:rPr>
        <w:t xml:space="preserve">, W., &amp; Saeed, S. (2024). Deep learning-based framework for urban land use classification and heat stress mapping: A case study of Lagos, Nigeria. </w:t>
      </w:r>
      <w:r w:rsidRPr="00B75560">
        <w:rPr>
          <w:rFonts w:ascii="Times New Roman" w:hAnsi="Times New Roman" w:cs="Times New Roman"/>
          <w:i/>
          <w:iCs/>
          <w:sz w:val="24"/>
          <w:szCs w:val="24"/>
        </w:rPr>
        <w:t>Science of the Total Environment, 912</w:t>
      </w:r>
      <w:r w:rsidRPr="00B75560">
        <w:rPr>
          <w:rFonts w:ascii="Times New Roman" w:hAnsi="Times New Roman" w:cs="Times New Roman"/>
          <w:sz w:val="24"/>
          <w:szCs w:val="24"/>
        </w:rPr>
        <w:t>, 168682. https://doi.org/10.1016/j.scitotenv.2024.168682</w:t>
      </w:r>
    </w:p>
    <w:p w14:paraId="07A0EE17"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Albert, A., Kaur, J., &amp; Gonzalez, M. (2017). Using convolutional networks and satellite imagery to identify patterns in urban environments at a large scale.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 xml:space="preserve">. </w:t>
      </w:r>
      <w:hyperlink r:id="rId30" w:history="1">
        <w:r w:rsidRPr="00B75560">
          <w:rPr>
            <w:rStyle w:val="Hyperlink"/>
            <w:rFonts w:ascii="Times New Roman" w:hAnsi="Times New Roman" w:cs="Times New Roman"/>
            <w:color w:val="auto"/>
            <w:sz w:val="24"/>
            <w:szCs w:val="24"/>
          </w:rPr>
          <w:t>https://doi.org/10.48550/arXiv.1704.02965</w:t>
        </w:r>
      </w:hyperlink>
    </w:p>
    <w:p w14:paraId="43DA9D2E" w14:textId="77777777" w:rsidR="00F717AD" w:rsidRPr="00B75560" w:rsidRDefault="00F717AD" w:rsidP="00B152F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Alsharif, A. A., &amp; Pradhan, B. (2014). Urban sprawl analysis of Tripoli Metropolitan using GIS and remote sensing. Procedia-Social and Behavioral Sciences, 120, 277-286.</w:t>
      </w:r>
    </w:p>
    <w:p w14:paraId="34CCC9B9" w14:textId="77777777" w:rsidR="00F717AD" w:rsidRPr="00B75560" w:rsidRDefault="00F717AD" w:rsidP="00B93F98">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Awuh</w:t>
      </w:r>
      <w:proofErr w:type="spellEnd"/>
      <w:r w:rsidRPr="00B75560">
        <w:rPr>
          <w:rFonts w:ascii="Times New Roman" w:hAnsi="Times New Roman" w:cs="Times New Roman"/>
          <w:sz w:val="24"/>
          <w:szCs w:val="24"/>
        </w:rPr>
        <w:t xml:space="preserve">, M. E., </w:t>
      </w:r>
      <w:proofErr w:type="spellStart"/>
      <w:r w:rsidRPr="00B75560">
        <w:rPr>
          <w:rFonts w:ascii="Times New Roman" w:hAnsi="Times New Roman" w:cs="Times New Roman"/>
          <w:sz w:val="24"/>
          <w:szCs w:val="24"/>
        </w:rPr>
        <w:t>Officha</w:t>
      </w:r>
      <w:proofErr w:type="spellEnd"/>
      <w:r w:rsidRPr="00B75560">
        <w:rPr>
          <w:rFonts w:ascii="Times New Roman" w:hAnsi="Times New Roman" w:cs="Times New Roman"/>
          <w:sz w:val="24"/>
          <w:szCs w:val="24"/>
        </w:rPr>
        <w:t xml:space="preserve">, M. C., Okolie, A. O., &amp; </w:t>
      </w:r>
      <w:proofErr w:type="spellStart"/>
      <w:r w:rsidRPr="00B75560">
        <w:rPr>
          <w:rFonts w:ascii="Times New Roman" w:hAnsi="Times New Roman" w:cs="Times New Roman"/>
          <w:sz w:val="24"/>
          <w:szCs w:val="24"/>
        </w:rPr>
        <w:t>Enete</w:t>
      </w:r>
      <w:proofErr w:type="spellEnd"/>
      <w:r w:rsidRPr="00B75560">
        <w:rPr>
          <w:rFonts w:ascii="Times New Roman" w:hAnsi="Times New Roman" w:cs="Times New Roman"/>
          <w:sz w:val="24"/>
          <w:szCs w:val="24"/>
        </w:rPr>
        <w:t xml:space="preserve">, I. C. (2018). A remote sensing analysis of the temporal and spatial changes of land surface temperature in Calabar metropolis, Nigeria (2002-2016). </w:t>
      </w:r>
      <w:r w:rsidRPr="00B75560">
        <w:rPr>
          <w:rFonts w:ascii="Times New Roman" w:hAnsi="Times New Roman" w:cs="Times New Roman"/>
          <w:i/>
          <w:iCs/>
          <w:sz w:val="24"/>
          <w:szCs w:val="24"/>
        </w:rPr>
        <w:t>Journal of Geographic Information System, 10</w:t>
      </w:r>
      <w:r w:rsidRPr="00B75560">
        <w:rPr>
          <w:rFonts w:ascii="Times New Roman" w:hAnsi="Times New Roman" w:cs="Times New Roman"/>
          <w:sz w:val="24"/>
          <w:szCs w:val="24"/>
        </w:rPr>
        <w:t>, 562-572. https://doi.org/10.4236/jgis.2018.105030</w:t>
      </w:r>
    </w:p>
    <w:p w14:paraId="2F639A25" w14:textId="77777777" w:rsidR="00F717AD" w:rsidRPr="00B75560" w:rsidRDefault="00F717AD" w:rsidP="00B152F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Batty, M. (2008). The size, scale, and shape of cities. Science, 319(5864), 769-771.</w:t>
      </w:r>
    </w:p>
    <w:p w14:paraId="1B1D526A"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Becker, F. (1987). Estimation of land surface temperature using multispectral satellite data. </w:t>
      </w:r>
      <w:r w:rsidRPr="00B75560">
        <w:rPr>
          <w:rFonts w:ascii="Times New Roman" w:hAnsi="Times New Roman" w:cs="Times New Roman"/>
          <w:i/>
          <w:iCs/>
          <w:sz w:val="24"/>
          <w:szCs w:val="24"/>
        </w:rPr>
        <w:t>International Journal of Remote Sensing, 8</w:t>
      </w:r>
      <w:r w:rsidRPr="00B75560">
        <w:rPr>
          <w:rFonts w:ascii="Times New Roman" w:hAnsi="Times New Roman" w:cs="Times New Roman"/>
          <w:sz w:val="24"/>
          <w:szCs w:val="24"/>
        </w:rPr>
        <w:t>(3), 401-407.</w:t>
      </w:r>
    </w:p>
    <w:p w14:paraId="4EEF5F3C" w14:textId="77777777" w:rsidR="00F717AD" w:rsidRPr="00B75560" w:rsidRDefault="00F717AD" w:rsidP="003F2F25">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Boulila</w:t>
      </w:r>
      <w:proofErr w:type="spellEnd"/>
      <w:r w:rsidRPr="00B75560">
        <w:rPr>
          <w:rFonts w:ascii="Times New Roman" w:hAnsi="Times New Roman" w:cs="Times New Roman"/>
          <w:sz w:val="24"/>
          <w:szCs w:val="24"/>
        </w:rPr>
        <w:t xml:space="preserve">, W., </w:t>
      </w:r>
      <w:proofErr w:type="spellStart"/>
      <w:r w:rsidRPr="00B75560">
        <w:rPr>
          <w:rFonts w:ascii="Times New Roman" w:hAnsi="Times New Roman" w:cs="Times New Roman"/>
          <w:sz w:val="24"/>
          <w:szCs w:val="24"/>
        </w:rPr>
        <w:t>Ghandorh</w:t>
      </w:r>
      <w:proofErr w:type="spellEnd"/>
      <w:r w:rsidRPr="00B75560">
        <w:rPr>
          <w:rFonts w:ascii="Times New Roman" w:hAnsi="Times New Roman" w:cs="Times New Roman"/>
          <w:sz w:val="24"/>
          <w:szCs w:val="24"/>
        </w:rPr>
        <w:t xml:space="preserve">, H., Khan, M. A., Ahmed, F., &amp; Ahmad, J. (2021, March 2). A novel CNN-LSTM-based approach to predict urban expansion.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 https://doi.org/10.48550/arXiv.2103.01695</w:t>
      </w:r>
    </w:p>
    <w:p w14:paraId="50255983" w14:textId="77777777" w:rsidR="00F717AD" w:rsidRPr="00B75560" w:rsidRDefault="00F717AD" w:rsidP="004C347E">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Boulila</w:t>
      </w:r>
      <w:proofErr w:type="spellEnd"/>
      <w:r w:rsidRPr="00B75560">
        <w:rPr>
          <w:rFonts w:ascii="Times New Roman" w:hAnsi="Times New Roman" w:cs="Times New Roman"/>
          <w:sz w:val="24"/>
          <w:szCs w:val="24"/>
        </w:rPr>
        <w:t xml:space="preserve">, W., </w:t>
      </w:r>
      <w:proofErr w:type="spellStart"/>
      <w:r w:rsidRPr="00B75560">
        <w:rPr>
          <w:rFonts w:ascii="Times New Roman" w:hAnsi="Times New Roman" w:cs="Times New Roman"/>
          <w:sz w:val="24"/>
          <w:szCs w:val="24"/>
        </w:rPr>
        <w:t>Ghandorh</w:t>
      </w:r>
      <w:proofErr w:type="spellEnd"/>
      <w:r w:rsidRPr="00B75560">
        <w:rPr>
          <w:rFonts w:ascii="Times New Roman" w:hAnsi="Times New Roman" w:cs="Times New Roman"/>
          <w:sz w:val="24"/>
          <w:szCs w:val="24"/>
        </w:rPr>
        <w:t xml:space="preserve">, H., Khan, M. A., Ahmed, F., &amp; Ahmad, J. (2021). A novel CNN-LSTM-based approach to predict urban expansion.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 https://doi.org/10.48550/arXiv.2103.01695</w:t>
      </w:r>
    </w:p>
    <w:p w14:paraId="43E7D2D4"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Brueckner, J. K. (2000). Urban sprawl: Diagnosis and remedies. International Regional Science Review, 23(2), 160-171.</w:t>
      </w:r>
    </w:p>
    <w:p w14:paraId="2F8FD97F"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Bu, S. (2024). Spatial distribution of heat vulnerability in Toronto, Canada. </w:t>
      </w:r>
      <w:r w:rsidRPr="00B75560">
        <w:rPr>
          <w:rFonts w:ascii="Times New Roman" w:hAnsi="Times New Roman" w:cs="Times New Roman"/>
          <w:i/>
          <w:iCs/>
          <w:sz w:val="24"/>
          <w:szCs w:val="24"/>
        </w:rPr>
        <w:t>Urban Climate</w:t>
      </w:r>
      <w:r w:rsidRPr="00B75560">
        <w:rPr>
          <w:rFonts w:ascii="Times New Roman" w:hAnsi="Times New Roman" w:cs="Times New Roman"/>
          <w:sz w:val="24"/>
          <w:szCs w:val="24"/>
        </w:rPr>
        <w:t>.</w:t>
      </w:r>
    </w:p>
    <w:p w14:paraId="3C97A5BE"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Burgess, E. W. (1925). The growth of the city: An introduction to a research project. In R. E. Park et al. (Eds.), The City (pp. 47-62). University of Chicago Press.</w:t>
      </w:r>
    </w:p>
    <w:p w14:paraId="20BE443D"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Chen, X., Yang, J., &amp; Maggiori, E. (2017). FCN-based identification of urban land features from multi-source satellite imagery. </w:t>
      </w:r>
      <w:r w:rsidRPr="00B75560">
        <w:rPr>
          <w:rFonts w:ascii="Times New Roman" w:hAnsi="Times New Roman" w:cs="Times New Roman"/>
          <w:i/>
          <w:iCs/>
          <w:sz w:val="24"/>
          <w:szCs w:val="24"/>
        </w:rPr>
        <w:t>International Journal of Remote Sensing</w:t>
      </w:r>
      <w:r w:rsidRPr="00B75560">
        <w:rPr>
          <w:rFonts w:ascii="Times New Roman" w:hAnsi="Times New Roman" w:cs="Times New Roman"/>
          <w:sz w:val="24"/>
          <w:szCs w:val="24"/>
        </w:rPr>
        <w:t>.</w:t>
      </w:r>
    </w:p>
    <w:p w14:paraId="3E4CA650"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Cheng, J., &amp; Masser, I. (2003). Urban growth pattern modeling: A case study of Wuhan city, PR China. Landscape and Urban Planning, 62(4), 199-217.</w:t>
      </w:r>
    </w:p>
    <w:p w14:paraId="1D950FD9"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Clarke, K. C., &amp; Gaydos, L. J. (1998). Loose-coupling a cellular automaton model and GIS: Long-term urban growth prediction. International Journal of Geographical Information Science, 12(7), 699-714.</w:t>
      </w:r>
    </w:p>
    <w:p w14:paraId="7A8DC7ED" w14:textId="77777777" w:rsidR="00F717AD" w:rsidRPr="00B75560" w:rsidRDefault="00F717AD" w:rsidP="00A40444">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Cobbinah</w:t>
      </w:r>
      <w:proofErr w:type="spellEnd"/>
      <w:r w:rsidRPr="00B75560">
        <w:rPr>
          <w:rFonts w:ascii="Times New Roman" w:hAnsi="Times New Roman" w:cs="Times New Roman"/>
          <w:sz w:val="24"/>
          <w:szCs w:val="24"/>
        </w:rPr>
        <w:t xml:space="preserve">, P. B., </w:t>
      </w:r>
      <w:proofErr w:type="spellStart"/>
      <w:r w:rsidRPr="00B75560">
        <w:rPr>
          <w:rFonts w:ascii="Times New Roman" w:hAnsi="Times New Roman" w:cs="Times New Roman"/>
          <w:sz w:val="24"/>
          <w:szCs w:val="24"/>
        </w:rPr>
        <w:t>Erdiaw-Kwasie</w:t>
      </w:r>
      <w:proofErr w:type="spellEnd"/>
      <w:r w:rsidRPr="00B75560">
        <w:rPr>
          <w:rFonts w:ascii="Times New Roman" w:hAnsi="Times New Roman" w:cs="Times New Roman"/>
          <w:sz w:val="24"/>
          <w:szCs w:val="24"/>
        </w:rPr>
        <w:t xml:space="preserve">, M. O., &amp; Amoateng, P. (2015). Africa’s </w:t>
      </w:r>
      <w:proofErr w:type="spellStart"/>
      <w:r w:rsidRPr="00B75560">
        <w:rPr>
          <w:rFonts w:ascii="Times New Roman" w:hAnsi="Times New Roman" w:cs="Times New Roman"/>
          <w:sz w:val="24"/>
          <w:szCs w:val="24"/>
        </w:rPr>
        <w:t>urbanisation</w:t>
      </w:r>
      <w:proofErr w:type="spellEnd"/>
      <w:r w:rsidRPr="00B75560">
        <w:rPr>
          <w:rFonts w:ascii="Times New Roman" w:hAnsi="Times New Roman" w:cs="Times New Roman"/>
          <w:sz w:val="24"/>
          <w:szCs w:val="24"/>
        </w:rPr>
        <w:t>: Implications for sustainable development. Cities, 47, 62-72.</w:t>
      </w:r>
    </w:p>
    <w:p w14:paraId="2C3BD5F8" w14:textId="77777777" w:rsidR="00F717AD" w:rsidRPr="00B75560" w:rsidRDefault="00F717AD" w:rsidP="00B152F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Dewan, A. M., &amp; Yamaguchi, Y. (2009). Using remote sensing and GIS to detect land use and land cover change in Dhaka Metropolitan. Environmental Monitoring and Assessment, 150(1-4), 237-249.</w:t>
      </w:r>
    </w:p>
    <w:p w14:paraId="0E8C6323"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Ellis, E. C., &amp; </w:t>
      </w:r>
      <w:proofErr w:type="spellStart"/>
      <w:r w:rsidRPr="00B75560">
        <w:rPr>
          <w:rFonts w:ascii="Times New Roman" w:hAnsi="Times New Roman" w:cs="Times New Roman"/>
          <w:sz w:val="24"/>
          <w:szCs w:val="24"/>
        </w:rPr>
        <w:t>Ramankutty</w:t>
      </w:r>
      <w:proofErr w:type="spellEnd"/>
      <w:r w:rsidRPr="00B75560">
        <w:rPr>
          <w:rFonts w:ascii="Times New Roman" w:hAnsi="Times New Roman" w:cs="Times New Roman"/>
          <w:sz w:val="24"/>
          <w:szCs w:val="24"/>
        </w:rPr>
        <w:t xml:space="preserve">, N. (2008). Putting people in the map: anthropogenic biomes of the world. </w:t>
      </w:r>
      <w:r w:rsidRPr="00B75560">
        <w:rPr>
          <w:rFonts w:ascii="Times New Roman" w:hAnsi="Times New Roman" w:cs="Times New Roman"/>
          <w:i/>
          <w:iCs/>
          <w:sz w:val="24"/>
          <w:szCs w:val="24"/>
        </w:rPr>
        <w:t>Frontiers in Ecology and the Environment, 6</w:t>
      </w:r>
      <w:r w:rsidRPr="00B75560">
        <w:rPr>
          <w:rFonts w:ascii="Times New Roman" w:hAnsi="Times New Roman" w:cs="Times New Roman"/>
          <w:sz w:val="24"/>
          <w:szCs w:val="24"/>
        </w:rPr>
        <w:t>(8), 439-447. https://doi.org/10.1890/070062</w:t>
      </w:r>
    </w:p>
    <w:p w14:paraId="3AC3F99A"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EPA. (2009). </w:t>
      </w:r>
      <w:r w:rsidRPr="00B75560">
        <w:rPr>
          <w:rFonts w:ascii="Times New Roman" w:hAnsi="Times New Roman" w:cs="Times New Roman"/>
          <w:i/>
          <w:iCs/>
          <w:sz w:val="24"/>
          <w:szCs w:val="24"/>
        </w:rPr>
        <w:t>Heat Island Compendium: Urban Heat Island Basics</w:t>
      </w:r>
      <w:r w:rsidRPr="00B75560">
        <w:rPr>
          <w:rFonts w:ascii="Times New Roman" w:hAnsi="Times New Roman" w:cs="Times New Roman"/>
          <w:sz w:val="24"/>
          <w:szCs w:val="24"/>
        </w:rPr>
        <w:t>. U.S. Environmental Protection Agency.</w:t>
      </w:r>
    </w:p>
    <w:p w14:paraId="0B4B5227"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Ewing, R., Hamidi, S., &amp; Grace, J. B. (2016). Urban sprawl as a risk factor in motor vehicle crashes. Urban Studies, 53(2), 247-266.</w:t>
      </w:r>
    </w:p>
    <w:p w14:paraId="639B6766" w14:textId="77777777" w:rsidR="00F717AD" w:rsidRPr="00B75560" w:rsidRDefault="00F717AD" w:rsidP="00B152F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Ezeh, C. C., &amp; Ugwu, J. N. (2019). Urban sprawl and its implications on infrastructural development in Enugu Metropolis. Journal of Environmental Studies, 5(2), 45-56.</w:t>
      </w:r>
    </w:p>
    <w:p w14:paraId="5BDAADF6"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Friedmann, J. (1966). Regional Development Policy: A Case Study of Venezuela. MIT Press.</w:t>
      </w:r>
    </w:p>
    <w:p w14:paraId="6F50A482"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Frontiers. (2021). Long time-series urban heat island monitoring and driving factors analysis using remote sensing and </w:t>
      </w:r>
      <w:proofErr w:type="spellStart"/>
      <w:r w:rsidRPr="00B75560">
        <w:rPr>
          <w:rFonts w:ascii="Times New Roman" w:hAnsi="Times New Roman" w:cs="Times New Roman"/>
          <w:sz w:val="24"/>
          <w:szCs w:val="24"/>
        </w:rPr>
        <w:t>Geodetector</w:t>
      </w:r>
      <w:proofErr w:type="spellEnd"/>
      <w:r w:rsidRPr="00B75560">
        <w:rPr>
          <w:rFonts w:ascii="Times New Roman" w:hAnsi="Times New Roman" w:cs="Times New Roman"/>
          <w:sz w:val="24"/>
          <w:szCs w:val="24"/>
        </w:rPr>
        <w:t xml:space="preserve">. </w:t>
      </w:r>
      <w:r w:rsidRPr="00B75560">
        <w:rPr>
          <w:rFonts w:ascii="Times New Roman" w:hAnsi="Times New Roman" w:cs="Times New Roman"/>
          <w:i/>
          <w:iCs/>
          <w:sz w:val="24"/>
          <w:szCs w:val="24"/>
        </w:rPr>
        <w:t>Frontiers in Environmental Science</w:t>
      </w:r>
      <w:r w:rsidRPr="00B75560">
        <w:rPr>
          <w:rFonts w:ascii="Times New Roman" w:hAnsi="Times New Roman" w:cs="Times New Roman"/>
          <w:sz w:val="24"/>
          <w:szCs w:val="24"/>
        </w:rPr>
        <w:t>.</w:t>
      </w:r>
    </w:p>
    <w:p w14:paraId="03C40FE2"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Fu, H., et al. (2017). Urban land extraction using FCN from high-resolution satellite imagery in Beijing. </w:t>
      </w:r>
      <w:r w:rsidRPr="00B75560">
        <w:rPr>
          <w:rFonts w:ascii="Times New Roman" w:hAnsi="Times New Roman" w:cs="Times New Roman"/>
          <w:i/>
          <w:iCs/>
          <w:sz w:val="24"/>
          <w:szCs w:val="24"/>
        </w:rPr>
        <w:t>Remote Sensing</w:t>
      </w:r>
      <w:r w:rsidRPr="00B75560">
        <w:rPr>
          <w:rFonts w:ascii="Times New Roman" w:hAnsi="Times New Roman" w:cs="Times New Roman"/>
          <w:sz w:val="24"/>
          <w:szCs w:val="24"/>
        </w:rPr>
        <w:t>.</w:t>
      </w:r>
    </w:p>
    <w:p w14:paraId="13A1FFEF"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Galster, G., Hanson, R., Ratcliffe, M. R., Wolman, H., Coleman, S., &amp; </w:t>
      </w:r>
      <w:proofErr w:type="spellStart"/>
      <w:r w:rsidRPr="00B75560">
        <w:rPr>
          <w:rFonts w:ascii="Times New Roman" w:hAnsi="Times New Roman" w:cs="Times New Roman"/>
          <w:sz w:val="24"/>
          <w:szCs w:val="24"/>
        </w:rPr>
        <w:t>Freihage</w:t>
      </w:r>
      <w:proofErr w:type="spellEnd"/>
      <w:r w:rsidRPr="00B75560">
        <w:rPr>
          <w:rFonts w:ascii="Times New Roman" w:hAnsi="Times New Roman" w:cs="Times New Roman"/>
          <w:sz w:val="24"/>
          <w:szCs w:val="24"/>
        </w:rPr>
        <w:t>, J. (2001). Wrestling sprawl to the ground: Defining and measuring an elusive concept. Housing Policy Debate, 12(4), 681-717.</w:t>
      </w:r>
    </w:p>
    <w:p w14:paraId="48E43B75" w14:textId="77777777" w:rsidR="00F717AD" w:rsidRPr="00B75560" w:rsidRDefault="00F717AD" w:rsidP="0047396D">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He, C., Liu, Z., Xu, M., Ma, Q., &amp; Dou, Y. (2018). Urban land use change and its environmental implications in China. Land Use Policy, 70, 1-12.</w:t>
      </w:r>
    </w:p>
    <w:p w14:paraId="76C9C3DA"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Hu, Z., &amp; Lo, C. P. (2007). Modeling urban growth in Atlanta using logistic regression. Computers, Environment and Urban Systems, 31(6), 667-688.</w:t>
      </w:r>
    </w:p>
    <w:p w14:paraId="356B85EC"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Hulley, G. C., &amp; Hook, S. J. (2011). TES algorithms for separating land surface temperature and emissivity from thermal infrared measurements. </w:t>
      </w:r>
      <w:r w:rsidRPr="00B75560">
        <w:rPr>
          <w:rFonts w:ascii="Times New Roman" w:hAnsi="Times New Roman" w:cs="Times New Roman"/>
          <w:i/>
          <w:iCs/>
          <w:sz w:val="24"/>
          <w:szCs w:val="24"/>
        </w:rPr>
        <w:t>IEEE Transactions on Geoscience and Remote Sensing, 49</w:t>
      </w:r>
      <w:r w:rsidRPr="00B75560">
        <w:rPr>
          <w:rFonts w:ascii="Times New Roman" w:hAnsi="Times New Roman" w:cs="Times New Roman"/>
          <w:sz w:val="24"/>
          <w:szCs w:val="24"/>
        </w:rPr>
        <w:t>(12), 4808-4825.</w:t>
      </w:r>
    </w:p>
    <w:p w14:paraId="78FD6ECB"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Jaber, F. H., &amp; Abu-</w:t>
      </w:r>
      <w:proofErr w:type="spellStart"/>
      <w:r w:rsidRPr="00B75560">
        <w:rPr>
          <w:rFonts w:ascii="Times New Roman" w:hAnsi="Times New Roman" w:cs="Times New Roman"/>
          <w:sz w:val="24"/>
          <w:szCs w:val="24"/>
        </w:rPr>
        <w:t>Allaban</w:t>
      </w:r>
      <w:proofErr w:type="spellEnd"/>
      <w:r w:rsidRPr="00B75560">
        <w:rPr>
          <w:rFonts w:ascii="Times New Roman" w:hAnsi="Times New Roman" w:cs="Times New Roman"/>
          <w:sz w:val="24"/>
          <w:szCs w:val="24"/>
        </w:rPr>
        <w:t xml:space="preserve">, M. (2020). Radiative skin temperature mapping from satellite for environmental studies. </w:t>
      </w:r>
      <w:r w:rsidRPr="00B75560">
        <w:rPr>
          <w:rFonts w:ascii="Times New Roman" w:hAnsi="Times New Roman" w:cs="Times New Roman"/>
          <w:i/>
          <w:iCs/>
          <w:sz w:val="24"/>
          <w:szCs w:val="24"/>
        </w:rPr>
        <w:t>Remote Sensing Letters, 11</w:t>
      </w:r>
      <w:r w:rsidRPr="00B75560">
        <w:rPr>
          <w:rFonts w:ascii="Times New Roman" w:hAnsi="Times New Roman" w:cs="Times New Roman"/>
          <w:sz w:val="24"/>
          <w:szCs w:val="24"/>
        </w:rPr>
        <w:t>(2), 156-166.</w:t>
      </w:r>
    </w:p>
    <w:p w14:paraId="2D906D90"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Jiménez-Muñoz, J. C., &amp; Sobrino, J. A. (2003). A generalized single-channel method for retrieving land surface temperature from remote sensing data. </w:t>
      </w:r>
      <w:r w:rsidRPr="00B75560">
        <w:rPr>
          <w:rFonts w:ascii="Times New Roman" w:hAnsi="Times New Roman" w:cs="Times New Roman"/>
          <w:i/>
          <w:iCs/>
          <w:sz w:val="24"/>
          <w:szCs w:val="24"/>
        </w:rPr>
        <w:t>Journal of Geophysical Research: Atmospheres, 108</w:t>
      </w:r>
      <w:r w:rsidRPr="00B75560">
        <w:rPr>
          <w:rFonts w:ascii="Times New Roman" w:hAnsi="Times New Roman" w:cs="Times New Roman"/>
          <w:sz w:val="24"/>
          <w:szCs w:val="24"/>
        </w:rPr>
        <w:t>(D22), 4688.</w:t>
      </w:r>
    </w:p>
    <w:p w14:paraId="18C8050E"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Jiménez-Muñoz, J. C., et al. (2009). Land surface emissivity retrieval from satellite infrared measurements. </w:t>
      </w:r>
      <w:r w:rsidRPr="00B75560">
        <w:rPr>
          <w:rFonts w:ascii="Times New Roman" w:hAnsi="Times New Roman" w:cs="Times New Roman"/>
          <w:i/>
          <w:iCs/>
          <w:sz w:val="24"/>
          <w:szCs w:val="24"/>
        </w:rPr>
        <w:t>Remote Sensing of Environment, 113</w:t>
      </w:r>
      <w:r w:rsidRPr="00B75560">
        <w:rPr>
          <w:rFonts w:ascii="Times New Roman" w:hAnsi="Times New Roman" w:cs="Times New Roman"/>
          <w:sz w:val="24"/>
          <w:szCs w:val="24"/>
        </w:rPr>
        <w:t>(5), 971-988.</w:t>
      </w:r>
    </w:p>
    <w:p w14:paraId="4C76B876" w14:textId="77777777" w:rsidR="00F717AD" w:rsidRPr="00B75560" w:rsidRDefault="00F717AD" w:rsidP="003F2F25">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Jin</w:t>
      </w:r>
      <w:proofErr w:type="spellEnd"/>
      <w:r w:rsidRPr="00B75560">
        <w:rPr>
          <w:rFonts w:ascii="Times New Roman" w:hAnsi="Times New Roman" w:cs="Times New Roman"/>
          <w:sz w:val="24"/>
          <w:szCs w:val="24"/>
        </w:rPr>
        <w:t xml:space="preserve">, G., Liang, Y., Fang, Y., Shao, Z., Huang, J., Zhang, J., &amp; Zheng, Y. (2023).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t xml:space="preserve">-temporal graph neural networks for predictive learning in urban computing: A survey.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018F608F"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Kennedy, C., Cuddihy, J., &amp; Engel-Yan, J. (2007). The changing metabolism of cities. </w:t>
      </w:r>
      <w:r w:rsidRPr="00B75560">
        <w:rPr>
          <w:rFonts w:ascii="Times New Roman" w:hAnsi="Times New Roman" w:cs="Times New Roman"/>
          <w:i/>
          <w:iCs/>
          <w:sz w:val="24"/>
          <w:szCs w:val="24"/>
        </w:rPr>
        <w:t>Journal of Industrial Ecology, 11</w:t>
      </w:r>
      <w:r w:rsidRPr="00B75560">
        <w:rPr>
          <w:rFonts w:ascii="Times New Roman" w:hAnsi="Times New Roman" w:cs="Times New Roman"/>
          <w:sz w:val="24"/>
          <w:szCs w:val="24"/>
        </w:rPr>
        <w:t>(2), 43-59.</w:t>
      </w:r>
    </w:p>
    <w:p w14:paraId="747811AE"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Kim, S., Lee, H., &amp; Park, J. (2022). Predicting urban expansion using convolutional LSTM: The case of Seoul metropolitan area. </w:t>
      </w:r>
      <w:r w:rsidRPr="00B75560">
        <w:rPr>
          <w:rFonts w:ascii="Times New Roman" w:hAnsi="Times New Roman" w:cs="Times New Roman"/>
          <w:i/>
          <w:iCs/>
          <w:sz w:val="24"/>
          <w:szCs w:val="24"/>
        </w:rPr>
        <w:t>ISPRS Annals of the Photogrammetry, Remote Sensing and Spatial Information Sciences, X-4/W3-2022</w:t>
      </w:r>
      <w:r w:rsidRPr="00B75560">
        <w:rPr>
          <w:rFonts w:ascii="Times New Roman" w:hAnsi="Times New Roman" w:cs="Times New Roman"/>
          <w:sz w:val="24"/>
          <w:szCs w:val="24"/>
        </w:rPr>
        <w:t>. https://doi.org/10.5194/isprs-annals-X-4-W3-113-2022</w:t>
      </w:r>
    </w:p>
    <w:p w14:paraId="3D4B4835"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Kong, J., Zhao, Y., Strebel, D., Gao, K., </w:t>
      </w:r>
      <w:proofErr w:type="spellStart"/>
      <w:r w:rsidRPr="00B75560">
        <w:rPr>
          <w:rFonts w:ascii="Times New Roman" w:hAnsi="Times New Roman" w:cs="Times New Roman"/>
          <w:sz w:val="24"/>
          <w:szCs w:val="24"/>
        </w:rPr>
        <w:t>Carmeliet</w:t>
      </w:r>
      <w:proofErr w:type="spellEnd"/>
      <w:r w:rsidRPr="00B75560">
        <w:rPr>
          <w:rFonts w:ascii="Times New Roman" w:hAnsi="Times New Roman" w:cs="Times New Roman"/>
          <w:sz w:val="24"/>
          <w:szCs w:val="24"/>
        </w:rPr>
        <w:t xml:space="preserve">, J., &amp; Lei, C. (2023). Understanding the impact of heatwave on urban heat island in Greater Sydney: temporal surface energy budget change with land types.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0C1DF259"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Li, X., et al. (2019). Spatiotemporal modeling of urban growth using machine learning. </w:t>
      </w:r>
      <w:r w:rsidRPr="00B75560">
        <w:rPr>
          <w:rFonts w:ascii="Times New Roman" w:hAnsi="Times New Roman" w:cs="Times New Roman"/>
          <w:i/>
          <w:iCs/>
          <w:sz w:val="24"/>
          <w:szCs w:val="24"/>
        </w:rPr>
        <w:t>Remote Sensing, 12</w:t>
      </w:r>
      <w:r w:rsidRPr="00B75560">
        <w:rPr>
          <w:rFonts w:ascii="Times New Roman" w:hAnsi="Times New Roman" w:cs="Times New Roman"/>
          <w:sz w:val="24"/>
          <w:szCs w:val="24"/>
        </w:rPr>
        <w:t>(1), 109. https://doi.org/10.3390/rs12010109</w:t>
      </w:r>
    </w:p>
    <w:p w14:paraId="73E6F2AE"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Liu, X., Li, X., &amp; Yeh, A. G. O. (2010). Agent-based modeling of urban growth: A case study of Shenzhen, China. Environment and Planning B: Planning and Design, 37(5), 841-856.</w:t>
      </w:r>
    </w:p>
    <w:p w14:paraId="7DF8FFCF"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Long, J., Shelhamer, E., &amp; Darrell, T. (2015). Fully convolutional networks for semantic segmentation. </w:t>
      </w:r>
      <w:r w:rsidRPr="00B75560">
        <w:rPr>
          <w:rFonts w:ascii="Times New Roman" w:hAnsi="Times New Roman" w:cs="Times New Roman"/>
          <w:i/>
          <w:iCs/>
          <w:sz w:val="24"/>
          <w:szCs w:val="24"/>
        </w:rPr>
        <w:t>Proceedings of the IEEE Conference on Computer Vision and Pattern Recognition</w:t>
      </w:r>
      <w:r w:rsidRPr="00B75560">
        <w:rPr>
          <w:rFonts w:ascii="Times New Roman" w:hAnsi="Times New Roman" w:cs="Times New Roman"/>
          <w:sz w:val="24"/>
          <w:szCs w:val="24"/>
        </w:rPr>
        <w:t>.</w:t>
      </w:r>
    </w:p>
    <w:p w14:paraId="547A991E"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Longley, P. A., Goodchild, M. F., Maguire, D. J., &amp; Rhind, D. W. (2005). Geographic Information Systems and Science. Wiley.</w:t>
      </w:r>
    </w:p>
    <w:p w14:paraId="7E50E38B"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Lu, J., et al. (2023). Geographically weighted neural networks. </w:t>
      </w:r>
      <w:r w:rsidRPr="00B75560">
        <w:rPr>
          <w:rFonts w:ascii="Times New Roman" w:hAnsi="Times New Roman" w:cs="Times New Roman"/>
          <w:i/>
          <w:iCs/>
          <w:sz w:val="24"/>
          <w:szCs w:val="24"/>
        </w:rPr>
        <w:t>International Journal of Geographical Information Science</w:t>
      </w:r>
      <w:r w:rsidRPr="00B75560">
        <w:rPr>
          <w:rFonts w:ascii="Times New Roman" w:hAnsi="Times New Roman" w:cs="Times New Roman"/>
          <w:sz w:val="24"/>
          <w:szCs w:val="24"/>
        </w:rPr>
        <w:t>.</w:t>
      </w:r>
    </w:p>
    <w:p w14:paraId="00364EED"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Ma, J., Shen, H., Wu, P., Wu, J., &amp; Meng, C. (2021). Generating gapless land surface temperature with a high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t xml:space="preserve">-temporal resolution by fusing multisource satellite and model data.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3E7E7E4A" w14:textId="77777777" w:rsidR="00F717AD" w:rsidRPr="00B75560" w:rsidRDefault="00F717AD" w:rsidP="00A40444">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Mabogunje</w:t>
      </w:r>
      <w:proofErr w:type="spellEnd"/>
      <w:r w:rsidRPr="00B75560">
        <w:rPr>
          <w:rFonts w:ascii="Times New Roman" w:hAnsi="Times New Roman" w:cs="Times New Roman"/>
          <w:sz w:val="24"/>
          <w:szCs w:val="24"/>
        </w:rPr>
        <w:t>, A. L. (2007). Tackling the African urban crisis: The role of planning. Urban Forum, 18(4), 231-248.</w:t>
      </w:r>
    </w:p>
    <w:p w14:paraId="15BFAC76"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MacArthur, R. H., &amp; Wilson, E. O. (1967). </w:t>
      </w:r>
      <w:r w:rsidRPr="00B75560">
        <w:rPr>
          <w:rFonts w:ascii="Times New Roman" w:hAnsi="Times New Roman" w:cs="Times New Roman"/>
          <w:i/>
          <w:iCs/>
          <w:sz w:val="24"/>
          <w:szCs w:val="24"/>
        </w:rPr>
        <w:t>The theory of island biogeography</w:t>
      </w:r>
      <w:r w:rsidRPr="00B75560">
        <w:rPr>
          <w:rFonts w:ascii="Times New Roman" w:hAnsi="Times New Roman" w:cs="Times New Roman"/>
          <w:sz w:val="24"/>
          <w:szCs w:val="24"/>
        </w:rPr>
        <w:t>. Princeton University Press.</w:t>
      </w:r>
    </w:p>
    <w:p w14:paraId="7547E8FB"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Maggiori, E., </w:t>
      </w:r>
      <w:proofErr w:type="spellStart"/>
      <w:r w:rsidRPr="00B75560">
        <w:rPr>
          <w:rFonts w:ascii="Times New Roman" w:hAnsi="Times New Roman" w:cs="Times New Roman"/>
          <w:sz w:val="24"/>
          <w:szCs w:val="24"/>
        </w:rPr>
        <w:t>Tarabalka</w:t>
      </w:r>
      <w:proofErr w:type="spellEnd"/>
      <w:r w:rsidRPr="00B75560">
        <w:rPr>
          <w:rFonts w:ascii="Times New Roman" w:hAnsi="Times New Roman" w:cs="Times New Roman"/>
          <w:sz w:val="24"/>
          <w:szCs w:val="24"/>
        </w:rPr>
        <w:t xml:space="preserve">, Y., </w:t>
      </w:r>
      <w:proofErr w:type="spellStart"/>
      <w:r w:rsidRPr="00B75560">
        <w:rPr>
          <w:rFonts w:ascii="Times New Roman" w:hAnsi="Times New Roman" w:cs="Times New Roman"/>
          <w:sz w:val="24"/>
          <w:szCs w:val="24"/>
        </w:rPr>
        <w:t>Charpiat</w:t>
      </w:r>
      <w:proofErr w:type="spellEnd"/>
      <w:r w:rsidRPr="00B75560">
        <w:rPr>
          <w:rFonts w:ascii="Times New Roman" w:hAnsi="Times New Roman" w:cs="Times New Roman"/>
          <w:sz w:val="24"/>
          <w:szCs w:val="24"/>
        </w:rPr>
        <w:t xml:space="preserve">, G., &amp; </w:t>
      </w:r>
      <w:proofErr w:type="spellStart"/>
      <w:r w:rsidRPr="00B75560">
        <w:rPr>
          <w:rFonts w:ascii="Times New Roman" w:hAnsi="Times New Roman" w:cs="Times New Roman"/>
          <w:sz w:val="24"/>
          <w:szCs w:val="24"/>
        </w:rPr>
        <w:t>Alliez</w:t>
      </w:r>
      <w:proofErr w:type="spellEnd"/>
      <w:r w:rsidRPr="00B75560">
        <w:rPr>
          <w:rFonts w:ascii="Times New Roman" w:hAnsi="Times New Roman" w:cs="Times New Roman"/>
          <w:sz w:val="24"/>
          <w:szCs w:val="24"/>
        </w:rPr>
        <w:t xml:space="preserve">, P. (2016). High-resolution semantic labeling with convolutional neural networks. </w:t>
      </w:r>
      <w:r w:rsidRPr="00B75560">
        <w:rPr>
          <w:rFonts w:ascii="Times New Roman" w:hAnsi="Times New Roman" w:cs="Times New Roman"/>
          <w:i/>
          <w:iCs/>
          <w:sz w:val="24"/>
          <w:szCs w:val="24"/>
        </w:rPr>
        <w:t>IEEE Transactions on Geoscience and Remote Sensing</w:t>
      </w:r>
      <w:r w:rsidRPr="00B75560">
        <w:rPr>
          <w:rFonts w:ascii="Times New Roman" w:hAnsi="Times New Roman" w:cs="Times New Roman"/>
          <w:sz w:val="24"/>
          <w:szCs w:val="24"/>
        </w:rPr>
        <w:t>.</w:t>
      </w:r>
    </w:p>
    <w:p w14:paraId="62C1D546" w14:textId="77777777" w:rsidR="00F717AD" w:rsidRPr="00B75560" w:rsidRDefault="00F717AD" w:rsidP="006305AA">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Majidizadeh</w:t>
      </w:r>
      <w:proofErr w:type="spellEnd"/>
      <w:r w:rsidRPr="00B75560">
        <w:rPr>
          <w:rFonts w:ascii="Times New Roman" w:hAnsi="Times New Roman" w:cs="Times New Roman"/>
          <w:sz w:val="24"/>
          <w:szCs w:val="24"/>
        </w:rPr>
        <w:t>, A., Hasani, H., &amp; Jafari, M. (2023). Semantic segmentation of UAV images based on U</w:t>
      </w:r>
      <w:r w:rsidRPr="00B75560">
        <w:rPr>
          <w:rFonts w:ascii="Times New Roman" w:hAnsi="Times New Roman" w:cs="Times New Roman"/>
          <w:sz w:val="24"/>
          <w:szCs w:val="24"/>
        </w:rPr>
        <w:noBreakHyphen/>
        <w:t xml:space="preserve">Net in urban area. </w:t>
      </w:r>
      <w:r w:rsidRPr="00B75560">
        <w:rPr>
          <w:rFonts w:ascii="Times New Roman" w:hAnsi="Times New Roman" w:cs="Times New Roman"/>
          <w:i/>
          <w:iCs/>
          <w:sz w:val="24"/>
          <w:szCs w:val="24"/>
        </w:rPr>
        <w:t>ISPRS Annals of Photogrammetry, Remote Sensing and Spatial Information Sciences, X</w:t>
      </w:r>
      <w:r w:rsidRPr="00B75560">
        <w:rPr>
          <w:rFonts w:ascii="Times New Roman" w:hAnsi="Times New Roman" w:cs="Times New Roman"/>
          <w:i/>
          <w:iCs/>
          <w:sz w:val="24"/>
          <w:szCs w:val="24"/>
        </w:rPr>
        <w:noBreakHyphen/>
        <w:t>4/W1</w:t>
      </w:r>
      <w:r w:rsidRPr="00B75560">
        <w:rPr>
          <w:rFonts w:ascii="Times New Roman" w:hAnsi="Times New Roman" w:cs="Times New Roman"/>
          <w:i/>
          <w:iCs/>
          <w:sz w:val="24"/>
          <w:szCs w:val="24"/>
        </w:rPr>
        <w:noBreakHyphen/>
        <w:t>2022</w:t>
      </w:r>
      <w:r w:rsidRPr="00B75560">
        <w:rPr>
          <w:rFonts w:ascii="Times New Roman" w:hAnsi="Times New Roman" w:cs="Times New Roman"/>
          <w:sz w:val="24"/>
          <w:szCs w:val="24"/>
        </w:rPr>
        <w:t>, 451–457. https://doi.org/10.5194/isprs-annals-X-4-W1-451-2023</w:t>
      </w:r>
      <w:r w:rsidRPr="00B75560">
        <w:rPr>
          <w:rFonts w:ascii="Times New Roman" w:hAnsi="Times New Roman" w:cs="Times New Roman"/>
          <w:sz w:val="24"/>
          <w:szCs w:val="24"/>
        </w:rPr>
        <w:t> </w:t>
      </w:r>
    </w:p>
    <w:p w14:paraId="411FD471"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Makse, H. A., Havlin, S., &amp; Stanley, H. E. (1995). Modelling urban growth patterns. Nature, 377, 608-612.</w:t>
      </w:r>
    </w:p>
    <w:p w14:paraId="7D25D01C"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Muktar, H. R., Aremu, J. K., &amp; </w:t>
      </w:r>
      <w:proofErr w:type="spellStart"/>
      <w:r w:rsidRPr="00B75560">
        <w:rPr>
          <w:rFonts w:ascii="Times New Roman" w:hAnsi="Times New Roman" w:cs="Times New Roman"/>
          <w:sz w:val="24"/>
          <w:szCs w:val="24"/>
        </w:rPr>
        <w:t>Daful</w:t>
      </w:r>
      <w:proofErr w:type="spellEnd"/>
      <w:r w:rsidRPr="00B75560">
        <w:rPr>
          <w:rFonts w:ascii="Times New Roman" w:hAnsi="Times New Roman" w:cs="Times New Roman"/>
          <w:sz w:val="24"/>
          <w:szCs w:val="24"/>
        </w:rPr>
        <w:t xml:space="preserve">, M. (2025). Assessment of Urban Heat Island in the Federal Capital City, Abuja, Nigeria. UMYU Scientifica, 4(1), 92 - 100. </w:t>
      </w:r>
      <w:hyperlink r:id="rId31" w:history="1">
        <w:r w:rsidRPr="00B75560">
          <w:rPr>
            <w:rStyle w:val="Hyperlink"/>
            <w:rFonts w:ascii="Times New Roman" w:hAnsi="Times New Roman" w:cs="Times New Roman"/>
            <w:color w:val="auto"/>
            <w:sz w:val="24"/>
            <w:szCs w:val="24"/>
          </w:rPr>
          <w:t>https://doi.org/10.56919/usci.2541.010</w:t>
        </w:r>
      </w:hyperlink>
    </w:p>
    <w:p w14:paraId="2EADB2F1"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Muller, M. R., &amp; Middleton, J. (1994). A Markov model of land-use change dynamics in the Niagara region, Ontario, Canada. Landscape Ecology, 9(2), 151-157.</w:t>
      </w:r>
    </w:p>
    <w:p w14:paraId="58B68943" w14:textId="77777777" w:rsidR="00F717AD" w:rsidRPr="00B75560" w:rsidRDefault="00F717AD" w:rsidP="002859FC">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National Population Commission (NPC). (1991). 1991 Population Census of Nigeria. NPC.</w:t>
      </w:r>
    </w:p>
    <w:p w14:paraId="6DBCB4A4" w14:textId="77777777" w:rsidR="00F717AD" w:rsidRPr="00B75560" w:rsidRDefault="00F717AD" w:rsidP="002859FC">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National Population Commission (NPC). (2006). 2006 Population and Housing Census of Nigeria. NPC.</w:t>
      </w:r>
    </w:p>
    <w:p w14:paraId="7B6AE798"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Neumann, M., et al. (2020). Convolutional neural networks for global human settlements mapping from Sentinel-2 satellite imagery. </w:t>
      </w:r>
      <w:r w:rsidRPr="00B75560">
        <w:rPr>
          <w:rFonts w:ascii="Times New Roman" w:hAnsi="Times New Roman" w:cs="Times New Roman"/>
          <w:i/>
          <w:iCs/>
          <w:sz w:val="24"/>
          <w:szCs w:val="24"/>
        </w:rPr>
        <w:t>Neural Computing and Applications</w:t>
      </w:r>
      <w:r w:rsidRPr="00B75560">
        <w:rPr>
          <w:rFonts w:ascii="Times New Roman" w:hAnsi="Times New Roman" w:cs="Times New Roman"/>
          <w:sz w:val="24"/>
          <w:szCs w:val="24"/>
        </w:rPr>
        <w:t>. https://doi.org/10.1007/s00521-020-05449-7</w:t>
      </w:r>
    </w:p>
    <w:p w14:paraId="4F43A156"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Nguyen, B. M., Tian, G., Vo, M.-T., Michel, A., &amp; </w:t>
      </w:r>
      <w:proofErr w:type="spellStart"/>
      <w:r w:rsidRPr="00B75560">
        <w:rPr>
          <w:rFonts w:ascii="Times New Roman" w:hAnsi="Times New Roman" w:cs="Times New Roman"/>
          <w:sz w:val="24"/>
          <w:szCs w:val="24"/>
        </w:rPr>
        <w:t>Corpetti</w:t>
      </w:r>
      <w:proofErr w:type="spellEnd"/>
      <w:r w:rsidRPr="00B75560">
        <w:rPr>
          <w:rFonts w:ascii="Times New Roman" w:hAnsi="Times New Roman" w:cs="Times New Roman"/>
          <w:sz w:val="24"/>
          <w:szCs w:val="24"/>
        </w:rPr>
        <w:t xml:space="preserve">, T. (2022). CNN modelling for MODIS land surface temperature super-resolution.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70914877" w14:textId="77777777" w:rsidR="00F717AD" w:rsidRPr="00B75560" w:rsidRDefault="00F717AD" w:rsidP="005A690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Nnam, V. C. (2022.). Monitoring and prediction of land use in Enugu Urban, Nigeria, using GIS and remote sensing. Department of Surveying and Geoinformatics, Enugu State University of Science and Technology</w:t>
      </w:r>
    </w:p>
    <w:p w14:paraId="1095F079"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Ofia, I., </w:t>
      </w:r>
      <w:proofErr w:type="spellStart"/>
      <w:r w:rsidRPr="00B75560">
        <w:rPr>
          <w:rFonts w:ascii="Times New Roman" w:hAnsi="Times New Roman" w:cs="Times New Roman"/>
          <w:sz w:val="24"/>
          <w:szCs w:val="24"/>
        </w:rPr>
        <w:t>Obianjulu</w:t>
      </w:r>
      <w:proofErr w:type="spellEnd"/>
      <w:r w:rsidRPr="00B75560">
        <w:rPr>
          <w:rFonts w:ascii="Times New Roman" w:hAnsi="Times New Roman" w:cs="Times New Roman"/>
          <w:sz w:val="24"/>
          <w:szCs w:val="24"/>
        </w:rPr>
        <w:t xml:space="preserve"> </w:t>
      </w:r>
      <w:proofErr w:type="spellStart"/>
      <w:r w:rsidRPr="00B75560">
        <w:rPr>
          <w:rFonts w:ascii="Times New Roman" w:hAnsi="Times New Roman" w:cs="Times New Roman"/>
          <w:sz w:val="24"/>
          <w:szCs w:val="24"/>
        </w:rPr>
        <w:t>Alegimenlen</w:t>
      </w:r>
      <w:proofErr w:type="spellEnd"/>
      <w:r w:rsidRPr="00B75560">
        <w:rPr>
          <w:rFonts w:ascii="Times New Roman" w:hAnsi="Times New Roman" w:cs="Times New Roman"/>
          <w:sz w:val="24"/>
          <w:szCs w:val="24"/>
        </w:rPr>
        <w:t xml:space="preserve">, H., </w:t>
      </w:r>
      <w:proofErr w:type="spellStart"/>
      <w:r w:rsidRPr="00B75560">
        <w:rPr>
          <w:rFonts w:ascii="Times New Roman" w:hAnsi="Times New Roman" w:cs="Times New Roman"/>
          <w:sz w:val="24"/>
          <w:szCs w:val="24"/>
        </w:rPr>
        <w:t>Ezeagba</w:t>
      </w:r>
      <w:proofErr w:type="spellEnd"/>
      <w:r w:rsidRPr="00B75560">
        <w:rPr>
          <w:rFonts w:ascii="Times New Roman" w:hAnsi="Times New Roman" w:cs="Times New Roman"/>
          <w:sz w:val="24"/>
          <w:szCs w:val="24"/>
        </w:rPr>
        <w:t xml:space="preserve">, J. S., &amp; Bello, R. A. (2024). Urban heat island analysis using GIS and remote sensing in </w:t>
      </w:r>
      <w:proofErr w:type="spellStart"/>
      <w:r w:rsidRPr="00B75560">
        <w:rPr>
          <w:rFonts w:ascii="Times New Roman" w:hAnsi="Times New Roman" w:cs="Times New Roman"/>
          <w:sz w:val="24"/>
          <w:szCs w:val="24"/>
        </w:rPr>
        <w:t>Koshoffe</w:t>
      </w:r>
      <w:proofErr w:type="spellEnd"/>
      <w:r w:rsidRPr="00B75560">
        <w:rPr>
          <w:rFonts w:ascii="Times New Roman" w:hAnsi="Times New Roman" w:cs="Times New Roman"/>
          <w:sz w:val="24"/>
          <w:szCs w:val="24"/>
        </w:rPr>
        <w:t xml:space="preserve">, Lagos State. </w:t>
      </w:r>
      <w:r w:rsidRPr="00B75560">
        <w:rPr>
          <w:rFonts w:ascii="Times New Roman" w:hAnsi="Times New Roman" w:cs="Times New Roman"/>
          <w:i/>
          <w:iCs/>
          <w:sz w:val="24"/>
          <w:szCs w:val="24"/>
        </w:rPr>
        <w:t>Mediterranean Journal of Natural and Exact Sciences</w:t>
      </w:r>
      <w:r w:rsidRPr="00B75560">
        <w:rPr>
          <w:rFonts w:ascii="Times New Roman" w:hAnsi="Times New Roman" w:cs="Times New Roman"/>
          <w:sz w:val="24"/>
          <w:szCs w:val="24"/>
        </w:rPr>
        <w:t>, 6(9). https://doi.org/10.70382/mejnsar.v6i9.002</w:t>
      </w:r>
    </w:p>
    <w:p w14:paraId="63371384" w14:textId="77777777" w:rsidR="00F717AD" w:rsidRPr="00B75560" w:rsidRDefault="00F717AD" w:rsidP="00B152F5">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Ogbazi</w:t>
      </w:r>
      <w:proofErr w:type="spellEnd"/>
      <w:r w:rsidRPr="00B75560">
        <w:rPr>
          <w:rFonts w:ascii="Times New Roman" w:hAnsi="Times New Roman" w:cs="Times New Roman"/>
          <w:sz w:val="24"/>
          <w:szCs w:val="24"/>
        </w:rPr>
        <w:t>, J. U. (2013). Urbanization and the Nigerian environment. Journal of Environmental Management and Safety, 4(1), 1-10.</w:t>
      </w:r>
    </w:p>
    <w:p w14:paraId="52F4ACAF" w14:textId="77777777" w:rsidR="00F717AD" w:rsidRPr="00B75560" w:rsidRDefault="00F717AD" w:rsidP="002859FC">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Okeke, F. O., et al. (2019). Urban growth and land use dynamics in Enugu Metropolis: Implications for sustainable planning. Journal of Urban Studies, 12(3), 45-60.</w:t>
      </w:r>
    </w:p>
    <w:p w14:paraId="0F918779" w14:textId="77777777" w:rsidR="00F717AD" w:rsidRPr="00B75560" w:rsidRDefault="00F717AD" w:rsidP="00A40444">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Oloukoi</w:t>
      </w:r>
      <w:proofErr w:type="spellEnd"/>
      <w:r w:rsidRPr="00B75560">
        <w:rPr>
          <w:rFonts w:ascii="Times New Roman" w:hAnsi="Times New Roman" w:cs="Times New Roman"/>
          <w:sz w:val="24"/>
          <w:szCs w:val="24"/>
        </w:rPr>
        <w:t xml:space="preserve">, J., </w:t>
      </w:r>
      <w:proofErr w:type="spellStart"/>
      <w:r w:rsidRPr="00B75560">
        <w:rPr>
          <w:rFonts w:ascii="Times New Roman" w:hAnsi="Times New Roman" w:cs="Times New Roman"/>
          <w:sz w:val="24"/>
          <w:szCs w:val="24"/>
        </w:rPr>
        <w:t>Oyinloye</w:t>
      </w:r>
      <w:proofErr w:type="spellEnd"/>
      <w:r w:rsidRPr="00B75560">
        <w:rPr>
          <w:rFonts w:ascii="Times New Roman" w:hAnsi="Times New Roman" w:cs="Times New Roman"/>
          <w:sz w:val="24"/>
          <w:szCs w:val="24"/>
        </w:rPr>
        <w:t xml:space="preserve">, R. O., &amp; </w:t>
      </w:r>
      <w:proofErr w:type="spellStart"/>
      <w:r w:rsidRPr="00B75560">
        <w:rPr>
          <w:rFonts w:ascii="Times New Roman" w:hAnsi="Times New Roman" w:cs="Times New Roman"/>
          <w:sz w:val="24"/>
          <w:szCs w:val="24"/>
        </w:rPr>
        <w:t>Yadjemi</w:t>
      </w:r>
      <w:proofErr w:type="spellEnd"/>
      <w:r w:rsidRPr="00B75560">
        <w:rPr>
          <w:rFonts w:ascii="Times New Roman" w:hAnsi="Times New Roman" w:cs="Times New Roman"/>
          <w:sz w:val="24"/>
          <w:szCs w:val="24"/>
        </w:rPr>
        <w:t>, T. (2014). Geospatial analysis of urban growth in Porto-Novo, Benin Republic. Journal of Environment and Earth Science, 4(5), 89-97.</w:t>
      </w:r>
    </w:p>
    <w:p w14:paraId="5D06F4E3"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Openshaw, S., et al. (1993). </w:t>
      </w:r>
      <w:r w:rsidRPr="00B75560">
        <w:rPr>
          <w:rFonts w:ascii="Times New Roman" w:hAnsi="Times New Roman" w:cs="Times New Roman"/>
          <w:i/>
          <w:iCs/>
          <w:sz w:val="24"/>
          <w:szCs w:val="24"/>
        </w:rPr>
        <w:t>Geographic information systems, spatial modelling and policy evaluation</w:t>
      </w:r>
      <w:r w:rsidRPr="00B75560">
        <w:rPr>
          <w:rFonts w:ascii="Times New Roman" w:hAnsi="Times New Roman" w:cs="Times New Roman"/>
          <w:sz w:val="24"/>
          <w:szCs w:val="24"/>
        </w:rPr>
        <w:t>. Springer.</w:t>
      </w:r>
    </w:p>
    <w:p w14:paraId="6EED90B0"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Parker, D. C., Manson, S. M., Janssen, M. A., Hoffmann, M. J., &amp; Deadman, P. (2003). Multi-agent systems for the simulation of land-use and land-cover change: A review. Annals of the Association of American Geographers, 93(2), 314-337.</w:t>
      </w:r>
    </w:p>
    <w:p w14:paraId="2AD4A32E"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Pickett, S.T.A., </w:t>
      </w:r>
      <w:proofErr w:type="spellStart"/>
      <w:r w:rsidRPr="00B75560">
        <w:rPr>
          <w:rFonts w:ascii="Times New Roman" w:hAnsi="Times New Roman" w:cs="Times New Roman"/>
          <w:sz w:val="24"/>
          <w:szCs w:val="24"/>
        </w:rPr>
        <w:t>Cadenasso</w:t>
      </w:r>
      <w:proofErr w:type="spellEnd"/>
      <w:r w:rsidRPr="00B75560">
        <w:rPr>
          <w:rFonts w:ascii="Times New Roman" w:hAnsi="Times New Roman" w:cs="Times New Roman"/>
          <w:sz w:val="24"/>
          <w:szCs w:val="24"/>
        </w:rPr>
        <w:t xml:space="preserve">, M.L. (2012). Urban </w:t>
      </w:r>
      <w:proofErr w:type="gramStart"/>
      <w:r w:rsidRPr="00B75560">
        <w:rPr>
          <w:rFonts w:ascii="Times New Roman" w:hAnsi="Times New Roman" w:cs="Times New Roman"/>
          <w:sz w:val="24"/>
          <w:szCs w:val="24"/>
        </w:rPr>
        <w:t>Ecology .</w:t>
      </w:r>
      <w:proofErr w:type="gramEnd"/>
      <w:r w:rsidRPr="00B75560">
        <w:rPr>
          <w:rFonts w:ascii="Times New Roman" w:hAnsi="Times New Roman" w:cs="Times New Roman"/>
          <w:sz w:val="24"/>
          <w:szCs w:val="24"/>
        </w:rPr>
        <w:t xml:space="preserve"> In: Meyers, R.A. (eds) Encyclopedia of Sustainability Science and Technology. Springer, New York, NY. </w:t>
      </w:r>
      <w:hyperlink r:id="rId32" w:history="1">
        <w:r w:rsidRPr="00B75560">
          <w:rPr>
            <w:rStyle w:val="Hyperlink"/>
            <w:rFonts w:ascii="Times New Roman" w:hAnsi="Times New Roman" w:cs="Times New Roman"/>
            <w:color w:val="auto"/>
            <w:sz w:val="24"/>
            <w:szCs w:val="24"/>
          </w:rPr>
          <w:t>https://doi.org/10.1007/978-1-4419-0851-3_325</w:t>
        </w:r>
      </w:hyperlink>
    </w:p>
    <w:p w14:paraId="3A84DD46"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Pijanowski, B. C., Brown, D. G., Shellito, B. A., &amp; Manik, G. A. (2002). Using neural networks and GIS to forecast land use changes: A land transformation model. Computers, Environment and Urban Systems, 26(6), 553-575.</w:t>
      </w:r>
    </w:p>
    <w:p w14:paraId="16299DCD"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Poelmans, L., &amp; Van Rompaey, A. (2010). Coupling urban expansion models and hydrological models. Land Use Policy, 27(3), 965-975.</w:t>
      </w:r>
    </w:p>
    <w:p w14:paraId="55976D01"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Rad, M. S., et al. (2020). Automated risk feature extraction using machine learning on ground-level imagery from informal settlements. </w:t>
      </w:r>
      <w:r w:rsidRPr="00B75560">
        <w:rPr>
          <w:rFonts w:ascii="Times New Roman" w:hAnsi="Times New Roman" w:cs="Times New Roman"/>
          <w:i/>
          <w:iCs/>
          <w:sz w:val="24"/>
          <w:szCs w:val="24"/>
        </w:rPr>
        <w:t>International Journal of Health Geographics</w:t>
      </w:r>
      <w:r w:rsidRPr="00B75560">
        <w:rPr>
          <w:rFonts w:ascii="Times New Roman" w:hAnsi="Times New Roman" w:cs="Times New Roman"/>
          <w:sz w:val="24"/>
          <w:szCs w:val="24"/>
        </w:rPr>
        <w:t>.</w:t>
      </w:r>
    </w:p>
    <w:p w14:paraId="2D3DADA9"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Sang, L., Zhang, C., Yang, J., Zhu, D., &amp; Yun, W. (2011). Simulation of land use spatial pattern of towns and villages based on CA-Markov model. Mathematical and Computer Modelling, 54(1-2), 938-943.</w:t>
      </w:r>
    </w:p>
    <w:p w14:paraId="323BEE42"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Sarif, M. O., Gupta, R. D., &amp; Murayama, Y. (2023). Assessing local climate change by spatiotemporal seasonal LST and six land indices, and their interrelationships with SUHI and hot-spot dynamics: A case study of </w:t>
      </w:r>
      <w:proofErr w:type="spellStart"/>
      <w:r w:rsidRPr="00B75560">
        <w:rPr>
          <w:rFonts w:ascii="Times New Roman" w:hAnsi="Times New Roman" w:cs="Times New Roman"/>
          <w:sz w:val="24"/>
          <w:szCs w:val="24"/>
        </w:rPr>
        <w:t>Prayagraj</w:t>
      </w:r>
      <w:proofErr w:type="spellEnd"/>
      <w:r w:rsidRPr="00B75560">
        <w:rPr>
          <w:rFonts w:ascii="Times New Roman" w:hAnsi="Times New Roman" w:cs="Times New Roman"/>
          <w:sz w:val="24"/>
          <w:szCs w:val="24"/>
        </w:rPr>
        <w:t xml:space="preserve"> city, India (1987-2018). </w:t>
      </w:r>
      <w:r w:rsidRPr="00B75560">
        <w:rPr>
          <w:rFonts w:ascii="Times New Roman" w:hAnsi="Times New Roman" w:cs="Times New Roman"/>
          <w:i/>
          <w:iCs/>
          <w:sz w:val="24"/>
          <w:szCs w:val="24"/>
        </w:rPr>
        <w:t>Remote Sensing, 15</w:t>
      </w:r>
      <w:r w:rsidRPr="00B75560">
        <w:rPr>
          <w:rFonts w:ascii="Times New Roman" w:hAnsi="Times New Roman" w:cs="Times New Roman"/>
          <w:sz w:val="24"/>
          <w:szCs w:val="24"/>
        </w:rPr>
        <w:t>(1), 179. https://doi.org/10.3390/rs15010179</w:t>
      </w:r>
    </w:p>
    <w:p w14:paraId="403026DA"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Shafique, A., Cao, G., Khan, Z., Asad, M., &amp; Aslam, M. (2022). Deep learning-based change detection in remote sensing images: A review. </w:t>
      </w:r>
      <w:r w:rsidRPr="00B75560">
        <w:rPr>
          <w:rFonts w:ascii="Times New Roman" w:hAnsi="Times New Roman" w:cs="Times New Roman"/>
          <w:i/>
          <w:iCs/>
          <w:sz w:val="24"/>
          <w:szCs w:val="24"/>
        </w:rPr>
        <w:t>Remote Sensing, 14</w:t>
      </w:r>
      <w:r w:rsidRPr="00B75560">
        <w:rPr>
          <w:rFonts w:ascii="Times New Roman" w:hAnsi="Times New Roman" w:cs="Times New Roman"/>
          <w:sz w:val="24"/>
          <w:szCs w:val="24"/>
        </w:rPr>
        <w:t>(4), 871. https://doi.org/10.3390/rs14040871</w:t>
      </w:r>
    </w:p>
    <w:p w14:paraId="124F60F9"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lastRenderedPageBreak/>
        <w:t xml:space="preserve">Sun, Y., et al. (2019). DCNN-based urban feature mapping using VHR imagery: A Galápagos Islands case. </w:t>
      </w:r>
      <w:r w:rsidRPr="00B75560">
        <w:rPr>
          <w:rFonts w:ascii="Times New Roman" w:hAnsi="Times New Roman" w:cs="Times New Roman"/>
          <w:i/>
          <w:iCs/>
          <w:sz w:val="24"/>
          <w:szCs w:val="24"/>
        </w:rPr>
        <w:t>Remote Sensing</w:t>
      </w:r>
      <w:r w:rsidRPr="00B75560">
        <w:rPr>
          <w:rFonts w:ascii="Times New Roman" w:hAnsi="Times New Roman" w:cs="Times New Roman"/>
          <w:sz w:val="24"/>
          <w:szCs w:val="24"/>
        </w:rPr>
        <w:t>.</w:t>
      </w:r>
    </w:p>
    <w:p w14:paraId="0A47F9E4" w14:textId="77777777" w:rsidR="00F717AD" w:rsidRPr="00B75560" w:rsidRDefault="00F717AD" w:rsidP="003F2F25">
      <w:pPr>
        <w:spacing w:line="276" w:lineRule="auto"/>
        <w:ind w:left="720" w:hanging="720"/>
        <w:jc w:val="both"/>
        <w:rPr>
          <w:rFonts w:ascii="Times New Roman" w:hAnsi="Times New Roman" w:cs="Times New Roman"/>
          <w:sz w:val="24"/>
          <w:szCs w:val="24"/>
        </w:rPr>
      </w:pPr>
      <w:proofErr w:type="spellStart"/>
      <w:r w:rsidRPr="00B75560">
        <w:rPr>
          <w:rFonts w:ascii="Times New Roman" w:hAnsi="Times New Roman" w:cs="Times New Roman"/>
          <w:sz w:val="24"/>
          <w:szCs w:val="24"/>
        </w:rPr>
        <w:t>Trepl</w:t>
      </w:r>
      <w:proofErr w:type="spellEnd"/>
      <w:r w:rsidRPr="00B75560">
        <w:rPr>
          <w:rFonts w:ascii="Times New Roman" w:hAnsi="Times New Roman" w:cs="Times New Roman"/>
          <w:sz w:val="24"/>
          <w:szCs w:val="24"/>
        </w:rPr>
        <w:t xml:space="preserve">, L. (1995). Is there a need for a theory of urban ecology? </w:t>
      </w:r>
      <w:r w:rsidRPr="00B75560">
        <w:rPr>
          <w:rFonts w:ascii="Times New Roman" w:hAnsi="Times New Roman" w:cs="Times New Roman"/>
          <w:i/>
          <w:iCs/>
          <w:sz w:val="24"/>
          <w:szCs w:val="24"/>
        </w:rPr>
        <w:t>ResearchGate</w:t>
      </w:r>
      <w:r w:rsidRPr="00B75560">
        <w:rPr>
          <w:rFonts w:ascii="Times New Roman" w:hAnsi="Times New Roman" w:cs="Times New Roman"/>
          <w:sz w:val="24"/>
          <w:szCs w:val="24"/>
        </w:rPr>
        <w:t>.</w:t>
      </w:r>
    </w:p>
    <w:p w14:paraId="064A539C"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Ünal, A., et al. (2020). Trends in day- and night-time UHI in Istanbul. </w:t>
      </w:r>
      <w:r w:rsidRPr="00B75560">
        <w:rPr>
          <w:rFonts w:ascii="Times New Roman" w:hAnsi="Times New Roman" w:cs="Times New Roman"/>
          <w:i/>
          <w:iCs/>
          <w:sz w:val="24"/>
          <w:szCs w:val="24"/>
        </w:rPr>
        <w:t>Journal of Urban Climate</w:t>
      </w:r>
      <w:r w:rsidRPr="00B75560">
        <w:rPr>
          <w:rFonts w:ascii="Times New Roman" w:hAnsi="Times New Roman" w:cs="Times New Roman"/>
          <w:sz w:val="24"/>
          <w:szCs w:val="24"/>
        </w:rPr>
        <w:t>.</w:t>
      </w:r>
    </w:p>
    <w:p w14:paraId="6C76287D" w14:textId="77777777" w:rsidR="00F717AD" w:rsidRPr="00B75560" w:rsidRDefault="00F717AD" w:rsidP="00B152F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United Nations. (2018). World Urbanization Prospects: The 2018 Revision. Department of Economic and Social Affairs.</w:t>
      </w:r>
    </w:p>
    <w:p w14:paraId="0BFC32AF"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Wang, L., Li, R., Zhang, C., Fang, S., &amp; Duan, C. (2021). </w:t>
      </w:r>
      <w:proofErr w:type="spellStart"/>
      <w:r w:rsidRPr="00B75560">
        <w:rPr>
          <w:rFonts w:ascii="Times New Roman" w:hAnsi="Times New Roman" w:cs="Times New Roman"/>
          <w:sz w:val="24"/>
          <w:szCs w:val="24"/>
        </w:rPr>
        <w:t>UNetFormer</w:t>
      </w:r>
      <w:proofErr w:type="spellEnd"/>
      <w:r w:rsidRPr="00B75560">
        <w:rPr>
          <w:rFonts w:ascii="Times New Roman" w:hAnsi="Times New Roman" w:cs="Times New Roman"/>
          <w:sz w:val="24"/>
          <w:szCs w:val="24"/>
        </w:rPr>
        <w:t xml:space="preserve">: A </w:t>
      </w:r>
      <w:proofErr w:type="spellStart"/>
      <w:r w:rsidRPr="00B75560">
        <w:rPr>
          <w:rFonts w:ascii="Times New Roman" w:hAnsi="Times New Roman" w:cs="Times New Roman"/>
          <w:sz w:val="24"/>
          <w:szCs w:val="24"/>
        </w:rPr>
        <w:t>UNet</w:t>
      </w:r>
      <w:proofErr w:type="spellEnd"/>
      <w:r w:rsidRPr="00B75560">
        <w:rPr>
          <w:rFonts w:ascii="Times New Roman" w:hAnsi="Times New Roman" w:cs="Times New Roman"/>
          <w:sz w:val="24"/>
          <w:szCs w:val="24"/>
        </w:rPr>
        <w:t xml:space="preserve">-like Transformer for efficient semantic segmentation of remote sensing urban scene imagery.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65310D02"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Weng, Q. (2009). Thermal infrared remote sensing for urban heat island analysis: Recent advances and future prospects. </w:t>
      </w:r>
      <w:r w:rsidRPr="00B75560">
        <w:rPr>
          <w:rFonts w:ascii="Times New Roman" w:hAnsi="Times New Roman" w:cs="Times New Roman"/>
          <w:i/>
          <w:iCs/>
          <w:sz w:val="24"/>
          <w:szCs w:val="24"/>
        </w:rPr>
        <w:t>Remote Sensing of Environment, 113</w:t>
      </w:r>
      <w:r w:rsidRPr="00B75560">
        <w:rPr>
          <w:rFonts w:ascii="Times New Roman" w:hAnsi="Times New Roman" w:cs="Times New Roman"/>
          <w:sz w:val="24"/>
          <w:szCs w:val="24"/>
        </w:rPr>
        <w:t>, 17-26.</w:t>
      </w:r>
    </w:p>
    <w:p w14:paraId="25CCF0BA" w14:textId="77777777" w:rsidR="00F717AD" w:rsidRPr="00B75560" w:rsidRDefault="00F717AD" w:rsidP="00A40444">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White, R., &amp; Engelen, G. (1997). Cellular automata as the basis of integrated dynamic regional modelling. Environment and Planning B: Planning and Design, 24(2), 235-246.</w:t>
      </w:r>
    </w:p>
    <w:p w14:paraId="423BD1BB"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Wikipedia. (2025). Urban heat island. </w:t>
      </w:r>
      <w:r w:rsidRPr="00B75560">
        <w:rPr>
          <w:rFonts w:ascii="Times New Roman" w:hAnsi="Times New Roman" w:cs="Times New Roman"/>
          <w:i/>
          <w:iCs/>
          <w:sz w:val="24"/>
          <w:szCs w:val="24"/>
        </w:rPr>
        <w:t>Wikipedia</w:t>
      </w:r>
      <w:r w:rsidRPr="00B75560">
        <w:rPr>
          <w:rFonts w:ascii="Times New Roman" w:hAnsi="Times New Roman" w:cs="Times New Roman"/>
          <w:sz w:val="24"/>
          <w:szCs w:val="24"/>
        </w:rPr>
        <w:t>. Retrieved June 2025.</w:t>
      </w:r>
    </w:p>
    <w:p w14:paraId="0BE9DBB0" w14:textId="77777777" w:rsidR="00F717AD" w:rsidRPr="00B75560" w:rsidRDefault="00F717AD" w:rsidP="00B93F98">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Wu, P., Yin, Z., Duan, S., Gottsche, F.-M., Ma, X., Li, X., Shen, H. (2019). A review of reconstruction and fusion techniques for high-resolution LST.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259D9FDE" w14:textId="77777777" w:rsidR="00F717AD" w:rsidRPr="00B75560" w:rsidRDefault="00F717AD" w:rsidP="004C347E">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Yang, H. L., et al. (2018). Building extraction at scale using CNN: Mapping of the United States.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2B0AD294"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Yu, B., Yin, H., &amp; Zhu, Z. (2017). </w:t>
      </w:r>
      <w:proofErr w:type="spellStart"/>
      <w:r w:rsidRPr="00B75560">
        <w:rPr>
          <w:rFonts w:ascii="Times New Roman" w:hAnsi="Times New Roman" w:cs="Times New Roman"/>
          <w:sz w:val="24"/>
          <w:szCs w:val="24"/>
        </w:rPr>
        <w:t>Spatio</w:t>
      </w:r>
      <w:proofErr w:type="spellEnd"/>
      <w:r w:rsidRPr="00B75560">
        <w:rPr>
          <w:rFonts w:ascii="Times New Roman" w:hAnsi="Times New Roman" w:cs="Times New Roman"/>
          <w:sz w:val="24"/>
          <w:szCs w:val="24"/>
        </w:rPr>
        <w:t xml:space="preserve">-temporal graph convolutional networks: A deep learning framework for traffic forecasting. </w:t>
      </w:r>
      <w:proofErr w:type="spellStart"/>
      <w:r w:rsidRPr="00B75560">
        <w:rPr>
          <w:rFonts w:ascii="Times New Roman" w:hAnsi="Times New Roman" w:cs="Times New Roman"/>
          <w:i/>
          <w:iCs/>
          <w:sz w:val="24"/>
          <w:szCs w:val="24"/>
        </w:rPr>
        <w:t>arXiv</w:t>
      </w:r>
      <w:proofErr w:type="spellEnd"/>
      <w:r w:rsidRPr="00B75560">
        <w:rPr>
          <w:rFonts w:ascii="Times New Roman" w:hAnsi="Times New Roman" w:cs="Times New Roman"/>
          <w:sz w:val="24"/>
          <w:szCs w:val="24"/>
        </w:rPr>
        <w:t>.</w:t>
      </w:r>
    </w:p>
    <w:p w14:paraId="593D43D1" w14:textId="77777777" w:rsidR="00F717AD" w:rsidRPr="00B75560" w:rsidRDefault="00F717AD" w:rsidP="003F2F25">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Zhao, Q., et al. (2022). Dynamic and heterogeneity of urban heat island: A theoretical framework in the context of urban ecology. </w:t>
      </w:r>
      <w:r w:rsidRPr="00B75560">
        <w:rPr>
          <w:rFonts w:ascii="Times New Roman" w:hAnsi="Times New Roman" w:cs="Times New Roman"/>
          <w:i/>
          <w:iCs/>
          <w:sz w:val="24"/>
          <w:szCs w:val="24"/>
        </w:rPr>
        <w:t>Land, 11</w:t>
      </w:r>
      <w:r w:rsidRPr="00B75560">
        <w:rPr>
          <w:rFonts w:ascii="Times New Roman" w:hAnsi="Times New Roman" w:cs="Times New Roman"/>
          <w:sz w:val="24"/>
          <w:szCs w:val="24"/>
        </w:rPr>
        <w:t>(8), 1155. https://doi.org/10.3390/land11081155</w:t>
      </w:r>
    </w:p>
    <w:p w14:paraId="1E5F90C7"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Zhou, W., Wang, J., </w:t>
      </w:r>
      <w:proofErr w:type="spellStart"/>
      <w:r w:rsidRPr="00B75560">
        <w:rPr>
          <w:rFonts w:ascii="Times New Roman" w:hAnsi="Times New Roman" w:cs="Times New Roman"/>
          <w:sz w:val="24"/>
          <w:szCs w:val="24"/>
        </w:rPr>
        <w:t>Cadenasso</w:t>
      </w:r>
      <w:proofErr w:type="spellEnd"/>
      <w:r w:rsidRPr="00B75560">
        <w:rPr>
          <w:rFonts w:ascii="Times New Roman" w:hAnsi="Times New Roman" w:cs="Times New Roman"/>
          <w:sz w:val="24"/>
          <w:szCs w:val="24"/>
        </w:rPr>
        <w:t xml:space="preserve">, M. L., &amp; Ouyang, Z. (2019). Remote sensing of urbanization and environmental impacts: Trends and future prospects. </w:t>
      </w:r>
      <w:r w:rsidRPr="00B75560">
        <w:rPr>
          <w:rFonts w:ascii="Times New Roman" w:hAnsi="Times New Roman" w:cs="Times New Roman"/>
          <w:i/>
          <w:iCs/>
          <w:sz w:val="24"/>
          <w:szCs w:val="24"/>
        </w:rPr>
        <w:t>Remote Sensing of Environment, 228</w:t>
      </w:r>
      <w:r w:rsidRPr="00B75560">
        <w:rPr>
          <w:rFonts w:ascii="Times New Roman" w:hAnsi="Times New Roman" w:cs="Times New Roman"/>
          <w:sz w:val="24"/>
          <w:szCs w:val="24"/>
        </w:rPr>
        <w:t>, 118-129. https://doi.org/10.1016/j.rse.2019.04.030</w:t>
      </w:r>
    </w:p>
    <w:p w14:paraId="5341F2B1" w14:textId="77777777" w:rsidR="00F717AD" w:rsidRPr="00B75560" w:rsidRDefault="00F717AD" w:rsidP="006305AA">
      <w:pPr>
        <w:spacing w:line="276" w:lineRule="auto"/>
        <w:ind w:left="720" w:hanging="720"/>
        <w:jc w:val="both"/>
        <w:rPr>
          <w:rFonts w:ascii="Times New Roman" w:hAnsi="Times New Roman" w:cs="Times New Roman"/>
          <w:sz w:val="24"/>
          <w:szCs w:val="24"/>
        </w:rPr>
      </w:pPr>
      <w:r w:rsidRPr="00B75560">
        <w:rPr>
          <w:rFonts w:ascii="Times New Roman" w:hAnsi="Times New Roman" w:cs="Times New Roman"/>
          <w:sz w:val="24"/>
          <w:szCs w:val="24"/>
        </w:rPr>
        <w:t xml:space="preserve">Zitta, S. W., &amp; </w:t>
      </w:r>
      <w:proofErr w:type="spellStart"/>
      <w:r w:rsidRPr="00B75560">
        <w:rPr>
          <w:rFonts w:ascii="Times New Roman" w:hAnsi="Times New Roman" w:cs="Times New Roman"/>
          <w:sz w:val="24"/>
          <w:szCs w:val="24"/>
        </w:rPr>
        <w:t>Akinseye</w:t>
      </w:r>
      <w:proofErr w:type="spellEnd"/>
      <w:r w:rsidRPr="00B75560">
        <w:rPr>
          <w:rFonts w:ascii="Times New Roman" w:hAnsi="Times New Roman" w:cs="Times New Roman"/>
          <w:sz w:val="24"/>
          <w:szCs w:val="24"/>
        </w:rPr>
        <w:t xml:space="preserve">, S. A. (2020). Assessment of urban heat island using remote sensing and GIS techniques in Jos Metropolis, Nigeria. </w:t>
      </w:r>
      <w:r w:rsidRPr="00B75560">
        <w:rPr>
          <w:rFonts w:ascii="Times New Roman" w:hAnsi="Times New Roman" w:cs="Times New Roman"/>
          <w:i/>
          <w:iCs/>
          <w:sz w:val="24"/>
          <w:szCs w:val="24"/>
        </w:rPr>
        <w:t>FUDMA International Journal of Social Sciences, 2</w:t>
      </w:r>
      <w:r w:rsidRPr="00B75560">
        <w:rPr>
          <w:rFonts w:ascii="Times New Roman" w:hAnsi="Times New Roman" w:cs="Times New Roman"/>
          <w:sz w:val="24"/>
          <w:szCs w:val="24"/>
        </w:rPr>
        <w:t>(2).</w:t>
      </w:r>
    </w:p>
    <w:sectPr w:rsidR="00F717AD" w:rsidRPr="00B75560">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947BE" w14:textId="77777777" w:rsidR="003126B7" w:rsidRDefault="003126B7" w:rsidP="0063325D">
      <w:pPr>
        <w:spacing w:after="0" w:line="240" w:lineRule="auto"/>
      </w:pPr>
      <w:r>
        <w:separator/>
      </w:r>
    </w:p>
  </w:endnote>
  <w:endnote w:type="continuationSeparator" w:id="0">
    <w:p w14:paraId="5CC57A2E" w14:textId="77777777" w:rsidR="003126B7" w:rsidRDefault="003126B7" w:rsidP="0063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421676"/>
      <w:docPartObj>
        <w:docPartGallery w:val="Page Numbers (Bottom of Page)"/>
        <w:docPartUnique/>
      </w:docPartObj>
    </w:sdtPr>
    <w:sdtEndPr>
      <w:rPr>
        <w:noProof/>
      </w:rPr>
    </w:sdtEndPr>
    <w:sdtContent>
      <w:p w14:paraId="4839A904" w14:textId="44A775EC" w:rsidR="00BE4E32" w:rsidRDefault="00BE4E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69BB40" w14:textId="77777777" w:rsidR="00BE4E32" w:rsidRDefault="00BE4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EBBB3" w14:textId="77777777" w:rsidR="003126B7" w:rsidRDefault="003126B7" w:rsidP="0063325D">
      <w:pPr>
        <w:spacing w:after="0" w:line="240" w:lineRule="auto"/>
      </w:pPr>
      <w:r>
        <w:separator/>
      </w:r>
    </w:p>
  </w:footnote>
  <w:footnote w:type="continuationSeparator" w:id="0">
    <w:p w14:paraId="0835BE4D" w14:textId="77777777" w:rsidR="003126B7" w:rsidRDefault="003126B7" w:rsidP="00633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748BF"/>
    <w:multiLevelType w:val="hybridMultilevel"/>
    <w:tmpl w:val="38EAE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C1B93"/>
    <w:multiLevelType w:val="hybridMultilevel"/>
    <w:tmpl w:val="003A1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A2354F"/>
    <w:multiLevelType w:val="hybridMultilevel"/>
    <w:tmpl w:val="C52A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F51B9"/>
    <w:multiLevelType w:val="multilevel"/>
    <w:tmpl w:val="C73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A48C7"/>
    <w:multiLevelType w:val="multilevel"/>
    <w:tmpl w:val="7E80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32319"/>
    <w:multiLevelType w:val="multilevel"/>
    <w:tmpl w:val="3F16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B0B71"/>
    <w:multiLevelType w:val="multilevel"/>
    <w:tmpl w:val="4EFA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91565"/>
    <w:multiLevelType w:val="hybridMultilevel"/>
    <w:tmpl w:val="9B326724"/>
    <w:lvl w:ilvl="0" w:tplc="25FE0E36">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70503"/>
    <w:multiLevelType w:val="hybridMultilevel"/>
    <w:tmpl w:val="1C10F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997B08"/>
    <w:multiLevelType w:val="multilevel"/>
    <w:tmpl w:val="75DCF93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B4CB3"/>
    <w:multiLevelType w:val="multilevel"/>
    <w:tmpl w:val="8E44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DD1080"/>
    <w:multiLevelType w:val="multilevel"/>
    <w:tmpl w:val="5788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41BEC"/>
    <w:multiLevelType w:val="multilevel"/>
    <w:tmpl w:val="ECE8475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50D1094"/>
    <w:multiLevelType w:val="hybridMultilevel"/>
    <w:tmpl w:val="61E4E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E2365"/>
    <w:multiLevelType w:val="hybridMultilevel"/>
    <w:tmpl w:val="18168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0C165C"/>
    <w:multiLevelType w:val="hybridMultilevel"/>
    <w:tmpl w:val="8F203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C702AE"/>
    <w:multiLevelType w:val="multilevel"/>
    <w:tmpl w:val="AC6C3CA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414EA6"/>
    <w:multiLevelType w:val="hybridMultilevel"/>
    <w:tmpl w:val="7DA6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48549F"/>
    <w:multiLevelType w:val="multilevel"/>
    <w:tmpl w:val="52C4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C0DBD"/>
    <w:multiLevelType w:val="multilevel"/>
    <w:tmpl w:val="5C4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0639F"/>
    <w:multiLevelType w:val="multilevel"/>
    <w:tmpl w:val="75DCF93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603337">
    <w:abstractNumId w:val="20"/>
  </w:num>
  <w:num w:numId="2" w16cid:durableId="1737588214">
    <w:abstractNumId w:val="9"/>
  </w:num>
  <w:num w:numId="3" w16cid:durableId="654727355">
    <w:abstractNumId w:val="15"/>
  </w:num>
  <w:num w:numId="4" w16cid:durableId="901251181">
    <w:abstractNumId w:val="12"/>
  </w:num>
  <w:num w:numId="5" w16cid:durableId="2104064308">
    <w:abstractNumId w:val="1"/>
  </w:num>
  <w:num w:numId="6" w16cid:durableId="1804033544">
    <w:abstractNumId w:val="11"/>
  </w:num>
  <w:num w:numId="7" w16cid:durableId="692730307">
    <w:abstractNumId w:val="5"/>
  </w:num>
  <w:num w:numId="8" w16cid:durableId="1807044851">
    <w:abstractNumId w:val="16"/>
  </w:num>
  <w:num w:numId="9" w16cid:durableId="2027175675">
    <w:abstractNumId w:val="6"/>
  </w:num>
  <w:num w:numId="10" w16cid:durableId="1814906958">
    <w:abstractNumId w:val="19"/>
  </w:num>
  <w:num w:numId="11" w16cid:durableId="362171091">
    <w:abstractNumId w:val="18"/>
  </w:num>
  <w:num w:numId="12" w16cid:durableId="1132289243">
    <w:abstractNumId w:val="4"/>
  </w:num>
  <w:num w:numId="13" w16cid:durableId="1426539116">
    <w:abstractNumId w:val="3"/>
  </w:num>
  <w:num w:numId="14" w16cid:durableId="1064177873">
    <w:abstractNumId w:val="14"/>
  </w:num>
  <w:num w:numId="15" w16cid:durableId="142355035">
    <w:abstractNumId w:val="2"/>
  </w:num>
  <w:num w:numId="16" w16cid:durableId="269699428">
    <w:abstractNumId w:val="17"/>
  </w:num>
  <w:num w:numId="17" w16cid:durableId="969827494">
    <w:abstractNumId w:val="8"/>
  </w:num>
  <w:num w:numId="18" w16cid:durableId="1035424153">
    <w:abstractNumId w:val="0"/>
  </w:num>
  <w:num w:numId="19" w16cid:durableId="248582049">
    <w:abstractNumId w:val="13"/>
  </w:num>
  <w:num w:numId="20" w16cid:durableId="1711758839">
    <w:abstractNumId w:val="7"/>
  </w:num>
  <w:num w:numId="21" w16cid:durableId="417486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42"/>
    <w:rsid w:val="00003FC1"/>
    <w:rsid w:val="0000720A"/>
    <w:rsid w:val="0001710D"/>
    <w:rsid w:val="000171F4"/>
    <w:rsid w:val="000172F7"/>
    <w:rsid w:val="0002742E"/>
    <w:rsid w:val="00027482"/>
    <w:rsid w:val="00027CFE"/>
    <w:rsid w:val="00031C04"/>
    <w:rsid w:val="0003221D"/>
    <w:rsid w:val="000367BC"/>
    <w:rsid w:val="000409F1"/>
    <w:rsid w:val="00040ACD"/>
    <w:rsid w:val="00042AAF"/>
    <w:rsid w:val="00043C92"/>
    <w:rsid w:val="000447E6"/>
    <w:rsid w:val="00052057"/>
    <w:rsid w:val="00052FA7"/>
    <w:rsid w:val="0005633D"/>
    <w:rsid w:val="00063957"/>
    <w:rsid w:val="00063E18"/>
    <w:rsid w:val="00070FB0"/>
    <w:rsid w:val="00071080"/>
    <w:rsid w:val="00074325"/>
    <w:rsid w:val="000757D4"/>
    <w:rsid w:val="00081E34"/>
    <w:rsid w:val="00083C60"/>
    <w:rsid w:val="00084004"/>
    <w:rsid w:val="0008715A"/>
    <w:rsid w:val="00091E4F"/>
    <w:rsid w:val="00092AC1"/>
    <w:rsid w:val="00093F46"/>
    <w:rsid w:val="00096131"/>
    <w:rsid w:val="000A3072"/>
    <w:rsid w:val="000A33A2"/>
    <w:rsid w:val="000A4179"/>
    <w:rsid w:val="000A47E3"/>
    <w:rsid w:val="000A4BE7"/>
    <w:rsid w:val="000A79E5"/>
    <w:rsid w:val="000B3CD3"/>
    <w:rsid w:val="000B722D"/>
    <w:rsid w:val="000C1F87"/>
    <w:rsid w:val="000C3C05"/>
    <w:rsid w:val="000C7179"/>
    <w:rsid w:val="000D0C02"/>
    <w:rsid w:val="000D1414"/>
    <w:rsid w:val="000D1A91"/>
    <w:rsid w:val="000D2ED1"/>
    <w:rsid w:val="000D3384"/>
    <w:rsid w:val="000E2659"/>
    <w:rsid w:val="000E77E2"/>
    <w:rsid w:val="000F05DD"/>
    <w:rsid w:val="000F15E5"/>
    <w:rsid w:val="000F26BC"/>
    <w:rsid w:val="000F4A6E"/>
    <w:rsid w:val="000F70A9"/>
    <w:rsid w:val="000F7A0E"/>
    <w:rsid w:val="001004E2"/>
    <w:rsid w:val="001060E3"/>
    <w:rsid w:val="00110501"/>
    <w:rsid w:val="00111A9D"/>
    <w:rsid w:val="00112A7C"/>
    <w:rsid w:val="00116A8A"/>
    <w:rsid w:val="001225EA"/>
    <w:rsid w:val="00136CB5"/>
    <w:rsid w:val="0014018D"/>
    <w:rsid w:val="00143E45"/>
    <w:rsid w:val="0015197D"/>
    <w:rsid w:val="00153BFF"/>
    <w:rsid w:val="00153F77"/>
    <w:rsid w:val="00155379"/>
    <w:rsid w:val="00156408"/>
    <w:rsid w:val="00157B20"/>
    <w:rsid w:val="00160E51"/>
    <w:rsid w:val="00175010"/>
    <w:rsid w:val="0017730D"/>
    <w:rsid w:val="00181F3D"/>
    <w:rsid w:val="001A7F8E"/>
    <w:rsid w:val="001B7630"/>
    <w:rsid w:val="001C17F1"/>
    <w:rsid w:val="001C4EE0"/>
    <w:rsid w:val="001C503B"/>
    <w:rsid w:val="001C626B"/>
    <w:rsid w:val="001D323F"/>
    <w:rsid w:val="001E377B"/>
    <w:rsid w:val="001E691A"/>
    <w:rsid w:val="001E6F75"/>
    <w:rsid w:val="001F5AD4"/>
    <w:rsid w:val="002017D1"/>
    <w:rsid w:val="002019C5"/>
    <w:rsid w:val="00202412"/>
    <w:rsid w:val="002047B1"/>
    <w:rsid w:val="00204EB3"/>
    <w:rsid w:val="002075A3"/>
    <w:rsid w:val="00210E24"/>
    <w:rsid w:val="002159C5"/>
    <w:rsid w:val="002208D0"/>
    <w:rsid w:val="0022175C"/>
    <w:rsid w:val="00222551"/>
    <w:rsid w:val="002323FC"/>
    <w:rsid w:val="0023468A"/>
    <w:rsid w:val="00242E6B"/>
    <w:rsid w:val="00243A9B"/>
    <w:rsid w:val="00243DDA"/>
    <w:rsid w:val="00244AE2"/>
    <w:rsid w:val="002475DD"/>
    <w:rsid w:val="00247D50"/>
    <w:rsid w:val="002522C8"/>
    <w:rsid w:val="002525E8"/>
    <w:rsid w:val="00254EB6"/>
    <w:rsid w:val="002570A8"/>
    <w:rsid w:val="002600A2"/>
    <w:rsid w:val="00261BAB"/>
    <w:rsid w:val="002636ED"/>
    <w:rsid w:val="00264A6A"/>
    <w:rsid w:val="00267BEA"/>
    <w:rsid w:val="002705EA"/>
    <w:rsid w:val="002731C1"/>
    <w:rsid w:val="0027361F"/>
    <w:rsid w:val="00273961"/>
    <w:rsid w:val="00273E77"/>
    <w:rsid w:val="0027598E"/>
    <w:rsid w:val="00282EC9"/>
    <w:rsid w:val="002859FC"/>
    <w:rsid w:val="002907DA"/>
    <w:rsid w:val="00296E2F"/>
    <w:rsid w:val="002A1F4E"/>
    <w:rsid w:val="002A2292"/>
    <w:rsid w:val="002A26D2"/>
    <w:rsid w:val="002A35D8"/>
    <w:rsid w:val="002B286F"/>
    <w:rsid w:val="002B70CE"/>
    <w:rsid w:val="002D0A6B"/>
    <w:rsid w:val="002D12FD"/>
    <w:rsid w:val="002D2FDE"/>
    <w:rsid w:val="002D31AF"/>
    <w:rsid w:val="002D77D2"/>
    <w:rsid w:val="002E1900"/>
    <w:rsid w:val="002F0386"/>
    <w:rsid w:val="002F2EEF"/>
    <w:rsid w:val="002F41D3"/>
    <w:rsid w:val="003034FB"/>
    <w:rsid w:val="00312232"/>
    <w:rsid w:val="003126B7"/>
    <w:rsid w:val="00312F04"/>
    <w:rsid w:val="003141F3"/>
    <w:rsid w:val="00314DBD"/>
    <w:rsid w:val="00315DC0"/>
    <w:rsid w:val="00316EB8"/>
    <w:rsid w:val="0032069F"/>
    <w:rsid w:val="003256F1"/>
    <w:rsid w:val="0032597E"/>
    <w:rsid w:val="003319AC"/>
    <w:rsid w:val="00334C5D"/>
    <w:rsid w:val="0034056E"/>
    <w:rsid w:val="003410B1"/>
    <w:rsid w:val="0034284D"/>
    <w:rsid w:val="00344679"/>
    <w:rsid w:val="00354366"/>
    <w:rsid w:val="0037419F"/>
    <w:rsid w:val="00374402"/>
    <w:rsid w:val="00376D0E"/>
    <w:rsid w:val="003803AD"/>
    <w:rsid w:val="003808D6"/>
    <w:rsid w:val="00386903"/>
    <w:rsid w:val="003874B4"/>
    <w:rsid w:val="00390152"/>
    <w:rsid w:val="00390846"/>
    <w:rsid w:val="00394E87"/>
    <w:rsid w:val="003A1906"/>
    <w:rsid w:val="003A4FBE"/>
    <w:rsid w:val="003A6221"/>
    <w:rsid w:val="003B2D81"/>
    <w:rsid w:val="003C1827"/>
    <w:rsid w:val="003C4CCD"/>
    <w:rsid w:val="003D1199"/>
    <w:rsid w:val="003D2C77"/>
    <w:rsid w:val="003D495F"/>
    <w:rsid w:val="003D52E1"/>
    <w:rsid w:val="003D5986"/>
    <w:rsid w:val="003E044F"/>
    <w:rsid w:val="003E0F6C"/>
    <w:rsid w:val="003E7BC4"/>
    <w:rsid w:val="003F08A9"/>
    <w:rsid w:val="003F2F25"/>
    <w:rsid w:val="003F543F"/>
    <w:rsid w:val="0040030B"/>
    <w:rsid w:val="00402D12"/>
    <w:rsid w:val="00404689"/>
    <w:rsid w:val="00406913"/>
    <w:rsid w:val="00406DD9"/>
    <w:rsid w:val="00414756"/>
    <w:rsid w:val="004173D0"/>
    <w:rsid w:val="0042618E"/>
    <w:rsid w:val="00430538"/>
    <w:rsid w:val="004309E9"/>
    <w:rsid w:val="00433D33"/>
    <w:rsid w:val="00435287"/>
    <w:rsid w:val="00437254"/>
    <w:rsid w:val="00450AF0"/>
    <w:rsid w:val="0045620D"/>
    <w:rsid w:val="004606BC"/>
    <w:rsid w:val="0046633A"/>
    <w:rsid w:val="00467C54"/>
    <w:rsid w:val="00473856"/>
    <w:rsid w:val="0047396D"/>
    <w:rsid w:val="00473E25"/>
    <w:rsid w:val="00475210"/>
    <w:rsid w:val="004962FA"/>
    <w:rsid w:val="004965D8"/>
    <w:rsid w:val="004A1BB8"/>
    <w:rsid w:val="004A3C99"/>
    <w:rsid w:val="004A440E"/>
    <w:rsid w:val="004B0A40"/>
    <w:rsid w:val="004B1C22"/>
    <w:rsid w:val="004B63FA"/>
    <w:rsid w:val="004C1C7D"/>
    <w:rsid w:val="004C347E"/>
    <w:rsid w:val="004C6B8B"/>
    <w:rsid w:val="004C7DFB"/>
    <w:rsid w:val="004D1B2B"/>
    <w:rsid w:val="004D1E1C"/>
    <w:rsid w:val="004D3E69"/>
    <w:rsid w:val="004D59A8"/>
    <w:rsid w:val="004D5CF1"/>
    <w:rsid w:val="004D6470"/>
    <w:rsid w:val="004D7F25"/>
    <w:rsid w:val="004E5C34"/>
    <w:rsid w:val="004E7BFE"/>
    <w:rsid w:val="004F0080"/>
    <w:rsid w:val="004F1459"/>
    <w:rsid w:val="004F2050"/>
    <w:rsid w:val="004F428E"/>
    <w:rsid w:val="004F4472"/>
    <w:rsid w:val="00501AC8"/>
    <w:rsid w:val="005021E8"/>
    <w:rsid w:val="00502A41"/>
    <w:rsid w:val="00503A8C"/>
    <w:rsid w:val="0050677A"/>
    <w:rsid w:val="005128CD"/>
    <w:rsid w:val="00513D38"/>
    <w:rsid w:val="005163FE"/>
    <w:rsid w:val="00516D4B"/>
    <w:rsid w:val="00523D28"/>
    <w:rsid w:val="00524BDF"/>
    <w:rsid w:val="0053282D"/>
    <w:rsid w:val="0053391C"/>
    <w:rsid w:val="0053482D"/>
    <w:rsid w:val="00543CFD"/>
    <w:rsid w:val="00543F8B"/>
    <w:rsid w:val="0055035A"/>
    <w:rsid w:val="005528BA"/>
    <w:rsid w:val="005532FB"/>
    <w:rsid w:val="00556517"/>
    <w:rsid w:val="005648EE"/>
    <w:rsid w:val="0056530C"/>
    <w:rsid w:val="00572CE8"/>
    <w:rsid w:val="005732D2"/>
    <w:rsid w:val="00577A2A"/>
    <w:rsid w:val="00582FA0"/>
    <w:rsid w:val="005846F0"/>
    <w:rsid w:val="00591D02"/>
    <w:rsid w:val="0059750A"/>
    <w:rsid w:val="005A3B0B"/>
    <w:rsid w:val="005A54ED"/>
    <w:rsid w:val="005A6904"/>
    <w:rsid w:val="005B4057"/>
    <w:rsid w:val="005C1B46"/>
    <w:rsid w:val="005C225C"/>
    <w:rsid w:val="005D4610"/>
    <w:rsid w:val="005D689D"/>
    <w:rsid w:val="005D70A5"/>
    <w:rsid w:val="005E09E8"/>
    <w:rsid w:val="005F0BE6"/>
    <w:rsid w:val="005F43DA"/>
    <w:rsid w:val="005F5254"/>
    <w:rsid w:val="005F6C6E"/>
    <w:rsid w:val="005F7F3E"/>
    <w:rsid w:val="00601E87"/>
    <w:rsid w:val="00602950"/>
    <w:rsid w:val="006031D9"/>
    <w:rsid w:val="006037E7"/>
    <w:rsid w:val="006060F4"/>
    <w:rsid w:val="00607EC0"/>
    <w:rsid w:val="0061129F"/>
    <w:rsid w:val="00611F56"/>
    <w:rsid w:val="00622DE0"/>
    <w:rsid w:val="00623A88"/>
    <w:rsid w:val="00626499"/>
    <w:rsid w:val="006305AA"/>
    <w:rsid w:val="0063325D"/>
    <w:rsid w:val="00642730"/>
    <w:rsid w:val="00643DEC"/>
    <w:rsid w:val="00644C68"/>
    <w:rsid w:val="0064571C"/>
    <w:rsid w:val="006520B4"/>
    <w:rsid w:val="00652B0C"/>
    <w:rsid w:val="006544CF"/>
    <w:rsid w:val="00655B64"/>
    <w:rsid w:val="00660A68"/>
    <w:rsid w:val="00665863"/>
    <w:rsid w:val="00670915"/>
    <w:rsid w:val="00670E54"/>
    <w:rsid w:val="00671B5A"/>
    <w:rsid w:val="00681840"/>
    <w:rsid w:val="00681E30"/>
    <w:rsid w:val="00684470"/>
    <w:rsid w:val="0068759C"/>
    <w:rsid w:val="00695C32"/>
    <w:rsid w:val="0069723C"/>
    <w:rsid w:val="006972F3"/>
    <w:rsid w:val="006A4F89"/>
    <w:rsid w:val="006A5EAD"/>
    <w:rsid w:val="006B1ED3"/>
    <w:rsid w:val="006B35A6"/>
    <w:rsid w:val="006B6108"/>
    <w:rsid w:val="006B7BD4"/>
    <w:rsid w:val="006B7F76"/>
    <w:rsid w:val="006C078C"/>
    <w:rsid w:val="006C078D"/>
    <w:rsid w:val="006C33CA"/>
    <w:rsid w:val="006C6427"/>
    <w:rsid w:val="006E06C0"/>
    <w:rsid w:val="006E0EFE"/>
    <w:rsid w:val="006F4875"/>
    <w:rsid w:val="006F637E"/>
    <w:rsid w:val="006F7941"/>
    <w:rsid w:val="00702759"/>
    <w:rsid w:val="00703A53"/>
    <w:rsid w:val="00707560"/>
    <w:rsid w:val="00714375"/>
    <w:rsid w:val="007148D4"/>
    <w:rsid w:val="00717FE5"/>
    <w:rsid w:val="007225CF"/>
    <w:rsid w:val="00722E74"/>
    <w:rsid w:val="00724619"/>
    <w:rsid w:val="00727973"/>
    <w:rsid w:val="00737328"/>
    <w:rsid w:val="00741ABC"/>
    <w:rsid w:val="00743288"/>
    <w:rsid w:val="007456AD"/>
    <w:rsid w:val="00746D95"/>
    <w:rsid w:val="00752ED6"/>
    <w:rsid w:val="00757B67"/>
    <w:rsid w:val="00761985"/>
    <w:rsid w:val="00764E60"/>
    <w:rsid w:val="00765A05"/>
    <w:rsid w:val="00773BC5"/>
    <w:rsid w:val="00777D38"/>
    <w:rsid w:val="00786FD9"/>
    <w:rsid w:val="00793466"/>
    <w:rsid w:val="007945A9"/>
    <w:rsid w:val="0079595B"/>
    <w:rsid w:val="007968E9"/>
    <w:rsid w:val="00796EC3"/>
    <w:rsid w:val="007A19AE"/>
    <w:rsid w:val="007A39D4"/>
    <w:rsid w:val="007A7A1E"/>
    <w:rsid w:val="007B106C"/>
    <w:rsid w:val="007C1A98"/>
    <w:rsid w:val="007C436A"/>
    <w:rsid w:val="007E691E"/>
    <w:rsid w:val="007F130F"/>
    <w:rsid w:val="007F187F"/>
    <w:rsid w:val="007F3154"/>
    <w:rsid w:val="00804684"/>
    <w:rsid w:val="008063AE"/>
    <w:rsid w:val="00807883"/>
    <w:rsid w:val="008133FA"/>
    <w:rsid w:val="00817638"/>
    <w:rsid w:val="00817715"/>
    <w:rsid w:val="00822A76"/>
    <w:rsid w:val="00823990"/>
    <w:rsid w:val="0082486B"/>
    <w:rsid w:val="00836711"/>
    <w:rsid w:val="00842677"/>
    <w:rsid w:val="00842A14"/>
    <w:rsid w:val="0084443C"/>
    <w:rsid w:val="00847C4C"/>
    <w:rsid w:val="00852E58"/>
    <w:rsid w:val="0086279A"/>
    <w:rsid w:val="00862AAE"/>
    <w:rsid w:val="00862D95"/>
    <w:rsid w:val="00863415"/>
    <w:rsid w:val="00863C84"/>
    <w:rsid w:val="0087187E"/>
    <w:rsid w:val="00872CF3"/>
    <w:rsid w:val="00882EA5"/>
    <w:rsid w:val="008844A6"/>
    <w:rsid w:val="00887B55"/>
    <w:rsid w:val="00894CB0"/>
    <w:rsid w:val="00896D4A"/>
    <w:rsid w:val="008971AD"/>
    <w:rsid w:val="00897323"/>
    <w:rsid w:val="008A6480"/>
    <w:rsid w:val="008A76F1"/>
    <w:rsid w:val="008B0267"/>
    <w:rsid w:val="008B129F"/>
    <w:rsid w:val="008B3578"/>
    <w:rsid w:val="008B7CDF"/>
    <w:rsid w:val="008C2E4A"/>
    <w:rsid w:val="008C4708"/>
    <w:rsid w:val="008C64F3"/>
    <w:rsid w:val="008E165E"/>
    <w:rsid w:val="008E23CE"/>
    <w:rsid w:val="008F6121"/>
    <w:rsid w:val="008F69C2"/>
    <w:rsid w:val="008F69F0"/>
    <w:rsid w:val="00901604"/>
    <w:rsid w:val="00901F0D"/>
    <w:rsid w:val="00906DFC"/>
    <w:rsid w:val="0091259A"/>
    <w:rsid w:val="00914459"/>
    <w:rsid w:val="00916498"/>
    <w:rsid w:val="00920010"/>
    <w:rsid w:val="009206CC"/>
    <w:rsid w:val="00920D33"/>
    <w:rsid w:val="009213F9"/>
    <w:rsid w:val="009225BE"/>
    <w:rsid w:val="00927097"/>
    <w:rsid w:val="00927B9F"/>
    <w:rsid w:val="00930B25"/>
    <w:rsid w:val="0093298C"/>
    <w:rsid w:val="00934B60"/>
    <w:rsid w:val="00935B62"/>
    <w:rsid w:val="009411E7"/>
    <w:rsid w:val="0095329E"/>
    <w:rsid w:val="0095431C"/>
    <w:rsid w:val="00955314"/>
    <w:rsid w:val="00960B0A"/>
    <w:rsid w:val="00961112"/>
    <w:rsid w:val="00962A6E"/>
    <w:rsid w:val="0097223F"/>
    <w:rsid w:val="0097417E"/>
    <w:rsid w:val="00981FAD"/>
    <w:rsid w:val="0098294A"/>
    <w:rsid w:val="009837EC"/>
    <w:rsid w:val="00983B51"/>
    <w:rsid w:val="00984DE4"/>
    <w:rsid w:val="00991281"/>
    <w:rsid w:val="00992AC4"/>
    <w:rsid w:val="009937C4"/>
    <w:rsid w:val="00993D60"/>
    <w:rsid w:val="00996C08"/>
    <w:rsid w:val="009A0A37"/>
    <w:rsid w:val="009A6A12"/>
    <w:rsid w:val="009B1E25"/>
    <w:rsid w:val="009B2E3C"/>
    <w:rsid w:val="009B7B41"/>
    <w:rsid w:val="009C0A1F"/>
    <w:rsid w:val="009C21DF"/>
    <w:rsid w:val="009C2BDB"/>
    <w:rsid w:val="009D285C"/>
    <w:rsid w:val="009D2AFB"/>
    <w:rsid w:val="009D7C0E"/>
    <w:rsid w:val="009E1C5B"/>
    <w:rsid w:val="009E47B7"/>
    <w:rsid w:val="009E6A45"/>
    <w:rsid w:val="009E7C73"/>
    <w:rsid w:val="009F2742"/>
    <w:rsid w:val="009F2BDD"/>
    <w:rsid w:val="00A003A7"/>
    <w:rsid w:val="00A01EB3"/>
    <w:rsid w:val="00A13DF9"/>
    <w:rsid w:val="00A1655C"/>
    <w:rsid w:val="00A202E6"/>
    <w:rsid w:val="00A204E6"/>
    <w:rsid w:val="00A2142A"/>
    <w:rsid w:val="00A22976"/>
    <w:rsid w:val="00A232A0"/>
    <w:rsid w:val="00A251A8"/>
    <w:rsid w:val="00A27D6D"/>
    <w:rsid w:val="00A30740"/>
    <w:rsid w:val="00A30BED"/>
    <w:rsid w:val="00A40444"/>
    <w:rsid w:val="00A4454C"/>
    <w:rsid w:val="00A44785"/>
    <w:rsid w:val="00A47409"/>
    <w:rsid w:val="00A54359"/>
    <w:rsid w:val="00A544B0"/>
    <w:rsid w:val="00A56F94"/>
    <w:rsid w:val="00A610CA"/>
    <w:rsid w:val="00A62D31"/>
    <w:rsid w:val="00A65889"/>
    <w:rsid w:val="00A75B4D"/>
    <w:rsid w:val="00A833F4"/>
    <w:rsid w:val="00A86330"/>
    <w:rsid w:val="00A97ABC"/>
    <w:rsid w:val="00AA5E9A"/>
    <w:rsid w:val="00AA6374"/>
    <w:rsid w:val="00AA7E30"/>
    <w:rsid w:val="00AB6DD2"/>
    <w:rsid w:val="00AB7BCE"/>
    <w:rsid w:val="00AC021E"/>
    <w:rsid w:val="00AC1581"/>
    <w:rsid w:val="00AC3064"/>
    <w:rsid w:val="00AC40E6"/>
    <w:rsid w:val="00AD0015"/>
    <w:rsid w:val="00AD1075"/>
    <w:rsid w:val="00AD4596"/>
    <w:rsid w:val="00AE4299"/>
    <w:rsid w:val="00AE58E1"/>
    <w:rsid w:val="00AF0E93"/>
    <w:rsid w:val="00B03862"/>
    <w:rsid w:val="00B03F62"/>
    <w:rsid w:val="00B04DB2"/>
    <w:rsid w:val="00B07E93"/>
    <w:rsid w:val="00B1105E"/>
    <w:rsid w:val="00B152F5"/>
    <w:rsid w:val="00B2076F"/>
    <w:rsid w:val="00B23821"/>
    <w:rsid w:val="00B24B46"/>
    <w:rsid w:val="00B251EA"/>
    <w:rsid w:val="00B2680C"/>
    <w:rsid w:val="00B27BBB"/>
    <w:rsid w:val="00B356C8"/>
    <w:rsid w:val="00B358B4"/>
    <w:rsid w:val="00B40036"/>
    <w:rsid w:val="00B4479C"/>
    <w:rsid w:val="00B5226F"/>
    <w:rsid w:val="00B52F06"/>
    <w:rsid w:val="00B67A94"/>
    <w:rsid w:val="00B74FDD"/>
    <w:rsid w:val="00B75560"/>
    <w:rsid w:val="00B77DEA"/>
    <w:rsid w:val="00B8271B"/>
    <w:rsid w:val="00B90B98"/>
    <w:rsid w:val="00B9201A"/>
    <w:rsid w:val="00B93F98"/>
    <w:rsid w:val="00B94821"/>
    <w:rsid w:val="00B96826"/>
    <w:rsid w:val="00B969EE"/>
    <w:rsid w:val="00BA0893"/>
    <w:rsid w:val="00BA3DA7"/>
    <w:rsid w:val="00BB16A0"/>
    <w:rsid w:val="00BB6C45"/>
    <w:rsid w:val="00BC6084"/>
    <w:rsid w:val="00BC7CCC"/>
    <w:rsid w:val="00BD19D0"/>
    <w:rsid w:val="00BE4E32"/>
    <w:rsid w:val="00BF2728"/>
    <w:rsid w:val="00BF356D"/>
    <w:rsid w:val="00BF68E8"/>
    <w:rsid w:val="00C017A5"/>
    <w:rsid w:val="00C02210"/>
    <w:rsid w:val="00C05519"/>
    <w:rsid w:val="00C05E6F"/>
    <w:rsid w:val="00C12B5C"/>
    <w:rsid w:val="00C14B02"/>
    <w:rsid w:val="00C151DA"/>
    <w:rsid w:val="00C16CD9"/>
    <w:rsid w:val="00C23594"/>
    <w:rsid w:val="00C264E7"/>
    <w:rsid w:val="00C26878"/>
    <w:rsid w:val="00C30A02"/>
    <w:rsid w:val="00C3271B"/>
    <w:rsid w:val="00C32AED"/>
    <w:rsid w:val="00C35596"/>
    <w:rsid w:val="00C44E15"/>
    <w:rsid w:val="00C4693B"/>
    <w:rsid w:val="00C510AA"/>
    <w:rsid w:val="00C575FC"/>
    <w:rsid w:val="00C656BF"/>
    <w:rsid w:val="00C661E2"/>
    <w:rsid w:val="00C77CFF"/>
    <w:rsid w:val="00C81B5B"/>
    <w:rsid w:val="00C878CB"/>
    <w:rsid w:val="00C90AF7"/>
    <w:rsid w:val="00C9207D"/>
    <w:rsid w:val="00C934AC"/>
    <w:rsid w:val="00C961B3"/>
    <w:rsid w:val="00CA23D6"/>
    <w:rsid w:val="00CA2E82"/>
    <w:rsid w:val="00CB21FA"/>
    <w:rsid w:val="00CB290A"/>
    <w:rsid w:val="00CB3CED"/>
    <w:rsid w:val="00CB47EA"/>
    <w:rsid w:val="00CC157D"/>
    <w:rsid w:val="00CC4A15"/>
    <w:rsid w:val="00CC4CC2"/>
    <w:rsid w:val="00CC4EA0"/>
    <w:rsid w:val="00CC66C0"/>
    <w:rsid w:val="00CC6AB1"/>
    <w:rsid w:val="00CD11CF"/>
    <w:rsid w:val="00CD45A2"/>
    <w:rsid w:val="00CE02AF"/>
    <w:rsid w:val="00CE1C3D"/>
    <w:rsid w:val="00CE244F"/>
    <w:rsid w:val="00CE3EDC"/>
    <w:rsid w:val="00CE5C38"/>
    <w:rsid w:val="00CF185F"/>
    <w:rsid w:val="00CF2A03"/>
    <w:rsid w:val="00CF7111"/>
    <w:rsid w:val="00D0165A"/>
    <w:rsid w:val="00D036D9"/>
    <w:rsid w:val="00D0730C"/>
    <w:rsid w:val="00D172C3"/>
    <w:rsid w:val="00D20F4B"/>
    <w:rsid w:val="00D22244"/>
    <w:rsid w:val="00D223BC"/>
    <w:rsid w:val="00D235F0"/>
    <w:rsid w:val="00D23657"/>
    <w:rsid w:val="00D262E5"/>
    <w:rsid w:val="00D27FAE"/>
    <w:rsid w:val="00D30670"/>
    <w:rsid w:val="00D35BCB"/>
    <w:rsid w:val="00D36529"/>
    <w:rsid w:val="00D36DF2"/>
    <w:rsid w:val="00D37F76"/>
    <w:rsid w:val="00D4347B"/>
    <w:rsid w:val="00D52107"/>
    <w:rsid w:val="00D5354B"/>
    <w:rsid w:val="00D53D59"/>
    <w:rsid w:val="00D70F12"/>
    <w:rsid w:val="00D72FC1"/>
    <w:rsid w:val="00D84A52"/>
    <w:rsid w:val="00D84BC7"/>
    <w:rsid w:val="00D85D41"/>
    <w:rsid w:val="00D86D7A"/>
    <w:rsid w:val="00D960A4"/>
    <w:rsid w:val="00DA2979"/>
    <w:rsid w:val="00DA4B69"/>
    <w:rsid w:val="00DA4DF1"/>
    <w:rsid w:val="00DB43ED"/>
    <w:rsid w:val="00DB469D"/>
    <w:rsid w:val="00DB4996"/>
    <w:rsid w:val="00DB59F7"/>
    <w:rsid w:val="00DB7411"/>
    <w:rsid w:val="00DC6854"/>
    <w:rsid w:val="00DD1B74"/>
    <w:rsid w:val="00DD4378"/>
    <w:rsid w:val="00DD4582"/>
    <w:rsid w:val="00DD4CD9"/>
    <w:rsid w:val="00DD52AB"/>
    <w:rsid w:val="00DE3F1C"/>
    <w:rsid w:val="00DE69D5"/>
    <w:rsid w:val="00DE7436"/>
    <w:rsid w:val="00DF7B89"/>
    <w:rsid w:val="00E102DF"/>
    <w:rsid w:val="00E16C18"/>
    <w:rsid w:val="00E20B09"/>
    <w:rsid w:val="00E26F4A"/>
    <w:rsid w:val="00E27D10"/>
    <w:rsid w:val="00E30028"/>
    <w:rsid w:val="00E37E4C"/>
    <w:rsid w:val="00E45B27"/>
    <w:rsid w:val="00E45D96"/>
    <w:rsid w:val="00E46F05"/>
    <w:rsid w:val="00E510C3"/>
    <w:rsid w:val="00E56035"/>
    <w:rsid w:val="00E61971"/>
    <w:rsid w:val="00E62486"/>
    <w:rsid w:val="00E62F71"/>
    <w:rsid w:val="00E6487F"/>
    <w:rsid w:val="00E653C7"/>
    <w:rsid w:val="00E776E0"/>
    <w:rsid w:val="00E84EC2"/>
    <w:rsid w:val="00E92EF2"/>
    <w:rsid w:val="00E9461E"/>
    <w:rsid w:val="00E97D79"/>
    <w:rsid w:val="00EB4599"/>
    <w:rsid w:val="00EB5886"/>
    <w:rsid w:val="00EC55E5"/>
    <w:rsid w:val="00EC7BB3"/>
    <w:rsid w:val="00ED19C5"/>
    <w:rsid w:val="00ED203F"/>
    <w:rsid w:val="00ED35C8"/>
    <w:rsid w:val="00ED44E1"/>
    <w:rsid w:val="00ED6D37"/>
    <w:rsid w:val="00ED6DC8"/>
    <w:rsid w:val="00EE0A12"/>
    <w:rsid w:val="00EE18F1"/>
    <w:rsid w:val="00EE499A"/>
    <w:rsid w:val="00EE5DF1"/>
    <w:rsid w:val="00EE60CA"/>
    <w:rsid w:val="00EF0E04"/>
    <w:rsid w:val="00EF6080"/>
    <w:rsid w:val="00EF6FA7"/>
    <w:rsid w:val="00F008BF"/>
    <w:rsid w:val="00F04EC7"/>
    <w:rsid w:val="00F0521C"/>
    <w:rsid w:val="00F052A4"/>
    <w:rsid w:val="00F065ED"/>
    <w:rsid w:val="00F07738"/>
    <w:rsid w:val="00F1029C"/>
    <w:rsid w:val="00F10ACB"/>
    <w:rsid w:val="00F116F5"/>
    <w:rsid w:val="00F12080"/>
    <w:rsid w:val="00F12C3F"/>
    <w:rsid w:val="00F144AD"/>
    <w:rsid w:val="00F17908"/>
    <w:rsid w:val="00F20BC9"/>
    <w:rsid w:val="00F2309B"/>
    <w:rsid w:val="00F23428"/>
    <w:rsid w:val="00F2501F"/>
    <w:rsid w:val="00F26CE1"/>
    <w:rsid w:val="00F4489F"/>
    <w:rsid w:val="00F46D8E"/>
    <w:rsid w:val="00F501CD"/>
    <w:rsid w:val="00F51CAF"/>
    <w:rsid w:val="00F531DA"/>
    <w:rsid w:val="00F53F94"/>
    <w:rsid w:val="00F556C7"/>
    <w:rsid w:val="00F573DE"/>
    <w:rsid w:val="00F6346C"/>
    <w:rsid w:val="00F6589A"/>
    <w:rsid w:val="00F65EFC"/>
    <w:rsid w:val="00F717AD"/>
    <w:rsid w:val="00F71CE3"/>
    <w:rsid w:val="00F74ACF"/>
    <w:rsid w:val="00F7585E"/>
    <w:rsid w:val="00F83825"/>
    <w:rsid w:val="00F87BED"/>
    <w:rsid w:val="00FA0819"/>
    <w:rsid w:val="00FA1C6D"/>
    <w:rsid w:val="00FA2176"/>
    <w:rsid w:val="00FA37E6"/>
    <w:rsid w:val="00FA6795"/>
    <w:rsid w:val="00FB08AD"/>
    <w:rsid w:val="00FB10BF"/>
    <w:rsid w:val="00FB1BD2"/>
    <w:rsid w:val="00FB379E"/>
    <w:rsid w:val="00FC321F"/>
    <w:rsid w:val="00FC780E"/>
    <w:rsid w:val="00FD0B11"/>
    <w:rsid w:val="00FD575D"/>
    <w:rsid w:val="00FE135A"/>
    <w:rsid w:val="00FE1896"/>
    <w:rsid w:val="00FE1C1C"/>
    <w:rsid w:val="00FE3CBA"/>
    <w:rsid w:val="00FE6680"/>
    <w:rsid w:val="00FF5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2B20"/>
  <w15:chartTrackingRefBased/>
  <w15:docId w15:val="{76A0B1B1-F918-4A0D-AAEB-9621A932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4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F274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F274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274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274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2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4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F27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F274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274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274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2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42"/>
    <w:rPr>
      <w:rFonts w:eastAsiaTheme="majorEastAsia" w:cstheme="majorBidi"/>
      <w:color w:val="272727" w:themeColor="text1" w:themeTint="D8"/>
    </w:rPr>
  </w:style>
  <w:style w:type="paragraph" w:styleId="Title">
    <w:name w:val="Title"/>
    <w:basedOn w:val="Normal"/>
    <w:next w:val="Normal"/>
    <w:link w:val="TitleChar"/>
    <w:uiPriority w:val="10"/>
    <w:qFormat/>
    <w:rsid w:val="009F2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42"/>
    <w:pPr>
      <w:spacing w:before="160"/>
      <w:jc w:val="center"/>
    </w:pPr>
    <w:rPr>
      <w:i/>
      <w:iCs/>
      <w:color w:val="404040" w:themeColor="text1" w:themeTint="BF"/>
    </w:rPr>
  </w:style>
  <w:style w:type="character" w:customStyle="1" w:styleId="QuoteChar">
    <w:name w:val="Quote Char"/>
    <w:basedOn w:val="DefaultParagraphFont"/>
    <w:link w:val="Quote"/>
    <w:uiPriority w:val="29"/>
    <w:rsid w:val="009F2742"/>
    <w:rPr>
      <w:i/>
      <w:iCs/>
      <w:color w:val="404040" w:themeColor="text1" w:themeTint="BF"/>
    </w:rPr>
  </w:style>
  <w:style w:type="paragraph" w:styleId="ListParagraph">
    <w:name w:val="List Paragraph"/>
    <w:basedOn w:val="Normal"/>
    <w:uiPriority w:val="34"/>
    <w:qFormat/>
    <w:rsid w:val="009F2742"/>
    <w:pPr>
      <w:ind w:left="720"/>
      <w:contextualSpacing/>
    </w:pPr>
  </w:style>
  <w:style w:type="character" w:styleId="IntenseEmphasis">
    <w:name w:val="Intense Emphasis"/>
    <w:basedOn w:val="DefaultParagraphFont"/>
    <w:uiPriority w:val="21"/>
    <w:qFormat/>
    <w:rsid w:val="009F2742"/>
    <w:rPr>
      <w:i/>
      <w:iCs/>
      <w:color w:val="2E74B5" w:themeColor="accent1" w:themeShade="BF"/>
    </w:rPr>
  </w:style>
  <w:style w:type="paragraph" w:styleId="IntenseQuote">
    <w:name w:val="Intense Quote"/>
    <w:basedOn w:val="Normal"/>
    <w:next w:val="Normal"/>
    <w:link w:val="IntenseQuoteChar"/>
    <w:uiPriority w:val="30"/>
    <w:qFormat/>
    <w:rsid w:val="009F27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2742"/>
    <w:rPr>
      <w:i/>
      <w:iCs/>
      <w:color w:val="2E74B5" w:themeColor="accent1" w:themeShade="BF"/>
    </w:rPr>
  </w:style>
  <w:style w:type="character" w:styleId="IntenseReference">
    <w:name w:val="Intense Reference"/>
    <w:basedOn w:val="DefaultParagraphFont"/>
    <w:uiPriority w:val="32"/>
    <w:qFormat/>
    <w:rsid w:val="009F2742"/>
    <w:rPr>
      <w:b/>
      <w:bCs/>
      <w:smallCaps/>
      <w:color w:val="2E74B5" w:themeColor="accent1" w:themeShade="BF"/>
      <w:spacing w:val="5"/>
    </w:rPr>
  </w:style>
  <w:style w:type="paragraph" w:styleId="Header">
    <w:name w:val="header"/>
    <w:basedOn w:val="Normal"/>
    <w:link w:val="HeaderChar"/>
    <w:uiPriority w:val="99"/>
    <w:unhideWhenUsed/>
    <w:rsid w:val="00633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25D"/>
  </w:style>
  <w:style w:type="paragraph" w:styleId="Footer">
    <w:name w:val="footer"/>
    <w:basedOn w:val="Normal"/>
    <w:link w:val="FooterChar"/>
    <w:uiPriority w:val="99"/>
    <w:unhideWhenUsed/>
    <w:rsid w:val="00633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25D"/>
  </w:style>
  <w:style w:type="paragraph" w:styleId="NormalWeb">
    <w:name w:val="Normal (Web)"/>
    <w:basedOn w:val="Normal"/>
    <w:uiPriority w:val="99"/>
    <w:semiHidden/>
    <w:unhideWhenUsed/>
    <w:rsid w:val="003F2F25"/>
    <w:rPr>
      <w:rFonts w:ascii="Times New Roman" w:hAnsi="Times New Roman" w:cs="Times New Roman"/>
      <w:sz w:val="24"/>
      <w:szCs w:val="24"/>
    </w:rPr>
  </w:style>
  <w:style w:type="character" w:styleId="Hyperlink">
    <w:name w:val="Hyperlink"/>
    <w:basedOn w:val="DefaultParagraphFont"/>
    <w:uiPriority w:val="99"/>
    <w:unhideWhenUsed/>
    <w:rsid w:val="006305AA"/>
    <w:rPr>
      <w:color w:val="0563C1" w:themeColor="hyperlink"/>
      <w:u w:val="single"/>
    </w:rPr>
  </w:style>
  <w:style w:type="character" w:styleId="UnresolvedMention">
    <w:name w:val="Unresolved Mention"/>
    <w:basedOn w:val="DefaultParagraphFont"/>
    <w:uiPriority w:val="99"/>
    <w:semiHidden/>
    <w:unhideWhenUsed/>
    <w:rsid w:val="006305AA"/>
    <w:rPr>
      <w:color w:val="605E5C"/>
      <w:shd w:val="clear" w:color="auto" w:fill="E1DFDD"/>
    </w:rPr>
  </w:style>
  <w:style w:type="table" w:styleId="TableGrid">
    <w:name w:val="Table Grid"/>
    <w:basedOn w:val="TableNormal"/>
    <w:uiPriority w:val="39"/>
    <w:rsid w:val="00B11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04EC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22175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66320">
      <w:bodyDiv w:val="1"/>
      <w:marLeft w:val="0"/>
      <w:marRight w:val="0"/>
      <w:marTop w:val="0"/>
      <w:marBottom w:val="0"/>
      <w:divBdr>
        <w:top w:val="none" w:sz="0" w:space="0" w:color="auto"/>
        <w:left w:val="none" w:sz="0" w:space="0" w:color="auto"/>
        <w:bottom w:val="none" w:sz="0" w:space="0" w:color="auto"/>
        <w:right w:val="none" w:sz="0" w:space="0" w:color="auto"/>
      </w:divBdr>
      <w:divsChild>
        <w:div w:id="1011953167">
          <w:marLeft w:val="0"/>
          <w:marRight w:val="0"/>
          <w:marTop w:val="0"/>
          <w:marBottom w:val="0"/>
          <w:divBdr>
            <w:top w:val="none" w:sz="0" w:space="0" w:color="auto"/>
            <w:left w:val="none" w:sz="0" w:space="0" w:color="auto"/>
            <w:bottom w:val="none" w:sz="0" w:space="0" w:color="auto"/>
            <w:right w:val="none" w:sz="0" w:space="0" w:color="auto"/>
          </w:divBdr>
          <w:divsChild>
            <w:div w:id="185024086">
              <w:marLeft w:val="0"/>
              <w:marRight w:val="0"/>
              <w:marTop w:val="0"/>
              <w:marBottom w:val="0"/>
              <w:divBdr>
                <w:top w:val="single" w:sz="2" w:space="0" w:color="000000"/>
                <w:left w:val="single" w:sz="2" w:space="0" w:color="000000"/>
                <w:bottom w:val="single" w:sz="2" w:space="0" w:color="000000"/>
                <w:right w:val="single" w:sz="2" w:space="0" w:color="000000"/>
              </w:divBdr>
            </w:div>
            <w:div w:id="306862344">
              <w:marLeft w:val="0"/>
              <w:marRight w:val="0"/>
              <w:marTop w:val="0"/>
              <w:marBottom w:val="0"/>
              <w:divBdr>
                <w:top w:val="single" w:sz="2" w:space="0" w:color="000000"/>
                <w:left w:val="single" w:sz="2" w:space="0" w:color="000000"/>
                <w:bottom w:val="single" w:sz="2" w:space="0" w:color="000000"/>
                <w:right w:val="single" w:sz="2" w:space="0" w:color="000000"/>
              </w:divBdr>
            </w:div>
            <w:div w:id="444811954">
              <w:marLeft w:val="0"/>
              <w:marRight w:val="0"/>
              <w:marTop w:val="0"/>
              <w:marBottom w:val="0"/>
              <w:divBdr>
                <w:top w:val="single" w:sz="2" w:space="0" w:color="000000"/>
                <w:left w:val="single" w:sz="2" w:space="0" w:color="000000"/>
                <w:bottom w:val="single" w:sz="2" w:space="0" w:color="000000"/>
                <w:right w:val="single" w:sz="2" w:space="0" w:color="000000"/>
              </w:divBdr>
            </w:div>
            <w:div w:id="948466744">
              <w:marLeft w:val="0"/>
              <w:marRight w:val="0"/>
              <w:marTop w:val="0"/>
              <w:marBottom w:val="0"/>
              <w:divBdr>
                <w:top w:val="single" w:sz="2" w:space="0" w:color="000000"/>
                <w:left w:val="single" w:sz="2" w:space="0" w:color="000000"/>
                <w:bottom w:val="single" w:sz="2" w:space="0" w:color="000000"/>
                <w:right w:val="single" w:sz="2" w:space="0" w:color="000000"/>
              </w:divBdr>
            </w:div>
            <w:div w:id="10839915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5617892">
      <w:bodyDiv w:val="1"/>
      <w:marLeft w:val="0"/>
      <w:marRight w:val="0"/>
      <w:marTop w:val="0"/>
      <w:marBottom w:val="0"/>
      <w:divBdr>
        <w:top w:val="none" w:sz="0" w:space="0" w:color="auto"/>
        <w:left w:val="none" w:sz="0" w:space="0" w:color="auto"/>
        <w:bottom w:val="none" w:sz="0" w:space="0" w:color="auto"/>
        <w:right w:val="none" w:sz="0" w:space="0" w:color="auto"/>
      </w:divBdr>
    </w:div>
    <w:div w:id="201330843">
      <w:bodyDiv w:val="1"/>
      <w:marLeft w:val="0"/>
      <w:marRight w:val="0"/>
      <w:marTop w:val="0"/>
      <w:marBottom w:val="0"/>
      <w:divBdr>
        <w:top w:val="none" w:sz="0" w:space="0" w:color="auto"/>
        <w:left w:val="none" w:sz="0" w:space="0" w:color="auto"/>
        <w:bottom w:val="none" w:sz="0" w:space="0" w:color="auto"/>
        <w:right w:val="none" w:sz="0" w:space="0" w:color="auto"/>
      </w:divBdr>
      <w:divsChild>
        <w:div w:id="413550510">
          <w:marLeft w:val="0"/>
          <w:marRight w:val="0"/>
          <w:marTop w:val="0"/>
          <w:marBottom w:val="0"/>
          <w:divBdr>
            <w:top w:val="none" w:sz="0" w:space="0" w:color="auto"/>
            <w:left w:val="none" w:sz="0" w:space="0" w:color="auto"/>
            <w:bottom w:val="none" w:sz="0" w:space="0" w:color="auto"/>
            <w:right w:val="none" w:sz="0" w:space="0" w:color="auto"/>
          </w:divBdr>
          <w:divsChild>
            <w:div w:id="109860775">
              <w:marLeft w:val="0"/>
              <w:marRight w:val="0"/>
              <w:marTop w:val="0"/>
              <w:marBottom w:val="0"/>
              <w:divBdr>
                <w:top w:val="single" w:sz="2" w:space="0" w:color="000000"/>
                <w:left w:val="single" w:sz="2" w:space="0" w:color="000000"/>
                <w:bottom w:val="single" w:sz="2" w:space="0" w:color="000000"/>
                <w:right w:val="single" w:sz="2" w:space="0" w:color="000000"/>
              </w:divBdr>
            </w:div>
            <w:div w:id="366150772">
              <w:marLeft w:val="0"/>
              <w:marRight w:val="0"/>
              <w:marTop w:val="0"/>
              <w:marBottom w:val="0"/>
              <w:divBdr>
                <w:top w:val="single" w:sz="2" w:space="0" w:color="000000"/>
                <w:left w:val="single" w:sz="2" w:space="0" w:color="000000"/>
                <w:bottom w:val="single" w:sz="2" w:space="0" w:color="000000"/>
                <w:right w:val="single" w:sz="2" w:space="0" w:color="000000"/>
              </w:divBdr>
            </w:div>
            <w:div w:id="663053455">
              <w:marLeft w:val="0"/>
              <w:marRight w:val="0"/>
              <w:marTop w:val="0"/>
              <w:marBottom w:val="0"/>
              <w:divBdr>
                <w:top w:val="single" w:sz="2" w:space="0" w:color="000000"/>
                <w:left w:val="single" w:sz="2" w:space="0" w:color="000000"/>
                <w:bottom w:val="single" w:sz="2" w:space="0" w:color="000000"/>
                <w:right w:val="single" w:sz="2" w:space="0" w:color="000000"/>
              </w:divBdr>
            </w:div>
            <w:div w:id="683021391">
              <w:marLeft w:val="0"/>
              <w:marRight w:val="0"/>
              <w:marTop w:val="0"/>
              <w:marBottom w:val="0"/>
              <w:divBdr>
                <w:top w:val="single" w:sz="2" w:space="0" w:color="000000"/>
                <w:left w:val="single" w:sz="2" w:space="0" w:color="000000"/>
                <w:bottom w:val="single" w:sz="2" w:space="0" w:color="000000"/>
                <w:right w:val="single" w:sz="2" w:space="0" w:color="000000"/>
              </w:divBdr>
            </w:div>
            <w:div w:id="1336149583">
              <w:marLeft w:val="0"/>
              <w:marRight w:val="0"/>
              <w:marTop w:val="0"/>
              <w:marBottom w:val="0"/>
              <w:divBdr>
                <w:top w:val="single" w:sz="2" w:space="0" w:color="000000"/>
                <w:left w:val="single" w:sz="2" w:space="0" w:color="000000"/>
                <w:bottom w:val="single" w:sz="2" w:space="0" w:color="000000"/>
                <w:right w:val="single" w:sz="2" w:space="0" w:color="000000"/>
              </w:divBdr>
            </w:div>
            <w:div w:id="1469086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598573">
      <w:bodyDiv w:val="1"/>
      <w:marLeft w:val="0"/>
      <w:marRight w:val="0"/>
      <w:marTop w:val="0"/>
      <w:marBottom w:val="0"/>
      <w:divBdr>
        <w:top w:val="none" w:sz="0" w:space="0" w:color="auto"/>
        <w:left w:val="none" w:sz="0" w:space="0" w:color="auto"/>
        <w:bottom w:val="none" w:sz="0" w:space="0" w:color="auto"/>
        <w:right w:val="none" w:sz="0" w:space="0" w:color="auto"/>
      </w:divBdr>
    </w:div>
    <w:div w:id="299195121">
      <w:bodyDiv w:val="1"/>
      <w:marLeft w:val="0"/>
      <w:marRight w:val="0"/>
      <w:marTop w:val="0"/>
      <w:marBottom w:val="0"/>
      <w:divBdr>
        <w:top w:val="none" w:sz="0" w:space="0" w:color="auto"/>
        <w:left w:val="none" w:sz="0" w:space="0" w:color="auto"/>
        <w:bottom w:val="none" w:sz="0" w:space="0" w:color="auto"/>
        <w:right w:val="none" w:sz="0" w:space="0" w:color="auto"/>
      </w:divBdr>
      <w:divsChild>
        <w:div w:id="1391877093">
          <w:marLeft w:val="0"/>
          <w:marRight w:val="0"/>
          <w:marTop w:val="0"/>
          <w:marBottom w:val="0"/>
          <w:divBdr>
            <w:top w:val="none" w:sz="0" w:space="0" w:color="auto"/>
            <w:left w:val="none" w:sz="0" w:space="0" w:color="auto"/>
            <w:bottom w:val="none" w:sz="0" w:space="0" w:color="auto"/>
            <w:right w:val="none" w:sz="0" w:space="0" w:color="auto"/>
          </w:divBdr>
          <w:divsChild>
            <w:div w:id="836963339">
              <w:marLeft w:val="0"/>
              <w:marRight w:val="0"/>
              <w:marTop w:val="0"/>
              <w:marBottom w:val="0"/>
              <w:divBdr>
                <w:top w:val="single" w:sz="2" w:space="0" w:color="000000"/>
                <w:left w:val="single" w:sz="2" w:space="0" w:color="000000"/>
                <w:bottom w:val="single" w:sz="2" w:space="0" w:color="000000"/>
                <w:right w:val="single" w:sz="2" w:space="0" w:color="000000"/>
              </w:divBdr>
            </w:div>
            <w:div w:id="925847425">
              <w:marLeft w:val="0"/>
              <w:marRight w:val="0"/>
              <w:marTop w:val="0"/>
              <w:marBottom w:val="0"/>
              <w:divBdr>
                <w:top w:val="single" w:sz="2" w:space="0" w:color="000000"/>
                <w:left w:val="single" w:sz="2" w:space="0" w:color="000000"/>
                <w:bottom w:val="single" w:sz="2" w:space="0" w:color="000000"/>
                <w:right w:val="single" w:sz="2" w:space="0" w:color="000000"/>
              </w:divBdr>
            </w:div>
            <w:div w:id="1071191817">
              <w:marLeft w:val="0"/>
              <w:marRight w:val="0"/>
              <w:marTop w:val="0"/>
              <w:marBottom w:val="0"/>
              <w:divBdr>
                <w:top w:val="single" w:sz="2" w:space="0" w:color="000000"/>
                <w:left w:val="single" w:sz="2" w:space="0" w:color="000000"/>
                <w:bottom w:val="single" w:sz="2" w:space="0" w:color="000000"/>
                <w:right w:val="single" w:sz="2" w:space="0" w:color="000000"/>
              </w:divBdr>
            </w:div>
            <w:div w:id="1999571590">
              <w:marLeft w:val="0"/>
              <w:marRight w:val="0"/>
              <w:marTop w:val="0"/>
              <w:marBottom w:val="0"/>
              <w:divBdr>
                <w:top w:val="single" w:sz="2" w:space="0" w:color="000000"/>
                <w:left w:val="single" w:sz="2" w:space="0" w:color="000000"/>
                <w:bottom w:val="single" w:sz="2" w:space="0" w:color="000000"/>
                <w:right w:val="single" w:sz="2" w:space="0" w:color="000000"/>
              </w:divBdr>
            </w:div>
            <w:div w:id="2012246694">
              <w:marLeft w:val="0"/>
              <w:marRight w:val="0"/>
              <w:marTop w:val="312"/>
              <w:marBottom w:val="144"/>
              <w:divBdr>
                <w:top w:val="single" w:sz="2" w:space="0" w:color="000000"/>
                <w:left w:val="single" w:sz="2" w:space="0" w:color="000000"/>
                <w:bottom w:val="single" w:sz="2" w:space="0" w:color="000000"/>
                <w:right w:val="single" w:sz="2" w:space="0" w:color="000000"/>
              </w:divBdr>
            </w:div>
            <w:div w:id="2122726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70034592">
      <w:bodyDiv w:val="1"/>
      <w:marLeft w:val="0"/>
      <w:marRight w:val="0"/>
      <w:marTop w:val="0"/>
      <w:marBottom w:val="0"/>
      <w:divBdr>
        <w:top w:val="none" w:sz="0" w:space="0" w:color="auto"/>
        <w:left w:val="none" w:sz="0" w:space="0" w:color="auto"/>
        <w:bottom w:val="none" w:sz="0" w:space="0" w:color="auto"/>
        <w:right w:val="none" w:sz="0" w:space="0" w:color="auto"/>
      </w:divBdr>
    </w:div>
    <w:div w:id="373120402">
      <w:bodyDiv w:val="1"/>
      <w:marLeft w:val="0"/>
      <w:marRight w:val="0"/>
      <w:marTop w:val="0"/>
      <w:marBottom w:val="0"/>
      <w:divBdr>
        <w:top w:val="none" w:sz="0" w:space="0" w:color="auto"/>
        <w:left w:val="none" w:sz="0" w:space="0" w:color="auto"/>
        <w:bottom w:val="none" w:sz="0" w:space="0" w:color="auto"/>
        <w:right w:val="none" w:sz="0" w:space="0" w:color="auto"/>
      </w:divBdr>
    </w:div>
    <w:div w:id="381640289">
      <w:bodyDiv w:val="1"/>
      <w:marLeft w:val="0"/>
      <w:marRight w:val="0"/>
      <w:marTop w:val="0"/>
      <w:marBottom w:val="0"/>
      <w:divBdr>
        <w:top w:val="none" w:sz="0" w:space="0" w:color="auto"/>
        <w:left w:val="none" w:sz="0" w:space="0" w:color="auto"/>
        <w:bottom w:val="none" w:sz="0" w:space="0" w:color="auto"/>
        <w:right w:val="none" w:sz="0" w:space="0" w:color="auto"/>
      </w:divBdr>
      <w:divsChild>
        <w:div w:id="1580750541">
          <w:marLeft w:val="0"/>
          <w:marRight w:val="0"/>
          <w:marTop w:val="0"/>
          <w:marBottom w:val="0"/>
          <w:divBdr>
            <w:top w:val="none" w:sz="0" w:space="0" w:color="auto"/>
            <w:left w:val="none" w:sz="0" w:space="0" w:color="auto"/>
            <w:bottom w:val="none" w:sz="0" w:space="0" w:color="auto"/>
            <w:right w:val="none" w:sz="0" w:space="0" w:color="auto"/>
          </w:divBdr>
          <w:divsChild>
            <w:div w:id="16583726">
              <w:marLeft w:val="0"/>
              <w:marRight w:val="0"/>
              <w:marTop w:val="0"/>
              <w:marBottom w:val="0"/>
              <w:divBdr>
                <w:top w:val="single" w:sz="2" w:space="0" w:color="000000"/>
                <w:left w:val="single" w:sz="2" w:space="0" w:color="000000"/>
                <w:bottom w:val="single" w:sz="2" w:space="0" w:color="000000"/>
                <w:right w:val="single" w:sz="2" w:space="0" w:color="000000"/>
              </w:divBdr>
            </w:div>
            <w:div w:id="250237537">
              <w:marLeft w:val="0"/>
              <w:marRight w:val="0"/>
              <w:marTop w:val="0"/>
              <w:marBottom w:val="0"/>
              <w:divBdr>
                <w:top w:val="single" w:sz="2" w:space="0" w:color="000000"/>
                <w:left w:val="single" w:sz="2" w:space="0" w:color="000000"/>
                <w:bottom w:val="single" w:sz="2" w:space="0" w:color="000000"/>
                <w:right w:val="single" w:sz="2" w:space="0" w:color="000000"/>
              </w:divBdr>
            </w:div>
            <w:div w:id="450436228">
              <w:marLeft w:val="0"/>
              <w:marRight w:val="0"/>
              <w:marTop w:val="0"/>
              <w:marBottom w:val="0"/>
              <w:divBdr>
                <w:top w:val="single" w:sz="2" w:space="0" w:color="000000"/>
                <w:left w:val="single" w:sz="2" w:space="0" w:color="000000"/>
                <w:bottom w:val="single" w:sz="2" w:space="0" w:color="000000"/>
                <w:right w:val="single" w:sz="2" w:space="0" w:color="000000"/>
              </w:divBdr>
            </w:div>
            <w:div w:id="740785738">
              <w:marLeft w:val="0"/>
              <w:marRight w:val="0"/>
              <w:marTop w:val="312"/>
              <w:marBottom w:val="144"/>
              <w:divBdr>
                <w:top w:val="single" w:sz="2" w:space="0" w:color="000000"/>
                <w:left w:val="single" w:sz="2" w:space="0" w:color="000000"/>
                <w:bottom w:val="single" w:sz="2" w:space="0" w:color="000000"/>
                <w:right w:val="single" w:sz="2" w:space="0" w:color="000000"/>
              </w:divBdr>
            </w:div>
            <w:div w:id="786779043">
              <w:marLeft w:val="0"/>
              <w:marRight w:val="0"/>
              <w:marTop w:val="0"/>
              <w:marBottom w:val="0"/>
              <w:divBdr>
                <w:top w:val="single" w:sz="2" w:space="0" w:color="000000"/>
                <w:left w:val="single" w:sz="2" w:space="0" w:color="000000"/>
                <w:bottom w:val="single" w:sz="2" w:space="0" w:color="000000"/>
                <w:right w:val="single" w:sz="2" w:space="0" w:color="000000"/>
              </w:divBdr>
            </w:div>
            <w:div w:id="926227839">
              <w:marLeft w:val="0"/>
              <w:marRight w:val="0"/>
              <w:marTop w:val="0"/>
              <w:marBottom w:val="0"/>
              <w:divBdr>
                <w:top w:val="single" w:sz="2" w:space="0" w:color="000000"/>
                <w:left w:val="single" w:sz="2" w:space="0" w:color="000000"/>
                <w:bottom w:val="single" w:sz="2" w:space="0" w:color="000000"/>
                <w:right w:val="single" w:sz="2" w:space="0" w:color="000000"/>
              </w:divBdr>
            </w:div>
            <w:div w:id="1208371487">
              <w:marLeft w:val="0"/>
              <w:marRight w:val="0"/>
              <w:marTop w:val="0"/>
              <w:marBottom w:val="0"/>
              <w:divBdr>
                <w:top w:val="single" w:sz="2" w:space="0" w:color="000000"/>
                <w:left w:val="single" w:sz="2" w:space="0" w:color="000000"/>
                <w:bottom w:val="single" w:sz="2" w:space="0" w:color="000000"/>
                <w:right w:val="single" w:sz="2" w:space="0" w:color="000000"/>
              </w:divBdr>
            </w:div>
            <w:div w:id="1217545055">
              <w:marLeft w:val="0"/>
              <w:marRight w:val="0"/>
              <w:marTop w:val="0"/>
              <w:marBottom w:val="0"/>
              <w:divBdr>
                <w:top w:val="single" w:sz="2" w:space="0" w:color="000000"/>
                <w:left w:val="single" w:sz="2" w:space="0" w:color="000000"/>
                <w:bottom w:val="single" w:sz="2" w:space="0" w:color="000000"/>
                <w:right w:val="single" w:sz="2" w:space="0" w:color="000000"/>
              </w:divBdr>
            </w:div>
            <w:div w:id="1345473163">
              <w:marLeft w:val="0"/>
              <w:marRight w:val="0"/>
              <w:marTop w:val="0"/>
              <w:marBottom w:val="0"/>
              <w:divBdr>
                <w:top w:val="single" w:sz="2" w:space="0" w:color="000000"/>
                <w:left w:val="single" w:sz="2" w:space="0" w:color="000000"/>
                <w:bottom w:val="single" w:sz="2" w:space="0" w:color="000000"/>
                <w:right w:val="single" w:sz="2" w:space="0" w:color="000000"/>
              </w:divBdr>
            </w:div>
            <w:div w:id="20379219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86224088">
      <w:bodyDiv w:val="1"/>
      <w:marLeft w:val="0"/>
      <w:marRight w:val="0"/>
      <w:marTop w:val="0"/>
      <w:marBottom w:val="0"/>
      <w:divBdr>
        <w:top w:val="none" w:sz="0" w:space="0" w:color="auto"/>
        <w:left w:val="none" w:sz="0" w:space="0" w:color="auto"/>
        <w:bottom w:val="none" w:sz="0" w:space="0" w:color="auto"/>
        <w:right w:val="none" w:sz="0" w:space="0" w:color="auto"/>
      </w:divBdr>
      <w:divsChild>
        <w:div w:id="1663849161">
          <w:marLeft w:val="0"/>
          <w:marRight w:val="0"/>
          <w:marTop w:val="0"/>
          <w:marBottom w:val="0"/>
          <w:divBdr>
            <w:top w:val="none" w:sz="0" w:space="0" w:color="auto"/>
            <w:left w:val="none" w:sz="0" w:space="0" w:color="auto"/>
            <w:bottom w:val="none" w:sz="0" w:space="0" w:color="auto"/>
            <w:right w:val="none" w:sz="0" w:space="0" w:color="auto"/>
          </w:divBdr>
        </w:div>
      </w:divsChild>
    </w:div>
    <w:div w:id="477653852">
      <w:bodyDiv w:val="1"/>
      <w:marLeft w:val="0"/>
      <w:marRight w:val="0"/>
      <w:marTop w:val="0"/>
      <w:marBottom w:val="0"/>
      <w:divBdr>
        <w:top w:val="none" w:sz="0" w:space="0" w:color="auto"/>
        <w:left w:val="none" w:sz="0" w:space="0" w:color="auto"/>
        <w:bottom w:val="none" w:sz="0" w:space="0" w:color="auto"/>
        <w:right w:val="none" w:sz="0" w:space="0" w:color="auto"/>
      </w:divBdr>
      <w:divsChild>
        <w:div w:id="434206742">
          <w:marLeft w:val="0"/>
          <w:marRight w:val="0"/>
          <w:marTop w:val="0"/>
          <w:marBottom w:val="0"/>
          <w:divBdr>
            <w:top w:val="none" w:sz="0" w:space="0" w:color="auto"/>
            <w:left w:val="none" w:sz="0" w:space="0" w:color="auto"/>
            <w:bottom w:val="none" w:sz="0" w:space="0" w:color="auto"/>
            <w:right w:val="none" w:sz="0" w:space="0" w:color="auto"/>
          </w:divBdr>
        </w:div>
      </w:divsChild>
    </w:div>
    <w:div w:id="506752759">
      <w:bodyDiv w:val="1"/>
      <w:marLeft w:val="0"/>
      <w:marRight w:val="0"/>
      <w:marTop w:val="0"/>
      <w:marBottom w:val="0"/>
      <w:divBdr>
        <w:top w:val="none" w:sz="0" w:space="0" w:color="auto"/>
        <w:left w:val="none" w:sz="0" w:space="0" w:color="auto"/>
        <w:bottom w:val="none" w:sz="0" w:space="0" w:color="auto"/>
        <w:right w:val="none" w:sz="0" w:space="0" w:color="auto"/>
      </w:divBdr>
    </w:div>
    <w:div w:id="531965280">
      <w:bodyDiv w:val="1"/>
      <w:marLeft w:val="0"/>
      <w:marRight w:val="0"/>
      <w:marTop w:val="0"/>
      <w:marBottom w:val="0"/>
      <w:divBdr>
        <w:top w:val="none" w:sz="0" w:space="0" w:color="auto"/>
        <w:left w:val="none" w:sz="0" w:space="0" w:color="auto"/>
        <w:bottom w:val="none" w:sz="0" w:space="0" w:color="auto"/>
        <w:right w:val="none" w:sz="0" w:space="0" w:color="auto"/>
      </w:divBdr>
      <w:divsChild>
        <w:div w:id="152332276">
          <w:marLeft w:val="0"/>
          <w:marRight w:val="0"/>
          <w:marTop w:val="0"/>
          <w:marBottom w:val="0"/>
          <w:divBdr>
            <w:top w:val="none" w:sz="0" w:space="0" w:color="auto"/>
            <w:left w:val="none" w:sz="0" w:space="0" w:color="auto"/>
            <w:bottom w:val="none" w:sz="0" w:space="0" w:color="auto"/>
            <w:right w:val="none" w:sz="0" w:space="0" w:color="auto"/>
          </w:divBdr>
          <w:divsChild>
            <w:div w:id="1158887978">
              <w:marLeft w:val="0"/>
              <w:marRight w:val="0"/>
              <w:marTop w:val="0"/>
              <w:marBottom w:val="0"/>
              <w:divBdr>
                <w:top w:val="single" w:sz="2" w:space="0" w:color="000000"/>
                <w:left w:val="single" w:sz="2" w:space="0" w:color="000000"/>
                <w:bottom w:val="single" w:sz="2" w:space="0" w:color="000000"/>
                <w:right w:val="single" w:sz="2" w:space="0" w:color="000000"/>
              </w:divBdr>
            </w:div>
            <w:div w:id="2140760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33155393">
      <w:bodyDiv w:val="1"/>
      <w:marLeft w:val="0"/>
      <w:marRight w:val="0"/>
      <w:marTop w:val="0"/>
      <w:marBottom w:val="0"/>
      <w:divBdr>
        <w:top w:val="none" w:sz="0" w:space="0" w:color="auto"/>
        <w:left w:val="none" w:sz="0" w:space="0" w:color="auto"/>
        <w:bottom w:val="none" w:sz="0" w:space="0" w:color="auto"/>
        <w:right w:val="none" w:sz="0" w:space="0" w:color="auto"/>
      </w:divBdr>
    </w:div>
    <w:div w:id="542444236">
      <w:bodyDiv w:val="1"/>
      <w:marLeft w:val="0"/>
      <w:marRight w:val="0"/>
      <w:marTop w:val="0"/>
      <w:marBottom w:val="0"/>
      <w:divBdr>
        <w:top w:val="none" w:sz="0" w:space="0" w:color="auto"/>
        <w:left w:val="none" w:sz="0" w:space="0" w:color="auto"/>
        <w:bottom w:val="none" w:sz="0" w:space="0" w:color="auto"/>
        <w:right w:val="none" w:sz="0" w:space="0" w:color="auto"/>
      </w:divBdr>
      <w:divsChild>
        <w:div w:id="1726366522">
          <w:marLeft w:val="0"/>
          <w:marRight w:val="0"/>
          <w:marTop w:val="0"/>
          <w:marBottom w:val="0"/>
          <w:divBdr>
            <w:top w:val="none" w:sz="0" w:space="0" w:color="auto"/>
            <w:left w:val="none" w:sz="0" w:space="0" w:color="auto"/>
            <w:bottom w:val="none" w:sz="0" w:space="0" w:color="auto"/>
            <w:right w:val="none" w:sz="0" w:space="0" w:color="auto"/>
          </w:divBdr>
          <w:divsChild>
            <w:div w:id="906261046">
              <w:marLeft w:val="0"/>
              <w:marRight w:val="0"/>
              <w:marTop w:val="0"/>
              <w:marBottom w:val="0"/>
              <w:divBdr>
                <w:top w:val="single" w:sz="2" w:space="0" w:color="000000"/>
                <w:left w:val="single" w:sz="2" w:space="0" w:color="000000"/>
                <w:bottom w:val="single" w:sz="2" w:space="0" w:color="000000"/>
                <w:right w:val="single" w:sz="2" w:space="0" w:color="000000"/>
              </w:divBdr>
            </w:div>
            <w:div w:id="1024552203">
              <w:marLeft w:val="0"/>
              <w:marRight w:val="0"/>
              <w:marTop w:val="0"/>
              <w:marBottom w:val="0"/>
              <w:divBdr>
                <w:top w:val="single" w:sz="2" w:space="0" w:color="000000"/>
                <w:left w:val="single" w:sz="2" w:space="0" w:color="000000"/>
                <w:bottom w:val="single" w:sz="2" w:space="0" w:color="000000"/>
                <w:right w:val="single" w:sz="2" w:space="0" w:color="000000"/>
              </w:divBdr>
            </w:div>
            <w:div w:id="15344159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49534049">
      <w:bodyDiv w:val="1"/>
      <w:marLeft w:val="0"/>
      <w:marRight w:val="0"/>
      <w:marTop w:val="0"/>
      <w:marBottom w:val="0"/>
      <w:divBdr>
        <w:top w:val="none" w:sz="0" w:space="0" w:color="auto"/>
        <w:left w:val="none" w:sz="0" w:space="0" w:color="auto"/>
        <w:bottom w:val="none" w:sz="0" w:space="0" w:color="auto"/>
        <w:right w:val="none" w:sz="0" w:space="0" w:color="auto"/>
      </w:divBdr>
      <w:divsChild>
        <w:div w:id="1123188409">
          <w:marLeft w:val="0"/>
          <w:marRight w:val="0"/>
          <w:marTop w:val="0"/>
          <w:marBottom w:val="0"/>
          <w:divBdr>
            <w:top w:val="none" w:sz="0" w:space="0" w:color="auto"/>
            <w:left w:val="none" w:sz="0" w:space="0" w:color="auto"/>
            <w:bottom w:val="none" w:sz="0" w:space="0" w:color="auto"/>
            <w:right w:val="none" w:sz="0" w:space="0" w:color="auto"/>
          </w:divBdr>
        </w:div>
      </w:divsChild>
    </w:div>
    <w:div w:id="578055566">
      <w:bodyDiv w:val="1"/>
      <w:marLeft w:val="0"/>
      <w:marRight w:val="0"/>
      <w:marTop w:val="0"/>
      <w:marBottom w:val="0"/>
      <w:divBdr>
        <w:top w:val="none" w:sz="0" w:space="0" w:color="auto"/>
        <w:left w:val="none" w:sz="0" w:space="0" w:color="auto"/>
        <w:bottom w:val="none" w:sz="0" w:space="0" w:color="auto"/>
        <w:right w:val="none" w:sz="0" w:space="0" w:color="auto"/>
      </w:divBdr>
      <w:divsChild>
        <w:div w:id="268633159">
          <w:marLeft w:val="0"/>
          <w:marRight w:val="0"/>
          <w:marTop w:val="0"/>
          <w:marBottom w:val="0"/>
          <w:divBdr>
            <w:top w:val="none" w:sz="0" w:space="0" w:color="auto"/>
            <w:left w:val="none" w:sz="0" w:space="0" w:color="auto"/>
            <w:bottom w:val="none" w:sz="0" w:space="0" w:color="auto"/>
            <w:right w:val="none" w:sz="0" w:space="0" w:color="auto"/>
          </w:divBdr>
          <w:divsChild>
            <w:div w:id="118496857">
              <w:marLeft w:val="0"/>
              <w:marRight w:val="0"/>
              <w:marTop w:val="0"/>
              <w:marBottom w:val="0"/>
              <w:divBdr>
                <w:top w:val="single" w:sz="2" w:space="0" w:color="000000"/>
                <w:left w:val="single" w:sz="2" w:space="0" w:color="000000"/>
                <w:bottom w:val="single" w:sz="2" w:space="0" w:color="000000"/>
                <w:right w:val="single" w:sz="2" w:space="0" w:color="000000"/>
              </w:divBdr>
            </w:div>
            <w:div w:id="434716870">
              <w:marLeft w:val="0"/>
              <w:marRight w:val="0"/>
              <w:marTop w:val="0"/>
              <w:marBottom w:val="0"/>
              <w:divBdr>
                <w:top w:val="single" w:sz="2" w:space="0" w:color="000000"/>
                <w:left w:val="single" w:sz="2" w:space="0" w:color="000000"/>
                <w:bottom w:val="single" w:sz="2" w:space="0" w:color="000000"/>
                <w:right w:val="single" w:sz="2" w:space="0" w:color="000000"/>
              </w:divBdr>
            </w:div>
            <w:div w:id="1167012394">
              <w:marLeft w:val="0"/>
              <w:marRight w:val="0"/>
              <w:marTop w:val="0"/>
              <w:marBottom w:val="0"/>
              <w:divBdr>
                <w:top w:val="single" w:sz="2" w:space="0" w:color="000000"/>
                <w:left w:val="single" w:sz="2" w:space="0" w:color="000000"/>
                <w:bottom w:val="single" w:sz="2" w:space="0" w:color="000000"/>
                <w:right w:val="single" w:sz="2" w:space="0" w:color="000000"/>
              </w:divBdr>
            </w:div>
            <w:div w:id="1278098270">
              <w:marLeft w:val="0"/>
              <w:marRight w:val="0"/>
              <w:marTop w:val="0"/>
              <w:marBottom w:val="0"/>
              <w:divBdr>
                <w:top w:val="single" w:sz="2" w:space="0" w:color="000000"/>
                <w:left w:val="single" w:sz="2" w:space="0" w:color="000000"/>
                <w:bottom w:val="single" w:sz="2" w:space="0" w:color="000000"/>
                <w:right w:val="single" w:sz="2" w:space="0" w:color="000000"/>
              </w:divBdr>
            </w:div>
            <w:div w:id="1285038808">
              <w:marLeft w:val="0"/>
              <w:marRight w:val="0"/>
              <w:marTop w:val="0"/>
              <w:marBottom w:val="0"/>
              <w:divBdr>
                <w:top w:val="single" w:sz="2" w:space="0" w:color="000000"/>
                <w:left w:val="single" w:sz="2" w:space="0" w:color="000000"/>
                <w:bottom w:val="single" w:sz="2" w:space="0" w:color="000000"/>
                <w:right w:val="single" w:sz="2" w:space="0" w:color="000000"/>
              </w:divBdr>
            </w:div>
            <w:div w:id="17951026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78322166">
      <w:bodyDiv w:val="1"/>
      <w:marLeft w:val="0"/>
      <w:marRight w:val="0"/>
      <w:marTop w:val="0"/>
      <w:marBottom w:val="0"/>
      <w:divBdr>
        <w:top w:val="none" w:sz="0" w:space="0" w:color="auto"/>
        <w:left w:val="none" w:sz="0" w:space="0" w:color="auto"/>
        <w:bottom w:val="none" w:sz="0" w:space="0" w:color="auto"/>
        <w:right w:val="none" w:sz="0" w:space="0" w:color="auto"/>
      </w:divBdr>
      <w:divsChild>
        <w:div w:id="28066892">
          <w:marLeft w:val="0"/>
          <w:marRight w:val="0"/>
          <w:marTop w:val="0"/>
          <w:marBottom w:val="0"/>
          <w:divBdr>
            <w:top w:val="none" w:sz="0" w:space="0" w:color="auto"/>
            <w:left w:val="none" w:sz="0" w:space="0" w:color="auto"/>
            <w:bottom w:val="none" w:sz="0" w:space="0" w:color="auto"/>
            <w:right w:val="none" w:sz="0" w:space="0" w:color="auto"/>
          </w:divBdr>
        </w:div>
      </w:divsChild>
    </w:div>
    <w:div w:id="631903429">
      <w:bodyDiv w:val="1"/>
      <w:marLeft w:val="0"/>
      <w:marRight w:val="0"/>
      <w:marTop w:val="0"/>
      <w:marBottom w:val="0"/>
      <w:divBdr>
        <w:top w:val="none" w:sz="0" w:space="0" w:color="auto"/>
        <w:left w:val="none" w:sz="0" w:space="0" w:color="auto"/>
        <w:bottom w:val="none" w:sz="0" w:space="0" w:color="auto"/>
        <w:right w:val="none" w:sz="0" w:space="0" w:color="auto"/>
      </w:divBdr>
      <w:divsChild>
        <w:div w:id="149368746">
          <w:marLeft w:val="0"/>
          <w:marRight w:val="0"/>
          <w:marTop w:val="0"/>
          <w:marBottom w:val="0"/>
          <w:divBdr>
            <w:top w:val="none" w:sz="0" w:space="0" w:color="auto"/>
            <w:left w:val="none" w:sz="0" w:space="0" w:color="auto"/>
            <w:bottom w:val="none" w:sz="0" w:space="0" w:color="auto"/>
            <w:right w:val="none" w:sz="0" w:space="0" w:color="auto"/>
          </w:divBdr>
          <w:divsChild>
            <w:div w:id="442381041">
              <w:marLeft w:val="0"/>
              <w:marRight w:val="0"/>
              <w:marTop w:val="0"/>
              <w:marBottom w:val="0"/>
              <w:divBdr>
                <w:top w:val="single" w:sz="2" w:space="0" w:color="000000"/>
                <w:left w:val="single" w:sz="2" w:space="0" w:color="000000"/>
                <w:bottom w:val="single" w:sz="2" w:space="0" w:color="000000"/>
                <w:right w:val="single" w:sz="2" w:space="0" w:color="000000"/>
              </w:divBdr>
            </w:div>
            <w:div w:id="621615160">
              <w:marLeft w:val="0"/>
              <w:marRight w:val="0"/>
              <w:marTop w:val="0"/>
              <w:marBottom w:val="0"/>
              <w:divBdr>
                <w:top w:val="single" w:sz="2" w:space="0" w:color="000000"/>
                <w:left w:val="single" w:sz="2" w:space="0" w:color="000000"/>
                <w:bottom w:val="single" w:sz="2" w:space="0" w:color="000000"/>
                <w:right w:val="single" w:sz="2" w:space="0" w:color="000000"/>
              </w:divBdr>
            </w:div>
            <w:div w:id="773209671">
              <w:marLeft w:val="0"/>
              <w:marRight w:val="0"/>
              <w:marTop w:val="312"/>
              <w:marBottom w:val="144"/>
              <w:divBdr>
                <w:top w:val="single" w:sz="2" w:space="0" w:color="000000"/>
                <w:left w:val="single" w:sz="2" w:space="0" w:color="000000"/>
                <w:bottom w:val="single" w:sz="2" w:space="0" w:color="000000"/>
                <w:right w:val="single" w:sz="2" w:space="0" w:color="000000"/>
              </w:divBdr>
            </w:div>
            <w:div w:id="1339892959">
              <w:marLeft w:val="0"/>
              <w:marRight w:val="0"/>
              <w:marTop w:val="0"/>
              <w:marBottom w:val="0"/>
              <w:divBdr>
                <w:top w:val="single" w:sz="2" w:space="0" w:color="000000"/>
                <w:left w:val="single" w:sz="2" w:space="0" w:color="000000"/>
                <w:bottom w:val="single" w:sz="2" w:space="0" w:color="000000"/>
                <w:right w:val="single" w:sz="2" w:space="0" w:color="000000"/>
              </w:divBdr>
            </w:div>
            <w:div w:id="1349062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64364361">
      <w:bodyDiv w:val="1"/>
      <w:marLeft w:val="0"/>
      <w:marRight w:val="0"/>
      <w:marTop w:val="0"/>
      <w:marBottom w:val="0"/>
      <w:divBdr>
        <w:top w:val="none" w:sz="0" w:space="0" w:color="auto"/>
        <w:left w:val="none" w:sz="0" w:space="0" w:color="auto"/>
        <w:bottom w:val="none" w:sz="0" w:space="0" w:color="auto"/>
        <w:right w:val="none" w:sz="0" w:space="0" w:color="auto"/>
      </w:divBdr>
      <w:divsChild>
        <w:div w:id="1263952524">
          <w:marLeft w:val="0"/>
          <w:marRight w:val="0"/>
          <w:marTop w:val="0"/>
          <w:marBottom w:val="0"/>
          <w:divBdr>
            <w:top w:val="none" w:sz="0" w:space="0" w:color="auto"/>
            <w:left w:val="none" w:sz="0" w:space="0" w:color="auto"/>
            <w:bottom w:val="none" w:sz="0" w:space="0" w:color="auto"/>
            <w:right w:val="none" w:sz="0" w:space="0" w:color="auto"/>
          </w:divBdr>
        </w:div>
      </w:divsChild>
    </w:div>
    <w:div w:id="757867237">
      <w:bodyDiv w:val="1"/>
      <w:marLeft w:val="0"/>
      <w:marRight w:val="0"/>
      <w:marTop w:val="0"/>
      <w:marBottom w:val="0"/>
      <w:divBdr>
        <w:top w:val="none" w:sz="0" w:space="0" w:color="auto"/>
        <w:left w:val="none" w:sz="0" w:space="0" w:color="auto"/>
        <w:bottom w:val="none" w:sz="0" w:space="0" w:color="auto"/>
        <w:right w:val="none" w:sz="0" w:space="0" w:color="auto"/>
      </w:divBdr>
    </w:div>
    <w:div w:id="871111448">
      <w:bodyDiv w:val="1"/>
      <w:marLeft w:val="0"/>
      <w:marRight w:val="0"/>
      <w:marTop w:val="0"/>
      <w:marBottom w:val="0"/>
      <w:divBdr>
        <w:top w:val="none" w:sz="0" w:space="0" w:color="auto"/>
        <w:left w:val="none" w:sz="0" w:space="0" w:color="auto"/>
        <w:bottom w:val="none" w:sz="0" w:space="0" w:color="auto"/>
        <w:right w:val="none" w:sz="0" w:space="0" w:color="auto"/>
      </w:divBdr>
    </w:div>
    <w:div w:id="891381239">
      <w:bodyDiv w:val="1"/>
      <w:marLeft w:val="0"/>
      <w:marRight w:val="0"/>
      <w:marTop w:val="0"/>
      <w:marBottom w:val="0"/>
      <w:divBdr>
        <w:top w:val="none" w:sz="0" w:space="0" w:color="auto"/>
        <w:left w:val="none" w:sz="0" w:space="0" w:color="auto"/>
        <w:bottom w:val="none" w:sz="0" w:space="0" w:color="auto"/>
        <w:right w:val="none" w:sz="0" w:space="0" w:color="auto"/>
      </w:divBdr>
      <w:divsChild>
        <w:div w:id="1552113125">
          <w:marLeft w:val="0"/>
          <w:marRight w:val="0"/>
          <w:marTop w:val="0"/>
          <w:marBottom w:val="0"/>
          <w:divBdr>
            <w:top w:val="none" w:sz="0" w:space="0" w:color="auto"/>
            <w:left w:val="none" w:sz="0" w:space="0" w:color="auto"/>
            <w:bottom w:val="none" w:sz="0" w:space="0" w:color="auto"/>
            <w:right w:val="none" w:sz="0" w:space="0" w:color="auto"/>
          </w:divBdr>
        </w:div>
      </w:divsChild>
    </w:div>
    <w:div w:id="902983056">
      <w:bodyDiv w:val="1"/>
      <w:marLeft w:val="0"/>
      <w:marRight w:val="0"/>
      <w:marTop w:val="0"/>
      <w:marBottom w:val="0"/>
      <w:divBdr>
        <w:top w:val="none" w:sz="0" w:space="0" w:color="auto"/>
        <w:left w:val="none" w:sz="0" w:space="0" w:color="auto"/>
        <w:bottom w:val="none" w:sz="0" w:space="0" w:color="auto"/>
        <w:right w:val="none" w:sz="0" w:space="0" w:color="auto"/>
      </w:divBdr>
      <w:divsChild>
        <w:div w:id="817772232">
          <w:marLeft w:val="0"/>
          <w:marRight w:val="0"/>
          <w:marTop w:val="0"/>
          <w:marBottom w:val="0"/>
          <w:divBdr>
            <w:top w:val="none" w:sz="0" w:space="0" w:color="auto"/>
            <w:left w:val="none" w:sz="0" w:space="0" w:color="auto"/>
            <w:bottom w:val="none" w:sz="0" w:space="0" w:color="auto"/>
            <w:right w:val="none" w:sz="0" w:space="0" w:color="auto"/>
          </w:divBdr>
        </w:div>
      </w:divsChild>
    </w:div>
    <w:div w:id="1027876168">
      <w:bodyDiv w:val="1"/>
      <w:marLeft w:val="0"/>
      <w:marRight w:val="0"/>
      <w:marTop w:val="0"/>
      <w:marBottom w:val="0"/>
      <w:divBdr>
        <w:top w:val="none" w:sz="0" w:space="0" w:color="auto"/>
        <w:left w:val="none" w:sz="0" w:space="0" w:color="auto"/>
        <w:bottom w:val="none" w:sz="0" w:space="0" w:color="auto"/>
        <w:right w:val="none" w:sz="0" w:space="0" w:color="auto"/>
      </w:divBdr>
    </w:div>
    <w:div w:id="1086732589">
      <w:bodyDiv w:val="1"/>
      <w:marLeft w:val="0"/>
      <w:marRight w:val="0"/>
      <w:marTop w:val="0"/>
      <w:marBottom w:val="0"/>
      <w:divBdr>
        <w:top w:val="none" w:sz="0" w:space="0" w:color="auto"/>
        <w:left w:val="none" w:sz="0" w:space="0" w:color="auto"/>
        <w:bottom w:val="none" w:sz="0" w:space="0" w:color="auto"/>
        <w:right w:val="none" w:sz="0" w:space="0" w:color="auto"/>
      </w:divBdr>
      <w:divsChild>
        <w:div w:id="2023628263">
          <w:marLeft w:val="0"/>
          <w:marRight w:val="0"/>
          <w:marTop w:val="0"/>
          <w:marBottom w:val="0"/>
          <w:divBdr>
            <w:top w:val="none" w:sz="0" w:space="0" w:color="auto"/>
            <w:left w:val="none" w:sz="0" w:space="0" w:color="auto"/>
            <w:bottom w:val="none" w:sz="0" w:space="0" w:color="auto"/>
            <w:right w:val="none" w:sz="0" w:space="0" w:color="auto"/>
          </w:divBdr>
        </w:div>
      </w:divsChild>
    </w:div>
    <w:div w:id="1101296684">
      <w:bodyDiv w:val="1"/>
      <w:marLeft w:val="0"/>
      <w:marRight w:val="0"/>
      <w:marTop w:val="0"/>
      <w:marBottom w:val="0"/>
      <w:divBdr>
        <w:top w:val="none" w:sz="0" w:space="0" w:color="auto"/>
        <w:left w:val="none" w:sz="0" w:space="0" w:color="auto"/>
        <w:bottom w:val="none" w:sz="0" w:space="0" w:color="auto"/>
        <w:right w:val="none" w:sz="0" w:space="0" w:color="auto"/>
      </w:divBdr>
    </w:div>
    <w:div w:id="1102384804">
      <w:bodyDiv w:val="1"/>
      <w:marLeft w:val="0"/>
      <w:marRight w:val="0"/>
      <w:marTop w:val="0"/>
      <w:marBottom w:val="0"/>
      <w:divBdr>
        <w:top w:val="none" w:sz="0" w:space="0" w:color="auto"/>
        <w:left w:val="none" w:sz="0" w:space="0" w:color="auto"/>
        <w:bottom w:val="none" w:sz="0" w:space="0" w:color="auto"/>
        <w:right w:val="none" w:sz="0" w:space="0" w:color="auto"/>
      </w:divBdr>
      <w:divsChild>
        <w:div w:id="499005389">
          <w:marLeft w:val="0"/>
          <w:marRight w:val="0"/>
          <w:marTop w:val="0"/>
          <w:marBottom w:val="0"/>
          <w:divBdr>
            <w:top w:val="none" w:sz="0" w:space="0" w:color="auto"/>
            <w:left w:val="none" w:sz="0" w:space="0" w:color="auto"/>
            <w:bottom w:val="none" w:sz="0" w:space="0" w:color="auto"/>
            <w:right w:val="none" w:sz="0" w:space="0" w:color="auto"/>
          </w:divBdr>
        </w:div>
      </w:divsChild>
    </w:div>
    <w:div w:id="1114059395">
      <w:bodyDiv w:val="1"/>
      <w:marLeft w:val="0"/>
      <w:marRight w:val="0"/>
      <w:marTop w:val="0"/>
      <w:marBottom w:val="0"/>
      <w:divBdr>
        <w:top w:val="none" w:sz="0" w:space="0" w:color="auto"/>
        <w:left w:val="none" w:sz="0" w:space="0" w:color="auto"/>
        <w:bottom w:val="none" w:sz="0" w:space="0" w:color="auto"/>
        <w:right w:val="none" w:sz="0" w:space="0" w:color="auto"/>
      </w:divBdr>
    </w:div>
    <w:div w:id="1128209470">
      <w:bodyDiv w:val="1"/>
      <w:marLeft w:val="0"/>
      <w:marRight w:val="0"/>
      <w:marTop w:val="0"/>
      <w:marBottom w:val="0"/>
      <w:divBdr>
        <w:top w:val="none" w:sz="0" w:space="0" w:color="auto"/>
        <w:left w:val="none" w:sz="0" w:space="0" w:color="auto"/>
        <w:bottom w:val="none" w:sz="0" w:space="0" w:color="auto"/>
        <w:right w:val="none" w:sz="0" w:space="0" w:color="auto"/>
      </w:divBdr>
      <w:divsChild>
        <w:div w:id="208961460">
          <w:marLeft w:val="0"/>
          <w:marRight w:val="0"/>
          <w:marTop w:val="0"/>
          <w:marBottom w:val="0"/>
          <w:divBdr>
            <w:top w:val="none" w:sz="0" w:space="0" w:color="auto"/>
            <w:left w:val="none" w:sz="0" w:space="0" w:color="auto"/>
            <w:bottom w:val="none" w:sz="0" w:space="0" w:color="auto"/>
            <w:right w:val="none" w:sz="0" w:space="0" w:color="auto"/>
          </w:divBdr>
        </w:div>
      </w:divsChild>
    </w:div>
    <w:div w:id="1206989773">
      <w:bodyDiv w:val="1"/>
      <w:marLeft w:val="0"/>
      <w:marRight w:val="0"/>
      <w:marTop w:val="0"/>
      <w:marBottom w:val="0"/>
      <w:divBdr>
        <w:top w:val="none" w:sz="0" w:space="0" w:color="auto"/>
        <w:left w:val="none" w:sz="0" w:space="0" w:color="auto"/>
        <w:bottom w:val="none" w:sz="0" w:space="0" w:color="auto"/>
        <w:right w:val="none" w:sz="0" w:space="0" w:color="auto"/>
      </w:divBdr>
    </w:div>
    <w:div w:id="1240021823">
      <w:bodyDiv w:val="1"/>
      <w:marLeft w:val="0"/>
      <w:marRight w:val="0"/>
      <w:marTop w:val="0"/>
      <w:marBottom w:val="0"/>
      <w:divBdr>
        <w:top w:val="none" w:sz="0" w:space="0" w:color="auto"/>
        <w:left w:val="none" w:sz="0" w:space="0" w:color="auto"/>
        <w:bottom w:val="none" w:sz="0" w:space="0" w:color="auto"/>
        <w:right w:val="none" w:sz="0" w:space="0" w:color="auto"/>
      </w:divBdr>
    </w:div>
    <w:div w:id="1293558607">
      <w:bodyDiv w:val="1"/>
      <w:marLeft w:val="0"/>
      <w:marRight w:val="0"/>
      <w:marTop w:val="0"/>
      <w:marBottom w:val="0"/>
      <w:divBdr>
        <w:top w:val="none" w:sz="0" w:space="0" w:color="auto"/>
        <w:left w:val="none" w:sz="0" w:space="0" w:color="auto"/>
        <w:bottom w:val="none" w:sz="0" w:space="0" w:color="auto"/>
        <w:right w:val="none" w:sz="0" w:space="0" w:color="auto"/>
      </w:divBdr>
      <w:divsChild>
        <w:div w:id="1509443154">
          <w:marLeft w:val="0"/>
          <w:marRight w:val="0"/>
          <w:marTop w:val="0"/>
          <w:marBottom w:val="0"/>
          <w:divBdr>
            <w:top w:val="none" w:sz="0" w:space="0" w:color="auto"/>
            <w:left w:val="none" w:sz="0" w:space="0" w:color="auto"/>
            <w:bottom w:val="none" w:sz="0" w:space="0" w:color="auto"/>
            <w:right w:val="none" w:sz="0" w:space="0" w:color="auto"/>
          </w:divBdr>
        </w:div>
      </w:divsChild>
    </w:div>
    <w:div w:id="1339304891">
      <w:bodyDiv w:val="1"/>
      <w:marLeft w:val="0"/>
      <w:marRight w:val="0"/>
      <w:marTop w:val="0"/>
      <w:marBottom w:val="0"/>
      <w:divBdr>
        <w:top w:val="none" w:sz="0" w:space="0" w:color="auto"/>
        <w:left w:val="none" w:sz="0" w:space="0" w:color="auto"/>
        <w:bottom w:val="none" w:sz="0" w:space="0" w:color="auto"/>
        <w:right w:val="none" w:sz="0" w:space="0" w:color="auto"/>
      </w:divBdr>
    </w:div>
    <w:div w:id="1413890218">
      <w:bodyDiv w:val="1"/>
      <w:marLeft w:val="0"/>
      <w:marRight w:val="0"/>
      <w:marTop w:val="0"/>
      <w:marBottom w:val="0"/>
      <w:divBdr>
        <w:top w:val="none" w:sz="0" w:space="0" w:color="auto"/>
        <w:left w:val="none" w:sz="0" w:space="0" w:color="auto"/>
        <w:bottom w:val="none" w:sz="0" w:space="0" w:color="auto"/>
        <w:right w:val="none" w:sz="0" w:space="0" w:color="auto"/>
      </w:divBdr>
      <w:divsChild>
        <w:div w:id="332343141">
          <w:marLeft w:val="0"/>
          <w:marRight w:val="0"/>
          <w:marTop w:val="0"/>
          <w:marBottom w:val="0"/>
          <w:divBdr>
            <w:top w:val="none" w:sz="0" w:space="0" w:color="auto"/>
            <w:left w:val="none" w:sz="0" w:space="0" w:color="auto"/>
            <w:bottom w:val="none" w:sz="0" w:space="0" w:color="auto"/>
            <w:right w:val="none" w:sz="0" w:space="0" w:color="auto"/>
          </w:divBdr>
        </w:div>
      </w:divsChild>
    </w:div>
    <w:div w:id="1429740296">
      <w:bodyDiv w:val="1"/>
      <w:marLeft w:val="0"/>
      <w:marRight w:val="0"/>
      <w:marTop w:val="0"/>
      <w:marBottom w:val="0"/>
      <w:divBdr>
        <w:top w:val="none" w:sz="0" w:space="0" w:color="auto"/>
        <w:left w:val="none" w:sz="0" w:space="0" w:color="auto"/>
        <w:bottom w:val="none" w:sz="0" w:space="0" w:color="auto"/>
        <w:right w:val="none" w:sz="0" w:space="0" w:color="auto"/>
      </w:divBdr>
      <w:divsChild>
        <w:div w:id="1908570796">
          <w:marLeft w:val="0"/>
          <w:marRight w:val="0"/>
          <w:marTop w:val="0"/>
          <w:marBottom w:val="0"/>
          <w:divBdr>
            <w:top w:val="none" w:sz="0" w:space="0" w:color="auto"/>
            <w:left w:val="none" w:sz="0" w:space="0" w:color="auto"/>
            <w:bottom w:val="none" w:sz="0" w:space="0" w:color="auto"/>
            <w:right w:val="none" w:sz="0" w:space="0" w:color="auto"/>
          </w:divBdr>
        </w:div>
      </w:divsChild>
    </w:div>
    <w:div w:id="1452819404">
      <w:bodyDiv w:val="1"/>
      <w:marLeft w:val="0"/>
      <w:marRight w:val="0"/>
      <w:marTop w:val="0"/>
      <w:marBottom w:val="0"/>
      <w:divBdr>
        <w:top w:val="none" w:sz="0" w:space="0" w:color="auto"/>
        <w:left w:val="none" w:sz="0" w:space="0" w:color="auto"/>
        <w:bottom w:val="none" w:sz="0" w:space="0" w:color="auto"/>
        <w:right w:val="none" w:sz="0" w:space="0" w:color="auto"/>
      </w:divBdr>
      <w:divsChild>
        <w:div w:id="1916939696">
          <w:marLeft w:val="0"/>
          <w:marRight w:val="0"/>
          <w:marTop w:val="0"/>
          <w:marBottom w:val="0"/>
          <w:divBdr>
            <w:top w:val="none" w:sz="0" w:space="0" w:color="auto"/>
            <w:left w:val="none" w:sz="0" w:space="0" w:color="auto"/>
            <w:bottom w:val="none" w:sz="0" w:space="0" w:color="auto"/>
            <w:right w:val="none" w:sz="0" w:space="0" w:color="auto"/>
          </w:divBdr>
          <w:divsChild>
            <w:div w:id="688215616">
              <w:marLeft w:val="0"/>
              <w:marRight w:val="0"/>
              <w:marTop w:val="0"/>
              <w:marBottom w:val="0"/>
              <w:divBdr>
                <w:top w:val="single" w:sz="2" w:space="0" w:color="000000"/>
                <w:left w:val="single" w:sz="2" w:space="0" w:color="000000"/>
                <w:bottom w:val="single" w:sz="2" w:space="0" w:color="000000"/>
                <w:right w:val="single" w:sz="2" w:space="0" w:color="000000"/>
              </w:divBdr>
            </w:div>
            <w:div w:id="721632825">
              <w:marLeft w:val="0"/>
              <w:marRight w:val="0"/>
              <w:marTop w:val="0"/>
              <w:marBottom w:val="0"/>
              <w:divBdr>
                <w:top w:val="single" w:sz="2" w:space="0" w:color="000000"/>
                <w:left w:val="single" w:sz="2" w:space="0" w:color="000000"/>
                <w:bottom w:val="single" w:sz="2" w:space="0" w:color="000000"/>
                <w:right w:val="single" w:sz="2" w:space="0" w:color="000000"/>
              </w:divBdr>
            </w:div>
            <w:div w:id="1180200223">
              <w:marLeft w:val="0"/>
              <w:marRight w:val="0"/>
              <w:marTop w:val="0"/>
              <w:marBottom w:val="0"/>
              <w:divBdr>
                <w:top w:val="single" w:sz="2" w:space="0" w:color="000000"/>
                <w:left w:val="single" w:sz="2" w:space="0" w:color="000000"/>
                <w:bottom w:val="single" w:sz="2" w:space="0" w:color="000000"/>
                <w:right w:val="single" w:sz="2" w:space="0" w:color="000000"/>
              </w:divBdr>
            </w:div>
            <w:div w:id="1897354497">
              <w:marLeft w:val="0"/>
              <w:marRight w:val="0"/>
              <w:marTop w:val="0"/>
              <w:marBottom w:val="0"/>
              <w:divBdr>
                <w:top w:val="single" w:sz="2" w:space="0" w:color="000000"/>
                <w:left w:val="single" w:sz="2" w:space="0" w:color="000000"/>
                <w:bottom w:val="single" w:sz="2" w:space="0" w:color="000000"/>
                <w:right w:val="single" w:sz="2" w:space="0" w:color="000000"/>
              </w:divBdr>
            </w:div>
            <w:div w:id="1971662380">
              <w:marLeft w:val="0"/>
              <w:marRight w:val="0"/>
              <w:marTop w:val="0"/>
              <w:marBottom w:val="0"/>
              <w:divBdr>
                <w:top w:val="single" w:sz="2" w:space="0" w:color="000000"/>
                <w:left w:val="single" w:sz="2" w:space="0" w:color="000000"/>
                <w:bottom w:val="single" w:sz="2" w:space="0" w:color="000000"/>
                <w:right w:val="single" w:sz="2" w:space="0" w:color="000000"/>
              </w:divBdr>
            </w:div>
            <w:div w:id="20632877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17889052">
      <w:bodyDiv w:val="1"/>
      <w:marLeft w:val="0"/>
      <w:marRight w:val="0"/>
      <w:marTop w:val="0"/>
      <w:marBottom w:val="0"/>
      <w:divBdr>
        <w:top w:val="none" w:sz="0" w:space="0" w:color="auto"/>
        <w:left w:val="none" w:sz="0" w:space="0" w:color="auto"/>
        <w:bottom w:val="none" w:sz="0" w:space="0" w:color="auto"/>
        <w:right w:val="none" w:sz="0" w:space="0" w:color="auto"/>
      </w:divBdr>
      <w:divsChild>
        <w:div w:id="1979803597">
          <w:marLeft w:val="0"/>
          <w:marRight w:val="0"/>
          <w:marTop w:val="0"/>
          <w:marBottom w:val="0"/>
          <w:divBdr>
            <w:top w:val="none" w:sz="0" w:space="0" w:color="auto"/>
            <w:left w:val="none" w:sz="0" w:space="0" w:color="auto"/>
            <w:bottom w:val="none" w:sz="0" w:space="0" w:color="auto"/>
            <w:right w:val="none" w:sz="0" w:space="0" w:color="auto"/>
          </w:divBdr>
          <w:divsChild>
            <w:div w:id="56325967">
              <w:marLeft w:val="0"/>
              <w:marRight w:val="0"/>
              <w:marTop w:val="0"/>
              <w:marBottom w:val="0"/>
              <w:divBdr>
                <w:top w:val="single" w:sz="2" w:space="0" w:color="000000"/>
                <w:left w:val="single" w:sz="2" w:space="0" w:color="000000"/>
                <w:bottom w:val="single" w:sz="2" w:space="0" w:color="000000"/>
                <w:right w:val="single" w:sz="2" w:space="0" w:color="000000"/>
              </w:divBdr>
            </w:div>
            <w:div w:id="228344270">
              <w:marLeft w:val="0"/>
              <w:marRight w:val="0"/>
              <w:marTop w:val="0"/>
              <w:marBottom w:val="0"/>
              <w:divBdr>
                <w:top w:val="single" w:sz="2" w:space="0" w:color="000000"/>
                <w:left w:val="single" w:sz="2" w:space="0" w:color="000000"/>
                <w:bottom w:val="single" w:sz="2" w:space="0" w:color="000000"/>
                <w:right w:val="single" w:sz="2" w:space="0" w:color="000000"/>
              </w:divBdr>
            </w:div>
            <w:div w:id="593054871">
              <w:marLeft w:val="0"/>
              <w:marRight w:val="0"/>
              <w:marTop w:val="0"/>
              <w:marBottom w:val="0"/>
              <w:divBdr>
                <w:top w:val="single" w:sz="2" w:space="0" w:color="000000"/>
                <w:left w:val="single" w:sz="2" w:space="0" w:color="000000"/>
                <w:bottom w:val="single" w:sz="2" w:space="0" w:color="000000"/>
                <w:right w:val="single" w:sz="2" w:space="0" w:color="000000"/>
              </w:divBdr>
            </w:div>
            <w:div w:id="812256899">
              <w:marLeft w:val="0"/>
              <w:marRight w:val="0"/>
              <w:marTop w:val="0"/>
              <w:marBottom w:val="0"/>
              <w:divBdr>
                <w:top w:val="single" w:sz="2" w:space="0" w:color="000000"/>
                <w:left w:val="single" w:sz="2" w:space="0" w:color="000000"/>
                <w:bottom w:val="single" w:sz="2" w:space="0" w:color="000000"/>
                <w:right w:val="single" w:sz="2" w:space="0" w:color="000000"/>
              </w:divBdr>
            </w:div>
            <w:div w:id="918103783">
              <w:marLeft w:val="0"/>
              <w:marRight w:val="0"/>
              <w:marTop w:val="0"/>
              <w:marBottom w:val="0"/>
              <w:divBdr>
                <w:top w:val="single" w:sz="2" w:space="0" w:color="000000"/>
                <w:left w:val="single" w:sz="2" w:space="0" w:color="000000"/>
                <w:bottom w:val="single" w:sz="2" w:space="0" w:color="000000"/>
                <w:right w:val="single" w:sz="2" w:space="0" w:color="000000"/>
              </w:divBdr>
            </w:div>
            <w:div w:id="14321675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53158242">
      <w:bodyDiv w:val="1"/>
      <w:marLeft w:val="0"/>
      <w:marRight w:val="0"/>
      <w:marTop w:val="0"/>
      <w:marBottom w:val="0"/>
      <w:divBdr>
        <w:top w:val="none" w:sz="0" w:space="0" w:color="auto"/>
        <w:left w:val="none" w:sz="0" w:space="0" w:color="auto"/>
        <w:bottom w:val="none" w:sz="0" w:space="0" w:color="auto"/>
        <w:right w:val="none" w:sz="0" w:space="0" w:color="auto"/>
      </w:divBdr>
      <w:divsChild>
        <w:div w:id="360014030">
          <w:marLeft w:val="0"/>
          <w:marRight w:val="0"/>
          <w:marTop w:val="0"/>
          <w:marBottom w:val="0"/>
          <w:divBdr>
            <w:top w:val="none" w:sz="0" w:space="0" w:color="auto"/>
            <w:left w:val="none" w:sz="0" w:space="0" w:color="auto"/>
            <w:bottom w:val="none" w:sz="0" w:space="0" w:color="auto"/>
            <w:right w:val="none" w:sz="0" w:space="0" w:color="auto"/>
          </w:divBdr>
          <w:divsChild>
            <w:div w:id="131483739">
              <w:marLeft w:val="0"/>
              <w:marRight w:val="0"/>
              <w:marTop w:val="0"/>
              <w:marBottom w:val="0"/>
              <w:divBdr>
                <w:top w:val="single" w:sz="2" w:space="0" w:color="000000"/>
                <w:left w:val="single" w:sz="2" w:space="0" w:color="000000"/>
                <w:bottom w:val="single" w:sz="2" w:space="0" w:color="000000"/>
                <w:right w:val="single" w:sz="2" w:space="0" w:color="000000"/>
              </w:divBdr>
            </w:div>
            <w:div w:id="188422784">
              <w:marLeft w:val="0"/>
              <w:marRight w:val="0"/>
              <w:marTop w:val="0"/>
              <w:marBottom w:val="0"/>
              <w:divBdr>
                <w:top w:val="single" w:sz="2" w:space="0" w:color="000000"/>
                <w:left w:val="single" w:sz="2" w:space="0" w:color="000000"/>
                <w:bottom w:val="single" w:sz="2" w:space="0" w:color="000000"/>
                <w:right w:val="single" w:sz="2" w:space="0" w:color="000000"/>
              </w:divBdr>
            </w:div>
            <w:div w:id="1024288141">
              <w:marLeft w:val="0"/>
              <w:marRight w:val="0"/>
              <w:marTop w:val="0"/>
              <w:marBottom w:val="0"/>
              <w:divBdr>
                <w:top w:val="single" w:sz="2" w:space="0" w:color="000000"/>
                <w:left w:val="single" w:sz="2" w:space="0" w:color="000000"/>
                <w:bottom w:val="single" w:sz="2" w:space="0" w:color="000000"/>
                <w:right w:val="single" w:sz="2" w:space="0" w:color="000000"/>
              </w:divBdr>
            </w:div>
            <w:div w:id="1270890464">
              <w:marLeft w:val="0"/>
              <w:marRight w:val="0"/>
              <w:marTop w:val="0"/>
              <w:marBottom w:val="0"/>
              <w:divBdr>
                <w:top w:val="single" w:sz="2" w:space="0" w:color="000000"/>
                <w:left w:val="single" w:sz="2" w:space="0" w:color="000000"/>
                <w:bottom w:val="single" w:sz="2" w:space="0" w:color="000000"/>
                <w:right w:val="single" w:sz="2" w:space="0" w:color="000000"/>
              </w:divBdr>
            </w:div>
            <w:div w:id="1858885625">
              <w:marLeft w:val="0"/>
              <w:marRight w:val="0"/>
              <w:marTop w:val="0"/>
              <w:marBottom w:val="0"/>
              <w:divBdr>
                <w:top w:val="single" w:sz="2" w:space="0" w:color="000000"/>
                <w:left w:val="single" w:sz="2" w:space="0" w:color="000000"/>
                <w:bottom w:val="single" w:sz="2" w:space="0" w:color="000000"/>
                <w:right w:val="single" w:sz="2" w:space="0" w:color="000000"/>
              </w:divBdr>
            </w:div>
            <w:div w:id="21396408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14629197">
      <w:bodyDiv w:val="1"/>
      <w:marLeft w:val="0"/>
      <w:marRight w:val="0"/>
      <w:marTop w:val="0"/>
      <w:marBottom w:val="0"/>
      <w:divBdr>
        <w:top w:val="none" w:sz="0" w:space="0" w:color="auto"/>
        <w:left w:val="none" w:sz="0" w:space="0" w:color="auto"/>
        <w:bottom w:val="none" w:sz="0" w:space="0" w:color="auto"/>
        <w:right w:val="none" w:sz="0" w:space="0" w:color="auto"/>
      </w:divBdr>
    </w:div>
    <w:div w:id="1615559500">
      <w:bodyDiv w:val="1"/>
      <w:marLeft w:val="0"/>
      <w:marRight w:val="0"/>
      <w:marTop w:val="0"/>
      <w:marBottom w:val="0"/>
      <w:divBdr>
        <w:top w:val="none" w:sz="0" w:space="0" w:color="auto"/>
        <w:left w:val="none" w:sz="0" w:space="0" w:color="auto"/>
        <w:bottom w:val="none" w:sz="0" w:space="0" w:color="auto"/>
        <w:right w:val="none" w:sz="0" w:space="0" w:color="auto"/>
      </w:divBdr>
      <w:divsChild>
        <w:div w:id="925191539">
          <w:marLeft w:val="0"/>
          <w:marRight w:val="0"/>
          <w:marTop w:val="0"/>
          <w:marBottom w:val="0"/>
          <w:divBdr>
            <w:top w:val="none" w:sz="0" w:space="0" w:color="auto"/>
            <w:left w:val="none" w:sz="0" w:space="0" w:color="auto"/>
            <w:bottom w:val="none" w:sz="0" w:space="0" w:color="auto"/>
            <w:right w:val="none" w:sz="0" w:space="0" w:color="auto"/>
          </w:divBdr>
        </w:div>
      </w:divsChild>
    </w:div>
    <w:div w:id="1648783345">
      <w:bodyDiv w:val="1"/>
      <w:marLeft w:val="0"/>
      <w:marRight w:val="0"/>
      <w:marTop w:val="0"/>
      <w:marBottom w:val="0"/>
      <w:divBdr>
        <w:top w:val="none" w:sz="0" w:space="0" w:color="auto"/>
        <w:left w:val="none" w:sz="0" w:space="0" w:color="auto"/>
        <w:bottom w:val="none" w:sz="0" w:space="0" w:color="auto"/>
        <w:right w:val="none" w:sz="0" w:space="0" w:color="auto"/>
      </w:divBdr>
      <w:divsChild>
        <w:div w:id="2012367086">
          <w:marLeft w:val="0"/>
          <w:marRight w:val="0"/>
          <w:marTop w:val="0"/>
          <w:marBottom w:val="0"/>
          <w:divBdr>
            <w:top w:val="none" w:sz="0" w:space="0" w:color="auto"/>
            <w:left w:val="none" w:sz="0" w:space="0" w:color="auto"/>
            <w:bottom w:val="none" w:sz="0" w:space="0" w:color="auto"/>
            <w:right w:val="none" w:sz="0" w:space="0" w:color="auto"/>
          </w:divBdr>
          <w:divsChild>
            <w:div w:id="463619817">
              <w:marLeft w:val="0"/>
              <w:marRight w:val="0"/>
              <w:marTop w:val="0"/>
              <w:marBottom w:val="0"/>
              <w:divBdr>
                <w:top w:val="single" w:sz="2" w:space="0" w:color="000000"/>
                <w:left w:val="single" w:sz="2" w:space="0" w:color="000000"/>
                <w:bottom w:val="single" w:sz="2" w:space="0" w:color="000000"/>
                <w:right w:val="single" w:sz="2" w:space="0" w:color="000000"/>
              </w:divBdr>
            </w:div>
            <w:div w:id="497157765">
              <w:marLeft w:val="0"/>
              <w:marRight w:val="0"/>
              <w:marTop w:val="0"/>
              <w:marBottom w:val="0"/>
              <w:divBdr>
                <w:top w:val="single" w:sz="2" w:space="0" w:color="000000"/>
                <w:left w:val="single" w:sz="2" w:space="0" w:color="000000"/>
                <w:bottom w:val="single" w:sz="2" w:space="0" w:color="000000"/>
                <w:right w:val="single" w:sz="2" w:space="0" w:color="000000"/>
              </w:divBdr>
            </w:div>
            <w:div w:id="1154637990">
              <w:marLeft w:val="0"/>
              <w:marRight w:val="0"/>
              <w:marTop w:val="0"/>
              <w:marBottom w:val="0"/>
              <w:divBdr>
                <w:top w:val="single" w:sz="2" w:space="0" w:color="000000"/>
                <w:left w:val="single" w:sz="2" w:space="0" w:color="000000"/>
                <w:bottom w:val="single" w:sz="2" w:space="0" w:color="000000"/>
                <w:right w:val="single" w:sz="2" w:space="0" w:color="000000"/>
              </w:divBdr>
            </w:div>
            <w:div w:id="1447626652">
              <w:marLeft w:val="0"/>
              <w:marRight w:val="0"/>
              <w:marTop w:val="0"/>
              <w:marBottom w:val="0"/>
              <w:divBdr>
                <w:top w:val="single" w:sz="2" w:space="0" w:color="000000"/>
                <w:left w:val="single" w:sz="2" w:space="0" w:color="000000"/>
                <w:bottom w:val="single" w:sz="2" w:space="0" w:color="000000"/>
                <w:right w:val="single" w:sz="2" w:space="0" w:color="000000"/>
              </w:divBdr>
            </w:div>
            <w:div w:id="1475221528">
              <w:marLeft w:val="0"/>
              <w:marRight w:val="0"/>
              <w:marTop w:val="0"/>
              <w:marBottom w:val="0"/>
              <w:divBdr>
                <w:top w:val="single" w:sz="2" w:space="0" w:color="000000"/>
                <w:left w:val="single" w:sz="2" w:space="0" w:color="000000"/>
                <w:bottom w:val="single" w:sz="2" w:space="0" w:color="000000"/>
                <w:right w:val="single" w:sz="2" w:space="0" w:color="000000"/>
              </w:divBdr>
            </w:div>
            <w:div w:id="1602371266">
              <w:marLeft w:val="0"/>
              <w:marRight w:val="0"/>
              <w:marTop w:val="0"/>
              <w:marBottom w:val="0"/>
              <w:divBdr>
                <w:top w:val="single" w:sz="2" w:space="0" w:color="000000"/>
                <w:left w:val="single" w:sz="2" w:space="0" w:color="000000"/>
                <w:bottom w:val="single" w:sz="2" w:space="0" w:color="000000"/>
                <w:right w:val="single" w:sz="2" w:space="0" w:color="000000"/>
              </w:divBdr>
            </w:div>
            <w:div w:id="1630630223">
              <w:marLeft w:val="0"/>
              <w:marRight w:val="0"/>
              <w:marTop w:val="312"/>
              <w:marBottom w:val="144"/>
              <w:divBdr>
                <w:top w:val="single" w:sz="2" w:space="0" w:color="000000"/>
                <w:left w:val="single" w:sz="2" w:space="0" w:color="000000"/>
                <w:bottom w:val="single" w:sz="2" w:space="0" w:color="000000"/>
                <w:right w:val="single" w:sz="2" w:space="0" w:color="000000"/>
              </w:divBdr>
            </w:div>
            <w:div w:id="1802386516">
              <w:marLeft w:val="0"/>
              <w:marRight w:val="0"/>
              <w:marTop w:val="0"/>
              <w:marBottom w:val="0"/>
              <w:divBdr>
                <w:top w:val="single" w:sz="2" w:space="0" w:color="000000"/>
                <w:left w:val="single" w:sz="2" w:space="0" w:color="000000"/>
                <w:bottom w:val="single" w:sz="2" w:space="0" w:color="000000"/>
                <w:right w:val="single" w:sz="2" w:space="0" w:color="000000"/>
              </w:divBdr>
            </w:div>
            <w:div w:id="1920823049">
              <w:marLeft w:val="0"/>
              <w:marRight w:val="0"/>
              <w:marTop w:val="0"/>
              <w:marBottom w:val="0"/>
              <w:divBdr>
                <w:top w:val="single" w:sz="2" w:space="0" w:color="000000"/>
                <w:left w:val="single" w:sz="2" w:space="0" w:color="000000"/>
                <w:bottom w:val="single" w:sz="2" w:space="0" w:color="000000"/>
                <w:right w:val="single" w:sz="2" w:space="0" w:color="000000"/>
              </w:divBdr>
            </w:div>
            <w:div w:id="2089954717">
              <w:marLeft w:val="0"/>
              <w:marRight w:val="0"/>
              <w:marTop w:val="0"/>
              <w:marBottom w:val="0"/>
              <w:divBdr>
                <w:top w:val="single" w:sz="2" w:space="0" w:color="000000"/>
                <w:left w:val="single" w:sz="2" w:space="0" w:color="000000"/>
                <w:bottom w:val="single" w:sz="2" w:space="0" w:color="000000"/>
                <w:right w:val="single" w:sz="2" w:space="0" w:color="000000"/>
              </w:divBdr>
            </w:div>
            <w:div w:id="2143376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87095253">
      <w:bodyDiv w:val="1"/>
      <w:marLeft w:val="0"/>
      <w:marRight w:val="0"/>
      <w:marTop w:val="0"/>
      <w:marBottom w:val="0"/>
      <w:divBdr>
        <w:top w:val="none" w:sz="0" w:space="0" w:color="auto"/>
        <w:left w:val="none" w:sz="0" w:space="0" w:color="auto"/>
        <w:bottom w:val="none" w:sz="0" w:space="0" w:color="auto"/>
        <w:right w:val="none" w:sz="0" w:space="0" w:color="auto"/>
      </w:divBdr>
      <w:divsChild>
        <w:div w:id="1730222691">
          <w:marLeft w:val="0"/>
          <w:marRight w:val="0"/>
          <w:marTop w:val="0"/>
          <w:marBottom w:val="0"/>
          <w:divBdr>
            <w:top w:val="none" w:sz="0" w:space="0" w:color="auto"/>
            <w:left w:val="none" w:sz="0" w:space="0" w:color="auto"/>
            <w:bottom w:val="none" w:sz="0" w:space="0" w:color="auto"/>
            <w:right w:val="none" w:sz="0" w:space="0" w:color="auto"/>
          </w:divBdr>
        </w:div>
      </w:divsChild>
    </w:div>
    <w:div w:id="1761557831">
      <w:bodyDiv w:val="1"/>
      <w:marLeft w:val="0"/>
      <w:marRight w:val="0"/>
      <w:marTop w:val="0"/>
      <w:marBottom w:val="0"/>
      <w:divBdr>
        <w:top w:val="none" w:sz="0" w:space="0" w:color="auto"/>
        <w:left w:val="none" w:sz="0" w:space="0" w:color="auto"/>
        <w:bottom w:val="none" w:sz="0" w:space="0" w:color="auto"/>
        <w:right w:val="none" w:sz="0" w:space="0" w:color="auto"/>
      </w:divBdr>
      <w:divsChild>
        <w:div w:id="1918199191">
          <w:marLeft w:val="0"/>
          <w:marRight w:val="0"/>
          <w:marTop w:val="0"/>
          <w:marBottom w:val="0"/>
          <w:divBdr>
            <w:top w:val="none" w:sz="0" w:space="0" w:color="auto"/>
            <w:left w:val="none" w:sz="0" w:space="0" w:color="auto"/>
            <w:bottom w:val="none" w:sz="0" w:space="0" w:color="auto"/>
            <w:right w:val="none" w:sz="0" w:space="0" w:color="auto"/>
          </w:divBdr>
          <w:divsChild>
            <w:div w:id="435104237">
              <w:marLeft w:val="0"/>
              <w:marRight w:val="0"/>
              <w:marTop w:val="0"/>
              <w:marBottom w:val="0"/>
              <w:divBdr>
                <w:top w:val="single" w:sz="2" w:space="0" w:color="000000"/>
                <w:left w:val="single" w:sz="2" w:space="0" w:color="000000"/>
                <w:bottom w:val="single" w:sz="2" w:space="0" w:color="000000"/>
                <w:right w:val="single" w:sz="2" w:space="0" w:color="000000"/>
              </w:divBdr>
            </w:div>
            <w:div w:id="6865677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66917453">
      <w:bodyDiv w:val="1"/>
      <w:marLeft w:val="0"/>
      <w:marRight w:val="0"/>
      <w:marTop w:val="0"/>
      <w:marBottom w:val="0"/>
      <w:divBdr>
        <w:top w:val="none" w:sz="0" w:space="0" w:color="auto"/>
        <w:left w:val="none" w:sz="0" w:space="0" w:color="auto"/>
        <w:bottom w:val="none" w:sz="0" w:space="0" w:color="auto"/>
        <w:right w:val="none" w:sz="0" w:space="0" w:color="auto"/>
      </w:divBdr>
      <w:divsChild>
        <w:div w:id="462894170">
          <w:marLeft w:val="0"/>
          <w:marRight w:val="0"/>
          <w:marTop w:val="0"/>
          <w:marBottom w:val="0"/>
          <w:divBdr>
            <w:top w:val="none" w:sz="0" w:space="0" w:color="auto"/>
            <w:left w:val="none" w:sz="0" w:space="0" w:color="auto"/>
            <w:bottom w:val="none" w:sz="0" w:space="0" w:color="auto"/>
            <w:right w:val="none" w:sz="0" w:space="0" w:color="auto"/>
          </w:divBdr>
        </w:div>
      </w:divsChild>
    </w:div>
    <w:div w:id="1794205879">
      <w:bodyDiv w:val="1"/>
      <w:marLeft w:val="0"/>
      <w:marRight w:val="0"/>
      <w:marTop w:val="0"/>
      <w:marBottom w:val="0"/>
      <w:divBdr>
        <w:top w:val="none" w:sz="0" w:space="0" w:color="auto"/>
        <w:left w:val="none" w:sz="0" w:space="0" w:color="auto"/>
        <w:bottom w:val="none" w:sz="0" w:space="0" w:color="auto"/>
        <w:right w:val="none" w:sz="0" w:space="0" w:color="auto"/>
      </w:divBdr>
    </w:div>
    <w:div w:id="1799377740">
      <w:bodyDiv w:val="1"/>
      <w:marLeft w:val="0"/>
      <w:marRight w:val="0"/>
      <w:marTop w:val="0"/>
      <w:marBottom w:val="0"/>
      <w:divBdr>
        <w:top w:val="none" w:sz="0" w:space="0" w:color="auto"/>
        <w:left w:val="none" w:sz="0" w:space="0" w:color="auto"/>
        <w:bottom w:val="none" w:sz="0" w:space="0" w:color="auto"/>
        <w:right w:val="none" w:sz="0" w:space="0" w:color="auto"/>
      </w:divBdr>
      <w:divsChild>
        <w:div w:id="1663463224">
          <w:marLeft w:val="0"/>
          <w:marRight w:val="0"/>
          <w:marTop w:val="0"/>
          <w:marBottom w:val="0"/>
          <w:divBdr>
            <w:top w:val="none" w:sz="0" w:space="0" w:color="auto"/>
            <w:left w:val="none" w:sz="0" w:space="0" w:color="auto"/>
            <w:bottom w:val="none" w:sz="0" w:space="0" w:color="auto"/>
            <w:right w:val="none" w:sz="0" w:space="0" w:color="auto"/>
          </w:divBdr>
          <w:divsChild>
            <w:div w:id="297928033">
              <w:marLeft w:val="0"/>
              <w:marRight w:val="0"/>
              <w:marTop w:val="0"/>
              <w:marBottom w:val="0"/>
              <w:divBdr>
                <w:top w:val="single" w:sz="2" w:space="0" w:color="000000"/>
                <w:left w:val="single" w:sz="2" w:space="0" w:color="000000"/>
                <w:bottom w:val="single" w:sz="2" w:space="0" w:color="000000"/>
                <w:right w:val="single" w:sz="2" w:space="0" w:color="000000"/>
              </w:divBdr>
            </w:div>
            <w:div w:id="14720892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17648331">
      <w:bodyDiv w:val="1"/>
      <w:marLeft w:val="0"/>
      <w:marRight w:val="0"/>
      <w:marTop w:val="0"/>
      <w:marBottom w:val="0"/>
      <w:divBdr>
        <w:top w:val="none" w:sz="0" w:space="0" w:color="auto"/>
        <w:left w:val="none" w:sz="0" w:space="0" w:color="auto"/>
        <w:bottom w:val="none" w:sz="0" w:space="0" w:color="auto"/>
        <w:right w:val="none" w:sz="0" w:space="0" w:color="auto"/>
      </w:divBdr>
      <w:divsChild>
        <w:div w:id="1126236763">
          <w:marLeft w:val="0"/>
          <w:marRight w:val="0"/>
          <w:marTop w:val="0"/>
          <w:marBottom w:val="0"/>
          <w:divBdr>
            <w:top w:val="none" w:sz="0" w:space="0" w:color="auto"/>
            <w:left w:val="none" w:sz="0" w:space="0" w:color="auto"/>
            <w:bottom w:val="none" w:sz="0" w:space="0" w:color="auto"/>
            <w:right w:val="none" w:sz="0" w:space="0" w:color="auto"/>
          </w:divBdr>
        </w:div>
      </w:divsChild>
    </w:div>
    <w:div w:id="1830562311">
      <w:bodyDiv w:val="1"/>
      <w:marLeft w:val="0"/>
      <w:marRight w:val="0"/>
      <w:marTop w:val="0"/>
      <w:marBottom w:val="0"/>
      <w:divBdr>
        <w:top w:val="none" w:sz="0" w:space="0" w:color="auto"/>
        <w:left w:val="none" w:sz="0" w:space="0" w:color="auto"/>
        <w:bottom w:val="none" w:sz="0" w:space="0" w:color="auto"/>
        <w:right w:val="none" w:sz="0" w:space="0" w:color="auto"/>
      </w:divBdr>
      <w:divsChild>
        <w:div w:id="1651788681">
          <w:marLeft w:val="0"/>
          <w:marRight w:val="0"/>
          <w:marTop w:val="0"/>
          <w:marBottom w:val="0"/>
          <w:divBdr>
            <w:top w:val="none" w:sz="0" w:space="0" w:color="auto"/>
            <w:left w:val="none" w:sz="0" w:space="0" w:color="auto"/>
            <w:bottom w:val="none" w:sz="0" w:space="0" w:color="auto"/>
            <w:right w:val="none" w:sz="0" w:space="0" w:color="auto"/>
          </w:divBdr>
        </w:div>
      </w:divsChild>
    </w:div>
    <w:div w:id="1921863299">
      <w:bodyDiv w:val="1"/>
      <w:marLeft w:val="0"/>
      <w:marRight w:val="0"/>
      <w:marTop w:val="0"/>
      <w:marBottom w:val="0"/>
      <w:divBdr>
        <w:top w:val="none" w:sz="0" w:space="0" w:color="auto"/>
        <w:left w:val="none" w:sz="0" w:space="0" w:color="auto"/>
        <w:bottom w:val="none" w:sz="0" w:space="0" w:color="auto"/>
        <w:right w:val="none" w:sz="0" w:space="0" w:color="auto"/>
      </w:divBdr>
      <w:divsChild>
        <w:div w:id="1551574619">
          <w:marLeft w:val="0"/>
          <w:marRight w:val="0"/>
          <w:marTop w:val="0"/>
          <w:marBottom w:val="0"/>
          <w:divBdr>
            <w:top w:val="none" w:sz="0" w:space="0" w:color="auto"/>
            <w:left w:val="none" w:sz="0" w:space="0" w:color="auto"/>
            <w:bottom w:val="none" w:sz="0" w:space="0" w:color="auto"/>
            <w:right w:val="none" w:sz="0" w:space="0" w:color="auto"/>
          </w:divBdr>
        </w:div>
      </w:divsChild>
    </w:div>
    <w:div w:id="1933394713">
      <w:bodyDiv w:val="1"/>
      <w:marLeft w:val="0"/>
      <w:marRight w:val="0"/>
      <w:marTop w:val="0"/>
      <w:marBottom w:val="0"/>
      <w:divBdr>
        <w:top w:val="none" w:sz="0" w:space="0" w:color="auto"/>
        <w:left w:val="none" w:sz="0" w:space="0" w:color="auto"/>
        <w:bottom w:val="none" w:sz="0" w:space="0" w:color="auto"/>
        <w:right w:val="none" w:sz="0" w:space="0" w:color="auto"/>
      </w:divBdr>
    </w:div>
    <w:div w:id="2029063719">
      <w:bodyDiv w:val="1"/>
      <w:marLeft w:val="0"/>
      <w:marRight w:val="0"/>
      <w:marTop w:val="0"/>
      <w:marBottom w:val="0"/>
      <w:divBdr>
        <w:top w:val="none" w:sz="0" w:space="0" w:color="auto"/>
        <w:left w:val="none" w:sz="0" w:space="0" w:color="auto"/>
        <w:bottom w:val="none" w:sz="0" w:space="0" w:color="auto"/>
        <w:right w:val="none" w:sz="0" w:space="0" w:color="auto"/>
      </w:divBdr>
    </w:div>
    <w:div w:id="2046297303">
      <w:bodyDiv w:val="1"/>
      <w:marLeft w:val="0"/>
      <w:marRight w:val="0"/>
      <w:marTop w:val="0"/>
      <w:marBottom w:val="0"/>
      <w:divBdr>
        <w:top w:val="none" w:sz="0" w:space="0" w:color="auto"/>
        <w:left w:val="none" w:sz="0" w:space="0" w:color="auto"/>
        <w:bottom w:val="none" w:sz="0" w:space="0" w:color="auto"/>
        <w:right w:val="none" w:sz="0" w:space="0" w:color="auto"/>
      </w:divBdr>
    </w:div>
    <w:div w:id="2047946337">
      <w:bodyDiv w:val="1"/>
      <w:marLeft w:val="0"/>
      <w:marRight w:val="0"/>
      <w:marTop w:val="0"/>
      <w:marBottom w:val="0"/>
      <w:divBdr>
        <w:top w:val="none" w:sz="0" w:space="0" w:color="auto"/>
        <w:left w:val="none" w:sz="0" w:space="0" w:color="auto"/>
        <w:bottom w:val="none" w:sz="0" w:space="0" w:color="auto"/>
        <w:right w:val="none" w:sz="0" w:space="0" w:color="auto"/>
      </w:divBdr>
      <w:divsChild>
        <w:div w:id="606280489">
          <w:marLeft w:val="0"/>
          <w:marRight w:val="0"/>
          <w:marTop w:val="0"/>
          <w:marBottom w:val="0"/>
          <w:divBdr>
            <w:top w:val="none" w:sz="0" w:space="0" w:color="auto"/>
            <w:left w:val="none" w:sz="0" w:space="0" w:color="auto"/>
            <w:bottom w:val="none" w:sz="0" w:space="0" w:color="auto"/>
            <w:right w:val="none" w:sz="0" w:space="0" w:color="auto"/>
          </w:divBdr>
        </w:div>
      </w:divsChild>
    </w:div>
    <w:div w:id="2114468966">
      <w:bodyDiv w:val="1"/>
      <w:marLeft w:val="0"/>
      <w:marRight w:val="0"/>
      <w:marTop w:val="0"/>
      <w:marBottom w:val="0"/>
      <w:divBdr>
        <w:top w:val="none" w:sz="0" w:space="0" w:color="auto"/>
        <w:left w:val="none" w:sz="0" w:space="0" w:color="auto"/>
        <w:bottom w:val="none" w:sz="0" w:space="0" w:color="auto"/>
        <w:right w:val="none" w:sz="0" w:space="0" w:color="auto"/>
      </w:divBdr>
    </w:div>
    <w:div w:id="2128547638">
      <w:bodyDiv w:val="1"/>
      <w:marLeft w:val="0"/>
      <w:marRight w:val="0"/>
      <w:marTop w:val="0"/>
      <w:marBottom w:val="0"/>
      <w:divBdr>
        <w:top w:val="none" w:sz="0" w:space="0" w:color="auto"/>
        <w:left w:val="none" w:sz="0" w:space="0" w:color="auto"/>
        <w:bottom w:val="none" w:sz="0" w:space="0" w:color="auto"/>
        <w:right w:val="none" w:sz="0" w:space="0" w:color="auto"/>
      </w:divBdr>
      <w:divsChild>
        <w:div w:id="2043244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07/978-1-4419-0851-3_3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56919/usci.2541.01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48550/arXiv.1704.02965"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351CC-FAF9-4094-AD62-5F5A92152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105</Pages>
  <Words>22936</Words>
  <Characters>130737</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Ocholi Israel</dc:creator>
  <cp:keywords/>
  <dc:description/>
  <cp:lastModifiedBy>PC</cp:lastModifiedBy>
  <cp:revision>3</cp:revision>
  <cp:lastPrinted>2026-10-02T07:11:00Z</cp:lastPrinted>
  <dcterms:created xsi:type="dcterms:W3CDTF">2026-10-02T07:11:00Z</dcterms:created>
  <dcterms:modified xsi:type="dcterms:W3CDTF">2026-10-02T07:38:00Z</dcterms:modified>
</cp:coreProperties>
</file>