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96D9" w14:textId="77777777" w:rsidR="00664E47" w:rsidRDefault="00AE1440">
      <w:pPr>
        <w:pStyle w:val="Heading1"/>
        <w:tabs>
          <w:tab w:val="right" w:pos="9792"/>
        </w:tabs>
        <w:spacing w:after="0"/>
        <w:ind w:left="-15" w:firstLine="0"/>
      </w:pPr>
      <w:r>
        <w:t>CS4851/6851 IDL Homework 5</w:t>
      </w:r>
      <w:r>
        <w:tab/>
        <w:t>April 6, 2022</w:t>
      </w:r>
    </w:p>
    <w:p w14:paraId="7AE7DB3F" w14:textId="77777777" w:rsidR="00664E47" w:rsidRDefault="00AE1440">
      <w:pPr>
        <w:spacing w:after="3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900EBF" wp14:editId="24926887">
                <wp:extent cx="6217920" cy="5061"/>
                <wp:effectExtent l="0" t="0" r="0" b="0"/>
                <wp:docPr id="838" name="Group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5061"/>
                          <a:chOff x="0" y="0"/>
                          <a:chExt cx="6217920" cy="506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217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8" style="width:489.6pt;height:0.3985pt;mso-position-horizontal-relative:char;mso-position-vertical-relative:line" coordsize="62179,50">
                <v:shape id="Shape 8" style="position:absolute;width:62179;height:0;left:0;top:0;" coordsize="6217920,0" path="m0,0l6217920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D2E69D" w14:textId="77777777" w:rsidR="00664E47" w:rsidRDefault="00AE1440">
      <w:pPr>
        <w:spacing w:after="0"/>
        <w:ind w:left="-15" w:firstLine="339"/>
      </w:pPr>
      <w:r>
        <w:t>Note: All coding problems to be submited with Github Link. Do not Upload the files/folder. Use git commands only.</w:t>
      </w:r>
    </w:p>
    <w:p w14:paraId="54E5F012" w14:textId="77777777" w:rsidR="00664E47" w:rsidRDefault="00AE1440">
      <w:pPr>
        <w:spacing w:after="149"/>
        <w:ind w:left="349"/>
      </w:pPr>
      <w:r>
        <w:t>Note: this is the distribution of questions:</w:t>
      </w:r>
    </w:p>
    <w:p w14:paraId="1437D6FB" w14:textId="77777777" w:rsidR="00664E47" w:rsidRDefault="00AE1440">
      <w:pPr>
        <w:numPr>
          <w:ilvl w:val="0"/>
          <w:numId w:val="1"/>
        </w:numPr>
        <w:spacing w:after="178"/>
        <w:ind w:hanging="484"/>
      </w:pPr>
      <w:r>
        <w:t>Question 1 to Question 3: Required for everyone.</w:t>
      </w:r>
    </w:p>
    <w:p w14:paraId="3D3F1900" w14:textId="77777777" w:rsidR="00664E47" w:rsidRDefault="00AE1440">
      <w:pPr>
        <w:numPr>
          <w:ilvl w:val="0"/>
          <w:numId w:val="1"/>
        </w:numPr>
        <w:ind w:hanging="484"/>
      </w:pPr>
      <w:r>
        <w:t>Question 4 to Question 5: Bonus question for bot</w:t>
      </w:r>
      <w:r>
        <w:t>h Graduate Students and Undergraduate Students</w:t>
      </w:r>
    </w:p>
    <w:p w14:paraId="38AEE938" w14:textId="77777777" w:rsidR="00664E47" w:rsidRDefault="00AE1440">
      <w:pPr>
        <w:pStyle w:val="Heading1"/>
        <w:ind w:left="-5"/>
      </w:pPr>
      <w:r>
        <w:t>Problem 1 (10 points)</w:t>
      </w:r>
    </w:p>
    <w:p w14:paraId="1777600C" w14:textId="1914E730" w:rsidR="00376FE1" w:rsidRDefault="00AE1440" w:rsidP="00376FE1">
      <w:pPr>
        <w:ind w:left="-5"/>
        <w:rPr>
          <w:rFonts w:ascii="Cambria" w:eastAsia="Cambria" w:hAnsi="Cambria" w:cs="Cambria"/>
          <w:vertAlign w:val="subscript"/>
        </w:rPr>
      </w:pPr>
      <w:r>
        <w:t xml:space="preserve">For each of the following norms, explain what properties will they favor when used in reconstruction error: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  <w:vertAlign w:val="subscript"/>
        </w:rPr>
        <w:t>0</w:t>
      </w:r>
      <w:r>
        <w:t xml:space="preserve">,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  <w:vertAlign w:val="subscript"/>
        </w:rPr>
        <w:t>1</w:t>
      </w:r>
      <w:r>
        <w:t xml:space="preserve">, and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  <w:vertAlign w:val="subscript"/>
        </w:rPr>
        <w:t>2</w:t>
      </w:r>
      <w:r w:rsidR="00376FE1">
        <w:rPr>
          <w:rFonts w:ascii="Cambria" w:eastAsia="Cambria" w:hAnsi="Cambria" w:cs="Cambria"/>
          <w:vertAlign w:val="subscript"/>
        </w:rPr>
        <w:t xml:space="preserve"> </w:t>
      </w:r>
    </w:p>
    <w:p w14:paraId="614112A1" w14:textId="2E2BD10C" w:rsidR="00376FE1" w:rsidRDefault="00376FE1" w:rsidP="00376FE1">
      <w:pPr>
        <w:ind w:left="-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vertAlign w:val="subscript"/>
        </w:rPr>
        <w:t>0</w:t>
      </w:r>
      <w:r w:rsidR="00F740E2">
        <w:rPr>
          <w:rFonts w:ascii="Cambria" w:eastAsia="Cambria" w:hAnsi="Cambria" w:cs="Cambria"/>
          <w:vertAlign w:val="subscript"/>
        </w:rPr>
        <w:t xml:space="preserve"> </w:t>
      </w:r>
      <w:r w:rsidR="00F740E2">
        <w:rPr>
          <w:rFonts w:ascii="Cambria" w:eastAsia="Cambria" w:hAnsi="Cambria" w:cs="Cambria"/>
        </w:rPr>
        <w:t>:</w:t>
      </w:r>
      <w:r w:rsidR="004F0DC7">
        <w:rPr>
          <w:rFonts w:ascii="Cambria" w:eastAsia="Cambria" w:hAnsi="Cambria" w:cs="Cambria"/>
        </w:rPr>
        <w:t xml:space="preserve"> encourages weights to be </w:t>
      </w:r>
      <w:r w:rsidR="00D4765C">
        <w:rPr>
          <w:rFonts w:ascii="Cambria" w:eastAsia="Cambria" w:hAnsi="Cambria" w:cs="Cambria"/>
        </w:rPr>
        <w:t>zero and penalizes them when they’re different.</w:t>
      </w:r>
      <w:r w:rsidR="00F9648C">
        <w:rPr>
          <w:rFonts w:ascii="Cambria" w:eastAsia="Cambria" w:hAnsi="Cambria" w:cs="Cambria"/>
        </w:rPr>
        <w:t xml:space="preserve"> Favors sparsity at a much greater scale.</w:t>
      </w:r>
    </w:p>
    <w:p w14:paraId="03D96E11" w14:textId="5A16A4E8" w:rsidR="00F740E2" w:rsidRDefault="00F740E2" w:rsidP="00376FE1">
      <w:pPr>
        <w:ind w:left="-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</w:rPr>
        <w:t xml:space="preserve">: </w:t>
      </w:r>
      <w:r w:rsidR="00156535">
        <w:rPr>
          <w:rFonts w:ascii="Cambria" w:eastAsia="Cambria" w:hAnsi="Cambria" w:cs="Cambria"/>
        </w:rPr>
        <w:t>favors sparsity which</w:t>
      </w:r>
      <w:r w:rsidR="003A10D6">
        <w:rPr>
          <w:rFonts w:ascii="Cambria" w:eastAsia="Cambria" w:hAnsi="Cambria" w:cs="Cambria"/>
        </w:rPr>
        <w:t xml:space="preserve"> is the property of having weights that are highly sign</w:t>
      </w:r>
      <w:r w:rsidR="00D46F41">
        <w:rPr>
          <w:rFonts w:ascii="Cambria" w:eastAsia="Cambria" w:hAnsi="Cambria" w:cs="Cambria"/>
        </w:rPr>
        <w:t>ificant.</w:t>
      </w:r>
    </w:p>
    <w:p w14:paraId="602D4D12" w14:textId="2B36BB67" w:rsidR="00D46F41" w:rsidRPr="00D46F41" w:rsidRDefault="00D46F41" w:rsidP="00376FE1">
      <w:pPr>
        <w:ind w:left="-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</w:rPr>
        <w:t>: favors small</w:t>
      </w:r>
      <w:r w:rsidR="004F01AD">
        <w:rPr>
          <w:rFonts w:ascii="Cambria" w:eastAsia="Cambria" w:hAnsi="Cambria" w:cs="Cambria"/>
        </w:rPr>
        <w:t xml:space="preserve"> weights. As the difference between</w:t>
      </w:r>
      <w:r w:rsidR="005A5090">
        <w:rPr>
          <w:rFonts w:ascii="Cambria" w:eastAsia="Cambria" w:hAnsi="Cambria" w:cs="Cambria"/>
        </w:rPr>
        <w:t xml:space="preserve"> targets and predictions is squared, </w:t>
      </w:r>
      <w:r w:rsidR="009A0A6B">
        <w:rPr>
          <w:rFonts w:ascii="Cambria" w:eastAsia="Cambria" w:hAnsi="Cambria" w:cs="Cambria"/>
        </w:rPr>
        <w:t>this norm discourages large weights that result in huge differe</w:t>
      </w:r>
      <w:r w:rsidR="00E56350">
        <w:rPr>
          <w:rFonts w:ascii="Cambria" w:eastAsia="Cambria" w:hAnsi="Cambria" w:cs="Cambria"/>
        </w:rPr>
        <w:t>nces between predictions and targets.</w:t>
      </w:r>
    </w:p>
    <w:p w14:paraId="144AC8E3" w14:textId="77777777" w:rsidR="00664E47" w:rsidRDefault="00AE1440">
      <w:pPr>
        <w:pStyle w:val="Heading1"/>
        <w:ind w:left="-5"/>
      </w:pPr>
      <w:r>
        <w:t>Problem 2 (30 points)</w:t>
      </w:r>
    </w:p>
    <w:p w14:paraId="14095E98" w14:textId="77777777" w:rsidR="00664E47" w:rsidRDefault="00AE1440">
      <w:pPr>
        <w:ind w:left="-5"/>
      </w:pPr>
      <w:r>
        <w:t xml:space="preserve">Given a set of contrast images with sharp </w:t>
      </w:r>
      <w:r>
        <w:t>geometric edges (e.g. photo-lithography masks for microprocessor manufacturing) write down a formulation for reconstruction error that would work best. Justify your choice.</w:t>
      </w:r>
    </w:p>
    <w:p w14:paraId="5852370C" w14:textId="45894102" w:rsidR="0012093C" w:rsidRPr="00CD349D" w:rsidRDefault="00CE2D6E">
      <w:pPr>
        <w:ind w:left="-5"/>
      </w:pPr>
      <w:r>
        <w:t xml:space="preserve">I would use the </w:t>
      </w:r>
      <w:r w:rsidR="00CD349D">
        <w:t xml:space="preserve">reconstruction error that corresponds to </w:t>
      </w:r>
      <w:r>
        <w:t>L</w:t>
      </w:r>
      <w:r>
        <w:rPr>
          <w:vertAlign w:val="subscript"/>
        </w:rPr>
        <w:t>0</w:t>
      </w:r>
      <w:r w:rsidR="00CD349D">
        <w:rPr>
          <w:vertAlign w:val="subscript"/>
        </w:rPr>
        <w:t xml:space="preserve"> </w:t>
      </w:r>
      <w:r w:rsidR="00CD349D">
        <w:t xml:space="preserve">because </w:t>
      </w:r>
      <w:r w:rsidR="00190A66">
        <w:t>it looks like we’re in a situation that requires a lot attention to small details. So, I would guess that weights would need to highly significant and</w:t>
      </w:r>
      <w:r w:rsidR="00AE1440">
        <w:t xml:space="preserve"> also very close to reality.</w:t>
      </w:r>
      <w:r w:rsidR="00CD349D">
        <w:t xml:space="preserve"> </w:t>
      </w:r>
    </w:p>
    <w:p w14:paraId="467EB48D" w14:textId="77777777" w:rsidR="00664E47" w:rsidRDefault="00AE1440">
      <w:pPr>
        <w:pStyle w:val="Heading1"/>
        <w:ind w:left="-5"/>
      </w:pPr>
      <w:r>
        <w:lastRenderedPageBreak/>
        <w:t>Problem 3 (20 points)</w:t>
      </w:r>
    </w:p>
    <w:p w14:paraId="05E15C12" w14:textId="77777777" w:rsidR="00664E47" w:rsidRDefault="00AE1440">
      <w:pPr>
        <w:spacing w:after="562"/>
        <w:ind w:left="-5"/>
      </w:pPr>
      <w:r>
        <w:t>Given a set of images of wild life taken in their natural hab</w:t>
      </w:r>
      <w:r>
        <w:t>itat write down a formulation for reconstruction error that would work best. Justify your choice.</w:t>
      </w:r>
    </w:p>
    <w:p w14:paraId="4C8F1D5B" w14:textId="08ABD109" w:rsidR="00DD4E4E" w:rsidRPr="004418F6" w:rsidRDefault="00236D7B">
      <w:pPr>
        <w:spacing w:after="562"/>
        <w:ind w:left="-5"/>
      </w:pPr>
      <w:r>
        <w:rPr>
          <w:noProof/>
          <w:position w:val="-13"/>
        </w:rPr>
        <w:drawing>
          <wp:inline distT="0" distB="0" distL="0" distR="0" wp14:anchorId="4F7C144D" wp14:editId="6623A244">
            <wp:extent cx="1047578" cy="256746"/>
            <wp:effectExtent l="0" t="0" r="0" b="0"/>
            <wp:docPr id="1" name="Picture 1" descr="sum from i space equals space 1 to m of open parentheses x to the power of i minus stack x to the power of i with overbrace on top close parentheses squared" title="{&quot;mathml&quot;:&quot;&lt;math style=\&quot;font-family:stix;font-size:16px;\&quot; xmlns=\&quot;http://www.w3.org/1998/Math/MathML\&quot;&gt;&lt;mstyle mathsize=\&quot;16px\&quot;&gt;&lt;mstyle displaystyle=\&quot;false\&quot;&gt;&lt;munderover&gt;&lt;mo&gt;&amp;#x2211;&lt;/mo&gt;&lt;mrow&gt;&lt;mi&gt;i&lt;/mi&gt;&lt;mo&gt;&amp;#xA0;&lt;/mo&gt;&lt;mo&gt;=&lt;/mo&gt;&lt;mo&gt;&amp;#xA0;&lt;/mo&gt;&lt;mn&gt;1&lt;/mn&gt;&lt;/mrow&gt;&lt;mi&gt;m&lt;/mi&gt;&lt;/munderover&gt;&lt;/mstyle&gt;&lt;msup&gt;&lt;mfenced&gt;&lt;mrow&gt;&lt;msup&gt;&lt;mi&gt;x&lt;/mi&gt;&lt;mi&gt;i&lt;/mi&gt;&lt;/msup&gt;&lt;mo&gt;-&lt;/mo&gt;&lt;mover&gt;&lt;msup&gt;&lt;mi&gt;x&lt;/mi&gt;&lt;mi&gt;i&lt;/mi&gt;&lt;/msup&gt;&lt;mo&gt;&amp;#x23DE;&lt;/mo&gt;&lt;/mover&gt;&lt;/mrow&gt;&lt;/mfenced&gt;&lt;mn&gt;2&lt;/mn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m from i space equals space 1 to m of open parentheses x to the power of i minus stack x to the power of i with overbrace on top close parentheses squared" title="{&quot;mathml&quot;:&quot;&lt;math style=\&quot;font-family:stix;font-size:16px;\&quot; xmlns=\&quot;http://www.w3.org/1998/Math/MathML\&quot;&gt;&lt;mstyle mathsize=\&quot;16px\&quot;&gt;&lt;mstyle displaystyle=\&quot;false\&quot;&gt;&lt;munderover&gt;&lt;mo&gt;&amp;#x2211;&lt;/mo&gt;&lt;mrow&gt;&lt;mi&gt;i&lt;/mi&gt;&lt;mo&gt;&amp;#xA0;&lt;/mo&gt;&lt;mo&gt;=&lt;/mo&gt;&lt;mo&gt;&amp;#xA0;&lt;/mo&gt;&lt;mn&gt;1&lt;/mn&gt;&lt;/mrow&gt;&lt;mi&gt;m&lt;/mi&gt;&lt;/munderover&gt;&lt;/mstyle&gt;&lt;msup&gt;&lt;mfenced&gt;&lt;mrow&gt;&lt;msup&gt;&lt;mi&gt;x&lt;/mi&gt;&lt;mi&gt;i&lt;/mi&gt;&lt;/msup&gt;&lt;mo&gt;-&lt;/mo&gt;&lt;mover&gt;&lt;msup&gt;&lt;mi&gt;x&lt;/mi&gt;&lt;mi&gt;i&lt;/mi&gt;&lt;/msup&gt;&lt;mo&gt;&amp;#x23DE;&lt;/mo&gt;&lt;/mover&gt;&lt;/mrow&gt;&lt;/mfenced&gt;&lt;mn&gt;2&lt;/mn&gt;&lt;/msup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78" cy="2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8F6">
        <w:t xml:space="preserve"> which corresponds to L</w:t>
      </w:r>
      <w:r w:rsidR="004418F6">
        <w:rPr>
          <w:vertAlign w:val="subscript"/>
        </w:rPr>
        <w:t xml:space="preserve">2 </w:t>
      </w:r>
      <w:r w:rsidR="004418F6">
        <w:t>norm.  I think this choice</w:t>
      </w:r>
      <w:r w:rsidR="00732E35">
        <w:t xml:space="preserve">  is appropriate</w:t>
      </w:r>
      <w:r w:rsidR="003C2970">
        <w:t xml:space="preserve"> because we want to allow for small differences while punishing extremely large ones as the</w:t>
      </w:r>
      <w:r w:rsidR="003279CD">
        <w:t xml:space="preserve">re can be </w:t>
      </w:r>
      <w:r w:rsidR="00C1125A">
        <w:t>a variety of phenomes within the same family of animals.</w:t>
      </w:r>
    </w:p>
    <w:p w14:paraId="3195BFA9" w14:textId="77777777" w:rsidR="00664E47" w:rsidRDefault="00AE1440">
      <w:pPr>
        <w:spacing w:after="1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C0C88B" wp14:editId="41DA2EE3">
                <wp:extent cx="2798051" cy="12653"/>
                <wp:effectExtent l="0" t="0" r="0" b="0"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051" cy="12653"/>
                          <a:chOff x="0" y="0"/>
                          <a:chExt cx="2798051" cy="12653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2798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8051">
                                <a:moveTo>
                                  <a:pt x="0" y="0"/>
                                </a:moveTo>
                                <a:lnTo>
                                  <a:pt x="2798051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9" style="width:220.319pt;height:0.9963pt;mso-position-horizontal-relative:char;mso-position-vertical-relative:line" coordsize="27980,126">
                <v:shape id="Shape 35" style="position:absolute;width:27980;height:0;left:0;top:0;" coordsize="2798051,0" path="m0,0l2798051,0">
                  <v:stroke weight="0.996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Bonus for both undergraduates and gradu-</w:t>
      </w:r>
    </w:p>
    <w:p w14:paraId="58E674CF" w14:textId="77777777" w:rsidR="00664E47" w:rsidRDefault="00AE1440">
      <w:pPr>
        <w:ind w:left="-5"/>
      </w:pPr>
      <w:r>
        <w:t>ates beyond this line.</w:t>
      </w:r>
    </w:p>
    <w:p w14:paraId="1C1C0ECE" w14:textId="77777777" w:rsidR="00664E47" w:rsidRDefault="00AE1440">
      <w:pPr>
        <w:pStyle w:val="Heading1"/>
        <w:ind w:left="-5"/>
      </w:pPr>
      <w:r>
        <w:t>Problem 4 (40 points)</w:t>
      </w:r>
    </w:p>
    <w:p w14:paraId="7B70B3FF" w14:textId="77777777" w:rsidR="00664E47" w:rsidRDefault="00AE1440">
      <w:pPr>
        <w:spacing w:after="156"/>
        <w:ind w:left="-5"/>
      </w:pPr>
      <w:r>
        <w:t xml:space="preserve">Given distributions p and q. If q is parameterized by </w:t>
      </w:r>
      <w:r>
        <w:rPr>
          <w:rFonts w:ascii="Cambria" w:eastAsia="Cambria" w:hAnsi="Cambria" w:cs="Cambria"/>
          <w:i/>
        </w:rPr>
        <w:t>θ</w:t>
      </w:r>
      <w:r>
        <w:t xml:space="preserve">, how would you choose the value for </w:t>
      </w:r>
      <w:r>
        <w:rPr>
          <w:rFonts w:ascii="Cambria" w:eastAsia="Cambria" w:hAnsi="Cambria" w:cs="Cambria"/>
          <w:i/>
        </w:rPr>
        <w:t xml:space="preserve">θ </w:t>
      </w:r>
      <w:r>
        <w:t>to make q closest to p among all possible q’s.</w:t>
      </w:r>
    </w:p>
    <w:p w14:paraId="2DB64290" w14:textId="77777777" w:rsidR="00664E47" w:rsidRDefault="00AE1440">
      <w:pPr>
        <w:numPr>
          <w:ilvl w:val="0"/>
          <w:numId w:val="2"/>
        </w:numPr>
        <w:spacing w:after="173"/>
        <w:ind w:hanging="484"/>
      </w:pPr>
      <w:r>
        <w:t xml:space="preserve">Write down formulation of how would you measure the closeness of </w:t>
      </w:r>
      <w:r>
        <w:rPr>
          <w:rFonts w:ascii="Cambria" w:eastAsia="Cambria" w:hAnsi="Cambria" w:cs="Cambria"/>
          <w:i/>
        </w:rPr>
        <w:t xml:space="preserve">q </w:t>
      </w:r>
      <w:r>
        <w:t xml:space="preserve">to </w:t>
      </w:r>
      <w:r>
        <w:rPr>
          <w:rFonts w:ascii="Cambria" w:eastAsia="Cambria" w:hAnsi="Cambria" w:cs="Cambria"/>
          <w:i/>
        </w:rPr>
        <w:t>p</w:t>
      </w:r>
      <w:r>
        <w:t>.</w:t>
      </w:r>
    </w:p>
    <w:p w14:paraId="44244AC8" w14:textId="77777777" w:rsidR="00664E47" w:rsidRDefault="00AE1440">
      <w:pPr>
        <w:numPr>
          <w:ilvl w:val="0"/>
          <w:numId w:val="2"/>
        </w:numPr>
        <w:spacing w:after="229"/>
        <w:ind w:hanging="484"/>
      </w:pPr>
      <w:r>
        <w:t>Explain what you would do to maximize this</w:t>
      </w:r>
      <w:r>
        <w:t xml:space="preserve"> closeness (i.e. make </w:t>
      </w:r>
      <w:r>
        <w:rPr>
          <w:rFonts w:ascii="Cambria" w:eastAsia="Cambria" w:hAnsi="Cambria" w:cs="Cambria"/>
          <w:i/>
        </w:rPr>
        <w:t xml:space="preserve">q </w:t>
      </w:r>
      <w:r>
        <w:t xml:space="preserve">and </w:t>
      </w:r>
      <w:r>
        <w:rPr>
          <w:rFonts w:ascii="Cambria" w:eastAsia="Cambria" w:hAnsi="Cambria" w:cs="Cambria"/>
          <w:i/>
        </w:rPr>
        <w:t xml:space="preserve">p </w:t>
      </w:r>
      <w:r>
        <w:t>maximally close, or minimally different or divergent)</w:t>
      </w:r>
    </w:p>
    <w:p w14:paraId="3F55A489" w14:textId="77777777" w:rsidR="00664E47" w:rsidRDefault="00AE1440">
      <w:pPr>
        <w:spacing w:after="211" w:line="259" w:lineRule="auto"/>
        <w:jc w:val="center"/>
      </w:pPr>
      <w:r>
        <w:rPr>
          <w:sz w:val="22"/>
        </w:rPr>
        <w:t>1</w:t>
      </w:r>
    </w:p>
    <w:p w14:paraId="5395F95B" w14:textId="77777777" w:rsidR="00664E47" w:rsidRDefault="00AE1440">
      <w:pPr>
        <w:pStyle w:val="Heading1"/>
        <w:ind w:left="-5"/>
      </w:pPr>
      <w:r>
        <w:t>Problem 5 (40 points)</w:t>
      </w:r>
    </w:p>
    <w:p w14:paraId="3B8BECE1" w14:textId="77777777" w:rsidR="00664E47" w:rsidRDefault="00AE1440">
      <w:pPr>
        <w:spacing w:after="234"/>
        <w:ind w:left="-5"/>
      </w:pPr>
      <w:r>
        <w:t>Write a report on one of the following topics related to GANS:</w:t>
      </w:r>
    </w:p>
    <w:p w14:paraId="020B3EE5" w14:textId="77777777" w:rsidR="00664E47" w:rsidRPr="00060D08" w:rsidRDefault="00AE1440">
      <w:pPr>
        <w:numPr>
          <w:ilvl w:val="0"/>
          <w:numId w:val="3"/>
        </w:numPr>
        <w:spacing w:after="188"/>
        <w:ind w:hanging="484"/>
        <w:rPr>
          <w:lang w:val="fr-FR"/>
        </w:rPr>
      </w:pPr>
      <w:r w:rsidRPr="00060D08">
        <w:rPr>
          <w:lang w:val="fr-FR"/>
        </w:rPr>
        <w:t>InfoGAN https://arxiv.org/abs/1606.03657</w:t>
      </w:r>
    </w:p>
    <w:p w14:paraId="3C1400B0" w14:textId="77777777" w:rsidR="00371130" w:rsidRDefault="00AE1440" w:rsidP="00371130">
      <w:pPr>
        <w:numPr>
          <w:ilvl w:val="0"/>
          <w:numId w:val="3"/>
        </w:numPr>
        <w:spacing w:after="11567"/>
        <w:ind w:hanging="484"/>
      </w:pPr>
      <w:r>
        <w:t xml:space="preserve">CycleGAN </w:t>
      </w:r>
      <w:hyperlink r:id="rId6" w:history="1"/>
    </w:p>
    <w:p w14:paraId="2680A3E1" w14:textId="77EC3757" w:rsidR="00060D08" w:rsidRDefault="00060D08" w:rsidP="00371130">
      <w:pPr>
        <w:spacing w:after="11567"/>
        <w:ind w:left="515" w:firstLine="0"/>
      </w:pPr>
      <w:r>
        <w:lastRenderedPageBreak/>
        <w:t xml:space="preserve">Summary of Info GAN: InfoGAN paper </w:t>
      </w:r>
      <w:r w:rsidR="00CA516A">
        <w:t>proposes a variation to GAN that makes the generative model a lot more efficient in learning salient features within the dataset. In the original GAN, the generator takes a noise input vector z, and attempts to map it into the true dataspace. InfoGAN adds another vector c that encodes the salient feature into the dataset. It argues that the relevance of an unsupervised model is its ability to be used for downstream tasks. The vector c records the salient features that may be</w:t>
      </w:r>
      <w:r w:rsidR="00B575E7">
        <w:t xml:space="preserve">come relevant for other classification, regression, etc. tasks. In one experiment about classifying handwritten digits, the paper argues that one instance of c which </w:t>
      </w:r>
      <w:r w:rsidR="00D20346">
        <w:t>was designated to capture drastic change in shape was used to classify handwritten digits, and it only achieved 5% error rate proving how relevant this implementation can be for downstream tasks.</w:t>
      </w:r>
    </w:p>
    <w:p w14:paraId="2F66FDEA" w14:textId="77777777" w:rsidR="00060D08" w:rsidRDefault="00060D08" w:rsidP="00060D08">
      <w:pPr>
        <w:spacing w:after="11567"/>
        <w:ind w:left="515" w:firstLine="0"/>
      </w:pPr>
    </w:p>
    <w:p w14:paraId="207DA783" w14:textId="77777777" w:rsidR="00664E47" w:rsidRDefault="00AE1440">
      <w:pPr>
        <w:spacing w:after="211" w:line="259" w:lineRule="auto"/>
        <w:jc w:val="center"/>
      </w:pPr>
      <w:r>
        <w:rPr>
          <w:sz w:val="22"/>
        </w:rPr>
        <w:t>2</w:t>
      </w:r>
    </w:p>
    <w:sectPr w:rsidR="00664E47">
      <w:pgSz w:w="12240" w:h="15840"/>
      <w:pgMar w:top="1445" w:right="1008" w:bottom="4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624"/>
    <w:multiLevelType w:val="hybridMultilevel"/>
    <w:tmpl w:val="5ADE4A3E"/>
    <w:lvl w:ilvl="0" w:tplc="8E921600">
      <w:start w:val="1"/>
      <w:numFmt w:val="lowerLetter"/>
      <w:lvlText w:val="(%1)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3246418">
      <w:start w:val="1"/>
      <w:numFmt w:val="lowerLetter"/>
      <w:lvlText w:val="%2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3AC250E">
      <w:start w:val="1"/>
      <w:numFmt w:val="lowerRoman"/>
      <w:lvlText w:val="%3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DE43F54">
      <w:start w:val="1"/>
      <w:numFmt w:val="decimal"/>
      <w:lvlText w:val="%4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AD8FB84">
      <w:start w:val="1"/>
      <w:numFmt w:val="lowerLetter"/>
      <w:lvlText w:val="%5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F405460">
      <w:start w:val="1"/>
      <w:numFmt w:val="lowerRoman"/>
      <w:lvlText w:val="%6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6728434">
      <w:start w:val="1"/>
      <w:numFmt w:val="decimal"/>
      <w:lvlText w:val="%7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2FA2B58">
      <w:start w:val="1"/>
      <w:numFmt w:val="lowerLetter"/>
      <w:lvlText w:val="%8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85EE5C8">
      <w:start w:val="1"/>
      <w:numFmt w:val="lowerRoman"/>
      <w:lvlText w:val="%9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20CD"/>
    <w:multiLevelType w:val="hybridMultilevel"/>
    <w:tmpl w:val="031825FC"/>
    <w:lvl w:ilvl="0" w:tplc="986285FE">
      <w:start w:val="1"/>
      <w:numFmt w:val="lowerLetter"/>
      <w:lvlText w:val="(%1)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7707D54">
      <w:start w:val="1"/>
      <w:numFmt w:val="lowerLetter"/>
      <w:lvlText w:val="%2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9028790">
      <w:start w:val="1"/>
      <w:numFmt w:val="lowerRoman"/>
      <w:lvlText w:val="%3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134CF56">
      <w:start w:val="1"/>
      <w:numFmt w:val="decimal"/>
      <w:lvlText w:val="%4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80C5A20">
      <w:start w:val="1"/>
      <w:numFmt w:val="lowerLetter"/>
      <w:lvlText w:val="%5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72C76BA">
      <w:start w:val="1"/>
      <w:numFmt w:val="lowerRoman"/>
      <w:lvlText w:val="%6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A784386">
      <w:start w:val="1"/>
      <w:numFmt w:val="decimal"/>
      <w:lvlText w:val="%7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99E7030">
      <w:start w:val="1"/>
      <w:numFmt w:val="lowerLetter"/>
      <w:lvlText w:val="%8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AF0FDFC">
      <w:start w:val="1"/>
      <w:numFmt w:val="lowerRoman"/>
      <w:lvlText w:val="%9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56ED4"/>
    <w:multiLevelType w:val="hybridMultilevel"/>
    <w:tmpl w:val="18EA08F4"/>
    <w:lvl w:ilvl="0" w:tplc="C28CF102">
      <w:start w:val="1"/>
      <w:numFmt w:val="lowerLetter"/>
      <w:lvlText w:val="(%1)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724ECB0">
      <w:start w:val="1"/>
      <w:numFmt w:val="lowerLetter"/>
      <w:lvlText w:val="%2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B7A9DEE">
      <w:start w:val="1"/>
      <w:numFmt w:val="lowerRoman"/>
      <w:lvlText w:val="%3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5541D2A">
      <w:start w:val="1"/>
      <w:numFmt w:val="decimal"/>
      <w:lvlText w:val="%4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53A0EA0">
      <w:start w:val="1"/>
      <w:numFmt w:val="lowerLetter"/>
      <w:lvlText w:val="%5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4DEEF88">
      <w:start w:val="1"/>
      <w:numFmt w:val="lowerRoman"/>
      <w:lvlText w:val="%6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8C0132E">
      <w:start w:val="1"/>
      <w:numFmt w:val="decimal"/>
      <w:lvlText w:val="%7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F561304">
      <w:start w:val="1"/>
      <w:numFmt w:val="lowerLetter"/>
      <w:lvlText w:val="%8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4660820">
      <w:start w:val="1"/>
      <w:numFmt w:val="lowerRoman"/>
      <w:lvlText w:val="%9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4887870">
    <w:abstractNumId w:val="0"/>
  </w:num>
  <w:num w:numId="2" w16cid:durableId="1146895830">
    <w:abstractNumId w:val="1"/>
  </w:num>
  <w:num w:numId="3" w16cid:durableId="119422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47"/>
    <w:rsid w:val="00060D08"/>
    <w:rsid w:val="0011220E"/>
    <w:rsid w:val="0012093C"/>
    <w:rsid w:val="00156535"/>
    <w:rsid w:val="00190A66"/>
    <w:rsid w:val="00236D7B"/>
    <w:rsid w:val="003279CD"/>
    <w:rsid w:val="00371130"/>
    <w:rsid w:val="00376FE1"/>
    <w:rsid w:val="003A10D6"/>
    <w:rsid w:val="003B4376"/>
    <w:rsid w:val="003C2970"/>
    <w:rsid w:val="004418F6"/>
    <w:rsid w:val="004F01AD"/>
    <w:rsid w:val="004F0DC7"/>
    <w:rsid w:val="005A5090"/>
    <w:rsid w:val="00664E47"/>
    <w:rsid w:val="00732E35"/>
    <w:rsid w:val="00792624"/>
    <w:rsid w:val="009A0A6B"/>
    <w:rsid w:val="00AE1440"/>
    <w:rsid w:val="00B575E7"/>
    <w:rsid w:val="00C1125A"/>
    <w:rsid w:val="00CA516A"/>
    <w:rsid w:val="00CD349D"/>
    <w:rsid w:val="00CE2D6E"/>
    <w:rsid w:val="00D20346"/>
    <w:rsid w:val="00D46F41"/>
    <w:rsid w:val="00D4765C"/>
    <w:rsid w:val="00DD4E4E"/>
    <w:rsid w:val="00E56350"/>
    <w:rsid w:val="00F740E2"/>
    <w:rsid w:val="00F9648C"/>
    <w:rsid w:val="00FC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0CEE"/>
  <w15:docId w15:val="{080DB3E6-332E-4E26-85EC-AA9BF9B8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060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3.1059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F1A194-4602-4E8F-A418-A10F77AFA979}">
  <we:reference id="wa104381909" version="2.4.0.0" store="en-US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Beni Lisangi</dc:creator>
  <cp:keywords/>
  <cp:lastModifiedBy>Dieu Beni Lisangi</cp:lastModifiedBy>
  <cp:revision>31</cp:revision>
  <dcterms:created xsi:type="dcterms:W3CDTF">2022-04-19T01:03:00Z</dcterms:created>
  <dcterms:modified xsi:type="dcterms:W3CDTF">2022-04-19T02:22:00Z</dcterms:modified>
</cp:coreProperties>
</file>