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063C"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Semiconductor CPU Product and Technical Specification Analysis</w:t>
      </w:r>
    </w:p>
    <w:p w14:paraId="74D81FA2"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1. Project Overview</w:t>
      </w:r>
    </w:p>
    <w:p w14:paraId="2242832A" w14:textId="77777777" w:rsidR="008D2CF0" w:rsidRPr="00A815C5" w:rsidRDefault="008D2CF0" w:rsidP="008D2CF0">
      <w:pPr>
        <w:rPr>
          <w:rFonts w:ascii="Times New Roman" w:hAnsi="Times New Roman" w:cs="Times New Roman"/>
        </w:rPr>
      </w:pPr>
      <w:r w:rsidRPr="00A815C5">
        <w:rPr>
          <w:rFonts w:ascii="Times New Roman" w:hAnsi="Times New Roman" w:cs="Times New Roman"/>
          <w:b/>
          <w:bCs/>
        </w:rPr>
        <w:t>Project type:</w:t>
      </w:r>
      <w:r w:rsidRPr="00A815C5">
        <w:rPr>
          <w:rFonts w:ascii="Times New Roman" w:hAnsi="Times New Roman" w:cs="Times New Roman"/>
        </w:rPr>
        <w:t xml:space="preserve"> Data Analysis and Business Intelligence</w:t>
      </w:r>
      <w:r w:rsidRPr="00A815C5">
        <w:rPr>
          <w:rFonts w:ascii="Times New Roman" w:hAnsi="Times New Roman" w:cs="Times New Roman"/>
        </w:rPr>
        <w:br/>
      </w:r>
      <w:r w:rsidRPr="00A815C5">
        <w:rPr>
          <w:rFonts w:ascii="Times New Roman" w:hAnsi="Times New Roman" w:cs="Times New Roman"/>
          <w:b/>
          <w:bCs/>
        </w:rPr>
        <w:t>Industry:</w:t>
      </w:r>
      <w:r w:rsidRPr="00A815C5">
        <w:rPr>
          <w:rFonts w:ascii="Times New Roman" w:hAnsi="Times New Roman" w:cs="Times New Roman"/>
        </w:rPr>
        <w:t xml:space="preserve"> Semiconductors and Computer Processors</w:t>
      </w:r>
      <w:r w:rsidRPr="00A815C5">
        <w:rPr>
          <w:rFonts w:ascii="Times New Roman" w:hAnsi="Times New Roman" w:cs="Times New Roman"/>
        </w:rPr>
        <w:br/>
      </w:r>
      <w:r w:rsidRPr="00A815C5">
        <w:rPr>
          <w:rFonts w:ascii="Times New Roman" w:hAnsi="Times New Roman" w:cs="Times New Roman"/>
          <w:b/>
          <w:bCs/>
        </w:rPr>
        <w:t>Tools used:</w:t>
      </w:r>
      <w:r w:rsidRPr="00A815C5">
        <w:rPr>
          <w:rFonts w:ascii="Times New Roman" w:hAnsi="Times New Roman" w:cs="Times New Roman"/>
        </w:rPr>
        <w:t xml:space="preserve"> Python, Jupyter Notebook, PostgreSQL, pgAdmin 4, Excel, and Power BI</w:t>
      </w:r>
    </w:p>
    <w:p w14:paraId="6CAE98BA"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This project analyzes technical specifications of AMD and Intel CPU products to compare recorded processor characteristics and evaluate the completeness of available specification data.</w:t>
      </w:r>
    </w:p>
    <w:p w14:paraId="012619CD"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2. Business Problem</w:t>
      </w:r>
    </w:p>
    <w:p w14:paraId="2DB87543"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Processor specifications are recorded in different formats and may contain missing values, inconsistent units, or implausible entries. These issues make it difficult to compare products reliably.</w:t>
      </w:r>
    </w:p>
    <w:p w14:paraId="18775021"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objective of this project was to clean and organize the available data, analyze CPU specifications, and develop a dashboard that presents useful comparisons between AMD and Intel.</w:t>
      </w:r>
    </w:p>
    <w:p w14:paraId="3449B73A"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3. Dataset Description</w:t>
      </w:r>
    </w:p>
    <w:p w14:paraId="0B06F4DE"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original dataset was museum-fields-2026-10-04.csv, containing 281,415 rows and 26 columns. It included product identifiers, object names, manufacturers, specification names, values, units, source details, and supporting metadata.</w:t>
      </w:r>
    </w:p>
    <w:p w14:paraId="24EC9AB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 xml:space="preserve">The analysis filtered the data to CPU products associated with AMD and Intel, producing a product-level dataset containing </w:t>
      </w:r>
      <w:r w:rsidRPr="00A815C5">
        <w:rPr>
          <w:rFonts w:ascii="Times New Roman" w:hAnsi="Times New Roman" w:cs="Times New Roman"/>
          <w:b/>
          <w:bCs/>
        </w:rPr>
        <w:t>1,621 products</w:t>
      </w:r>
      <w:r w:rsidRPr="00A815C5">
        <w:rPr>
          <w:rFonts w:ascii="Times New Roman" w:hAnsi="Times New Roman" w:cs="Times New Roman"/>
        </w:rPr>
        <w:t>:</w:t>
      </w:r>
    </w:p>
    <w:p w14:paraId="23F91BB1" w14:textId="77777777" w:rsidR="008D2CF0" w:rsidRPr="00A815C5" w:rsidRDefault="008D2CF0" w:rsidP="008D2CF0">
      <w:pPr>
        <w:numPr>
          <w:ilvl w:val="0"/>
          <w:numId w:val="1"/>
        </w:numPr>
        <w:rPr>
          <w:rFonts w:ascii="Times New Roman" w:hAnsi="Times New Roman" w:cs="Times New Roman"/>
        </w:rPr>
      </w:pPr>
      <w:r w:rsidRPr="00A815C5">
        <w:rPr>
          <w:rFonts w:ascii="Times New Roman" w:hAnsi="Times New Roman" w:cs="Times New Roman"/>
        </w:rPr>
        <w:t>AMD: 383 products</w:t>
      </w:r>
    </w:p>
    <w:p w14:paraId="26A81B06" w14:textId="77777777" w:rsidR="008D2CF0" w:rsidRPr="00A815C5" w:rsidRDefault="008D2CF0" w:rsidP="008D2CF0">
      <w:pPr>
        <w:numPr>
          <w:ilvl w:val="0"/>
          <w:numId w:val="1"/>
        </w:numPr>
        <w:rPr>
          <w:rFonts w:ascii="Times New Roman" w:hAnsi="Times New Roman" w:cs="Times New Roman"/>
        </w:rPr>
      </w:pPr>
      <w:r w:rsidRPr="00A815C5">
        <w:rPr>
          <w:rFonts w:ascii="Times New Roman" w:hAnsi="Times New Roman" w:cs="Times New Roman"/>
        </w:rPr>
        <w:t>Intel: 1,238 products</w:t>
      </w:r>
    </w:p>
    <w:p w14:paraId="1A217C7A"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These counts describe the products represented in the dataset, not manufacturer sales or market share.</w:t>
      </w:r>
    </w:p>
    <w:p w14:paraId="11B11480"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4. Methodology</w:t>
      </w:r>
    </w:p>
    <w:p w14:paraId="516C28DC"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Data Exploration and Cleaning</w:t>
      </w:r>
    </w:p>
    <w:p w14:paraId="3D686483"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Python and Jupyter Notebook were used to inspect the dataset, identify missing values, filter CPU products, and transform the specification records into a product-level table.</w:t>
      </w:r>
    </w:p>
    <w:p w14:paraId="68E4DCF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Clock speeds recorded in MHz and GHz were standardized to GHz. Numeric fields, including CPU cores, threads, and thermal design power (TDP), were converted where possible.</w:t>
      </w:r>
    </w:p>
    <w:p w14:paraId="2EFEC93A"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An implausible boost-clock entry was identified during validation and excluded from the cleaned analysis by setting the affected value to missing rather than assuming a corrected value.</w:t>
      </w:r>
    </w:p>
    <w:p w14:paraId="7F7A7E73"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lastRenderedPageBreak/>
        <w:t>Database Analysis</w:t>
      </w:r>
    </w:p>
    <w:p w14:paraId="1951ED74"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cleaned product dataset was imported into PostgreSQL. SQL queries were used to calculate product counts, average CPU cores, average boost clocks, and other summary statistics.</w:t>
      </w:r>
    </w:p>
    <w:p w14:paraId="770F2F5D"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Visualization</w:t>
      </w:r>
    </w:p>
    <w:p w14:paraId="1C98F3C8"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Power BI was used to build a dashboard containing KPI cards and comparison charts. Excel was also used as part of the project workflow.</w:t>
      </w:r>
    </w:p>
    <w:p w14:paraId="32CCEFD6"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5. 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4"/>
        <w:gridCol w:w="1009"/>
      </w:tblGrid>
      <w:tr w:rsidR="008D2CF0" w:rsidRPr="00A815C5" w14:paraId="11175718" w14:textId="77777777">
        <w:trPr>
          <w:tblCellSpacing w:w="15" w:type="dxa"/>
        </w:trPr>
        <w:tc>
          <w:tcPr>
            <w:tcW w:w="0" w:type="auto"/>
            <w:vAlign w:val="center"/>
            <w:hideMark/>
          </w:tcPr>
          <w:p w14:paraId="7B19B6B6"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Metric</w:t>
            </w:r>
          </w:p>
        </w:tc>
        <w:tc>
          <w:tcPr>
            <w:tcW w:w="0" w:type="auto"/>
            <w:vAlign w:val="center"/>
            <w:hideMark/>
          </w:tcPr>
          <w:p w14:paraId="24835962"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AMD</w:t>
            </w:r>
          </w:p>
        </w:tc>
        <w:tc>
          <w:tcPr>
            <w:tcW w:w="0" w:type="auto"/>
            <w:vAlign w:val="center"/>
            <w:hideMark/>
          </w:tcPr>
          <w:p w14:paraId="5E08C26A"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Intel</w:t>
            </w:r>
          </w:p>
        </w:tc>
      </w:tr>
      <w:tr w:rsidR="008D2CF0" w:rsidRPr="00A815C5" w14:paraId="0B5520B0" w14:textId="77777777">
        <w:trPr>
          <w:tblCellSpacing w:w="15" w:type="dxa"/>
        </w:trPr>
        <w:tc>
          <w:tcPr>
            <w:tcW w:w="0" w:type="auto"/>
            <w:vAlign w:val="center"/>
            <w:hideMark/>
          </w:tcPr>
          <w:p w14:paraId="4774ED7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Products represented</w:t>
            </w:r>
          </w:p>
        </w:tc>
        <w:tc>
          <w:tcPr>
            <w:tcW w:w="0" w:type="auto"/>
            <w:vAlign w:val="center"/>
            <w:hideMark/>
          </w:tcPr>
          <w:p w14:paraId="6BC7AFF8"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383</w:t>
            </w:r>
          </w:p>
        </w:tc>
        <w:tc>
          <w:tcPr>
            <w:tcW w:w="0" w:type="auto"/>
            <w:vAlign w:val="center"/>
            <w:hideMark/>
          </w:tcPr>
          <w:p w14:paraId="66B6BBF2"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1,238</w:t>
            </w:r>
          </w:p>
        </w:tc>
      </w:tr>
      <w:tr w:rsidR="008D2CF0" w:rsidRPr="00A815C5" w14:paraId="0CA5276C" w14:textId="77777777">
        <w:trPr>
          <w:tblCellSpacing w:w="15" w:type="dxa"/>
        </w:trPr>
        <w:tc>
          <w:tcPr>
            <w:tcW w:w="0" w:type="auto"/>
            <w:vAlign w:val="center"/>
            <w:hideMark/>
          </w:tcPr>
          <w:p w14:paraId="5BD3B762"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Average CPU cores</w:t>
            </w:r>
          </w:p>
        </w:tc>
        <w:tc>
          <w:tcPr>
            <w:tcW w:w="0" w:type="auto"/>
            <w:vAlign w:val="center"/>
            <w:hideMark/>
          </w:tcPr>
          <w:p w14:paraId="642F1453"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12.50</w:t>
            </w:r>
          </w:p>
        </w:tc>
        <w:tc>
          <w:tcPr>
            <w:tcW w:w="0" w:type="auto"/>
            <w:vAlign w:val="center"/>
            <w:hideMark/>
          </w:tcPr>
          <w:p w14:paraId="7D2B994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7.39</w:t>
            </w:r>
          </w:p>
        </w:tc>
      </w:tr>
      <w:tr w:rsidR="008D2CF0" w:rsidRPr="00A815C5" w14:paraId="7336B83A" w14:textId="77777777">
        <w:trPr>
          <w:tblCellSpacing w:w="15" w:type="dxa"/>
        </w:trPr>
        <w:tc>
          <w:tcPr>
            <w:tcW w:w="0" w:type="auto"/>
            <w:vAlign w:val="center"/>
            <w:hideMark/>
          </w:tcPr>
          <w:p w14:paraId="36E604DF"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Average boost clock</w:t>
            </w:r>
          </w:p>
        </w:tc>
        <w:tc>
          <w:tcPr>
            <w:tcW w:w="0" w:type="auto"/>
            <w:vAlign w:val="center"/>
            <w:hideMark/>
          </w:tcPr>
          <w:p w14:paraId="3155A00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4.15 GHz</w:t>
            </w:r>
          </w:p>
        </w:tc>
        <w:tc>
          <w:tcPr>
            <w:tcW w:w="0" w:type="auto"/>
            <w:vAlign w:val="center"/>
            <w:hideMark/>
          </w:tcPr>
          <w:p w14:paraId="3CE9DFA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3.72 GHz</w:t>
            </w:r>
          </w:p>
        </w:tc>
      </w:tr>
      <w:tr w:rsidR="008D2CF0" w:rsidRPr="00A815C5" w14:paraId="2F172C4D" w14:textId="77777777">
        <w:trPr>
          <w:tblCellSpacing w:w="15" w:type="dxa"/>
        </w:trPr>
        <w:tc>
          <w:tcPr>
            <w:tcW w:w="0" w:type="auto"/>
            <w:vAlign w:val="center"/>
            <w:hideMark/>
          </w:tcPr>
          <w:p w14:paraId="154674BF"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Maximum recorded boost clock</w:t>
            </w:r>
          </w:p>
        </w:tc>
        <w:tc>
          <w:tcPr>
            <w:tcW w:w="0" w:type="auto"/>
            <w:vAlign w:val="center"/>
            <w:hideMark/>
          </w:tcPr>
          <w:p w14:paraId="4AF9779D"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5.7 GHz</w:t>
            </w:r>
          </w:p>
        </w:tc>
        <w:tc>
          <w:tcPr>
            <w:tcW w:w="0" w:type="auto"/>
            <w:vAlign w:val="center"/>
            <w:hideMark/>
          </w:tcPr>
          <w:p w14:paraId="5F6E8CAA"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6.0 GHz</w:t>
            </w:r>
          </w:p>
        </w:tc>
      </w:tr>
    </w:tbl>
    <w:p w14:paraId="270B57F2"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dataset contains more Intel products than AMD products. AMD has a higher average recorded core count and boost clock in this sample, while Intel has the higher maximum recorded boost clock.</w:t>
      </w:r>
    </w:p>
    <w:p w14:paraId="7939ADCF"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These are descriptive comparisons of the available records. They do not establish which manufacturer offers better overall CPU performance.</w:t>
      </w:r>
    </w:p>
    <w:p w14:paraId="34CDE8AB"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6. Data Quality and Limitations</w:t>
      </w:r>
    </w:p>
    <w:p w14:paraId="5A63B55F" w14:textId="77777777" w:rsidR="008D2CF0" w:rsidRPr="00A815C5" w:rsidRDefault="008D2CF0" w:rsidP="008D2CF0">
      <w:pPr>
        <w:numPr>
          <w:ilvl w:val="0"/>
          <w:numId w:val="2"/>
        </w:numPr>
        <w:rPr>
          <w:rFonts w:ascii="Times New Roman" w:hAnsi="Times New Roman" w:cs="Times New Roman"/>
        </w:rPr>
      </w:pPr>
      <w:r w:rsidRPr="00A815C5">
        <w:rPr>
          <w:rFonts w:ascii="Times New Roman" w:hAnsi="Times New Roman" w:cs="Times New Roman"/>
        </w:rPr>
        <w:t>Some product specifications are missing or incomplete.</w:t>
      </w:r>
    </w:p>
    <w:p w14:paraId="3E31E1C4" w14:textId="77777777" w:rsidR="008D2CF0" w:rsidRPr="00A815C5" w:rsidRDefault="008D2CF0" w:rsidP="008D2CF0">
      <w:pPr>
        <w:numPr>
          <w:ilvl w:val="0"/>
          <w:numId w:val="2"/>
        </w:numPr>
        <w:rPr>
          <w:rFonts w:ascii="Times New Roman" w:hAnsi="Times New Roman" w:cs="Times New Roman"/>
        </w:rPr>
      </w:pPr>
      <w:r w:rsidRPr="00A815C5">
        <w:rPr>
          <w:rFonts w:ascii="Times New Roman" w:hAnsi="Times New Roman" w:cs="Times New Roman"/>
        </w:rPr>
        <w:t>The source contains inconsistent units and at least one implausible clock-speed value.</w:t>
      </w:r>
    </w:p>
    <w:p w14:paraId="1AAEF765" w14:textId="77777777" w:rsidR="008D2CF0" w:rsidRPr="00A815C5" w:rsidRDefault="008D2CF0" w:rsidP="008D2CF0">
      <w:pPr>
        <w:numPr>
          <w:ilvl w:val="0"/>
          <w:numId w:val="2"/>
        </w:numPr>
        <w:rPr>
          <w:rFonts w:ascii="Times New Roman" w:hAnsi="Times New Roman" w:cs="Times New Roman"/>
        </w:rPr>
      </w:pPr>
      <w:r w:rsidRPr="00A815C5">
        <w:rPr>
          <w:rFonts w:ascii="Times New Roman" w:hAnsi="Times New Roman" w:cs="Times New Roman"/>
        </w:rPr>
        <w:t>The number of products represented may reflect source coverage rather than the actual number of products sold or manufactured.</w:t>
      </w:r>
    </w:p>
    <w:p w14:paraId="45559357" w14:textId="77777777" w:rsidR="008D2CF0" w:rsidRPr="00A815C5" w:rsidRDefault="008D2CF0" w:rsidP="008D2CF0">
      <w:pPr>
        <w:numPr>
          <w:ilvl w:val="0"/>
          <w:numId w:val="2"/>
        </w:numPr>
        <w:rPr>
          <w:rFonts w:ascii="Times New Roman" w:hAnsi="Times New Roman" w:cs="Times New Roman"/>
        </w:rPr>
      </w:pPr>
      <w:r w:rsidRPr="00A815C5">
        <w:rPr>
          <w:rFonts w:ascii="Times New Roman" w:hAnsi="Times New Roman" w:cs="Times New Roman"/>
        </w:rPr>
        <w:t>Products differ in generation, target market, architecture, and intended use, so simple averages are not controlled performance comparisons.</w:t>
      </w:r>
    </w:p>
    <w:p w14:paraId="7F024C8A" w14:textId="77777777" w:rsidR="008D2CF0" w:rsidRPr="00A815C5" w:rsidRDefault="008D2CF0" w:rsidP="008D2CF0">
      <w:pPr>
        <w:numPr>
          <w:ilvl w:val="0"/>
          <w:numId w:val="2"/>
        </w:numPr>
        <w:rPr>
          <w:rFonts w:ascii="Times New Roman" w:hAnsi="Times New Roman" w:cs="Times New Roman"/>
        </w:rPr>
      </w:pPr>
      <w:r w:rsidRPr="00A815C5">
        <w:rPr>
          <w:rFonts w:ascii="Times New Roman" w:hAnsi="Times New Roman" w:cs="Times New Roman"/>
        </w:rPr>
        <w:t>Missing specifications and source-data quality may affect the results.</w:t>
      </w:r>
    </w:p>
    <w:p w14:paraId="163F4578"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7. Business Value</w:t>
      </w:r>
    </w:p>
    <w:p w14:paraId="1458BF79"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project demonstrates how raw technical data can be transformed into a structured dataset and summarized for decision-making.</w:t>
      </w:r>
    </w:p>
    <w:p w14:paraId="2BB6453F"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resulting workflow supports manufacturer-level specification comparisons, highlights data quality issues, and provides a foundation for more detailed analyses by processor family, generation, core count, or power requirements.</w:t>
      </w:r>
    </w:p>
    <w:p w14:paraId="0A8B55E3"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lastRenderedPageBreak/>
        <w:t>8. Deliverables</w:t>
      </w:r>
    </w:p>
    <w:p w14:paraId="1E6A8A55"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Jupyter Notebook for data exploration and cleaning</w:t>
      </w:r>
    </w:p>
    <w:p w14:paraId="7849A070"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Processed CPU product dataset in CSV format</w:t>
      </w:r>
    </w:p>
    <w:p w14:paraId="3B9CE66B"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PostgreSQL tables and SQL summary queries</w:t>
      </w:r>
    </w:p>
    <w:p w14:paraId="0D4068EC"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Excel analysis workbook</w:t>
      </w:r>
    </w:p>
    <w:p w14:paraId="7B05D53C"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Power BI dashboard</w:t>
      </w:r>
    </w:p>
    <w:p w14:paraId="29D26525" w14:textId="77777777" w:rsidR="008D2CF0" w:rsidRPr="00A815C5" w:rsidRDefault="008D2CF0" w:rsidP="008D2CF0">
      <w:pPr>
        <w:numPr>
          <w:ilvl w:val="0"/>
          <w:numId w:val="3"/>
        </w:numPr>
        <w:rPr>
          <w:rFonts w:ascii="Times New Roman" w:hAnsi="Times New Roman" w:cs="Times New Roman"/>
        </w:rPr>
      </w:pPr>
      <w:r w:rsidRPr="00A815C5">
        <w:rPr>
          <w:rFonts w:ascii="Times New Roman" w:hAnsi="Times New Roman" w:cs="Times New Roman"/>
        </w:rPr>
        <w:t>Data quality and specification-completeness summaries</w:t>
      </w:r>
    </w:p>
    <w:p w14:paraId="077F0A25" w14:textId="77777777" w:rsidR="008D2CF0" w:rsidRPr="00A815C5" w:rsidRDefault="008D2CF0" w:rsidP="008D2CF0">
      <w:pPr>
        <w:rPr>
          <w:rFonts w:ascii="Times New Roman" w:hAnsi="Times New Roman" w:cs="Times New Roman"/>
          <w:b/>
          <w:bCs/>
        </w:rPr>
      </w:pPr>
      <w:r w:rsidRPr="00A815C5">
        <w:rPr>
          <w:rFonts w:ascii="Times New Roman" w:hAnsi="Times New Roman" w:cs="Times New Roman"/>
          <w:b/>
          <w:bCs/>
        </w:rPr>
        <w:t>9. Conclusion</w:t>
      </w:r>
    </w:p>
    <w:p w14:paraId="2FB4EEC8"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This project demonstrates an end-to-end data analytics workflow using Python, PostgreSQL, Excel, and Power BI. It combines data cleaning, validation, database querying, descriptive analysis, and dashboard development to compare recorded AMD and Intel CPU specifications.</w:t>
      </w:r>
    </w:p>
    <w:p w14:paraId="4B39311E" w14:textId="77777777" w:rsidR="008D2CF0" w:rsidRPr="00A815C5" w:rsidRDefault="008D2CF0" w:rsidP="008D2CF0">
      <w:pPr>
        <w:rPr>
          <w:rFonts w:ascii="Times New Roman" w:hAnsi="Times New Roman" w:cs="Times New Roman"/>
        </w:rPr>
      </w:pPr>
      <w:r w:rsidRPr="00A815C5">
        <w:rPr>
          <w:rFonts w:ascii="Times New Roman" w:hAnsi="Times New Roman" w:cs="Times New Roman"/>
        </w:rPr>
        <w:t>The main lesson is that reliable analysis requires not only visualizations and summary statistics, but also careful validation of source values and transparent communication of data limitations.</w:t>
      </w:r>
    </w:p>
    <w:p w14:paraId="12E67954" w14:textId="4A877A43" w:rsidR="00484B71" w:rsidRPr="00A815C5" w:rsidRDefault="00E72D5F">
      <w:pPr>
        <w:rPr>
          <w:rFonts w:ascii="Times New Roman" w:hAnsi="Times New Roman" w:cs="Times New Roman"/>
        </w:rPr>
      </w:pPr>
      <w:r w:rsidRPr="00E72D5F">
        <w:rPr>
          <w:rFonts w:ascii="Times New Roman" w:hAnsi="Times New Roman" w:cs="Times New Roman"/>
        </w:rPr>
        <w:drawing>
          <wp:inline distT="0" distB="0" distL="0" distR="0" wp14:anchorId="4A6A2B77" wp14:editId="519E85F8">
            <wp:extent cx="5731510" cy="3221355"/>
            <wp:effectExtent l="0" t="0" r="2540" b="0"/>
            <wp:docPr id="100266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7734" name=""/>
                    <pic:cNvPicPr/>
                  </pic:nvPicPr>
                  <pic:blipFill>
                    <a:blip r:embed="rId5"/>
                    <a:stretch>
                      <a:fillRect/>
                    </a:stretch>
                  </pic:blipFill>
                  <pic:spPr>
                    <a:xfrm>
                      <a:off x="0" y="0"/>
                      <a:ext cx="5731510" cy="3221355"/>
                    </a:xfrm>
                    <a:prstGeom prst="rect">
                      <a:avLst/>
                    </a:prstGeom>
                  </pic:spPr>
                </pic:pic>
              </a:graphicData>
            </a:graphic>
          </wp:inline>
        </w:drawing>
      </w:r>
    </w:p>
    <w:sectPr w:rsidR="00484B71" w:rsidRPr="00A81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F20FA"/>
    <w:multiLevelType w:val="multilevel"/>
    <w:tmpl w:val="B7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44053"/>
    <w:multiLevelType w:val="multilevel"/>
    <w:tmpl w:val="C9E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AB541C"/>
    <w:multiLevelType w:val="multilevel"/>
    <w:tmpl w:val="DF0A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91480">
    <w:abstractNumId w:val="2"/>
  </w:num>
  <w:num w:numId="2" w16cid:durableId="330179086">
    <w:abstractNumId w:val="1"/>
  </w:num>
  <w:num w:numId="3" w16cid:durableId="123601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44"/>
    <w:rsid w:val="00205DFA"/>
    <w:rsid w:val="00484B71"/>
    <w:rsid w:val="00627866"/>
    <w:rsid w:val="00722AC4"/>
    <w:rsid w:val="008A64FA"/>
    <w:rsid w:val="008D2CF0"/>
    <w:rsid w:val="00901BB9"/>
    <w:rsid w:val="00A815C5"/>
    <w:rsid w:val="00C636FE"/>
    <w:rsid w:val="00C87A44"/>
    <w:rsid w:val="00CE35EE"/>
    <w:rsid w:val="00E72D5F"/>
    <w:rsid w:val="00F60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2ED98B-2811-4506-869B-58F1F441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A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A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A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A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A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A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A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A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A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A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A44"/>
    <w:rPr>
      <w:rFonts w:eastAsiaTheme="majorEastAsia" w:cstheme="majorBidi"/>
      <w:color w:val="272727" w:themeColor="text1" w:themeTint="D8"/>
    </w:rPr>
  </w:style>
  <w:style w:type="paragraph" w:styleId="Title">
    <w:name w:val="Title"/>
    <w:basedOn w:val="Normal"/>
    <w:next w:val="Normal"/>
    <w:link w:val="TitleChar"/>
    <w:uiPriority w:val="10"/>
    <w:qFormat/>
    <w:rsid w:val="00C8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A44"/>
    <w:pPr>
      <w:spacing w:before="160"/>
      <w:jc w:val="center"/>
    </w:pPr>
    <w:rPr>
      <w:i/>
      <w:iCs/>
      <w:color w:val="404040" w:themeColor="text1" w:themeTint="BF"/>
    </w:rPr>
  </w:style>
  <w:style w:type="character" w:customStyle="1" w:styleId="QuoteChar">
    <w:name w:val="Quote Char"/>
    <w:basedOn w:val="DefaultParagraphFont"/>
    <w:link w:val="Quote"/>
    <w:uiPriority w:val="29"/>
    <w:rsid w:val="00C87A44"/>
    <w:rPr>
      <w:i/>
      <w:iCs/>
      <w:color w:val="404040" w:themeColor="text1" w:themeTint="BF"/>
    </w:rPr>
  </w:style>
  <w:style w:type="paragraph" w:styleId="ListParagraph">
    <w:name w:val="List Paragraph"/>
    <w:basedOn w:val="Normal"/>
    <w:uiPriority w:val="34"/>
    <w:qFormat/>
    <w:rsid w:val="00C87A44"/>
    <w:pPr>
      <w:ind w:left="720"/>
      <w:contextualSpacing/>
    </w:pPr>
  </w:style>
  <w:style w:type="character" w:styleId="IntenseEmphasis">
    <w:name w:val="Intense Emphasis"/>
    <w:basedOn w:val="DefaultParagraphFont"/>
    <w:uiPriority w:val="21"/>
    <w:qFormat/>
    <w:rsid w:val="00C87A44"/>
    <w:rPr>
      <w:i/>
      <w:iCs/>
      <w:color w:val="2F5496" w:themeColor="accent1" w:themeShade="BF"/>
    </w:rPr>
  </w:style>
  <w:style w:type="paragraph" w:styleId="IntenseQuote">
    <w:name w:val="Intense Quote"/>
    <w:basedOn w:val="Normal"/>
    <w:next w:val="Normal"/>
    <w:link w:val="IntenseQuoteChar"/>
    <w:uiPriority w:val="30"/>
    <w:qFormat/>
    <w:rsid w:val="00C87A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A44"/>
    <w:rPr>
      <w:i/>
      <w:iCs/>
      <w:color w:val="2F5496" w:themeColor="accent1" w:themeShade="BF"/>
    </w:rPr>
  </w:style>
  <w:style w:type="character" w:styleId="IntenseReference">
    <w:name w:val="Intense Reference"/>
    <w:basedOn w:val="DefaultParagraphFont"/>
    <w:uiPriority w:val="32"/>
    <w:qFormat/>
    <w:rsid w:val="00C87A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Sharma</dc:creator>
  <cp:keywords/>
  <dc:description/>
  <cp:lastModifiedBy>Udit Sharma</cp:lastModifiedBy>
  <cp:revision>5</cp:revision>
  <dcterms:created xsi:type="dcterms:W3CDTF">2026-10-24T04:47:00Z</dcterms:created>
  <dcterms:modified xsi:type="dcterms:W3CDTF">2026-10-24T05:05:00Z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24fb48fda771470b4e8f3efbc4d2d0a754bf074d26ee028505b855a04e8e3e22</vt:lpwstr>
  </property>
</Properties>
</file>