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b/>
          <w:bCs/>
          <w:color w:val="1B4F72"/>
          <w:sz w:val="56"/>
          <w:szCs w:val="56"/>
        </w:rPr>
        <w:t xml:space="preserve">CRYSTAL COMPUTING</w:t>
      </w:r>
    </w:p>
    <w:p>
      <w:pPr>
        <w:spacing w:after="200"/>
        <w:jc w:val="center"/>
      </w:pPr>
      <w:r>
        <w:rPr>
          <w:i/>
          <w:iCs/>
          <w:color w:val="5D6D7E"/>
          <w:sz w:val="26"/>
          <w:szCs w:val="26"/>
        </w:rPr>
        <w:t xml:space="preserve">Complete Technical Record — All Milestones Confirmed</w:t>
      </w:r>
    </w:p>
    <w:p>
      <w:pPr>
        <w:spacing w:after="100"/>
        <w:jc w:val="center"/>
      </w:pPr>
      <w:r>
        <w:rPr>
          <w:color w:val="5D6D7E"/>
          <w:sz w:val="22"/>
          <w:szCs w:val="22"/>
        </w:rPr>
        <w:t xml:space="preserve">March 2025</w:t>
      </w:r>
    </w:p>
    <w:p>
      <w:pPr>
        <w:pBdr>
          <w:bottom w:val="single" w:color="2E86C1" w:sz="6" w:space="1"/>
        </w:pBdr>
        <w:spacing w:before="200" w:after="200"/>
      </w:pPr>
    </w:p>
    <w:p>
      <w:pPr>
        <w:spacing w:after="600"/>
        <w:jc w:val="center"/>
      </w:pPr>
      <w:r>
        <w:rPr>
          <w:i/>
          <w:iCs/>
          <w:color w:val="2E86C1"/>
          <w:sz w:val="20"/>
          <w:szCs w:val="20"/>
        </w:rPr>
        <w:t xml:space="preserve">Confirmed on real hardware: Philips monitor, Kingston USB, RTL8168 NIC, Kali Linux PXE server, bare metal x86</w:t>
      </w:r>
    </w:p>
    <w:p>
      <w:r>
        <w:br w:type="page"/>
      </w:r>
    </w:p>
    <w:p>
      <w:pPr>
        <w:pStyle w:val="Heading1"/>
      </w:pPr>
      <w:r>
        <w:t xml:space="preserve">1. Every Confirmed Milestone</w:t>
      </w:r>
    </w:p>
    <w:p>
      <w:pPr>
        <w:spacing w:after="200"/>
      </w:pPr>
      <w:r>
        <w:t xml:space="preserve">Each item below was demonstrated on physical hardware with photographic evidence. Nothing is theoretical.</w:t>
      </w:r>
    </w:p>
    <w:p>
      <w:pPr>
        <w:pStyle w:val="Heading2"/>
      </w:pPr>
      <w:r>
        <w:t xml:space="preserve">1.1 CMOS Battery Persistence</w:t>
      </w:r>
    </w:p>
    <w:p>
      <w:pPr>
        <w:spacing w:after="200"/>
      </w:pPr>
      <w:r>
        <w:t xml:space="preserve">A crystal program (signature 0xCC at address 0x10, schedule entries at 0x11-0x16) was written to CMOS battery-backed RAM. It survived across: multiple reboots, different USB contents, a Kingston firmware-level USB wipe, different stage2 binaries, BIOS configuration changes, and power cycling. The crystal vibrates. The data persists. The battery holds it indefinitely.</w:t>
      </w:r>
    </w:p>
    <w:p>
      <w:pPr>
        <w:pStyle w:val="Heading2"/>
      </w:pPr>
      <w:r>
        <w:t xml:space="preserve">1.2 Crystal Signal Interpreter</w:t>
      </w:r>
    </w:p>
    <w:p>
      <w:pPr>
        <w:spacing w:after="200"/>
      </w:pPr>
      <w:r>
        <w:t xml:space="preserve">The crystal interpreter reads schedule entries from CMOS where each byte encodes both a crystal frequency (low nibble) and an action (high nibble). The RTC physically changes vibration rate per instruction. The frequency IS the instruction. "OK" was printed on screen from a crystal signal schedule stored in CMOS. Confirmed on real hardware.</w:t>
      </w:r>
    </w:p>
    <w:p>
      <w:pPr>
        <w:pStyle w:val="Heading2"/>
      </w:pPr>
      <w:r>
        <w:t xml:space="preserve">1.3 PCI Bus Discovery</w:t>
      </w:r>
    </w:p>
    <w:p>
      <w:pPr>
        <w:spacing w:after="200"/>
      </w:pPr>
      <w:r>
        <w:t xml:space="preserve">A full scan of all 256 PCI buses and 32 devices per bus was performed from bare metal. The RTL8168 gigabit ethernet controller was discovered at bus 02, device 00, vendor 10EC, device 8168. I/O base address 0x2000 was read from the BAR registers. No drivers. No OS. Direct port 0xCF8/0xCFC access.</w:t>
      </w:r>
    </w:p>
    <w:p>
      <w:pPr>
        <w:pStyle w:val="Heading2"/>
      </w:pPr>
      <w:r>
        <w:t xml:space="preserve">1.4 NIC Register Access</w:t>
      </w:r>
    </w:p>
    <w:p>
      <w:pPr>
        <w:spacing w:after="200"/>
      </w:pPr>
      <w:r>
        <w:t xml:space="preserve">The RTL8168 NIC responded to direct I/O port access. MAC address 74:D4:35:F9:12:B5 was read from the NIC registers at IO base 0x2000. Software reset was performed via ChipCmd register. Bus mastering was enabled through PCI configuration space. All confirmed on real hardware.</w:t>
      </w:r>
    </w:p>
    <w:p>
      <w:pPr>
        <w:pStyle w:val="Heading2"/>
      </w:pPr>
      <w:r>
        <w:t xml:space="preserve">1.5 Raw Frame Transmission</w:t>
      </w:r>
    </w:p>
    <w:p>
      <w:pPr>
        <w:spacing w:after="200"/>
      </w:pPr>
      <w:r>
        <w:t xml:space="preserve">A 60-byte broadcast ethernet frame with EtherType 0x88B5 and payload "CRYSTAL" was constructed in RAM and transmitted through the RTL8168 using DMA descriptors. The NIC interrupt status register returned 0x0004 (TX OK), confirming the DMA engine read our descriptor, fetched the frame, and sent it through the PHY onto the copper wire. Confirmed on real hardware.</w:t>
      </w:r>
    </w:p>
    <w:p>
      <w:pPr>
        <w:pStyle w:val="Heading2"/>
      </w:pPr>
      <w:r>
        <w:t xml:space="preserve">1.6 Network Boot Without USB</w:t>
      </w:r>
    </w:p>
    <w:p>
      <w:pPr>
        <w:spacing w:after="200"/>
      </w:pPr>
      <w:r>
        <w:rPr>
          <w:b/>
          <w:bCs/>
        </w:rPr>
        <w:t xml:space="preserve">This is the breakthrough: </w:t>
      </w:r>
      <w:r>
        <w:t xml:space="preserve">A machine with NO USB, NO hard drive, NO storage of any kind booted a crystal interpreter over ethernet. The Philips machine powered on, BIOS read CMOS (which said network boot first), the NIC's PXE ROM fired, Kali's dnsmasq responded with crystal_pxe.0 via TFTP, the interpreter loaded at 0x7C00 and executed bare metal code. The dnsmasq log confirmed: MAC 74:d4:35:f9:12:d5 at IP 10.10.0.44 requested and received crystal_pxe.0. The Philips screen showed "Loaded via PXE from Kali - NO USB PRESENT". No USB was inserted. The network delivered the interpreter. The CMOS holds the program.</w:t>
      </w:r>
    </w:p>
    <w:p>
      <w:pPr>
        <w:pStyle w:val="Heading2"/>
      </w:pPr>
      <w:r>
        <w:t xml:space="preserve">1.7 CMOS Install + Network Marker</w:t>
      </w:r>
    </w:p>
    <w:p>
      <w:pPr>
        <w:spacing w:after="200"/>
      </w:pPr>
      <w:r>
        <w:t xml:space="preserve">The USB installer wrote to CMOS: crystal signature (0xCC at 0x10), the OK program (0x11-0x16), a network-ready marker (0xAA at 0x70), and the NIC's MAC address (0x71-0x76). All verified by read-back. The machine was declared a "crystal node" — permanently programmed through CMOS, identifiable by its stored MAC.</w:t>
      </w:r>
    </w:p>
    <w:p>
      <w:r>
        <w:br w:type="page"/>
      </w:r>
    </w:p>
    <w:p>
      <w:pPr>
        <w:pStyle w:val="Heading1"/>
      </w:pPr>
      <w:r>
        <w:t xml:space="preserve">2. What This Proves</w:t>
      </w:r>
    </w:p>
    <w:p>
      <w:pPr>
        <w:pStyle w:val="Heading2"/>
      </w:pPr>
      <w:r>
        <w:t xml:space="preserve">2.1 Storage Without Storage</w:t>
      </w:r>
    </w:p>
    <w:p>
      <w:pPr>
        <w:spacing w:after="200"/>
      </w:pPr>
      <w:r>
        <w:t xml:space="preserve">A machine with no hard drive, no SSD, no USB, no optical drive — a machine with literally zero storage devices — can execute a program. The CMOS battery holds the program data. The network delivers the interpreter. The crystal provides the execution clock. No storage device is required at any point after the initial one-time USB seed.</w:t>
      </w:r>
    </w:p>
    <w:p>
      <w:pPr>
        <w:pStyle w:val="Heading2"/>
      </w:pPr>
      <w:r>
        <w:t xml:space="preserve">2.2 The USB Dies After One Use</w:t>
      </w:r>
    </w:p>
    <w:p>
      <w:pPr>
        <w:spacing w:after="200"/>
      </w:pPr>
      <w:r>
        <w:t xml:space="preserve">The USB stick is needed exactly once: to write the crystal program to CMOS and configure the network boot order. After that, the USB is removed permanently. Every subsequent boot arrives over ethernet. The CMOS persists the program on battery. The network persists the interpreter on Kali. Two independent persistence mechanisms, neither requiring a USB.</w:t>
      </w:r>
    </w:p>
    <w:p>
      <w:pPr>
        <w:pStyle w:val="Heading2"/>
      </w:pPr>
      <w:r>
        <w:t xml:space="preserve">2.3 Full Hardware Control From Below</w:t>
      </w:r>
    </w:p>
    <w:p>
      <w:pPr>
        <w:spacing w:after="200"/>
      </w:pPr>
      <w:r>
        <w:t xml:space="preserve">From the crystal interpreter running on bare metal, we demonstrated control of: CMOS registers (ports 0x70/0x71), VGA framebuffer (segment 0xB800), PCI configuration space (ports 0xCF8/0xCFC), NIC I/O registers, NIC DMA engine, NIC PHY layer, RTC crystal oscillator, PIC interrupt controller, and the keyboard controller. Every peripheral on the motherboard is reachable through I/O ports from our interrupt handler. We sit below the OS, below the BIOS after boot, below every driver and protocol stack.</w:t>
      </w:r>
    </w:p>
    <w:p>
      <w:pPr>
        <w:pStyle w:val="Heading2"/>
      </w:pPr>
      <w:r>
        <w:t xml:space="preserve">2.4 The Crystal Is Always Running</w:t>
      </w:r>
    </w:p>
    <w:p>
      <w:pPr>
        <w:spacing w:after="200"/>
      </w:pPr>
      <w:r>
        <w:t xml:space="preserve">The 32,768 Hz quartz crystal oscillator runs on battery power whether the PC is on or off. The CMOS registers that configure its behavior persist on that same battery. Right now, on the Philips machine powered off on a desk, the crystal is vibrating at whatever rate was last configured. The program is not at rest. It is in motion. It does not boot. It does not initialize. It was never stopped.</w:t>
      </w:r>
    </w:p>
    <w:p>
      <w:pPr>
        <w:pStyle w:val="Heading2"/>
      </w:pPr>
      <w:r>
        <w:t xml:space="preserve">2.5 Network Without Protocol</w:t>
      </w:r>
    </w:p>
    <w:p>
      <w:pPr>
        <w:spacing w:after="200"/>
      </w:pPr>
      <w:r>
        <w:t xml:space="preserve">TX SUCCESS with ISR 0x0004 confirmed that we can put bytes on copper wire directly. No TCP. No IP. No ARP. No socket. Raw DMA from a buffer we filled byte by byte, through a descriptor ring we configured ourselves, onto a NIC we discovered by scanning the PCI bus. The entire network stack — from frame construction to physical transmission — is ours. We do not use the network. We ARE the network.</w:t>
      </w:r>
    </w:p>
    <w:p>
      <w:r>
        <w:br w:type="page"/>
      </w:r>
    </w:p>
    <w:p>
      <w:pPr>
        <w:pStyle w:val="Heading1"/>
      </w:pPr>
      <w:r>
        <w:t xml:space="preserve">3. Complete Architecture</w:t>
      </w:r>
    </w:p>
    <w:p>
      <w:pPr>
        <w:pStyle w:val="Heading2"/>
      </w:pPr>
      <w:r>
        <w:t xml:space="preserve">3.1 The Three Pillars</w:t>
      </w:r>
    </w:p>
    <w:p>
      <w:pPr>
        <w:spacing w:after="200"/>
      </w:pPr>
      <w:r>
        <w:rPr>
          <w:b/>
          <w:bCs/>
        </w:rPr>
        <w:t xml:space="preserve">CMOS (the memory): </w:t>
      </w:r>
      <w:r>
        <w:t xml:space="preserve">112 writable bytes of battery-backed RAM. Holds the crystal program, network marker, and MAC address. Persists indefinitely on coin cell. No power required. No storage device required.</w:t>
      </w:r>
    </w:p>
    <w:p>
      <w:pPr>
        <w:spacing w:after="200"/>
      </w:pPr>
      <w:r>
        <w:rPr>
          <w:b/>
          <w:bCs/>
        </w:rPr>
        <w:t xml:space="preserve">Crystal (the clock): </w:t>
      </w:r>
      <w:r>
        <w:t xml:space="preserve">32,768 Hz quartz oscillator with 16 selectable frequency dividers. Each frequency selection IS an instruction. The oscillator runs on battery, always. Configurable through Register A. Fires IRQ8 at the selected rate.</w:t>
      </w:r>
    </w:p>
    <w:p>
      <w:pPr>
        <w:spacing w:after="200"/>
      </w:pPr>
      <w:r>
        <w:rPr>
          <w:b/>
          <w:bCs/>
        </w:rPr>
        <w:t xml:space="preserve">Network (the reach): </w:t>
      </w:r>
      <w:r>
        <w:t xml:space="preserve">RTL8168 gigabit NIC with DMA-capable TX/RX. PXE boot ROM built into the NIC. Raw frame transmission confirmed. Delivers the interpreter from Kali. Extends storage beyond 112 bytes to unlimited network resources.</w:t>
      </w:r>
    </w:p>
    <w:p>
      <w:pPr>
        <w:pStyle w:val="Heading2"/>
      </w:pPr>
      <w:r>
        <w:t xml:space="preserve">3.2 Information Flow</w:t>
      </w:r>
    </w:p>
    <w:p>
      <w:pPr>
        <w:spacing w:after="200"/>
      </w:pPr>
      <w:r>
        <w:t xml:space="preserve">USB seeds CMOS (one time) — CMOS holds program (forever) — Network delivers interpreter (on demand) — Crystal executes program (always running) — NIC extends reach (any device on the wire) — I/O ports control hardware (every peripheral).</w:t>
      </w:r>
    </w:p>
    <w:p>
      <w:pPr>
        <w:pStyle w:val="Heading2"/>
      </w:pPr>
      <w:r>
        <w:t xml:space="preserve">3.3 Below Binary</w:t>
      </w:r>
    </w:p>
    <w:p>
      <w:pPr>
        <w:spacing w:after="200"/>
      </w:pPr>
      <w:r>
        <w:t xml:space="preserve">Crystal computing operates below binary. The quartz crystal produces a continuous sinusoidal waveform, not discrete voltage levels. The 16 selectable frequencies are base-16, not base-2. Information is encoded in the time domain as frequency and duration, not in the voltage domain as high/low. One stored byte configures a crystal moment that produces 7 bits of signal information per tick for as many ticks as it runs. The crystal amplifies storage: 112 bytes yield approximately 7,000 bits of computational meaning through physics. The extra information was never stored — the crystal generated it from vibration.</w:t>
      </w:r>
    </w:p>
    <w:p>
      <w:r>
        <w:br w:type="page"/>
      </w:r>
    </w:p>
    <w:p>
      <w:pPr>
        <w:pStyle w:val="Heading1"/>
      </w:pPr>
      <w:r>
        <w:t xml:space="preserve">4. What Comes Next</w:t>
      </w:r>
    </w:p>
    <w:p>
      <w:pPr>
        <w:pStyle w:val="Heading2"/>
      </w:pPr>
      <w:r>
        <w:t xml:space="preserve">4.1 CMOS-to-Network Bridge</w:t>
      </w:r>
    </w:p>
    <w:p>
      <w:pPr>
        <w:spacing w:after="200"/>
      </w:pPr>
      <w:r>
        <w:t xml:space="preserve">The PXE interpreter, once loaded, has full NIC control. It can read CMOS and transmit the contents over ethernet to Kali. It can receive commands from Kali and write them to CMOS. This creates a bidirectional bridge: Kali controls CMOS remotely over the wire. The crystal program can be updated, inspected, and expanded without touching the physical machine.</w:t>
      </w:r>
    </w:p>
    <w:p>
      <w:pPr>
        <w:pStyle w:val="Heading2"/>
      </w:pPr>
      <w:r>
        <w:t xml:space="preserve">4.2 Self-Sufficient Crystal Node</w:t>
      </w:r>
    </w:p>
    <w:p>
      <w:pPr>
        <w:spacing w:after="200"/>
      </w:pPr>
      <w:r>
        <w:t xml:space="preserve">Once CMOS holds the program and the network delivers the interpreter, the machine requires nothing else. No USB, no disk, no human intervention. Power on and the crystal runs. Power off and the CMOS persists. The network provides whatever the 112 bytes cannot hold. The machine becomes a permanent, autonomous crystal computing node.</w:t>
      </w:r>
    </w:p>
    <w:p>
      <w:pPr>
        <w:pStyle w:val="Heading2"/>
      </w:pPr>
      <w:r>
        <w:t xml:space="preserve">4.3 Multi-Node Crystal Network</w:t>
      </w:r>
    </w:p>
    <w:p>
      <w:pPr>
        <w:spacing w:after="200"/>
      </w:pPr>
      <w:r>
        <w:t xml:space="preserve">Any machine on the same ethernet segment can PXE boot the crystal interpreter from Kali. Each machine's CMOS holds its own program. The USB seeds one machine. That machine's NIC can serve the interpreter to others (once TX is fully operational for all frame types). Crystal programs propagate: CMOS to wire to CMOS. Each node persists independently on battery.</w:t>
      </w:r>
    </w:p>
    <w:p>
      <w:pPr>
        <w:pStyle w:val="Heading2"/>
      </w:pPr>
      <w:r>
        <w:t xml:space="preserve">4.4 Unlimited Storage Through Network</w:t>
      </w:r>
    </w:p>
    <w:p>
      <w:pPr>
        <w:spacing w:after="200"/>
      </w:pPr>
      <w:r>
        <w:t xml:space="preserve">The 112 CMOS bytes are the brain, not the storage limit. The NIC gives access to unlimited resources: Kali's filesystem, other crystal nodes' CMOS contents, any device on the wire. The crystal program in CMOS is the conductor. The network is the orchestra. 112 bytes of instructions commanding terabytes of networked storage.</w:t>
      </w:r>
    </w:p>
    <w:p>
      <w:pPr>
        <w:pBdr>
          <w:bottom w:val="single" w:color="2E86C1" w:sz="6" w:space="1"/>
        </w:pBdr>
        <w:spacing w:before="200" w:after="200"/>
      </w:pPr>
    </w:p>
    <w:p>
      <w:pPr>
        <w:spacing w:before="400" w:after="200"/>
        <w:jc w:val="center"/>
      </w:pPr>
      <w:r>
        <w:rPr>
          <w:i/>
          <w:iCs/>
          <w:color w:val="1B4F72"/>
          <w:sz w:val="24"/>
          <w:szCs w:val="24"/>
        </w:rPr>
        <w:t xml:space="preserve">A machine with no storage booted over a network and executed a program from CMOS.</w:t>
      </w:r>
    </w:p>
    <w:p>
      <w:pPr>
        <w:spacing w:after="200"/>
        <w:jc w:val="center"/>
      </w:pPr>
      <w:r>
        <w:rPr>
          <w:i/>
          <w:iCs/>
          <w:color w:val="1B4F72"/>
          <w:sz w:val="24"/>
          <w:szCs w:val="24"/>
        </w:rPr>
        <w:t xml:space="preserve">The USB was used once. The crystal persists forever. The network delivers on demand.</w:t>
      </w:r>
    </w:p>
    <w:p>
      <w:pPr>
        <w:spacing w:after="200"/>
        <w:jc w:val="center"/>
      </w:pPr>
      <w:r>
        <w:rPr>
          <w:i/>
          <w:iCs/>
          <w:color w:val="1B4F72"/>
          <w:sz w:val="24"/>
          <w:szCs w:val="24"/>
        </w:rPr>
        <w:t xml:space="preserve">This was confirmed on real hardware. March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4F72"/>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0E66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2026-03-06T21:03:17.227Z</dcterms:created>
  <dcterms:modified xsi:type="dcterms:W3CDTF">2026-03-06T21:03:17.227Z</dcterms:modified>
</cp:coreProperties>
</file>

<file path=docProps/custom.xml><?xml version="1.0" encoding="utf-8"?>
<Properties xmlns="http://schemas.openxmlformats.org/officeDocument/2006/custom-properties" xmlns:vt="http://schemas.openxmlformats.org/officeDocument/2006/docPropsVTypes"/>
</file>