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8BB4E" w14:textId="0EF0D2CF" w:rsidR="004B6B1A" w:rsidRDefault="003A57F1">
      <w:r>
        <w:t>Doc de ejemplo</w:t>
      </w:r>
    </w:p>
    <w:sectPr w:rsidR="004B6B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F1"/>
    <w:rsid w:val="0036242E"/>
    <w:rsid w:val="003A57F1"/>
    <w:rsid w:val="00507AA0"/>
    <w:rsid w:val="009C06E6"/>
    <w:rsid w:val="00E269BA"/>
    <w:rsid w:val="00F1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5EBD"/>
  <w15:chartTrackingRefBased/>
  <w15:docId w15:val="{91D1CF7F-8AEA-4038-A88F-6E989248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AA0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Villegas</dc:creator>
  <cp:keywords/>
  <dc:description/>
  <cp:lastModifiedBy>Marco Villegas</cp:lastModifiedBy>
  <cp:revision>1</cp:revision>
  <dcterms:created xsi:type="dcterms:W3CDTF">2020-07-01T07:48:00Z</dcterms:created>
  <dcterms:modified xsi:type="dcterms:W3CDTF">2020-07-01T07:49:00Z</dcterms:modified>
</cp:coreProperties>
</file>