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259E" w14:textId="44F8015C" w:rsidR="000B6B11" w:rsidRDefault="00946F20" w:rsidP="000B6B11">
      <w:pPr>
        <w:pStyle w:val="Title"/>
        <w:jc w:val="center"/>
      </w:pPr>
      <w:bookmarkStart w:id="0" w:name="_Toc151652321"/>
      <w:r w:rsidRPr="000E57BA">
        <w:t>McDonnell Douglas MD-</w:t>
      </w:r>
      <w:bookmarkEnd w:id="0"/>
      <w:r w:rsidR="00FF1FF2">
        <w:t>11</w:t>
      </w:r>
    </w:p>
    <w:p w14:paraId="33AA8AFF" w14:textId="0FA657A6" w:rsidR="00946F20" w:rsidRPr="000E57BA" w:rsidRDefault="00CF3947" w:rsidP="000B6B11">
      <w:pPr>
        <w:pStyle w:val="Title"/>
        <w:jc w:val="center"/>
        <w:rPr>
          <w:sz w:val="28"/>
          <w:szCs w:val="28"/>
        </w:rPr>
      </w:pPr>
      <w:r>
        <w:t xml:space="preserve">Thrust </w:t>
      </w:r>
      <w:r w:rsidR="00E618A4">
        <w:t>Limits</w:t>
      </w:r>
      <w:r>
        <w:t xml:space="preserve"> and </w:t>
      </w:r>
      <w:r w:rsidR="00552BA2">
        <w:t>FADEC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1F08FC5E"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52725E">
        <w:rPr>
          <w:rFonts w:asciiTheme="majorHAnsi" w:hAnsiTheme="majorHAnsi" w:cstheme="majorHAnsi"/>
          <w:color w:val="2F5496" w:themeColor="accent1" w:themeShade="BF"/>
          <w:sz w:val="24"/>
          <w:szCs w:val="24"/>
        </w:rPr>
        <w:fldChar w:fldCharType="begin"/>
      </w:r>
      <w:r w:rsidR="0052725E">
        <w:rPr>
          <w:rFonts w:asciiTheme="majorHAnsi" w:hAnsiTheme="majorHAnsi" w:cstheme="majorHAnsi"/>
          <w:color w:val="2F5496" w:themeColor="accent1" w:themeShade="BF"/>
          <w:sz w:val="24"/>
          <w:szCs w:val="24"/>
        </w:rPr>
        <w:instrText xml:space="preserve"> DATE \@ "M/d/yyyy" </w:instrText>
      </w:r>
      <w:r w:rsidR="0052725E">
        <w:rPr>
          <w:rFonts w:asciiTheme="majorHAnsi" w:hAnsiTheme="majorHAnsi" w:cstheme="majorHAnsi"/>
          <w:color w:val="2F5496" w:themeColor="accent1" w:themeShade="BF"/>
          <w:sz w:val="24"/>
          <w:szCs w:val="24"/>
        </w:rPr>
        <w:fldChar w:fldCharType="separate"/>
      </w:r>
      <w:r w:rsidR="009B0FF6">
        <w:rPr>
          <w:rFonts w:asciiTheme="majorHAnsi" w:hAnsiTheme="majorHAnsi" w:cstheme="majorHAnsi"/>
          <w:noProof/>
          <w:color w:val="2F5496" w:themeColor="accent1" w:themeShade="BF"/>
          <w:sz w:val="24"/>
          <w:szCs w:val="24"/>
        </w:rPr>
        <w:t>9/2/2025</w:t>
      </w:r>
      <w:r w:rsidR="0052725E">
        <w:rPr>
          <w:rFonts w:asciiTheme="majorHAnsi" w:hAnsiTheme="majorHAnsi" w:cstheme="majorHAnsi"/>
          <w:color w:val="2F5496" w:themeColor="accent1" w:themeShade="BF"/>
          <w:sz w:val="24"/>
          <w:szCs w:val="24"/>
        </w:rPr>
        <w:fldChar w:fldCharType="end"/>
      </w:r>
    </w:p>
    <w:p w14:paraId="5624C2F4" w14:textId="57BF5F04" w:rsidR="000B6B11" w:rsidRDefault="00F11369" w:rsidP="000B6B11">
      <w:pPr>
        <w:jc w:val="center"/>
        <w:rPr>
          <w:rFonts w:asciiTheme="majorHAnsi" w:hAnsiTheme="majorHAnsi" w:cstheme="majorHAnsi"/>
          <w:color w:val="000000" w:themeColor="text1"/>
          <w:sz w:val="24"/>
          <w:szCs w:val="24"/>
          <w:u w:val="single"/>
        </w:rPr>
        <w:sectPr w:rsidR="000B6B11" w:rsidSect="00015BD3">
          <w:footerReference w:type="default" r:id="rId8"/>
          <w:pgSz w:w="12240" w:h="15840" w:code="1"/>
          <w:pgMar w:top="1440" w:right="1440" w:bottom="1440" w:left="1440" w:header="720" w:footer="720" w:gutter="0"/>
          <w:cols w:space="720"/>
          <w:vAlign w:val="center"/>
          <w:docGrid w:linePitch="360"/>
        </w:sect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1BB8C765" w:rsidR="00503079" w:rsidRDefault="00503079">
          <w:pPr>
            <w:pStyle w:val="TOCHeading"/>
          </w:pPr>
          <w:r>
            <w:t>Contents</w:t>
          </w:r>
        </w:p>
        <w:p w14:paraId="252496CF" w14:textId="72F4DF9A" w:rsidR="00A971DE"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206948363" w:history="1">
            <w:r w:rsidR="00A971DE" w:rsidRPr="00650B28">
              <w:rPr>
                <w:rStyle w:val="Hyperlink"/>
                <w:noProof/>
              </w:rPr>
              <w:t>Introduction</w:t>
            </w:r>
            <w:r w:rsidR="00A971DE">
              <w:rPr>
                <w:noProof/>
                <w:webHidden/>
              </w:rPr>
              <w:tab/>
            </w:r>
            <w:r w:rsidR="00A971DE">
              <w:rPr>
                <w:noProof/>
                <w:webHidden/>
              </w:rPr>
              <w:fldChar w:fldCharType="begin"/>
            </w:r>
            <w:r w:rsidR="00A971DE">
              <w:rPr>
                <w:noProof/>
                <w:webHidden/>
              </w:rPr>
              <w:instrText xml:space="preserve"> PAGEREF _Toc206948363 \h </w:instrText>
            </w:r>
            <w:r w:rsidR="00A971DE">
              <w:rPr>
                <w:noProof/>
                <w:webHidden/>
              </w:rPr>
            </w:r>
            <w:r w:rsidR="00A971DE">
              <w:rPr>
                <w:noProof/>
                <w:webHidden/>
              </w:rPr>
              <w:fldChar w:fldCharType="separate"/>
            </w:r>
            <w:r w:rsidR="009B0FF6">
              <w:rPr>
                <w:noProof/>
                <w:webHidden/>
              </w:rPr>
              <w:t>3</w:t>
            </w:r>
            <w:r w:rsidR="00A971DE">
              <w:rPr>
                <w:noProof/>
                <w:webHidden/>
              </w:rPr>
              <w:fldChar w:fldCharType="end"/>
            </w:r>
          </w:hyperlink>
        </w:p>
        <w:p w14:paraId="07BA5C71" w14:textId="3E39DC7C" w:rsidR="00A971DE" w:rsidRDefault="00A971DE">
          <w:pPr>
            <w:pStyle w:val="TOC1"/>
            <w:tabs>
              <w:tab w:val="right" w:leader="dot" w:pos="9350"/>
            </w:tabs>
            <w:rPr>
              <w:noProof/>
              <w:kern w:val="2"/>
              <w:sz w:val="24"/>
              <w:szCs w:val="24"/>
              <w14:ligatures w14:val="standardContextual"/>
            </w:rPr>
          </w:pPr>
          <w:hyperlink w:anchor="_Toc206948364" w:history="1">
            <w:r w:rsidRPr="00650B28">
              <w:rPr>
                <w:rStyle w:val="Hyperlink"/>
                <w:noProof/>
              </w:rPr>
              <w:t>Controls and Indicators</w:t>
            </w:r>
            <w:r>
              <w:rPr>
                <w:noProof/>
                <w:webHidden/>
              </w:rPr>
              <w:tab/>
            </w:r>
            <w:r>
              <w:rPr>
                <w:noProof/>
                <w:webHidden/>
              </w:rPr>
              <w:fldChar w:fldCharType="begin"/>
            </w:r>
            <w:r>
              <w:rPr>
                <w:noProof/>
                <w:webHidden/>
              </w:rPr>
              <w:instrText xml:space="preserve"> PAGEREF _Toc206948364 \h </w:instrText>
            </w:r>
            <w:r>
              <w:rPr>
                <w:noProof/>
                <w:webHidden/>
              </w:rPr>
            </w:r>
            <w:r>
              <w:rPr>
                <w:noProof/>
                <w:webHidden/>
              </w:rPr>
              <w:fldChar w:fldCharType="separate"/>
            </w:r>
            <w:r w:rsidR="009B0FF6">
              <w:rPr>
                <w:noProof/>
                <w:webHidden/>
              </w:rPr>
              <w:t>3</w:t>
            </w:r>
            <w:r>
              <w:rPr>
                <w:noProof/>
                <w:webHidden/>
              </w:rPr>
              <w:fldChar w:fldCharType="end"/>
            </w:r>
          </w:hyperlink>
        </w:p>
        <w:p w14:paraId="13791B58" w14:textId="539FCC7A" w:rsidR="00A971DE" w:rsidRDefault="00A971DE">
          <w:pPr>
            <w:pStyle w:val="TOC1"/>
            <w:tabs>
              <w:tab w:val="right" w:leader="dot" w:pos="9350"/>
            </w:tabs>
            <w:rPr>
              <w:noProof/>
              <w:kern w:val="2"/>
              <w:sz w:val="24"/>
              <w:szCs w:val="24"/>
              <w14:ligatures w14:val="standardContextual"/>
            </w:rPr>
          </w:pPr>
          <w:hyperlink w:anchor="_Toc206948365" w:history="1">
            <w:r w:rsidRPr="00650B28">
              <w:rPr>
                <w:rStyle w:val="Hyperlink"/>
                <w:noProof/>
              </w:rPr>
              <w:t>Thrust Limits</w:t>
            </w:r>
            <w:r>
              <w:rPr>
                <w:noProof/>
                <w:webHidden/>
              </w:rPr>
              <w:tab/>
            </w:r>
            <w:r>
              <w:rPr>
                <w:noProof/>
                <w:webHidden/>
              </w:rPr>
              <w:fldChar w:fldCharType="begin"/>
            </w:r>
            <w:r>
              <w:rPr>
                <w:noProof/>
                <w:webHidden/>
              </w:rPr>
              <w:instrText xml:space="preserve"> PAGEREF _Toc206948365 \h </w:instrText>
            </w:r>
            <w:r>
              <w:rPr>
                <w:noProof/>
                <w:webHidden/>
              </w:rPr>
            </w:r>
            <w:r>
              <w:rPr>
                <w:noProof/>
                <w:webHidden/>
              </w:rPr>
              <w:fldChar w:fldCharType="separate"/>
            </w:r>
            <w:r w:rsidR="009B0FF6">
              <w:rPr>
                <w:noProof/>
                <w:webHidden/>
              </w:rPr>
              <w:t>5</w:t>
            </w:r>
            <w:r>
              <w:rPr>
                <w:noProof/>
                <w:webHidden/>
              </w:rPr>
              <w:fldChar w:fldCharType="end"/>
            </w:r>
          </w:hyperlink>
        </w:p>
        <w:p w14:paraId="281AAC9A" w14:textId="6B81510E" w:rsidR="00A971DE" w:rsidRDefault="00A971DE">
          <w:pPr>
            <w:pStyle w:val="TOC1"/>
            <w:tabs>
              <w:tab w:val="right" w:leader="dot" w:pos="9350"/>
            </w:tabs>
            <w:rPr>
              <w:noProof/>
              <w:kern w:val="2"/>
              <w:sz w:val="24"/>
              <w:szCs w:val="24"/>
              <w14:ligatures w14:val="standardContextual"/>
            </w:rPr>
          </w:pPr>
          <w:hyperlink w:anchor="_Toc206948366" w:history="1">
            <w:r w:rsidRPr="00650B28">
              <w:rPr>
                <w:rStyle w:val="Hyperlink"/>
                <w:noProof/>
              </w:rPr>
              <w:t>N1/EPR Limit Override</w:t>
            </w:r>
            <w:r>
              <w:rPr>
                <w:noProof/>
                <w:webHidden/>
              </w:rPr>
              <w:tab/>
            </w:r>
            <w:r>
              <w:rPr>
                <w:noProof/>
                <w:webHidden/>
              </w:rPr>
              <w:fldChar w:fldCharType="begin"/>
            </w:r>
            <w:r>
              <w:rPr>
                <w:noProof/>
                <w:webHidden/>
              </w:rPr>
              <w:instrText xml:space="preserve"> PAGEREF _Toc206948366 \h </w:instrText>
            </w:r>
            <w:r>
              <w:rPr>
                <w:noProof/>
                <w:webHidden/>
              </w:rPr>
            </w:r>
            <w:r>
              <w:rPr>
                <w:noProof/>
                <w:webHidden/>
              </w:rPr>
              <w:fldChar w:fldCharType="separate"/>
            </w:r>
            <w:r w:rsidR="009B0FF6">
              <w:rPr>
                <w:noProof/>
                <w:webHidden/>
              </w:rPr>
              <w:t>6</w:t>
            </w:r>
            <w:r>
              <w:rPr>
                <w:noProof/>
                <w:webHidden/>
              </w:rPr>
              <w:fldChar w:fldCharType="end"/>
            </w:r>
          </w:hyperlink>
        </w:p>
        <w:p w14:paraId="225C5B2D" w14:textId="7A555C98" w:rsidR="00A971DE" w:rsidRDefault="00A971DE">
          <w:pPr>
            <w:pStyle w:val="TOC1"/>
            <w:tabs>
              <w:tab w:val="right" w:leader="dot" w:pos="9350"/>
            </w:tabs>
            <w:rPr>
              <w:noProof/>
              <w:kern w:val="2"/>
              <w:sz w:val="24"/>
              <w:szCs w:val="24"/>
              <w14:ligatures w14:val="standardContextual"/>
            </w:rPr>
          </w:pPr>
          <w:hyperlink w:anchor="_Toc206948367" w:history="1">
            <w:r w:rsidRPr="00650B28">
              <w:rPr>
                <w:rStyle w:val="Hyperlink"/>
                <w:noProof/>
              </w:rPr>
              <w:t>Alternate Mode</w:t>
            </w:r>
            <w:r>
              <w:rPr>
                <w:noProof/>
                <w:webHidden/>
              </w:rPr>
              <w:tab/>
            </w:r>
            <w:r>
              <w:rPr>
                <w:noProof/>
                <w:webHidden/>
              </w:rPr>
              <w:fldChar w:fldCharType="begin"/>
            </w:r>
            <w:r>
              <w:rPr>
                <w:noProof/>
                <w:webHidden/>
              </w:rPr>
              <w:instrText xml:space="preserve"> PAGEREF _Toc206948367 \h </w:instrText>
            </w:r>
            <w:r>
              <w:rPr>
                <w:noProof/>
                <w:webHidden/>
              </w:rPr>
            </w:r>
            <w:r>
              <w:rPr>
                <w:noProof/>
                <w:webHidden/>
              </w:rPr>
              <w:fldChar w:fldCharType="separate"/>
            </w:r>
            <w:r w:rsidR="009B0FF6">
              <w:rPr>
                <w:noProof/>
                <w:webHidden/>
              </w:rPr>
              <w:t>6</w:t>
            </w:r>
            <w:r>
              <w:rPr>
                <w:noProof/>
                <w:webHidden/>
              </w:rPr>
              <w:fldChar w:fldCharType="end"/>
            </w:r>
          </w:hyperlink>
        </w:p>
        <w:p w14:paraId="10D52E66" w14:textId="4C228EE9" w:rsidR="00B15CC8" w:rsidRDefault="00503079">
          <w:pPr>
            <w:rPr>
              <w:b/>
              <w:bCs/>
              <w:noProof/>
            </w:rPr>
          </w:pPr>
          <w:r>
            <w:rPr>
              <w:b/>
              <w:bCs/>
              <w:noProof/>
            </w:rPr>
            <w:fldChar w:fldCharType="end"/>
          </w:r>
        </w:p>
      </w:sdtContent>
    </w:sdt>
    <w:p w14:paraId="141A2EA2" w14:textId="58EC5969" w:rsidR="00503079" w:rsidRPr="00B15CC8" w:rsidRDefault="00B15CC8">
      <w:pPr>
        <w:rPr>
          <w:b/>
          <w:bCs/>
          <w:noProof/>
        </w:rPr>
      </w:pPr>
      <w:r>
        <w:rPr>
          <w:b/>
          <w:bCs/>
          <w:noProof/>
        </w:rPr>
        <w:br w:type="page"/>
      </w:r>
    </w:p>
    <w:p w14:paraId="3C52954B" w14:textId="5D0B0C3C" w:rsidR="00946F20" w:rsidRDefault="00946F20" w:rsidP="00946F20">
      <w:pPr>
        <w:pStyle w:val="Heading1"/>
      </w:pPr>
      <w:bookmarkStart w:id="2" w:name="_Toc206948363"/>
      <w:r>
        <w:lastRenderedPageBreak/>
        <w:t>Introduction</w:t>
      </w:r>
      <w:bookmarkEnd w:id="2"/>
    </w:p>
    <w:p w14:paraId="6B7F79DE" w14:textId="0664C017" w:rsidR="00930C47" w:rsidRDefault="00946F20" w:rsidP="00C076E7">
      <w:r>
        <w:t>The MD-</w:t>
      </w:r>
      <w:r w:rsidR="00FF1FF2">
        <w:t>11</w:t>
      </w:r>
      <w:r w:rsidR="00C076E7">
        <w:t xml:space="preserve">’s </w:t>
      </w:r>
      <w:r w:rsidR="00FF1FF2">
        <w:t>three</w:t>
      </w:r>
      <w:r w:rsidR="00C076E7">
        <w:t xml:space="preserve"> engines </w:t>
      </w:r>
      <w:r w:rsidR="00F54016">
        <w:t>are controlled by</w:t>
      </w:r>
      <w:r w:rsidR="00550CA4">
        <w:t xml:space="preserve"> Full Authority Digital Engine Control (FADEC)</w:t>
      </w:r>
      <w:r w:rsidR="00F54016">
        <w:t xml:space="preserve">. In order to maintain safe operation, </w:t>
      </w:r>
      <w:r w:rsidR="008E31D4">
        <w:t>thrust</w:t>
      </w:r>
      <w:r w:rsidR="00F54016">
        <w:t xml:space="preserve"> </w:t>
      </w:r>
      <w:r w:rsidR="008C2CF9">
        <w:t>l</w:t>
      </w:r>
      <w:r w:rsidR="00F54016">
        <w:t>imits</w:t>
      </w:r>
      <w:r w:rsidR="00E04721">
        <w:t xml:space="preserve"> are</w:t>
      </w:r>
      <w:r w:rsidR="00F54016">
        <w:t xml:space="preserve"> </w:t>
      </w:r>
      <w:r w:rsidR="00550CA4">
        <w:t xml:space="preserve">computed </w:t>
      </w:r>
      <w:r w:rsidR="00E04721">
        <w:t xml:space="preserve">and enforced </w:t>
      </w:r>
      <w:r w:rsidR="00550CA4">
        <w:t>by the FADEC</w:t>
      </w:r>
      <w:r w:rsidR="00E04721">
        <w:t xml:space="preserve"> and </w:t>
      </w:r>
      <w:r w:rsidR="0054377C">
        <w:t xml:space="preserve">displayed </w:t>
      </w:r>
      <w:r w:rsidR="00550CA4">
        <w:t>on the Engine and Alert Display (EAD)</w:t>
      </w:r>
      <w:r w:rsidR="005D73B2">
        <w:t>.</w:t>
      </w:r>
    </w:p>
    <w:p w14:paraId="7D4257E1" w14:textId="77777777" w:rsidR="00551192" w:rsidRDefault="00551192" w:rsidP="00C076E7"/>
    <w:p w14:paraId="27B5CD17" w14:textId="708CFC75" w:rsidR="00551192" w:rsidRDefault="000F70C8" w:rsidP="00551192">
      <w:pPr>
        <w:pStyle w:val="Heading1"/>
      </w:pPr>
      <w:bookmarkStart w:id="3" w:name="_Toc206948364"/>
      <w:r>
        <w:t>Controls and Indicators</w:t>
      </w:r>
      <w:bookmarkEnd w:id="3"/>
    </w:p>
    <w:p w14:paraId="5493BAF8" w14:textId="1CB52236" w:rsidR="005A3BAD" w:rsidRDefault="007F6F93" w:rsidP="001C19A3">
      <w:r>
        <w:t>Thrust limits are displayed with engine parameters on the Engine and Alert Display (EAD).</w:t>
      </w:r>
      <w:r w:rsidR="00FF1FF2">
        <w:t xml:space="preserve"> General Electrical CF6 engines use N1 as the primary thrust setting parameter, while Pratt and Whitney PW4000 engines use Engine Pressure Ratio (EPR). Tape displays operate similarly to dial displays, but with a vertical tape layout.</w:t>
      </w:r>
    </w:p>
    <w:p w14:paraId="40A09F88" w14:textId="434AC9FD" w:rsidR="00FF1FF2" w:rsidRDefault="008F4CB9" w:rsidP="001C19A3">
      <w:r>
        <w:rPr>
          <w:noProof/>
        </w:rPr>
        <mc:AlternateContent>
          <mc:Choice Requires="wps">
            <w:drawing>
              <wp:anchor distT="0" distB="0" distL="114300" distR="114300" simplePos="0" relativeHeight="251668480" behindDoc="0" locked="0" layoutInCell="1" allowOverlap="1" wp14:anchorId="5B63D661" wp14:editId="22CD41B9">
                <wp:simplePos x="0" y="0"/>
                <wp:positionH relativeFrom="column">
                  <wp:posOffset>499745</wp:posOffset>
                </wp:positionH>
                <wp:positionV relativeFrom="paragraph">
                  <wp:posOffset>1162050</wp:posOffset>
                </wp:positionV>
                <wp:extent cx="153670" cy="274320"/>
                <wp:effectExtent l="0" t="0" r="0" b="11430"/>
                <wp:wrapNone/>
                <wp:docPr id="207705096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4A39E30" w14:textId="13764798" w:rsidR="007F6F93" w:rsidRPr="004C65E5" w:rsidRDefault="007F6F93" w:rsidP="007F6F93">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63D661" id="_x0000_t202" coordsize="21600,21600" o:spt="202" path="m,l,21600r21600,l21600,xe">
                <v:stroke joinstyle="miter"/>
                <v:path gradientshapeok="t" o:connecttype="rect"/>
              </v:shapetype>
              <v:shape id="Text Box 4" o:spid="_x0000_s1026" type="#_x0000_t202" style="position:absolute;margin-left:39.35pt;margin-top:91.5pt;width:12.1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w8CwIAABs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" filled="f" stroked="f" strokeweight=".5pt">
                <v:textbox inset="0,0,0,0">
                  <w:txbxContent>
                    <w:p w14:paraId="24A39E30" w14:textId="13764798" w:rsidR="007F6F93" w:rsidRPr="004C65E5" w:rsidRDefault="007F6F93" w:rsidP="007F6F93">
                      <w:pPr>
                        <w:rPr>
                          <w:color w:val="FF0000"/>
                        </w:rPr>
                      </w:pPr>
                      <w:r>
                        <w:rPr>
                          <w:color w:val="FF0000"/>
                        </w:rPr>
                        <w:t>1</w:t>
                      </w:r>
                    </w:p>
                  </w:txbxContent>
                </v:textbox>
              </v:shape>
            </w:pict>
          </mc:Fallback>
        </mc:AlternateContent>
      </w:r>
      <w:r w:rsidR="006B3C46">
        <w:rPr>
          <w:noProof/>
        </w:rPr>
        <mc:AlternateContent>
          <mc:Choice Requires="wps">
            <w:drawing>
              <wp:anchor distT="0" distB="0" distL="114300" distR="114300" simplePos="0" relativeHeight="251676672" behindDoc="0" locked="0" layoutInCell="1" allowOverlap="1" wp14:anchorId="3F4C6295" wp14:editId="20249AF0">
                <wp:simplePos x="0" y="0"/>
                <wp:positionH relativeFrom="column">
                  <wp:posOffset>5222875</wp:posOffset>
                </wp:positionH>
                <wp:positionV relativeFrom="paragraph">
                  <wp:posOffset>274320</wp:posOffset>
                </wp:positionV>
                <wp:extent cx="153670" cy="274320"/>
                <wp:effectExtent l="0" t="0" r="0" b="11430"/>
                <wp:wrapNone/>
                <wp:docPr id="183988334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5D2B47" w14:textId="17E3F678" w:rsidR="007F6F93" w:rsidRPr="004C65E5" w:rsidRDefault="006B3C46" w:rsidP="007F6F93">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C6295" id="_x0000_s1027" type="#_x0000_t202" style="position:absolute;margin-left:411.25pt;margin-top:21.6pt;width:12.1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" filled="f" stroked="f" strokeweight=".5pt">
                <v:textbox inset="0,0,0,0">
                  <w:txbxContent>
                    <w:p w14:paraId="615D2B47" w14:textId="17E3F678" w:rsidR="007F6F93" w:rsidRPr="004C65E5" w:rsidRDefault="006B3C46" w:rsidP="007F6F93">
                      <w:pPr>
                        <w:rPr>
                          <w:color w:val="FF0000"/>
                        </w:rPr>
                      </w:pPr>
                      <w:r>
                        <w:rPr>
                          <w:color w:val="FF0000"/>
                        </w:rPr>
                        <w:t>6</w:t>
                      </w:r>
                    </w:p>
                  </w:txbxContent>
                </v:textbox>
              </v:shape>
            </w:pict>
          </mc:Fallback>
        </mc:AlternateContent>
      </w:r>
      <w:r w:rsidR="006B3C46">
        <w:rPr>
          <w:noProof/>
        </w:rPr>
        <mc:AlternateContent>
          <mc:Choice Requires="wps">
            <w:drawing>
              <wp:anchor distT="0" distB="0" distL="114300" distR="114300" simplePos="0" relativeHeight="251672576" behindDoc="0" locked="0" layoutInCell="1" allowOverlap="1" wp14:anchorId="59F64BAA" wp14:editId="2733CCCC">
                <wp:simplePos x="0" y="0"/>
                <wp:positionH relativeFrom="column">
                  <wp:posOffset>2191984</wp:posOffset>
                </wp:positionH>
                <wp:positionV relativeFrom="paragraph">
                  <wp:posOffset>351155</wp:posOffset>
                </wp:positionV>
                <wp:extent cx="153670" cy="274320"/>
                <wp:effectExtent l="0" t="0" r="0" b="11430"/>
                <wp:wrapNone/>
                <wp:docPr id="3994589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E03C296" w14:textId="700558AD" w:rsidR="007F6F93" w:rsidRPr="004C65E5" w:rsidRDefault="007F6F93" w:rsidP="007F6F93">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64BAA" id="_x0000_s1028" type="#_x0000_t202" style="position:absolute;margin-left:172.6pt;margin-top:27.65pt;width:12.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0W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" filled="f" stroked="f" strokeweight=".5pt">
                <v:textbox inset="0,0,0,0">
                  <w:txbxContent>
                    <w:p w14:paraId="2E03C296" w14:textId="700558AD" w:rsidR="007F6F93" w:rsidRPr="004C65E5" w:rsidRDefault="007F6F93" w:rsidP="007F6F93">
                      <w:pPr>
                        <w:rPr>
                          <w:color w:val="FF0000"/>
                        </w:rPr>
                      </w:pPr>
                      <w:r>
                        <w:rPr>
                          <w:color w:val="FF0000"/>
                        </w:rPr>
                        <w:t>3</w:t>
                      </w:r>
                    </w:p>
                  </w:txbxContent>
                </v:textbox>
              </v:shape>
            </w:pict>
          </mc:Fallback>
        </mc:AlternateContent>
      </w:r>
      <w:r w:rsidR="006B3C46">
        <w:rPr>
          <w:noProof/>
        </w:rPr>
        <mc:AlternateContent>
          <mc:Choice Requires="wps">
            <w:drawing>
              <wp:anchor distT="0" distB="0" distL="114300" distR="114300" simplePos="0" relativeHeight="251670528" behindDoc="0" locked="0" layoutInCell="1" allowOverlap="1" wp14:anchorId="7786E3F0" wp14:editId="18E60412">
                <wp:simplePos x="0" y="0"/>
                <wp:positionH relativeFrom="column">
                  <wp:posOffset>1382395</wp:posOffset>
                </wp:positionH>
                <wp:positionV relativeFrom="paragraph">
                  <wp:posOffset>521970</wp:posOffset>
                </wp:positionV>
                <wp:extent cx="153670" cy="274320"/>
                <wp:effectExtent l="0" t="0" r="0" b="11430"/>
                <wp:wrapNone/>
                <wp:docPr id="97231983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3907DAB" w14:textId="1F6E56C2" w:rsidR="007F6F93" w:rsidRPr="004C65E5" w:rsidRDefault="007F6F93" w:rsidP="007F6F93">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6E3F0" id="_x0000_s1029" type="#_x0000_t202" style="position:absolute;margin-left:108.85pt;margin-top:41.1pt;width:12.1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" filled="f" stroked="f" strokeweight=".5pt">
                <v:textbox inset="0,0,0,0">
                  <w:txbxContent>
                    <w:p w14:paraId="13907DAB" w14:textId="1F6E56C2" w:rsidR="007F6F93" w:rsidRPr="004C65E5" w:rsidRDefault="007F6F93" w:rsidP="007F6F93">
                      <w:pPr>
                        <w:rPr>
                          <w:color w:val="FF0000"/>
                        </w:rPr>
                      </w:pPr>
                      <w:r>
                        <w:rPr>
                          <w:color w:val="FF0000"/>
                        </w:rPr>
                        <w:t>2</w:t>
                      </w:r>
                    </w:p>
                  </w:txbxContent>
                </v:textbox>
              </v:shape>
            </w:pict>
          </mc:Fallback>
        </mc:AlternateContent>
      </w:r>
      <w:r w:rsidR="006B3C46">
        <w:rPr>
          <w:noProof/>
        </w:rPr>
        <mc:AlternateContent>
          <mc:Choice Requires="wps">
            <w:drawing>
              <wp:anchor distT="0" distB="0" distL="114300" distR="114300" simplePos="0" relativeHeight="251674624" behindDoc="0" locked="0" layoutInCell="1" allowOverlap="1" wp14:anchorId="3CD37C70" wp14:editId="4B36E93A">
                <wp:simplePos x="0" y="0"/>
                <wp:positionH relativeFrom="column">
                  <wp:posOffset>2999776</wp:posOffset>
                </wp:positionH>
                <wp:positionV relativeFrom="paragraph">
                  <wp:posOffset>346075</wp:posOffset>
                </wp:positionV>
                <wp:extent cx="153670" cy="274320"/>
                <wp:effectExtent l="0" t="0" r="0" b="11430"/>
                <wp:wrapNone/>
                <wp:docPr id="198345251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90585D4" w14:textId="7D43F3B6" w:rsidR="007F6F93" w:rsidRPr="004C65E5" w:rsidRDefault="006B3C46" w:rsidP="007F6F93">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37C70" id="_x0000_s1030" type="#_x0000_t202" style="position:absolute;margin-left:236.2pt;margin-top:27.25pt;width:12.1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" filled="f" stroked="f" strokeweight=".5pt">
                <v:textbox inset="0,0,0,0">
                  <w:txbxContent>
                    <w:p w14:paraId="490585D4" w14:textId="7D43F3B6" w:rsidR="007F6F93" w:rsidRPr="004C65E5" w:rsidRDefault="006B3C46" w:rsidP="007F6F93">
                      <w:pPr>
                        <w:rPr>
                          <w:color w:val="FF0000"/>
                        </w:rPr>
                      </w:pPr>
                      <w:r>
                        <w:rPr>
                          <w:color w:val="FF0000"/>
                        </w:rPr>
                        <w:t>5</w:t>
                      </w:r>
                    </w:p>
                  </w:txbxContent>
                </v:textbox>
              </v:shape>
            </w:pict>
          </mc:Fallback>
        </mc:AlternateContent>
      </w:r>
      <w:r w:rsidR="00FF1FF2">
        <w:t>General Electrical (Dials):</w:t>
      </w:r>
      <w:r w:rsidR="00FF1FF2">
        <w:br/>
      </w:r>
      <w:r w:rsidR="00FF1FF2">
        <w:rPr>
          <w:noProof/>
        </w:rPr>
        <w:drawing>
          <wp:inline distT="0" distB="0" distL="0" distR="0" wp14:anchorId="5683CA4A" wp14:editId="149E22E0">
            <wp:extent cx="5943600" cy="1543943"/>
            <wp:effectExtent l="0" t="0" r="0" b="0"/>
            <wp:docPr id="185689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96059"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78672" cy="1553054"/>
                    </a:xfrm>
                    <a:prstGeom prst="rect">
                      <a:avLst/>
                    </a:prstGeom>
                  </pic:spPr>
                </pic:pic>
              </a:graphicData>
            </a:graphic>
          </wp:inline>
        </w:drawing>
      </w:r>
    </w:p>
    <w:p w14:paraId="033208DD" w14:textId="39B09B9F" w:rsidR="00315213" w:rsidRDefault="008F4CB9" w:rsidP="001C19A3">
      <w:r>
        <w:rPr>
          <w:noProof/>
        </w:rPr>
        <mc:AlternateContent>
          <mc:Choice Requires="wps">
            <w:drawing>
              <wp:anchor distT="0" distB="0" distL="114300" distR="114300" simplePos="0" relativeHeight="251686912" behindDoc="0" locked="0" layoutInCell="1" allowOverlap="1" wp14:anchorId="218A5B5F" wp14:editId="06DBB04C">
                <wp:simplePos x="0" y="0"/>
                <wp:positionH relativeFrom="column">
                  <wp:posOffset>3399155</wp:posOffset>
                </wp:positionH>
                <wp:positionV relativeFrom="paragraph">
                  <wp:posOffset>338419</wp:posOffset>
                </wp:positionV>
                <wp:extent cx="153670" cy="274320"/>
                <wp:effectExtent l="0" t="0" r="0" b="11430"/>
                <wp:wrapNone/>
                <wp:docPr id="186457074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7BDE940" w14:textId="77777777" w:rsidR="006B3C46" w:rsidRPr="004C65E5" w:rsidRDefault="006B3C46" w:rsidP="006B3C46">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A5B5F" id="_x0000_s1031" type="#_x0000_t202" style="position:absolute;margin-left:267.65pt;margin-top:26.65pt;width:12.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" filled="f" stroked="f" strokeweight=".5pt">
                <v:textbox inset="0,0,0,0">
                  <w:txbxContent>
                    <w:p w14:paraId="57BDE940" w14:textId="77777777" w:rsidR="006B3C46" w:rsidRPr="004C65E5" w:rsidRDefault="006B3C46" w:rsidP="006B3C46">
                      <w:pPr>
                        <w:rPr>
                          <w:color w:val="FF0000"/>
                        </w:rPr>
                      </w:pPr>
                      <w:r>
                        <w:rPr>
                          <w:color w:val="FF0000"/>
                        </w:rPr>
                        <w:t>5</w:t>
                      </w:r>
                    </w:p>
                  </w:txbxContent>
                </v:textbox>
              </v:shape>
            </w:pict>
          </mc:Fallback>
        </mc:AlternateContent>
      </w:r>
      <w:r w:rsidR="008348DE">
        <w:rPr>
          <w:noProof/>
        </w:rPr>
        <mc:AlternateContent>
          <mc:Choice Requires="wps">
            <w:drawing>
              <wp:anchor distT="0" distB="0" distL="114300" distR="114300" simplePos="0" relativeHeight="251689984" behindDoc="0" locked="0" layoutInCell="1" allowOverlap="1" wp14:anchorId="0683B222" wp14:editId="3E6EB963">
                <wp:simplePos x="0" y="0"/>
                <wp:positionH relativeFrom="column">
                  <wp:posOffset>2797211</wp:posOffset>
                </wp:positionH>
                <wp:positionV relativeFrom="paragraph">
                  <wp:posOffset>355600</wp:posOffset>
                </wp:positionV>
                <wp:extent cx="153670" cy="274320"/>
                <wp:effectExtent l="0" t="0" r="0" b="11430"/>
                <wp:wrapNone/>
                <wp:docPr id="74939496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9AEFAC5" w14:textId="061E6CBB" w:rsidR="008348DE" w:rsidRPr="004C65E5" w:rsidRDefault="008348DE" w:rsidP="008348DE">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3B222" id="_x0000_s1032" type="#_x0000_t202" style="position:absolute;margin-left:220.25pt;margin-top:28pt;width:12.1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" filled="f" stroked="f" strokeweight=".5pt">
                <v:textbox inset="0,0,0,0">
                  <w:txbxContent>
                    <w:p w14:paraId="69AEFAC5" w14:textId="061E6CBB" w:rsidR="008348DE" w:rsidRPr="004C65E5" w:rsidRDefault="008348DE" w:rsidP="008348DE">
                      <w:pPr>
                        <w:rPr>
                          <w:color w:val="FF0000"/>
                        </w:rPr>
                      </w:pPr>
                      <w:r>
                        <w:rPr>
                          <w:color w:val="FF0000"/>
                        </w:rPr>
                        <w:t>4</w:t>
                      </w:r>
                    </w:p>
                  </w:txbxContent>
                </v:textbox>
              </v:shape>
            </w:pict>
          </mc:Fallback>
        </mc:AlternateContent>
      </w:r>
      <w:r w:rsidR="006B3C46">
        <w:rPr>
          <w:noProof/>
        </w:rPr>
        <mc:AlternateContent>
          <mc:Choice Requires="wps">
            <w:drawing>
              <wp:anchor distT="0" distB="0" distL="114300" distR="114300" simplePos="0" relativeHeight="251684864" behindDoc="0" locked="0" layoutInCell="1" allowOverlap="1" wp14:anchorId="0296AFAF" wp14:editId="240412D9">
                <wp:simplePos x="0" y="0"/>
                <wp:positionH relativeFrom="column">
                  <wp:posOffset>1087120</wp:posOffset>
                </wp:positionH>
                <wp:positionV relativeFrom="paragraph">
                  <wp:posOffset>248285</wp:posOffset>
                </wp:positionV>
                <wp:extent cx="153670" cy="274320"/>
                <wp:effectExtent l="0" t="0" r="0" b="11430"/>
                <wp:wrapNone/>
                <wp:docPr id="8894040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47C2216" w14:textId="77777777" w:rsidR="006B3C46" w:rsidRPr="004C65E5" w:rsidRDefault="006B3C46" w:rsidP="006B3C46">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6AFAF" id="_x0000_s1033" type="#_x0000_t202" style="position:absolute;margin-left:85.6pt;margin-top:19.55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" filled="f" stroked="f" strokeweight=".5pt">
                <v:textbox inset="0,0,0,0">
                  <w:txbxContent>
                    <w:p w14:paraId="047C2216" w14:textId="77777777" w:rsidR="006B3C46" w:rsidRPr="004C65E5" w:rsidRDefault="006B3C46" w:rsidP="006B3C46">
                      <w:pPr>
                        <w:rPr>
                          <w:color w:val="FF0000"/>
                        </w:rPr>
                      </w:pPr>
                      <w:r>
                        <w:rPr>
                          <w:color w:val="FF0000"/>
                        </w:rPr>
                        <w:t>2</w:t>
                      </w:r>
                    </w:p>
                  </w:txbxContent>
                </v:textbox>
              </v:shape>
            </w:pict>
          </mc:Fallback>
        </mc:AlternateContent>
      </w:r>
      <w:r w:rsidR="006B3C46">
        <w:rPr>
          <w:noProof/>
        </w:rPr>
        <mc:AlternateContent>
          <mc:Choice Requires="wps">
            <w:drawing>
              <wp:anchor distT="0" distB="0" distL="114300" distR="114300" simplePos="0" relativeHeight="251683840" behindDoc="0" locked="0" layoutInCell="1" allowOverlap="1" wp14:anchorId="5F98BC9F" wp14:editId="54B41656">
                <wp:simplePos x="0" y="0"/>
                <wp:positionH relativeFrom="column">
                  <wp:posOffset>612104</wp:posOffset>
                </wp:positionH>
                <wp:positionV relativeFrom="paragraph">
                  <wp:posOffset>464820</wp:posOffset>
                </wp:positionV>
                <wp:extent cx="153670" cy="274320"/>
                <wp:effectExtent l="0" t="0" r="0" b="11430"/>
                <wp:wrapNone/>
                <wp:docPr id="146159310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F5E6CAE" w14:textId="77777777" w:rsidR="006B3C46" w:rsidRPr="004C65E5" w:rsidRDefault="006B3C46" w:rsidP="006B3C46">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8BC9F" id="_x0000_s1034" type="#_x0000_t202" style="position:absolute;margin-left:48.2pt;margin-top:36.6pt;width:12.1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" filled="f" stroked="f" strokeweight=".5pt">
                <v:textbox inset="0,0,0,0">
                  <w:txbxContent>
                    <w:p w14:paraId="1F5E6CAE" w14:textId="77777777" w:rsidR="006B3C46" w:rsidRPr="004C65E5" w:rsidRDefault="006B3C46" w:rsidP="006B3C46">
                      <w:pPr>
                        <w:rPr>
                          <w:color w:val="FF0000"/>
                        </w:rPr>
                      </w:pPr>
                      <w:r>
                        <w:rPr>
                          <w:color w:val="FF0000"/>
                        </w:rPr>
                        <w:t>1</w:t>
                      </w:r>
                    </w:p>
                  </w:txbxContent>
                </v:textbox>
              </v:shape>
            </w:pict>
          </mc:Fallback>
        </mc:AlternateContent>
      </w:r>
      <w:r w:rsidR="006B3C46">
        <w:rPr>
          <w:noProof/>
        </w:rPr>
        <mc:AlternateContent>
          <mc:Choice Requires="wps">
            <w:drawing>
              <wp:anchor distT="0" distB="0" distL="114300" distR="114300" simplePos="0" relativeHeight="251685888" behindDoc="0" locked="0" layoutInCell="1" allowOverlap="1" wp14:anchorId="19C07A6E" wp14:editId="474EFCD3">
                <wp:simplePos x="0" y="0"/>
                <wp:positionH relativeFrom="column">
                  <wp:posOffset>2265045</wp:posOffset>
                </wp:positionH>
                <wp:positionV relativeFrom="paragraph">
                  <wp:posOffset>354330</wp:posOffset>
                </wp:positionV>
                <wp:extent cx="153670" cy="274320"/>
                <wp:effectExtent l="0" t="0" r="0" b="11430"/>
                <wp:wrapNone/>
                <wp:docPr id="53825118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934556C" w14:textId="77777777" w:rsidR="006B3C46" w:rsidRPr="004C65E5" w:rsidRDefault="006B3C46" w:rsidP="006B3C46">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07A6E" id="_x0000_s1035" type="#_x0000_t202" style="position:absolute;margin-left:178.35pt;margin-top:27.9pt;width:12.1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" filled="f" stroked="f" strokeweight=".5pt">
                <v:textbox inset="0,0,0,0">
                  <w:txbxContent>
                    <w:p w14:paraId="2934556C" w14:textId="77777777" w:rsidR="006B3C46" w:rsidRPr="004C65E5" w:rsidRDefault="006B3C46" w:rsidP="006B3C46">
                      <w:pPr>
                        <w:rPr>
                          <w:color w:val="FF0000"/>
                        </w:rPr>
                      </w:pPr>
                      <w:r>
                        <w:rPr>
                          <w:color w:val="FF0000"/>
                        </w:rPr>
                        <w:t>3</w:t>
                      </w:r>
                    </w:p>
                  </w:txbxContent>
                </v:textbox>
              </v:shape>
            </w:pict>
          </mc:Fallback>
        </mc:AlternateContent>
      </w:r>
      <w:r w:rsidR="006B3C46">
        <w:rPr>
          <w:noProof/>
        </w:rPr>
        <mc:AlternateContent>
          <mc:Choice Requires="wps">
            <w:drawing>
              <wp:anchor distT="0" distB="0" distL="114300" distR="114300" simplePos="0" relativeHeight="251687936" behindDoc="0" locked="0" layoutInCell="1" allowOverlap="1" wp14:anchorId="551A8C80" wp14:editId="2FB3A52A">
                <wp:simplePos x="0" y="0"/>
                <wp:positionH relativeFrom="column">
                  <wp:posOffset>5226685</wp:posOffset>
                </wp:positionH>
                <wp:positionV relativeFrom="paragraph">
                  <wp:posOffset>278729</wp:posOffset>
                </wp:positionV>
                <wp:extent cx="153670" cy="274320"/>
                <wp:effectExtent l="0" t="0" r="0" b="11430"/>
                <wp:wrapNone/>
                <wp:docPr id="184446033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5E7CFFF" w14:textId="77777777" w:rsidR="006B3C46" w:rsidRPr="004C65E5" w:rsidRDefault="006B3C46" w:rsidP="006B3C46">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A8C80" id="_x0000_s1036" type="#_x0000_t202" style="position:absolute;margin-left:411.55pt;margin-top:21.95pt;width:12.1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" filled="f" stroked="f" strokeweight=".5pt">
                <v:textbox inset="0,0,0,0">
                  <w:txbxContent>
                    <w:p w14:paraId="35E7CFFF" w14:textId="77777777" w:rsidR="006B3C46" w:rsidRPr="004C65E5" w:rsidRDefault="006B3C46" w:rsidP="006B3C46">
                      <w:pPr>
                        <w:rPr>
                          <w:color w:val="FF0000"/>
                        </w:rPr>
                      </w:pPr>
                      <w:r>
                        <w:rPr>
                          <w:color w:val="FF0000"/>
                        </w:rPr>
                        <w:t>6</w:t>
                      </w:r>
                    </w:p>
                  </w:txbxContent>
                </v:textbox>
              </v:shape>
            </w:pict>
          </mc:Fallback>
        </mc:AlternateContent>
      </w:r>
      <w:r w:rsidR="00FF1FF2">
        <w:t>Pratt and Whitney (Dials):</w:t>
      </w:r>
      <w:r w:rsidR="00FF1FF2">
        <w:br/>
      </w:r>
      <w:r w:rsidR="007F6F93">
        <w:rPr>
          <w:noProof/>
        </w:rPr>
        <w:drawing>
          <wp:inline distT="0" distB="0" distL="0" distR="0" wp14:anchorId="2FC1FBDA" wp14:editId="0B00EF98">
            <wp:extent cx="5943600" cy="1265336"/>
            <wp:effectExtent l="0" t="0" r="0" b="0"/>
            <wp:docPr id="12661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5025"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1265336"/>
                    </a:xfrm>
                    <a:prstGeom prst="rect">
                      <a:avLst/>
                    </a:prstGeom>
                  </pic:spPr>
                </pic:pic>
              </a:graphicData>
            </a:graphic>
          </wp:inline>
        </w:drawing>
      </w:r>
    </w:p>
    <w:p w14:paraId="56561FAF" w14:textId="313BFEBA" w:rsidR="0081597E" w:rsidRDefault="008348DE" w:rsidP="001C19A3">
      <w:r>
        <w:rPr>
          <w:noProof/>
        </w:rPr>
        <mc:AlternateContent>
          <mc:Choice Requires="wps">
            <w:drawing>
              <wp:anchor distT="0" distB="0" distL="114300" distR="114300" simplePos="0" relativeHeight="251681792" behindDoc="0" locked="0" layoutInCell="1" allowOverlap="1" wp14:anchorId="402B0530" wp14:editId="27DA2FDD">
                <wp:simplePos x="0" y="0"/>
                <wp:positionH relativeFrom="column">
                  <wp:posOffset>1016635</wp:posOffset>
                </wp:positionH>
                <wp:positionV relativeFrom="paragraph">
                  <wp:posOffset>468031</wp:posOffset>
                </wp:positionV>
                <wp:extent cx="153670" cy="274320"/>
                <wp:effectExtent l="0" t="0" r="0" b="11430"/>
                <wp:wrapNone/>
                <wp:docPr id="204864907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CF2A613" w14:textId="070DF587" w:rsidR="0081597E" w:rsidRPr="004C65E5" w:rsidRDefault="008348DE" w:rsidP="0081597E">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B0530" id="_x0000_s1037" type="#_x0000_t202" style="position:absolute;margin-left:80.05pt;margin-top:36.85pt;width:12.1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" filled="f" stroked="f" strokeweight=".5pt">
                <v:textbox inset="0,0,0,0">
                  <w:txbxContent>
                    <w:p w14:paraId="4CF2A613" w14:textId="070DF587" w:rsidR="0081597E" w:rsidRPr="004C65E5" w:rsidRDefault="008348DE" w:rsidP="0081597E">
                      <w:pPr>
                        <w:rPr>
                          <w:color w:val="FF0000"/>
                        </w:rPr>
                      </w:pPr>
                      <w:r>
                        <w:rPr>
                          <w:color w:val="FF0000"/>
                        </w:rPr>
                        <w:t>7</w:t>
                      </w:r>
                    </w:p>
                  </w:txbxContent>
                </v:textbox>
              </v:shape>
            </w:pict>
          </mc:Fallback>
        </mc:AlternateContent>
      </w:r>
      <w:r w:rsidR="001847A9">
        <w:t>Both Engines:</w:t>
      </w:r>
      <w:r w:rsidR="001847A9">
        <w:br/>
      </w:r>
      <w:r w:rsidR="0081597E">
        <w:rPr>
          <w:noProof/>
        </w:rPr>
        <w:drawing>
          <wp:inline distT="0" distB="0" distL="0" distR="0" wp14:anchorId="2BC88575" wp14:editId="1F6E7D13">
            <wp:extent cx="2095500" cy="1171426"/>
            <wp:effectExtent l="0" t="0" r="0" b="0"/>
            <wp:docPr id="23373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37806"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095500" cy="1171426"/>
                    </a:xfrm>
                    <a:prstGeom prst="rect">
                      <a:avLst/>
                    </a:prstGeom>
                  </pic:spPr>
                </pic:pic>
              </a:graphicData>
            </a:graphic>
          </wp:inline>
        </w:drawing>
      </w:r>
    </w:p>
    <w:p w14:paraId="3429E535" w14:textId="4975E484" w:rsidR="00A20D26" w:rsidRDefault="008503AF" w:rsidP="001C19A3">
      <w:r w:rsidRPr="008503AF">
        <w:rPr>
          <w:noProof/>
        </w:rPr>
        <w:t xml:space="preserve"> </w:t>
      </w:r>
    </w:p>
    <w:p w14:paraId="5D9862D5" w14:textId="76891B88" w:rsidR="002D39E9" w:rsidRDefault="008348DE" w:rsidP="002D39E9">
      <w:pPr>
        <w:pStyle w:val="ListParagraph"/>
        <w:numPr>
          <w:ilvl w:val="0"/>
          <w:numId w:val="12"/>
        </w:numPr>
      </w:pPr>
      <w:r>
        <w:rPr>
          <w:u w:val="single"/>
        </w:rPr>
        <w:t>N1/</w:t>
      </w:r>
      <w:r w:rsidR="004579BA">
        <w:rPr>
          <w:u w:val="single"/>
        </w:rPr>
        <w:t>EPR Command</w:t>
      </w:r>
      <w:r w:rsidR="007B07D2">
        <w:rPr>
          <w:u w:val="single"/>
        </w:rPr>
        <w:t xml:space="preserve"> (</w:t>
      </w:r>
      <w:r>
        <w:rPr>
          <w:u w:val="single"/>
        </w:rPr>
        <w:t>3</w:t>
      </w:r>
      <w:r w:rsidR="007B07D2">
        <w:rPr>
          <w:u w:val="single"/>
        </w:rPr>
        <w:t>)</w:t>
      </w:r>
      <w:r w:rsidR="00AC3308">
        <w:rPr>
          <w:u w:val="single"/>
        </w:rPr>
        <w:br/>
      </w:r>
      <w:r w:rsidR="002D39E9">
        <w:t xml:space="preserve">Displays the </w:t>
      </w:r>
      <w:r>
        <w:t xml:space="preserve">N1 or </w:t>
      </w:r>
      <w:r w:rsidR="004579BA">
        <w:t>EPR commanded by the thrust levers</w:t>
      </w:r>
      <w:r w:rsidR="002D39E9">
        <w:t>.</w:t>
      </w:r>
      <w:r w:rsidR="007F6F93">
        <w:t xml:space="preserve"> </w:t>
      </w:r>
      <w:r w:rsidR="002D39E9">
        <w:br/>
      </w:r>
    </w:p>
    <w:p w14:paraId="271F5E96" w14:textId="4C2E5069" w:rsidR="008348DE" w:rsidRDefault="008348DE" w:rsidP="00B11EA1">
      <w:pPr>
        <w:pStyle w:val="ListParagraph"/>
        <w:numPr>
          <w:ilvl w:val="0"/>
          <w:numId w:val="12"/>
        </w:numPr>
      </w:pPr>
      <w:r>
        <w:rPr>
          <w:u w:val="single"/>
        </w:rPr>
        <w:lastRenderedPageBreak/>
        <w:t>N1/</w:t>
      </w:r>
      <w:r w:rsidR="00B262E7">
        <w:rPr>
          <w:u w:val="single"/>
        </w:rPr>
        <w:t>EPR Limit</w:t>
      </w:r>
      <w:r>
        <w:rPr>
          <w:u w:val="single"/>
        </w:rPr>
        <w:t xml:space="preserve"> Bug</w:t>
      </w:r>
      <w:r w:rsidR="004579BA">
        <w:rPr>
          <w:u w:val="single"/>
        </w:rPr>
        <w:t xml:space="preserve"> (</w:t>
      </w:r>
      <w:r>
        <w:rPr>
          <w:u w:val="single"/>
        </w:rPr>
        <w:t>3</w:t>
      </w:r>
      <w:r w:rsidR="004579BA">
        <w:rPr>
          <w:u w:val="single"/>
        </w:rPr>
        <w:t>)</w:t>
      </w:r>
      <w:r w:rsidR="00B262E7">
        <w:rPr>
          <w:u w:val="single"/>
        </w:rPr>
        <w:br/>
      </w:r>
      <w:r w:rsidR="00B262E7">
        <w:t xml:space="preserve">Displays the active </w:t>
      </w:r>
      <w:r>
        <w:t xml:space="preserve">N1 or </w:t>
      </w:r>
      <w:r w:rsidR="00B262E7">
        <w:t xml:space="preserve">EPR limit computed by the </w:t>
      </w:r>
      <w:r w:rsidR="004579BA">
        <w:t>FADEC</w:t>
      </w:r>
      <w:r w:rsidR="00951A73">
        <w:t>.</w:t>
      </w:r>
      <w:r>
        <w:br/>
      </w:r>
    </w:p>
    <w:p w14:paraId="4DD8AF97" w14:textId="004CBAB5" w:rsidR="00B262E7" w:rsidRDefault="008348DE" w:rsidP="00B11EA1">
      <w:pPr>
        <w:pStyle w:val="ListParagraph"/>
        <w:numPr>
          <w:ilvl w:val="0"/>
          <w:numId w:val="12"/>
        </w:numPr>
      </w:pPr>
      <w:r>
        <w:rPr>
          <w:u w:val="single"/>
        </w:rPr>
        <w:t>N1/EPR Limit</w:t>
      </w:r>
      <w:r>
        <w:rPr>
          <w:u w:val="single"/>
        </w:rPr>
        <w:br/>
      </w:r>
      <w:r>
        <w:t>Displays the active N1 or EPR limit computed by the FADEC digitally.</w:t>
      </w:r>
      <w:r w:rsidR="001B69A8">
        <w:br/>
      </w:r>
    </w:p>
    <w:p w14:paraId="20271604" w14:textId="5B694090" w:rsidR="0081597E" w:rsidRDefault="004579BA" w:rsidP="00FD0E0B">
      <w:pPr>
        <w:pStyle w:val="ListParagraph"/>
        <w:numPr>
          <w:ilvl w:val="0"/>
          <w:numId w:val="12"/>
        </w:numPr>
      </w:pPr>
      <w:r>
        <w:rPr>
          <w:u w:val="single"/>
        </w:rPr>
        <w:t>Engine Thrust Rating</w:t>
      </w:r>
      <w:r w:rsidR="00107087">
        <w:rPr>
          <w:u w:val="single"/>
        </w:rPr>
        <w:t xml:space="preserve"> (PW)</w:t>
      </w:r>
      <w:r w:rsidR="00CD4E6A">
        <w:rPr>
          <w:u w:val="single"/>
        </w:rPr>
        <w:br/>
      </w:r>
      <w:r>
        <w:t xml:space="preserve">Displays the active thrust rating, </w:t>
      </w:r>
      <w:r w:rsidR="007F286E">
        <w:t>60</w:t>
      </w:r>
      <w:r>
        <w:t xml:space="preserve">K for </w:t>
      </w:r>
      <w:r w:rsidR="007F286E">
        <w:t>60</w:t>
      </w:r>
      <w:r>
        <w:t xml:space="preserve">,000lbs and </w:t>
      </w:r>
      <w:r w:rsidR="007F286E">
        <w:t>62</w:t>
      </w:r>
      <w:r>
        <w:t xml:space="preserve">K for </w:t>
      </w:r>
      <w:r w:rsidR="007F286E">
        <w:t>62</w:t>
      </w:r>
      <w:r>
        <w:t>,000lbs.</w:t>
      </w:r>
      <w:r w:rsidR="007F286E">
        <w:t xml:space="preserve"> Only displayed on Pratt and Whitney engines</w:t>
      </w:r>
      <w:r w:rsidR="00D43934">
        <w:t xml:space="preserve"> when the mode is T/O, T/O FLEX, or G/A.</w:t>
      </w:r>
      <w:r w:rsidR="00264BB5">
        <w:br/>
      </w:r>
    </w:p>
    <w:p w14:paraId="6CCB1533" w14:textId="1CC8EAB4" w:rsidR="00764320" w:rsidRPr="00764320" w:rsidRDefault="00D43934" w:rsidP="00264BB5">
      <w:pPr>
        <w:pStyle w:val="ListParagraph"/>
        <w:numPr>
          <w:ilvl w:val="0"/>
          <w:numId w:val="12"/>
        </w:numPr>
        <w:rPr>
          <w:u w:val="single"/>
        </w:rPr>
      </w:pPr>
      <w:r>
        <w:rPr>
          <w:u w:val="single"/>
        </w:rPr>
        <w:t>N1/</w:t>
      </w:r>
      <w:r w:rsidR="00A37F80" w:rsidRPr="00A37F80">
        <w:rPr>
          <w:u w:val="single"/>
        </w:rPr>
        <w:t xml:space="preserve">EPR Limit </w:t>
      </w:r>
      <w:r w:rsidR="006A3D2F">
        <w:rPr>
          <w:u w:val="single"/>
        </w:rPr>
        <w:t>Mode</w:t>
      </w:r>
      <w:r w:rsidR="00A37F80">
        <w:rPr>
          <w:u w:val="single"/>
        </w:rPr>
        <w:br/>
      </w:r>
      <w:r w:rsidR="006A3D2F">
        <w:t>Displays</w:t>
      </w:r>
      <w:r w:rsidR="00764320">
        <w:t xml:space="preserve"> the</w:t>
      </w:r>
      <w:r>
        <w:t xml:space="preserve"> N1 or </w:t>
      </w:r>
      <w:r w:rsidR="00764320">
        <w:t>EPR limit mode.</w:t>
      </w:r>
    </w:p>
    <w:p w14:paraId="4CF50F6F" w14:textId="4ACC69E1" w:rsidR="00264BB5" w:rsidRPr="00764320" w:rsidRDefault="00764320" w:rsidP="00764320">
      <w:pPr>
        <w:pStyle w:val="ListParagraph"/>
        <w:numPr>
          <w:ilvl w:val="1"/>
          <w:numId w:val="12"/>
        </w:numPr>
        <w:rPr>
          <w:u w:val="single"/>
        </w:rPr>
      </w:pPr>
      <w:r>
        <w:t>T</w:t>
      </w:r>
      <w:r w:rsidR="007F6F93">
        <w:t>/</w:t>
      </w:r>
      <w:r>
        <w:t>O: Takeoff</w:t>
      </w:r>
      <w:r w:rsidR="00C9667C">
        <w:t xml:space="preserve"> Limit</w:t>
      </w:r>
    </w:p>
    <w:p w14:paraId="4D75A47C" w14:textId="161D5054" w:rsidR="00764320" w:rsidRPr="00CD2A9E" w:rsidRDefault="00764320" w:rsidP="00764320">
      <w:pPr>
        <w:pStyle w:val="ListParagraph"/>
        <w:numPr>
          <w:ilvl w:val="1"/>
          <w:numId w:val="12"/>
        </w:numPr>
        <w:rPr>
          <w:u w:val="single"/>
        </w:rPr>
      </w:pPr>
      <w:r>
        <w:t>T</w:t>
      </w:r>
      <w:r w:rsidR="007F6F93">
        <w:t>/</w:t>
      </w:r>
      <w:r>
        <w:t>O FL</w:t>
      </w:r>
      <w:r w:rsidR="007F6F93">
        <w:t>E</w:t>
      </w:r>
      <w:r>
        <w:t>X: Takeoff Flex</w:t>
      </w:r>
      <w:r w:rsidR="00C9667C">
        <w:t xml:space="preserve"> Limit</w:t>
      </w:r>
    </w:p>
    <w:p w14:paraId="025D4CD0" w14:textId="7D9F62C1" w:rsidR="00CD2A9E" w:rsidRPr="00157339" w:rsidRDefault="00CD2A9E" w:rsidP="00764320">
      <w:pPr>
        <w:pStyle w:val="ListParagraph"/>
        <w:numPr>
          <w:ilvl w:val="1"/>
          <w:numId w:val="12"/>
        </w:numPr>
        <w:rPr>
          <w:u w:val="single"/>
        </w:rPr>
      </w:pPr>
      <w:r>
        <w:t>G</w:t>
      </w:r>
      <w:r w:rsidR="007F6F93">
        <w:t>/</w:t>
      </w:r>
      <w:r>
        <w:t xml:space="preserve">A: </w:t>
      </w:r>
      <w:r w:rsidR="00C9667C">
        <w:t>Go Around Limit</w:t>
      </w:r>
    </w:p>
    <w:p w14:paraId="457E18EF" w14:textId="343AA06A" w:rsidR="00157339" w:rsidRPr="00157339" w:rsidRDefault="00157339" w:rsidP="00764320">
      <w:pPr>
        <w:pStyle w:val="ListParagraph"/>
        <w:numPr>
          <w:ilvl w:val="1"/>
          <w:numId w:val="12"/>
        </w:numPr>
        <w:rPr>
          <w:u w:val="single"/>
        </w:rPr>
      </w:pPr>
      <w:r>
        <w:t>MCT: Maximum Continuous Thrust Limit</w:t>
      </w:r>
    </w:p>
    <w:p w14:paraId="621E7990" w14:textId="669C87D0" w:rsidR="00157339" w:rsidRPr="00157339" w:rsidRDefault="00157339" w:rsidP="00764320">
      <w:pPr>
        <w:pStyle w:val="ListParagraph"/>
        <w:numPr>
          <w:ilvl w:val="1"/>
          <w:numId w:val="12"/>
        </w:numPr>
        <w:rPr>
          <w:u w:val="single"/>
        </w:rPr>
      </w:pPr>
      <w:r>
        <w:t>CL</w:t>
      </w:r>
      <w:r w:rsidR="007F6F93">
        <w:t>B</w:t>
      </w:r>
      <w:r>
        <w:t>: Climb Limit</w:t>
      </w:r>
    </w:p>
    <w:p w14:paraId="0FA969D7" w14:textId="1E132097" w:rsidR="00166595" w:rsidRPr="00166595" w:rsidRDefault="00157339" w:rsidP="00166595">
      <w:pPr>
        <w:pStyle w:val="ListParagraph"/>
        <w:numPr>
          <w:ilvl w:val="1"/>
          <w:numId w:val="12"/>
        </w:numPr>
        <w:rPr>
          <w:u w:val="single"/>
        </w:rPr>
      </w:pPr>
      <w:r>
        <w:t>CR</w:t>
      </w:r>
      <w:r w:rsidR="007F6F93">
        <w:t>Z</w:t>
      </w:r>
      <w:r>
        <w:t>: Cruise Limit</w:t>
      </w:r>
    </w:p>
    <w:p w14:paraId="3E0FFDEC" w14:textId="0289CB87" w:rsidR="00166595" w:rsidRPr="00166595" w:rsidRDefault="00166595" w:rsidP="00166595">
      <w:pPr>
        <w:pStyle w:val="ListParagraph"/>
      </w:pPr>
    </w:p>
    <w:p w14:paraId="4A258E67" w14:textId="49DA1D81" w:rsidR="0081597E" w:rsidRDefault="007F6F93" w:rsidP="007F6F93">
      <w:pPr>
        <w:pStyle w:val="ListParagraph"/>
        <w:numPr>
          <w:ilvl w:val="0"/>
          <w:numId w:val="12"/>
        </w:numPr>
      </w:pPr>
      <w:r>
        <w:rPr>
          <w:u w:val="single"/>
        </w:rPr>
        <w:t>Total Air Temperature</w:t>
      </w:r>
      <w:r>
        <w:rPr>
          <w:u w:val="single"/>
        </w:rPr>
        <w:br/>
      </w:r>
      <w:r>
        <w:t xml:space="preserve">Displays the Total Air Temperature (TAT) used for </w:t>
      </w:r>
      <w:r w:rsidR="00D43934">
        <w:t xml:space="preserve">N1 or </w:t>
      </w:r>
      <w:r>
        <w:t>EPR limit calculations.</w:t>
      </w:r>
      <w:r w:rsidR="0081597E">
        <w:br/>
      </w:r>
    </w:p>
    <w:p w14:paraId="5C4CE5F1" w14:textId="13A04B38" w:rsidR="002F24F0" w:rsidRDefault="008348DE" w:rsidP="007F6F93">
      <w:pPr>
        <w:pStyle w:val="ListParagraph"/>
        <w:numPr>
          <w:ilvl w:val="0"/>
          <w:numId w:val="12"/>
        </w:numPr>
      </w:pPr>
      <w:r>
        <w:rPr>
          <w:u w:val="single"/>
        </w:rPr>
        <w:t>Alternate</w:t>
      </w:r>
      <w:r w:rsidR="0081597E">
        <w:rPr>
          <w:u w:val="single"/>
        </w:rPr>
        <w:t xml:space="preserve"> Mode Switches (</w:t>
      </w:r>
      <w:r>
        <w:rPr>
          <w:u w:val="single"/>
        </w:rPr>
        <w:t>3</w:t>
      </w:r>
      <w:r w:rsidR="0081597E">
        <w:rPr>
          <w:u w:val="single"/>
        </w:rPr>
        <w:t>)</w:t>
      </w:r>
      <w:r w:rsidR="0081597E">
        <w:br/>
        <w:t xml:space="preserve">Switches the respective engine into </w:t>
      </w:r>
      <w:r>
        <w:t>alternate m</w:t>
      </w:r>
      <w:r w:rsidR="0081597E">
        <w:t>ode.</w:t>
      </w:r>
    </w:p>
    <w:p w14:paraId="18095C7C" w14:textId="77777777" w:rsidR="002F24F0" w:rsidRDefault="002F24F0">
      <w:r>
        <w:br w:type="page"/>
      </w:r>
    </w:p>
    <w:p w14:paraId="71604FA6" w14:textId="609FA9EA" w:rsidR="00805C37" w:rsidRDefault="00805C37" w:rsidP="00805C37">
      <w:pPr>
        <w:pStyle w:val="Heading1"/>
      </w:pPr>
      <w:bookmarkStart w:id="4" w:name="_Toc206948365"/>
      <w:r>
        <w:lastRenderedPageBreak/>
        <w:t>Thrust Limits</w:t>
      </w:r>
      <w:bookmarkEnd w:id="4"/>
    </w:p>
    <w:p w14:paraId="6B8D72CE" w14:textId="39C35E6D" w:rsidR="008F4CB9" w:rsidRDefault="008F4CB9" w:rsidP="00D4391F">
      <w:r>
        <w:t xml:space="preserve">The General Electrical CF6 </w:t>
      </w:r>
      <w:r w:rsidRPr="008F4CB9">
        <w:t>engine is controlled via N1 fan speed.</w:t>
      </w:r>
    </w:p>
    <w:p w14:paraId="1595908D" w14:textId="3CD6C08F" w:rsidR="00CB4F7E" w:rsidRDefault="00D4391F" w:rsidP="00D4391F">
      <w:r>
        <w:t xml:space="preserve">The </w:t>
      </w:r>
      <w:r w:rsidR="008F4CB9">
        <w:t>Pratt and Whitney PW4</w:t>
      </w:r>
      <w:r w:rsidR="00350CE7">
        <w:t>0</w:t>
      </w:r>
      <w:r w:rsidR="002E3E86">
        <w:t>00</w:t>
      </w:r>
      <w:r>
        <w:t xml:space="preserve"> engine is controlled via Engine Pressure Ratio (EPR). EPR is an indicator of the thrust produced by the engine</w:t>
      </w:r>
      <w:r w:rsidR="008F4CB9">
        <w:t>.</w:t>
      </w:r>
    </w:p>
    <w:p w14:paraId="1923ABDC" w14:textId="58119090" w:rsidR="008F4CB9" w:rsidRDefault="008F4CB9" w:rsidP="008F4CB9">
      <w:r>
        <w:t>N1 (GE) and EPR (PW) limits are used to ensure the engine is operating within safe parameters. This is called the thrust limit</w:t>
      </w:r>
    </w:p>
    <w:p w14:paraId="6ED76156" w14:textId="1933C56C" w:rsidR="00D4391F" w:rsidRPr="00D4391F" w:rsidRDefault="00D4391F" w:rsidP="00D4391F">
      <w:r>
        <w:t xml:space="preserve">There are many different thrust limits </w:t>
      </w:r>
      <w:r w:rsidR="008D306C">
        <w:t xml:space="preserve">displayed on the Engine and Alert Display (EAD) </w:t>
      </w:r>
      <w:r>
        <w:t>that the engines can be controlled</w:t>
      </w:r>
      <w:r w:rsidR="002A6FA0">
        <w:t xml:space="preserve"> to.</w:t>
      </w:r>
      <w:r w:rsidR="002A526E">
        <w:t xml:space="preserve"> </w:t>
      </w:r>
      <w:r w:rsidR="006E5CE2">
        <w:t xml:space="preserve">The </w:t>
      </w:r>
      <w:r w:rsidR="008F4CB9">
        <w:t>Flight Management System (FMS)</w:t>
      </w:r>
      <w:r w:rsidR="006E5CE2">
        <w:t xml:space="preserve"> automatically selects the best thrust limit mode, but can </w:t>
      </w:r>
      <w:r w:rsidR="00CB4F7E">
        <w:t>be set manually</w:t>
      </w:r>
      <w:r w:rsidR="006E5CE2">
        <w:t xml:space="preserve"> using the</w:t>
      </w:r>
      <w:r w:rsidR="00124712">
        <w:t xml:space="preserve"> THRUST LIMITS page of the</w:t>
      </w:r>
      <w:r w:rsidR="006E5CE2">
        <w:t xml:space="preserve"> Multifunction Control and Display Unit (MCDU). </w:t>
      </w:r>
      <w:r w:rsidR="002A526E">
        <w:t>The Auto Thrust System (ATS) will respect the set thrust limit</w:t>
      </w:r>
      <w:r w:rsidR="006B5C2D">
        <w:t xml:space="preserve"> when engaged.</w:t>
      </w:r>
    </w:p>
    <w:p w14:paraId="70ABD31B" w14:textId="50F40970" w:rsidR="00396F7B" w:rsidRPr="009E63AC" w:rsidRDefault="005D73B2" w:rsidP="009E63AC">
      <w:r w:rsidRPr="005D73B2">
        <w:rPr>
          <w:u w:val="single"/>
        </w:rPr>
        <w:t>Takeoff Thrust</w:t>
      </w:r>
      <w:r>
        <w:rPr>
          <w:sz w:val="24"/>
          <w:szCs w:val="24"/>
          <w:u w:val="single"/>
        </w:rPr>
        <w:br/>
      </w:r>
      <w:r>
        <w:t xml:space="preserve">Available </w:t>
      </w:r>
      <w:r w:rsidR="008D306C">
        <w:t xml:space="preserve">when T/O is displayed on the EAD. </w:t>
      </w:r>
      <w:r w:rsidR="00396F7B">
        <w:t>Normal thrust used for takeoff</w:t>
      </w:r>
      <w:r w:rsidR="00AB7832">
        <w:t>.</w:t>
      </w:r>
      <w:r w:rsidR="009E63AC">
        <w:t xml:space="preserve"> </w:t>
      </w:r>
      <w:r w:rsidR="00990D5B">
        <w:t xml:space="preserve">Automatically selected when the </w:t>
      </w:r>
      <w:r w:rsidR="00353174">
        <w:t>FMS</w:t>
      </w:r>
      <w:r w:rsidR="00990D5B">
        <w:t xml:space="preserve"> </w:t>
      </w:r>
      <w:r w:rsidR="00353174">
        <w:t>is in the takeoff phase</w:t>
      </w:r>
      <w:r w:rsidR="00990D5B">
        <w:t xml:space="preserve">. </w:t>
      </w:r>
      <w:r w:rsidR="00353174">
        <w:t>For Pratt and Whitney engines, this c</w:t>
      </w:r>
      <w:r w:rsidR="009E63AC">
        <w:t xml:space="preserve">an be either </w:t>
      </w:r>
      <w:r w:rsidR="00353174">
        <w:t>60</w:t>
      </w:r>
      <w:r w:rsidR="009E63AC">
        <w:t>K or</w:t>
      </w:r>
      <w:r w:rsidR="00353174">
        <w:t xml:space="preserve"> 62</w:t>
      </w:r>
      <w:r w:rsidR="009E63AC">
        <w:t>K.</w:t>
      </w:r>
    </w:p>
    <w:p w14:paraId="1AD28A83" w14:textId="65A5A06B" w:rsidR="00396F7B" w:rsidRDefault="00396F7B" w:rsidP="00396F7B">
      <w:r>
        <w:rPr>
          <w:u w:val="single"/>
        </w:rPr>
        <w:t>Takeoff Flex Thrust</w:t>
      </w:r>
      <w:r>
        <w:br/>
        <w:t xml:space="preserve">Available </w:t>
      </w:r>
      <w:r w:rsidR="009E63AC">
        <w:t xml:space="preserve">when assumed temperature for flex computation is set </w:t>
      </w:r>
      <w:r w:rsidR="00345C17">
        <w:t>o</w:t>
      </w:r>
      <w:r w:rsidR="009E63AC">
        <w:t>n the</w:t>
      </w:r>
      <w:r w:rsidR="00345C17">
        <w:t xml:space="preserve"> THRUST LIMITS page of the</w:t>
      </w:r>
      <w:r w:rsidR="009E63AC">
        <w:t xml:space="preserve"> </w:t>
      </w:r>
      <w:r w:rsidR="006E5CE2">
        <w:t>MCDU</w:t>
      </w:r>
      <w:r w:rsidR="009E63AC">
        <w:t xml:space="preserve">. T/O FLEX will be displayed on the EAD. </w:t>
      </w:r>
      <w:r w:rsidR="00D43934">
        <w:t>For Pratt and Whitney engines, this is o</w:t>
      </w:r>
      <w:r w:rsidR="009E63AC">
        <w:t xml:space="preserve">nly available in </w:t>
      </w:r>
      <w:r w:rsidR="00A42D46">
        <w:t>60</w:t>
      </w:r>
      <w:r w:rsidR="009E63AC">
        <w:t xml:space="preserve">K mode. </w:t>
      </w:r>
      <w:r>
        <w:t xml:space="preserve">Allows flexible takeoff thrust using a </w:t>
      </w:r>
      <w:r w:rsidR="000A5310">
        <w:t>derate based on an assumed temperature</w:t>
      </w:r>
      <w:r>
        <w:t xml:space="preserve"> to reduce engine wear.</w:t>
      </w:r>
    </w:p>
    <w:p w14:paraId="3B4A411E" w14:textId="5B24DE37" w:rsidR="00820DE4" w:rsidRDefault="00820DE4" w:rsidP="00396F7B">
      <w:r>
        <w:rPr>
          <w:u w:val="single"/>
        </w:rPr>
        <w:t>Go Around Thrust</w:t>
      </w:r>
      <w:r>
        <w:br/>
        <w:t>Available w</w:t>
      </w:r>
      <w:r w:rsidR="00A3446F">
        <w:t>hen G/A is displayed on the EAD</w:t>
      </w:r>
      <w:r>
        <w:t xml:space="preserve">. </w:t>
      </w:r>
      <w:r w:rsidR="00496ED6">
        <w:t>M</w:t>
      </w:r>
      <w:r>
        <w:t>aximum thrust available for a go around.</w:t>
      </w:r>
      <w:r w:rsidR="00990D5B">
        <w:t xml:space="preserve"> Automatically selected when the </w:t>
      </w:r>
      <w:r w:rsidR="00A42D46">
        <w:t>Autoflight System</w:t>
      </w:r>
      <w:r w:rsidR="00990D5B">
        <w:t xml:space="preserve"> enters </w:t>
      </w:r>
      <w:r w:rsidR="00A42D46">
        <w:t>GO AROUND</w:t>
      </w:r>
      <w:r w:rsidR="00990D5B">
        <w:t xml:space="preserve"> mode.</w:t>
      </w:r>
      <w:r w:rsidR="00A3446F">
        <w:t xml:space="preserve"> </w:t>
      </w:r>
      <w:r w:rsidR="00AC64DD">
        <w:t>For Pratt and Whitney engines, this c</w:t>
      </w:r>
      <w:r w:rsidR="00A3446F">
        <w:t xml:space="preserve">an be either </w:t>
      </w:r>
      <w:r w:rsidR="00A42D46">
        <w:t>60</w:t>
      </w:r>
      <w:r w:rsidR="00A3446F">
        <w:t xml:space="preserve">K or </w:t>
      </w:r>
      <w:r w:rsidR="00A42D46">
        <w:t>62</w:t>
      </w:r>
      <w:r w:rsidR="00A3446F">
        <w:t>K.</w:t>
      </w:r>
    </w:p>
    <w:p w14:paraId="18C22CA0" w14:textId="306DDB1E" w:rsidR="00496ED6" w:rsidRDefault="00496ED6" w:rsidP="00396F7B">
      <w:r>
        <w:rPr>
          <w:u w:val="single"/>
        </w:rPr>
        <w:t>Maximum Continuous Thrust</w:t>
      </w:r>
      <w:r>
        <w:br/>
        <w:t xml:space="preserve">Available </w:t>
      </w:r>
      <w:r w:rsidR="00CB4F7E">
        <w:t>when MCT is displayed on the EAD</w:t>
      </w:r>
      <w:r>
        <w:t>. Maximum thrust available for continuous operation without limitations.</w:t>
      </w:r>
      <w:r w:rsidR="00C0742B">
        <w:t xml:space="preserve"> </w:t>
      </w:r>
      <w:r w:rsidR="00990D5B">
        <w:t>Automatically replaces the Climb and Cruise thrust limits d</w:t>
      </w:r>
      <w:r w:rsidR="0088322A">
        <w:t>uring engine-out operation</w:t>
      </w:r>
      <w:r w:rsidR="008319BA">
        <w:t>s</w:t>
      </w:r>
      <w:r w:rsidR="00C0742B">
        <w:t>.</w:t>
      </w:r>
    </w:p>
    <w:p w14:paraId="34421143" w14:textId="017BE066" w:rsidR="00B66237" w:rsidRDefault="00B66237" w:rsidP="00396F7B">
      <w:r>
        <w:rPr>
          <w:u w:val="single"/>
        </w:rPr>
        <w:t>Climb Thrust</w:t>
      </w:r>
      <w:r>
        <w:br/>
        <w:t xml:space="preserve">Available </w:t>
      </w:r>
      <w:r w:rsidR="00CB4F7E">
        <w:t>when CLB is displayed on the EAD</w:t>
      </w:r>
      <w:r>
        <w:t xml:space="preserve">. Maximum climb thrust for normal operations. This mode </w:t>
      </w:r>
      <w:r w:rsidR="00CB4F7E">
        <w:t>is automatically selected a</w:t>
      </w:r>
      <w:r>
        <w:t xml:space="preserve">t the thrust reduction </w:t>
      </w:r>
      <w:r w:rsidR="00030A82">
        <w:t>altitude (typically 1500 feet above the departure airport)</w:t>
      </w:r>
      <w:r w:rsidR="00D56692">
        <w:t>.</w:t>
      </w:r>
    </w:p>
    <w:p w14:paraId="68AFFA7B" w14:textId="5A427FFC" w:rsidR="00264AD0" w:rsidRPr="00264AD0" w:rsidRDefault="00264AD0" w:rsidP="00396F7B">
      <w:r>
        <w:rPr>
          <w:u w:val="single"/>
        </w:rPr>
        <w:t>Cruise Thrust</w:t>
      </w:r>
      <w:r>
        <w:br/>
        <w:t xml:space="preserve">Available </w:t>
      </w:r>
      <w:r w:rsidR="00C75550">
        <w:t>when CRZ is displayed on the EAD</w:t>
      </w:r>
      <w:r>
        <w:t xml:space="preserve">. Maximum cruise thrust for normal operations. </w:t>
      </w:r>
      <w:r w:rsidR="00C75550">
        <w:t>Automatically selected when reaching the cruise altitude</w:t>
      </w:r>
      <w:r w:rsidR="002E6B0C">
        <w:t xml:space="preserve"> set in the MCDU</w:t>
      </w:r>
      <w:r w:rsidR="00C75550">
        <w:t>.</w:t>
      </w:r>
    </w:p>
    <w:p w14:paraId="03EC393C" w14:textId="1C57C1B8" w:rsidR="008E0247" w:rsidRDefault="008E0247">
      <w:r>
        <w:br w:type="page"/>
      </w:r>
    </w:p>
    <w:p w14:paraId="3AE42050" w14:textId="22C7BC6E" w:rsidR="007E489D" w:rsidRDefault="00AC64DD" w:rsidP="007E489D">
      <w:pPr>
        <w:pStyle w:val="Heading1"/>
      </w:pPr>
      <w:bookmarkStart w:id="5" w:name="_Toc206948366"/>
      <w:r>
        <w:lastRenderedPageBreak/>
        <w:t>N1/</w:t>
      </w:r>
      <w:r w:rsidR="007E489D">
        <w:t>EPR Limit Override</w:t>
      </w:r>
      <w:bookmarkEnd w:id="5"/>
    </w:p>
    <w:p w14:paraId="0F135A71" w14:textId="0E7C0757" w:rsidR="00AC64DD" w:rsidRDefault="00AC64DD" w:rsidP="00AC64DD">
      <w:r>
        <w:t>Normally, the N1 or EPR limit is set automatically. However, thrust limits can be overridden by the pilot manually during a malfunction or an unusual thrust setting is required.</w:t>
      </w:r>
    </w:p>
    <w:p w14:paraId="0BDED598" w14:textId="11D7FA2A" w:rsidR="008B32B2" w:rsidRDefault="00AC64DD" w:rsidP="007E489D">
      <w:r>
        <w:t>The thrust limit mode can be overridden on the THRUST LIMITS page of the Multifunction Control and Display Unit.</w:t>
      </w:r>
    </w:p>
    <w:p w14:paraId="77E52EC0" w14:textId="0473C08C" w:rsidR="00AC64DD" w:rsidRDefault="00AC64DD" w:rsidP="007E489D">
      <w:bookmarkStart w:id="6" w:name="_Hlk206948140"/>
      <w:r>
        <w:t>A white box around the limits on the EAD will be displayed when the limit is overridden.</w:t>
      </w:r>
    </w:p>
    <w:bookmarkEnd w:id="6"/>
    <w:p w14:paraId="2B107C4D" w14:textId="77777777" w:rsidR="00AC64DD" w:rsidRDefault="00AC64DD" w:rsidP="007E489D"/>
    <w:p w14:paraId="7E0C0E6C" w14:textId="2A6630A4" w:rsidR="008B32B2" w:rsidRDefault="005D6A35" w:rsidP="008B32B2">
      <w:pPr>
        <w:pStyle w:val="Heading1"/>
      </w:pPr>
      <w:bookmarkStart w:id="7" w:name="_Toc206948367"/>
      <w:r>
        <w:t>Alternate</w:t>
      </w:r>
      <w:r w:rsidR="008B32B2">
        <w:t xml:space="preserve"> Mode</w:t>
      </w:r>
      <w:bookmarkEnd w:id="7"/>
    </w:p>
    <w:p w14:paraId="4B851187" w14:textId="5769E656" w:rsidR="007C5399" w:rsidRDefault="008B32B2" w:rsidP="008B32B2">
      <w:r>
        <w:t xml:space="preserve">When </w:t>
      </w:r>
      <w:r w:rsidR="005D6A35">
        <w:t>Alternate</w:t>
      </w:r>
      <w:r>
        <w:t xml:space="preserve"> is selected on the overhead panel, </w:t>
      </w:r>
      <w:r w:rsidR="009B0CA6">
        <w:t xml:space="preserve">the ALTN light on the respective switch illuminates, </w:t>
      </w:r>
      <w:r>
        <w:t>the</w:t>
      </w:r>
      <w:r w:rsidR="005D6A35">
        <w:t xml:space="preserve"> N1 or</w:t>
      </w:r>
      <w:r>
        <w:t xml:space="preserve"> EPR Command T bug is removed from the Engine and Alert Display, and the engines revert to the </w:t>
      </w:r>
      <w:r w:rsidR="009B0CA6">
        <w:t>alternate</w:t>
      </w:r>
      <w:r>
        <w:t xml:space="preserve"> mode of thrust control. In this mode, thrust limits are no longer obeyed, and </w:t>
      </w:r>
      <w:r w:rsidR="005D6A35">
        <w:t xml:space="preserve">on Pratt and Whitney engines, </w:t>
      </w:r>
      <w:r>
        <w:t>the Auto Thrust System will not function.</w:t>
      </w:r>
    </w:p>
    <w:p w14:paraId="28EA5C60" w14:textId="0C853962" w:rsidR="008B32B2" w:rsidRDefault="008B32B2" w:rsidP="008B32B2">
      <w:r>
        <w:t xml:space="preserve">This mode should only be used if the engines cannot be controlled in </w:t>
      </w:r>
      <w:r w:rsidR="005D6A35">
        <w:t>Normal</w:t>
      </w:r>
      <w:r>
        <w:t xml:space="preserve"> </w:t>
      </w:r>
      <w:r w:rsidR="007C5399">
        <w:t>M</w:t>
      </w:r>
      <w:r>
        <w:t>ode due to FADEC failure or loss of data.</w:t>
      </w:r>
      <w:r w:rsidR="007C5399">
        <w:t xml:space="preserve"> Should either of these occur, the SELECT light on the respective </w:t>
      </w:r>
      <w:r w:rsidR="005D6A35">
        <w:t>Alternate</w:t>
      </w:r>
      <w:r w:rsidR="007C5399">
        <w:t xml:space="preserve"> switch will illuminate and the engine will automatically revert to </w:t>
      </w:r>
      <w:r w:rsidR="005D6A35">
        <w:t>Alternate</w:t>
      </w:r>
      <w:r w:rsidR="007C5399">
        <w:t xml:space="preserve"> Mode. </w:t>
      </w:r>
      <w:r w:rsidR="005D6A35">
        <w:t>Alternate</w:t>
      </w:r>
      <w:r w:rsidR="007C5399">
        <w:t xml:space="preserve"> Mode should then be confirmed by pushing the respective </w:t>
      </w:r>
      <w:r w:rsidR="005D6A35">
        <w:t>Alternate</w:t>
      </w:r>
      <w:r w:rsidR="007C5399">
        <w:t xml:space="preserve"> Mode switch, followed by switching the other engine</w:t>
      </w:r>
      <w:r w:rsidR="005D6A35">
        <w:t>s</w:t>
      </w:r>
      <w:r w:rsidR="007C5399">
        <w:t xml:space="preserve"> into </w:t>
      </w:r>
      <w:r w:rsidR="005D6A35">
        <w:t>Alternate</w:t>
      </w:r>
      <w:r w:rsidR="007C5399">
        <w:t xml:space="preserve"> Mode.</w:t>
      </w:r>
    </w:p>
    <w:p w14:paraId="3EE36203" w14:textId="1002B6FD" w:rsidR="0088548D" w:rsidRPr="008B32B2" w:rsidRDefault="000968D3" w:rsidP="005D6A35">
      <w:r>
        <w:t>Never allow the engines to</w:t>
      </w:r>
      <w:r w:rsidR="007C5399">
        <w:t xml:space="preserve"> operate with </w:t>
      </w:r>
      <w:r>
        <w:t xml:space="preserve">only </w:t>
      </w:r>
      <w:r w:rsidR="007C5399">
        <w:t xml:space="preserve">one engine in </w:t>
      </w:r>
      <w:r w:rsidR="005D6A35">
        <w:t>Alternate</w:t>
      </w:r>
      <w:r w:rsidR="007C5399">
        <w:t xml:space="preserve"> Mode.</w:t>
      </w:r>
      <w:r w:rsidR="00F7580A">
        <w:t xml:space="preserve"> Due to the alternate mode of control, </w:t>
      </w:r>
      <w:r w:rsidR="00F7580A" w:rsidRPr="00F7580A">
        <w:t xml:space="preserve">asymmetric </w:t>
      </w:r>
      <w:r w:rsidR="00F7580A">
        <w:t>thrust settings may occur.</w:t>
      </w:r>
      <w:r w:rsidR="007C5399">
        <w:t xml:space="preserve"> </w:t>
      </w:r>
      <w:r w:rsidR="00F7580A">
        <w:t>Thus, if</w:t>
      </w:r>
      <w:r w:rsidR="007C5399">
        <w:t xml:space="preserve"> </w:t>
      </w:r>
      <w:r>
        <w:t>an</w:t>
      </w:r>
      <w:r w:rsidR="007C5399">
        <w:t xml:space="preserve"> engine reverts to </w:t>
      </w:r>
      <w:r w:rsidR="005D6A35">
        <w:t>Alternate</w:t>
      </w:r>
      <w:r w:rsidR="007C5399">
        <w:t xml:space="preserve"> Mode,</w:t>
      </w:r>
      <w:r>
        <w:t xml:space="preserve"> </w:t>
      </w:r>
      <w:r w:rsidR="00F7580A">
        <w:t>immediately select</w:t>
      </w:r>
      <w:r>
        <w:t xml:space="preserve"> </w:t>
      </w:r>
      <w:r w:rsidR="005D6A35">
        <w:t>Alternate</w:t>
      </w:r>
      <w:r>
        <w:t xml:space="preserve"> Mode</w:t>
      </w:r>
      <w:r w:rsidR="00F7580A">
        <w:t xml:space="preserve"> </w:t>
      </w:r>
      <w:r w:rsidR="002D5705">
        <w:t>for</w:t>
      </w:r>
      <w:r>
        <w:t xml:space="preserve"> the other engine</w:t>
      </w:r>
      <w:r w:rsidR="005D6A35">
        <w:t>s</w:t>
      </w:r>
      <w:r>
        <w:t>.</w:t>
      </w:r>
    </w:p>
    <w:sectPr w:rsidR="0088548D" w:rsidRPr="008B32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D93F5" w14:textId="77777777" w:rsidR="00E07E02" w:rsidRDefault="00E07E02" w:rsidP="00946F20">
      <w:pPr>
        <w:spacing w:after="0" w:line="240" w:lineRule="auto"/>
      </w:pPr>
      <w:r>
        <w:separator/>
      </w:r>
    </w:p>
  </w:endnote>
  <w:endnote w:type="continuationSeparator" w:id="0">
    <w:p w14:paraId="24C79A38" w14:textId="77777777" w:rsidR="00E07E02" w:rsidRDefault="00E07E02"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8825378"/>
      <w:docPartObj>
        <w:docPartGallery w:val="Page Numbers (Bottom of Page)"/>
        <w:docPartUnique/>
      </w:docPartObj>
    </w:sdtPr>
    <w:sdtEndPr>
      <w:rPr>
        <w:noProof/>
      </w:rPr>
    </w:sdtEndPr>
    <w:sdtContent>
      <w:p w14:paraId="6EC28B62" w14:textId="5C5BFB3A" w:rsidR="006B476E" w:rsidRDefault="006B47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4B910B38" w:rsidR="00946F20" w:rsidRDefault="00FF1FF2" w:rsidP="006B476E">
    <w:pPr>
      <w:pStyle w:val="Footer"/>
      <w:jc w:val="center"/>
    </w:pPr>
    <w:hyperlink r:id="rId1" w:history="1">
      <w:r>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B7ABF" w14:textId="77777777" w:rsidR="00E07E02" w:rsidRDefault="00E07E02" w:rsidP="00946F20">
      <w:pPr>
        <w:spacing w:after="0" w:line="240" w:lineRule="auto"/>
      </w:pPr>
      <w:r>
        <w:separator/>
      </w:r>
    </w:p>
  </w:footnote>
  <w:footnote w:type="continuationSeparator" w:id="0">
    <w:p w14:paraId="23773766" w14:textId="77777777" w:rsidR="00E07E02" w:rsidRDefault="00E07E02"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87.55pt;height:24pt;visibility:visible;mso-wrap-style:square" o:bullet="t">
        <v:imagedata r:id="rId1" o:title=""/>
      </v:shape>
    </w:pict>
  </w:numPicBullet>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2399F"/>
    <w:multiLevelType w:val="hybridMultilevel"/>
    <w:tmpl w:val="28A23E2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1913587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47CF"/>
    <w:rsid w:val="000066B0"/>
    <w:rsid w:val="00010942"/>
    <w:rsid w:val="000130E1"/>
    <w:rsid w:val="0001341D"/>
    <w:rsid w:val="0001403C"/>
    <w:rsid w:val="00014E54"/>
    <w:rsid w:val="00015532"/>
    <w:rsid w:val="000155CC"/>
    <w:rsid w:val="00015BD3"/>
    <w:rsid w:val="00021D23"/>
    <w:rsid w:val="00022E9F"/>
    <w:rsid w:val="000244EA"/>
    <w:rsid w:val="00024569"/>
    <w:rsid w:val="00024BDA"/>
    <w:rsid w:val="00030A82"/>
    <w:rsid w:val="00030CCA"/>
    <w:rsid w:val="00032E3C"/>
    <w:rsid w:val="0003690F"/>
    <w:rsid w:val="00037485"/>
    <w:rsid w:val="00047DA8"/>
    <w:rsid w:val="000543CF"/>
    <w:rsid w:val="00063125"/>
    <w:rsid w:val="00065C80"/>
    <w:rsid w:val="000676E8"/>
    <w:rsid w:val="00070509"/>
    <w:rsid w:val="00070D88"/>
    <w:rsid w:val="0007277B"/>
    <w:rsid w:val="00074111"/>
    <w:rsid w:val="00075431"/>
    <w:rsid w:val="00076F1C"/>
    <w:rsid w:val="00087415"/>
    <w:rsid w:val="000924B0"/>
    <w:rsid w:val="000949DE"/>
    <w:rsid w:val="000968D3"/>
    <w:rsid w:val="00096E1B"/>
    <w:rsid w:val="000A2D0C"/>
    <w:rsid w:val="000A5310"/>
    <w:rsid w:val="000A7135"/>
    <w:rsid w:val="000B63D1"/>
    <w:rsid w:val="000B6B11"/>
    <w:rsid w:val="000C22F5"/>
    <w:rsid w:val="000C347C"/>
    <w:rsid w:val="000C4216"/>
    <w:rsid w:val="000C4FF8"/>
    <w:rsid w:val="000C5357"/>
    <w:rsid w:val="000D07D9"/>
    <w:rsid w:val="000D72B5"/>
    <w:rsid w:val="000E1886"/>
    <w:rsid w:val="000E2E4D"/>
    <w:rsid w:val="000E57BA"/>
    <w:rsid w:val="000F35AB"/>
    <w:rsid w:val="000F3BC7"/>
    <w:rsid w:val="000F70C8"/>
    <w:rsid w:val="000F73F1"/>
    <w:rsid w:val="001011F9"/>
    <w:rsid w:val="00104793"/>
    <w:rsid w:val="0010637D"/>
    <w:rsid w:val="00107087"/>
    <w:rsid w:val="00107BA9"/>
    <w:rsid w:val="001113ED"/>
    <w:rsid w:val="00117871"/>
    <w:rsid w:val="00124712"/>
    <w:rsid w:val="00130E8A"/>
    <w:rsid w:val="00131BFE"/>
    <w:rsid w:val="00131D78"/>
    <w:rsid w:val="00133658"/>
    <w:rsid w:val="00133A9D"/>
    <w:rsid w:val="00134169"/>
    <w:rsid w:val="00137A4B"/>
    <w:rsid w:val="00141F88"/>
    <w:rsid w:val="00142B6F"/>
    <w:rsid w:val="00143616"/>
    <w:rsid w:val="00143D70"/>
    <w:rsid w:val="00144752"/>
    <w:rsid w:val="00153D9A"/>
    <w:rsid w:val="001559B8"/>
    <w:rsid w:val="00155F75"/>
    <w:rsid w:val="00157339"/>
    <w:rsid w:val="001624F0"/>
    <w:rsid w:val="0016416A"/>
    <w:rsid w:val="001642FC"/>
    <w:rsid w:val="00166595"/>
    <w:rsid w:val="00167721"/>
    <w:rsid w:val="00171BE1"/>
    <w:rsid w:val="00173F80"/>
    <w:rsid w:val="00176C87"/>
    <w:rsid w:val="0018047B"/>
    <w:rsid w:val="00183540"/>
    <w:rsid w:val="00183950"/>
    <w:rsid w:val="001847A9"/>
    <w:rsid w:val="0018489D"/>
    <w:rsid w:val="00185518"/>
    <w:rsid w:val="001906F9"/>
    <w:rsid w:val="00191886"/>
    <w:rsid w:val="001920E5"/>
    <w:rsid w:val="001A55A7"/>
    <w:rsid w:val="001B0528"/>
    <w:rsid w:val="001B69A8"/>
    <w:rsid w:val="001B7088"/>
    <w:rsid w:val="001C19A3"/>
    <w:rsid w:val="001C2D10"/>
    <w:rsid w:val="001C530C"/>
    <w:rsid w:val="001C5C5B"/>
    <w:rsid w:val="001D503F"/>
    <w:rsid w:val="001D5705"/>
    <w:rsid w:val="001D5B19"/>
    <w:rsid w:val="001D6621"/>
    <w:rsid w:val="001E0F5E"/>
    <w:rsid w:val="001E121C"/>
    <w:rsid w:val="001E6CCC"/>
    <w:rsid w:val="001E6DE6"/>
    <w:rsid w:val="001F03FD"/>
    <w:rsid w:val="001F14C3"/>
    <w:rsid w:val="001F1F81"/>
    <w:rsid w:val="001F6569"/>
    <w:rsid w:val="001F77B6"/>
    <w:rsid w:val="001F796F"/>
    <w:rsid w:val="00200E7E"/>
    <w:rsid w:val="002034F5"/>
    <w:rsid w:val="00205D8C"/>
    <w:rsid w:val="0021041E"/>
    <w:rsid w:val="00212685"/>
    <w:rsid w:val="002146B1"/>
    <w:rsid w:val="002170CE"/>
    <w:rsid w:val="0021749F"/>
    <w:rsid w:val="00223394"/>
    <w:rsid w:val="0022386A"/>
    <w:rsid w:val="00231760"/>
    <w:rsid w:val="00231FD5"/>
    <w:rsid w:val="002352F3"/>
    <w:rsid w:val="00236E4D"/>
    <w:rsid w:val="00241704"/>
    <w:rsid w:val="00243E49"/>
    <w:rsid w:val="002457FE"/>
    <w:rsid w:val="002474ED"/>
    <w:rsid w:val="00255669"/>
    <w:rsid w:val="00255B94"/>
    <w:rsid w:val="0026227C"/>
    <w:rsid w:val="0026323B"/>
    <w:rsid w:val="00264AD0"/>
    <w:rsid w:val="00264BB5"/>
    <w:rsid w:val="00264CAB"/>
    <w:rsid w:val="00265377"/>
    <w:rsid w:val="002672C1"/>
    <w:rsid w:val="00274222"/>
    <w:rsid w:val="00282DF1"/>
    <w:rsid w:val="00295967"/>
    <w:rsid w:val="00296E91"/>
    <w:rsid w:val="002A1236"/>
    <w:rsid w:val="002A2BB1"/>
    <w:rsid w:val="002A44D6"/>
    <w:rsid w:val="002A526E"/>
    <w:rsid w:val="002A6FA0"/>
    <w:rsid w:val="002A79D8"/>
    <w:rsid w:val="002B0BAC"/>
    <w:rsid w:val="002B269F"/>
    <w:rsid w:val="002B28DC"/>
    <w:rsid w:val="002B2FBF"/>
    <w:rsid w:val="002B3C79"/>
    <w:rsid w:val="002B6466"/>
    <w:rsid w:val="002B7BAB"/>
    <w:rsid w:val="002C2EDB"/>
    <w:rsid w:val="002C6079"/>
    <w:rsid w:val="002D0118"/>
    <w:rsid w:val="002D2BBA"/>
    <w:rsid w:val="002D39E9"/>
    <w:rsid w:val="002D5705"/>
    <w:rsid w:val="002D587B"/>
    <w:rsid w:val="002D6237"/>
    <w:rsid w:val="002D7739"/>
    <w:rsid w:val="002E2138"/>
    <w:rsid w:val="002E3E86"/>
    <w:rsid w:val="002E4452"/>
    <w:rsid w:val="002E53E2"/>
    <w:rsid w:val="002E6B0C"/>
    <w:rsid w:val="002F24F0"/>
    <w:rsid w:val="002F3661"/>
    <w:rsid w:val="002F6F53"/>
    <w:rsid w:val="0030142E"/>
    <w:rsid w:val="0030701C"/>
    <w:rsid w:val="003113DB"/>
    <w:rsid w:val="00312A08"/>
    <w:rsid w:val="003146AB"/>
    <w:rsid w:val="00315213"/>
    <w:rsid w:val="00333BEB"/>
    <w:rsid w:val="003362C0"/>
    <w:rsid w:val="00336989"/>
    <w:rsid w:val="00337274"/>
    <w:rsid w:val="003378BB"/>
    <w:rsid w:val="00340E20"/>
    <w:rsid w:val="00345C07"/>
    <w:rsid w:val="00345C17"/>
    <w:rsid w:val="00346CAB"/>
    <w:rsid w:val="003479D3"/>
    <w:rsid w:val="003479E3"/>
    <w:rsid w:val="00350CE7"/>
    <w:rsid w:val="00351FB5"/>
    <w:rsid w:val="00353174"/>
    <w:rsid w:val="003534C5"/>
    <w:rsid w:val="00353DC7"/>
    <w:rsid w:val="00354764"/>
    <w:rsid w:val="0035482E"/>
    <w:rsid w:val="00355526"/>
    <w:rsid w:val="00361D2C"/>
    <w:rsid w:val="00370C1B"/>
    <w:rsid w:val="003735FB"/>
    <w:rsid w:val="003747E5"/>
    <w:rsid w:val="00375406"/>
    <w:rsid w:val="00380AC0"/>
    <w:rsid w:val="003826D5"/>
    <w:rsid w:val="0038356D"/>
    <w:rsid w:val="003914FD"/>
    <w:rsid w:val="00396F7B"/>
    <w:rsid w:val="003A07F7"/>
    <w:rsid w:val="003A4001"/>
    <w:rsid w:val="003A7611"/>
    <w:rsid w:val="003B2757"/>
    <w:rsid w:val="003C11C0"/>
    <w:rsid w:val="003D38C8"/>
    <w:rsid w:val="003D4C5C"/>
    <w:rsid w:val="003D6304"/>
    <w:rsid w:val="003D7246"/>
    <w:rsid w:val="003D7C2D"/>
    <w:rsid w:val="003E75B6"/>
    <w:rsid w:val="003F0F79"/>
    <w:rsid w:val="003F4A53"/>
    <w:rsid w:val="003F7FDB"/>
    <w:rsid w:val="00401DB1"/>
    <w:rsid w:val="00405868"/>
    <w:rsid w:val="00406DBA"/>
    <w:rsid w:val="00407745"/>
    <w:rsid w:val="004119D7"/>
    <w:rsid w:val="0041752C"/>
    <w:rsid w:val="00427C02"/>
    <w:rsid w:val="00433A0B"/>
    <w:rsid w:val="00435FEC"/>
    <w:rsid w:val="0043673A"/>
    <w:rsid w:val="00444197"/>
    <w:rsid w:val="004475ED"/>
    <w:rsid w:val="004579BA"/>
    <w:rsid w:val="004670A0"/>
    <w:rsid w:val="00475C66"/>
    <w:rsid w:val="00475E3A"/>
    <w:rsid w:val="004818CF"/>
    <w:rsid w:val="00485232"/>
    <w:rsid w:val="004865F1"/>
    <w:rsid w:val="00487696"/>
    <w:rsid w:val="00496873"/>
    <w:rsid w:val="00496ED6"/>
    <w:rsid w:val="004A1D2C"/>
    <w:rsid w:val="004A22F5"/>
    <w:rsid w:val="004A259B"/>
    <w:rsid w:val="004A2EF7"/>
    <w:rsid w:val="004A307D"/>
    <w:rsid w:val="004A67D5"/>
    <w:rsid w:val="004A688F"/>
    <w:rsid w:val="004B2784"/>
    <w:rsid w:val="004B317A"/>
    <w:rsid w:val="004B6453"/>
    <w:rsid w:val="004C00D9"/>
    <w:rsid w:val="004C02CA"/>
    <w:rsid w:val="004C05D4"/>
    <w:rsid w:val="004C0622"/>
    <w:rsid w:val="004C2813"/>
    <w:rsid w:val="004C59DA"/>
    <w:rsid w:val="004C5C33"/>
    <w:rsid w:val="004C65E5"/>
    <w:rsid w:val="004C6DD1"/>
    <w:rsid w:val="004C6E0C"/>
    <w:rsid w:val="004D000C"/>
    <w:rsid w:val="004D0696"/>
    <w:rsid w:val="004D189E"/>
    <w:rsid w:val="004D45B0"/>
    <w:rsid w:val="004D516B"/>
    <w:rsid w:val="004D5E54"/>
    <w:rsid w:val="004E05DE"/>
    <w:rsid w:val="004E0729"/>
    <w:rsid w:val="004E073D"/>
    <w:rsid w:val="004E0843"/>
    <w:rsid w:val="004E2A2F"/>
    <w:rsid w:val="004E4FB9"/>
    <w:rsid w:val="004E70A2"/>
    <w:rsid w:val="004F1DF2"/>
    <w:rsid w:val="005001BC"/>
    <w:rsid w:val="00501857"/>
    <w:rsid w:val="00501BD7"/>
    <w:rsid w:val="00502E95"/>
    <w:rsid w:val="00503079"/>
    <w:rsid w:val="00512421"/>
    <w:rsid w:val="005140EE"/>
    <w:rsid w:val="00514E91"/>
    <w:rsid w:val="00515FF7"/>
    <w:rsid w:val="00516150"/>
    <w:rsid w:val="005239E6"/>
    <w:rsid w:val="00526166"/>
    <w:rsid w:val="005265A2"/>
    <w:rsid w:val="0052725E"/>
    <w:rsid w:val="0052764D"/>
    <w:rsid w:val="00531766"/>
    <w:rsid w:val="00531A33"/>
    <w:rsid w:val="00531F56"/>
    <w:rsid w:val="005327C2"/>
    <w:rsid w:val="00533669"/>
    <w:rsid w:val="00534B92"/>
    <w:rsid w:val="0053652D"/>
    <w:rsid w:val="005372E7"/>
    <w:rsid w:val="0054377C"/>
    <w:rsid w:val="00550CA4"/>
    <w:rsid w:val="00551192"/>
    <w:rsid w:val="00551DBC"/>
    <w:rsid w:val="00552A6A"/>
    <w:rsid w:val="00552BA2"/>
    <w:rsid w:val="00554683"/>
    <w:rsid w:val="005613E7"/>
    <w:rsid w:val="00566A1C"/>
    <w:rsid w:val="005677EA"/>
    <w:rsid w:val="00574287"/>
    <w:rsid w:val="00582BBC"/>
    <w:rsid w:val="0058399E"/>
    <w:rsid w:val="00584924"/>
    <w:rsid w:val="005963CD"/>
    <w:rsid w:val="00597AF9"/>
    <w:rsid w:val="005A2FB1"/>
    <w:rsid w:val="005A34A2"/>
    <w:rsid w:val="005A3BAD"/>
    <w:rsid w:val="005A5497"/>
    <w:rsid w:val="005A635B"/>
    <w:rsid w:val="005A6695"/>
    <w:rsid w:val="005A6974"/>
    <w:rsid w:val="005B0F30"/>
    <w:rsid w:val="005B3E39"/>
    <w:rsid w:val="005B51B1"/>
    <w:rsid w:val="005C0402"/>
    <w:rsid w:val="005C0CCE"/>
    <w:rsid w:val="005C15FE"/>
    <w:rsid w:val="005C36BA"/>
    <w:rsid w:val="005D4C36"/>
    <w:rsid w:val="005D6A35"/>
    <w:rsid w:val="005D73B2"/>
    <w:rsid w:val="005E6D0C"/>
    <w:rsid w:val="005F28FD"/>
    <w:rsid w:val="005F2B03"/>
    <w:rsid w:val="006003B7"/>
    <w:rsid w:val="00601EC0"/>
    <w:rsid w:val="006027FE"/>
    <w:rsid w:val="00603DB7"/>
    <w:rsid w:val="00603FCC"/>
    <w:rsid w:val="006041C6"/>
    <w:rsid w:val="0060761B"/>
    <w:rsid w:val="006119EC"/>
    <w:rsid w:val="00612825"/>
    <w:rsid w:val="006157A1"/>
    <w:rsid w:val="006163C1"/>
    <w:rsid w:val="006232DE"/>
    <w:rsid w:val="006241CF"/>
    <w:rsid w:val="0063010A"/>
    <w:rsid w:val="00631580"/>
    <w:rsid w:val="006327E5"/>
    <w:rsid w:val="00643BA7"/>
    <w:rsid w:val="00646C5F"/>
    <w:rsid w:val="00651D77"/>
    <w:rsid w:val="00655182"/>
    <w:rsid w:val="0065642F"/>
    <w:rsid w:val="006576FF"/>
    <w:rsid w:val="00661F95"/>
    <w:rsid w:val="006636E7"/>
    <w:rsid w:val="00666112"/>
    <w:rsid w:val="00666FC7"/>
    <w:rsid w:val="00667C49"/>
    <w:rsid w:val="0067005C"/>
    <w:rsid w:val="00671B78"/>
    <w:rsid w:val="00687F23"/>
    <w:rsid w:val="006908A5"/>
    <w:rsid w:val="00691306"/>
    <w:rsid w:val="006A1889"/>
    <w:rsid w:val="006A25D7"/>
    <w:rsid w:val="006A3D2F"/>
    <w:rsid w:val="006B3C46"/>
    <w:rsid w:val="006B476E"/>
    <w:rsid w:val="006B4CA0"/>
    <w:rsid w:val="006B4E34"/>
    <w:rsid w:val="006B5C2D"/>
    <w:rsid w:val="006C2310"/>
    <w:rsid w:val="006D1D01"/>
    <w:rsid w:val="006D4EC5"/>
    <w:rsid w:val="006E2BDE"/>
    <w:rsid w:val="006E2CDA"/>
    <w:rsid w:val="006E5CE2"/>
    <w:rsid w:val="006E5F86"/>
    <w:rsid w:val="007035FD"/>
    <w:rsid w:val="00715730"/>
    <w:rsid w:val="007170C2"/>
    <w:rsid w:val="007200AA"/>
    <w:rsid w:val="0072520D"/>
    <w:rsid w:val="00726246"/>
    <w:rsid w:val="007263A2"/>
    <w:rsid w:val="00726771"/>
    <w:rsid w:val="0072705A"/>
    <w:rsid w:val="007333FA"/>
    <w:rsid w:val="00733C5C"/>
    <w:rsid w:val="007364DD"/>
    <w:rsid w:val="00737201"/>
    <w:rsid w:val="0074292E"/>
    <w:rsid w:val="007442B4"/>
    <w:rsid w:val="00746557"/>
    <w:rsid w:val="00746DCF"/>
    <w:rsid w:val="00746EBE"/>
    <w:rsid w:val="00747721"/>
    <w:rsid w:val="00747C6F"/>
    <w:rsid w:val="007627C4"/>
    <w:rsid w:val="00762F0C"/>
    <w:rsid w:val="00764320"/>
    <w:rsid w:val="00766098"/>
    <w:rsid w:val="007754D1"/>
    <w:rsid w:val="00775943"/>
    <w:rsid w:val="00776A54"/>
    <w:rsid w:val="0078195C"/>
    <w:rsid w:val="00784F03"/>
    <w:rsid w:val="00785722"/>
    <w:rsid w:val="00785AC5"/>
    <w:rsid w:val="0079328B"/>
    <w:rsid w:val="0079390D"/>
    <w:rsid w:val="00793D9F"/>
    <w:rsid w:val="007A077F"/>
    <w:rsid w:val="007A07C1"/>
    <w:rsid w:val="007A085D"/>
    <w:rsid w:val="007A21EF"/>
    <w:rsid w:val="007A585D"/>
    <w:rsid w:val="007A7675"/>
    <w:rsid w:val="007A7D73"/>
    <w:rsid w:val="007B07D2"/>
    <w:rsid w:val="007B4EA3"/>
    <w:rsid w:val="007C1AC3"/>
    <w:rsid w:val="007C5399"/>
    <w:rsid w:val="007D1151"/>
    <w:rsid w:val="007D4F7E"/>
    <w:rsid w:val="007E06D7"/>
    <w:rsid w:val="007E1303"/>
    <w:rsid w:val="007E3B51"/>
    <w:rsid w:val="007E46A5"/>
    <w:rsid w:val="007E489D"/>
    <w:rsid w:val="007E4E35"/>
    <w:rsid w:val="007F02C0"/>
    <w:rsid w:val="007F286E"/>
    <w:rsid w:val="007F3148"/>
    <w:rsid w:val="007F3B2B"/>
    <w:rsid w:val="007F492C"/>
    <w:rsid w:val="007F6F93"/>
    <w:rsid w:val="007F759F"/>
    <w:rsid w:val="00800296"/>
    <w:rsid w:val="00803B47"/>
    <w:rsid w:val="00805C37"/>
    <w:rsid w:val="00806CE5"/>
    <w:rsid w:val="008110CA"/>
    <w:rsid w:val="00813A7B"/>
    <w:rsid w:val="008146A9"/>
    <w:rsid w:val="00814D8E"/>
    <w:rsid w:val="0081597E"/>
    <w:rsid w:val="00815B93"/>
    <w:rsid w:val="00815D33"/>
    <w:rsid w:val="00816755"/>
    <w:rsid w:val="00820DE4"/>
    <w:rsid w:val="008223D2"/>
    <w:rsid w:val="00822BAF"/>
    <w:rsid w:val="00822D88"/>
    <w:rsid w:val="00825A98"/>
    <w:rsid w:val="00827E32"/>
    <w:rsid w:val="0083123E"/>
    <w:rsid w:val="008319BA"/>
    <w:rsid w:val="00832FA4"/>
    <w:rsid w:val="008348DE"/>
    <w:rsid w:val="008370A1"/>
    <w:rsid w:val="00837448"/>
    <w:rsid w:val="00840D29"/>
    <w:rsid w:val="00841E2A"/>
    <w:rsid w:val="008503AF"/>
    <w:rsid w:val="008503CD"/>
    <w:rsid w:val="00850932"/>
    <w:rsid w:val="00851197"/>
    <w:rsid w:val="00851F5A"/>
    <w:rsid w:val="0085225B"/>
    <w:rsid w:val="008531DC"/>
    <w:rsid w:val="00853F89"/>
    <w:rsid w:val="00854E1A"/>
    <w:rsid w:val="0085725A"/>
    <w:rsid w:val="008644AD"/>
    <w:rsid w:val="0086546A"/>
    <w:rsid w:val="008660AA"/>
    <w:rsid w:val="008665E9"/>
    <w:rsid w:val="008666B0"/>
    <w:rsid w:val="00875366"/>
    <w:rsid w:val="008809D2"/>
    <w:rsid w:val="00880AF2"/>
    <w:rsid w:val="0088322A"/>
    <w:rsid w:val="0088548D"/>
    <w:rsid w:val="0088579C"/>
    <w:rsid w:val="008873D2"/>
    <w:rsid w:val="00887835"/>
    <w:rsid w:val="00897C30"/>
    <w:rsid w:val="008A2AAC"/>
    <w:rsid w:val="008A3E74"/>
    <w:rsid w:val="008B0617"/>
    <w:rsid w:val="008B3040"/>
    <w:rsid w:val="008B32B2"/>
    <w:rsid w:val="008B6697"/>
    <w:rsid w:val="008C1ADC"/>
    <w:rsid w:val="008C2CF9"/>
    <w:rsid w:val="008C45B4"/>
    <w:rsid w:val="008C5DF1"/>
    <w:rsid w:val="008D1DCC"/>
    <w:rsid w:val="008D306C"/>
    <w:rsid w:val="008D61A0"/>
    <w:rsid w:val="008D65E3"/>
    <w:rsid w:val="008E0247"/>
    <w:rsid w:val="008E1C59"/>
    <w:rsid w:val="008E2CB8"/>
    <w:rsid w:val="008E31D4"/>
    <w:rsid w:val="008F0006"/>
    <w:rsid w:val="008F1DCF"/>
    <w:rsid w:val="008F4CB9"/>
    <w:rsid w:val="008F4DC6"/>
    <w:rsid w:val="008F6570"/>
    <w:rsid w:val="008F748B"/>
    <w:rsid w:val="008F78B6"/>
    <w:rsid w:val="008F7D2A"/>
    <w:rsid w:val="00900F56"/>
    <w:rsid w:val="009017E7"/>
    <w:rsid w:val="0090306C"/>
    <w:rsid w:val="00911B8E"/>
    <w:rsid w:val="00920DB4"/>
    <w:rsid w:val="00920EDF"/>
    <w:rsid w:val="00924E5B"/>
    <w:rsid w:val="009267A1"/>
    <w:rsid w:val="009268B2"/>
    <w:rsid w:val="009271CC"/>
    <w:rsid w:val="00930C47"/>
    <w:rsid w:val="00934738"/>
    <w:rsid w:val="0093691E"/>
    <w:rsid w:val="00936BCB"/>
    <w:rsid w:val="00940BEA"/>
    <w:rsid w:val="009416AF"/>
    <w:rsid w:val="009449A1"/>
    <w:rsid w:val="00946F20"/>
    <w:rsid w:val="00950CB9"/>
    <w:rsid w:val="00951671"/>
    <w:rsid w:val="00951A73"/>
    <w:rsid w:val="00951C44"/>
    <w:rsid w:val="00953C3F"/>
    <w:rsid w:val="00955969"/>
    <w:rsid w:val="00957FDD"/>
    <w:rsid w:val="009606B7"/>
    <w:rsid w:val="00960826"/>
    <w:rsid w:val="009626D4"/>
    <w:rsid w:val="009635AF"/>
    <w:rsid w:val="009636F7"/>
    <w:rsid w:val="00965E00"/>
    <w:rsid w:val="009705F5"/>
    <w:rsid w:val="009723AF"/>
    <w:rsid w:val="00972C86"/>
    <w:rsid w:val="00977E55"/>
    <w:rsid w:val="00990D5B"/>
    <w:rsid w:val="009922FF"/>
    <w:rsid w:val="009951A8"/>
    <w:rsid w:val="009A24DB"/>
    <w:rsid w:val="009B0CA6"/>
    <w:rsid w:val="009B0FF6"/>
    <w:rsid w:val="009B51FC"/>
    <w:rsid w:val="009B6FD6"/>
    <w:rsid w:val="009B7A8B"/>
    <w:rsid w:val="009C0C4D"/>
    <w:rsid w:val="009C1567"/>
    <w:rsid w:val="009C4DAD"/>
    <w:rsid w:val="009C6569"/>
    <w:rsid w:val="009D331E"/>
    <w:rsid w:val="009E2535"/>
    <w:rsid w:val="009E3687"/>
    <w:rsid w:val="009E38C2"/>
    <w:rsid w:val="009E45C2"/>
    <w:rsid w:val="009E52CD"/>
    <w:rsid w:val="009E63AC"/>
    <w:rsid w:val="009F01EB"/>
    <w:rsid w:val="009F4A71"/>
    <w:rsid w:val="009F4FAC"/>
    <w:rsid w:val="009F5954"/>
    <w:rsid w:val="009F5C3D"/>
    <w:rsid w:val="00A00C0B"/>
    <w:rsid w:val="00A0267E"/>
    <w:rsid w:val="00A04EFB"/>
    <w:rsid w:val="00A13E7A"/>
    <w:rsid w:val="00A15FF5"/>
    <w:rsid w:val="00A20D26"/>
    <w:rsid w:val="00A2296D"/>
    <w:rsid w:val="00A236BE"/>
    <w:rsid w:val="00A239F3"/>
    <w:rsid w:val="00A302DA"/>
    <w:rsid w:val="00A326A2"/>
    <w:rsid w:val="00A330B2"/>
    <w:rsid w:val="00A3446F"/>
    <w:rsid w:val="00A355E8"/>
    <w:rsid w:val="00A36C9B"/>
    <w:rsid w:val="00A37F80"/>
    <w:rsid w:val="00A42D46"/>
    <w:rsid w:val="00A43764"/>
    <w:rsid w:val="00A4669E"/>
    <w:rsid w:val="00A46B7D"/>
    <w:rsid w:val="00A50596"/>
    <w:rsid w:val="00A50A59"/>
    <w:rsid w:val="00A50AF6"/>
    <w:rsid w:val="00A5241C"/>
    <w:rsid w:val="00A52F55"/>
    <w:rsid w:val="00A5575B"/>
    <w:rsid w:val="00A67BD4"/>
    <w:rsid w:val="00A7062A"/>
    <w:rsid w:val="00A70CE9"/>
    <w:rsid w:val="00A7167B"/>
    <w:rsid w:val="00A72DCF"/>
    <w:rsid w:val="00A8222E"/>
    <w:rsid w:val="00A8713E"/>
    <w:rsid w:val="00A87C8E"/>
    <w:rsid w:val="00A90454"/>
    <w:rsid w:val="00A940AF"/>
    <w:rsid w:val="00A971DE"/>
    <w:rsid w:val="00AA1269"/>
    <w:rsid w:val="00AA7951"/>
    <w:rsid w:val="00AB40E5"/>
    <w:rsid w:val="00AB436C"/>
    <w:rsid w:val="00AB6E05"/>
    <w:rsid w:val="00AB6E5E"/>
    <w:rsid w:val="00AB7832"/>
    <w:rsid w:val="00AB7CD0"/>
    <w:rsid w:val="00AC3308"/>
    <w:rsid w:val="00AC64DD"/>
    <w:rsid w:val="00AD0557"/>
    <w:rsid w:val="00AD0EAD"/>
    <w:rsid w:val="00AD1ACA"/>
    <w:rsid w:val="00AD56A5"/>
    <w:rsid w:val="00AD6BB3"/>
    <w:rsid w:val="00AD7501"/>
    <w:rsid w:val="00AE20CE"/>
    <w:rsid w:val="00AF12F1"/>
    <w:rsid w:val="00AF18DF"/>
    <w:rsid w:val="00AF422F"/>
    <w:rsid w:val="00AF46BC"/>
    <w:rsid w:val="00B06FEF"/>
    <w:rsid w:val="00B10037"/>
    <w:rsid w:val="00B11EA1"/>
    <w:rsid w:val="00B1277C"/>
    <w:rsid w:val="00B12D77"/>
    <w:rsid w:val="00B15CC8"/>
    <w:rsid w:val="00B21286"/>
    <w:rsid w:val="00B21C39"/>
    <w:rsid w:val="00B229FD"/>
    <w:rsid w:val="00B25A01"/>
    <w:rsid w:val="00B262E7"/>
    <w:rsid w:val="00B30692"/>
    <w:rsid w:val="00B306E2"/>
    <w:rsid w:val="00B30C21"/>
    <w:rsid w:val="00B316F2"/>
    <w:rsid w:val="00B343CC"/>
    <w:rsid w:val="00B35B5E"/>
    <w:rsid w:val="00B36089"/>
    <w:rsid w:val="00B36DEB"/>
    <w:rsid w:val="00B445C3"/>
    <w:rsid w:val="00B44E72"/>
    <w:rsid w:val="00B46A23"/>
    <w:rsid w:val="00B54809"/>
    <w:rsid w:val="00B5511F"/>
    <w:rsid w:val="00B5515E"/>
    <w:rsid w:val="00B5534A"/>
    <w:rsid w:val="00B61DC9"/>
    <w:rsid w:val="00B62AC2"/>
    <w:rsid w:val="00B62B78"/>
    <w:rsid w:val="00B63019"/>
    <w:rsid w:val="00B65925"/>
    <w:rsid w:val="00B66237"/>
    <w:rsid w:val="00B66971"/>
    <w:rsid w:val="00B71E9F"/>
    <w:rsid w:val="00B72A2D"/>
    <w:rsid w:val="00B74A66"/>
    <w:rsid w:val="00B821CE"/>
    <w:rsid w:val="00B83BE0"/>
    <w:rsid w:val="00B83F22"/>
    <w:rsid w:val="00B86A5C"/>
    <w:rsid w:val="00B874A5"/>
    <w:rsid w:val="00B94523"/>
    <w:rsid w:val="00B948C8"/>
    <w:rsid w:val="00B94E78"/>
    <w:rsid w:val="00B94FA2"/>
    <w:rsid w:val="00B96897"/>
    <w:rsid w:val="00BA0860"/>
    <w:rsid w:val="00BA137D"/>
    <w:rsid w:val="00BA2F8E"/>
    <w:rsid w:val="00BB4DB1"/>
    <w:rsid w:val="00BB5F2C"/>
    <w:rsid w:val="00BC0EF8"/>
    <w:rsid w:val="00BC32CE"/>
    <w:rsid w:val="00BC3C14"/>
    <w:rsid w:val="00BC40E9"/>
    <w:rsid w:val="00BD3445"/>
    <w:rsid w:val="00BD748B"/>
    <w:rsid w:val="00BD7B30"/>
    <w:rsid w:val="00BE05E5"/>
    <w:rsid w:val="00BE5DE5"/>
    <w:rsid w:val="00BF3EC3"/>
    <w:rsid w:val="00BF44B8"/>
    <w:rsid w:val="00BF4894"/>
    <w:rsid w:val="00BF559F"/>
    <w:rsid w:val="00C0012A"/>
    <w:rsid w:val="00C03D1A"/>
    <w:rsid w:val="00C06DCB"/>
    <w:rsid w:val="00C071E8"/>
    <w:rsid w:val="00C0742B"/>
    <w:rsid w:val="00C076E7"/>
    <w:rsid w:val="00C10EEF"/>
    <w:rsid w:val="00C1191D"/>
    <w:rsid w:val="00C14534"/>
    <w:rsid w:val="00C16154"/>
    <w:rsid w:val="00C17571"/>
    <w:rsid w:val="00C20483"/>
    <w:rsid w:val="00C252F0"/>
    <w:rsid w:val="00C30270"/>
    <w:rsid w:val="00C30DA9"/>
    <w:rsid w:val="00C326B7"/>
    <w:rsid w:val="00C3791D"/>
    <w:rsid w:val="00C403A6"/>
    <w:rsid w:val="00C411BB"/>
    <w:rsid w:val="00C423C4"/>
    <w:rsid w:val="00C42D66"/>
    <w:rsid w:val="00C4425F"/>
    <w:rsid w:val="00C44793"/>
    <w:rsid w:val="00C44826"/>
    <w:rsid w:val="00C56DFB"/>
    <w:rsid w:val="00C62847"/>
    <w:rsid w:val="00C63937"/>
    <w:rsid w:val="00C6536A"/>
    <w:rsid w:val="00C65D34"/>
    <w:rsid w:val="00C66BBD"/>
    <w:rsid w:val="00C679C4"/>
    <w:rsid w:val="00C747BC"/>
    <w:rsid w:val="00C74D98"/>
    <w:rsid w:val="00C75550"/>
    <w:rsid w:val="00C75728"/>
    <w:rsid w:val="00C77326"/>
    <w:rsid w:val="00C77BDB"/>
    <w:rsid w:val="00C81563"/>
    <w:rsid w:val="00C83602"/>
    <w:rsid w:val="00C84977"/>
    <w:rsid w:val="00C90069"/>
    <w:rsid w:val="00C95672"/>
    <w:rsid w:val="00C9667C"/>
    <w:rsid w:val="00CA5E28"/>
    <w:rsid w:val="00CB0E3E"/>
    <w:rsid w:val="00CB43ED"/>
    <w:rsid w:val="00CB4F7E"/>
    <w:rsid w:val="00CB5D1B"/>
    <w:rsid w:val="00CB6483"/>
    <w:rsid w:val="00CB70CB"/>
    <w:rsid w:val="00CC2B60"/>
    <w:rsid w:val="00CC30CB"/>
    <w:rsid w:val="00CC61F9"/>
    <w:rsid w:val="00CC6452"/>
    <w:rsid w:val="00CD1AA0"/>
    <w:rsid w:val="00CD2A9E"/>
    <w:rsid w:val="00CD3653"/>
    <w:rsid w:val="00CD47C9"/>
    <w:rsid w:val="00CD4E6A"/>
    <w:rsid w:val="00CD6777"/>
    <w:rsid w:val="00CD7350"/>
    <w:rsid w:val="00CE2C9A"/>
    <w:rsid w:val="00CE55EF"/>
    <w:rsid w:val="00CF1B02"/>
    <w:rsid w:val="00CF3947"/>
    <w:rsid w:val="00D017A9"/>
    <w:rsid w:val="00D02A03"/>
    <w:rsid w:val="00D04032"/>
    <w:rsid w:val="00D11420"/>
    <w:rsid w:val="00D159E6"/>
    <w:rsid w:val="00D15F9C"/>
    <w:rsid w:val="00D161EE"/>
    <w:rsid w:val="00D21C95"/>
    <w:rsid w:val="00D21CBC"/>
    <w:rsid w:val="00D24349"/>
    <w:rsid w:val="00D35F98"/>
    <w:rsid w:val="00D373BA"/>
    <w:rsid w:val="00D43538"/>
    <w:rsid w:val="00D4391F"/>
    <w:rsid w:val="00D43934"/>
    <w:rsid w:val="00D47D6D"/>
    <w:rsid w:val="00D520AC"/>
    <w:rsid w:val="00D52901"/>
    <w:rsid w:val="00D55F11"/>
    <w:rsid w:val="00D56692"/>
    <w:rsid w:val="00D63EBF"/>
    <w:rsid w:val="00D6547A"/>
    <w:rsid w:val="00D665E3"/>
    <w:rsid w:val="00D77159"/>
    <w:rsid w:val="00D77511"/>
    <w:rsid w:val="00D810B4"/>
    <w:rsid w:val="00D85F90"/>
    <w:rsid w:val="00D87E6D"/>
    <w:rsid w:val="00DA40D0"/>
    <w:rsid w:val="00DC0950"/>
    <w:rsid w:val="00DC4DAE"/>
    <w:rsid w:val="00DC6483"/>
    <w:rsid w:val="00DC7533"/>
    <w:rsid w:val="00DD2199"/>
    <w:rsid w:val="00DD4BF8"/>
    <w:rsid w:val="00DD58BA"/>
    <w:rsid w:val="00DD6F07"/>
    <w:rsid w:val="00DE1855"/>
    <w:rsid w:val="00DE2125"/>
    <w:rsid w:val="00DE394F"/>
    <w:rsid w:val="00DE5DC3"/>
    <w:rsid w:val="00DF143D"/>
    <w:rsid w:val="00DF1C74"/>
    <w:rsid w:val="00DF46BC"/>
    <w:rsid w:val="00DF5601"/>
    <w:rsid w:val="00DF612C"/>
    <w:rsid w:val="00DF7657"/>
    <w:rsid w:val="00E013E8"/>
    <w:rsid w:val="00E0419C"/>
    <w:rsid w:val="00E04721"/>
    <w:rsid w:val="00E07E02"/>
    <w:rsid w:val="00E13752"/>
    <w:rsid w:val="00E166B8"/>
    <w:rsid w:val="00E23D4B"/>
    <w:rsid w:val="00E24C46"/>
    <w:rsid w:val="00E2572A"/>
    <w:rsid w:val="00E26D1D"/>
    <w:rsid w:val="00E312E3"/>
    <w:rsid w:val="00E323B9"/>
    <w:rsid w:val="00E32854"/>
    <w:rsid w:val="00E34FA4"/>
    <w:rsid w:val="00E41EE7"/>
    <w:rsid w:val="00E46951"/>
    <w:rsid w:val="00E512AE"/>
    <w:rsid w:val="00E542F1"/>
    <w:rsid w:val="00E559BE"/>
    <w:rsid w:val="00E601E3"/>
    <w:rsid w:val="00E60A5E"/>
    <w:rsid w:val="00E618A4"/>
    <w:rsid w:val="00E62180"/>
    <w:rsid w:val="00E66205"/>
    <w:rsid w:val="00E70F15"/>
    <w:rsid w:val="00E71947"/>
    <w:rsid w:val="00E732BA"/>
    <w:rsid w:val="00E74359"/>
    <w:rsid w:val="00E82108"/>
    <w:rsid w:val="00E82E62"/>
    <w:rsid w:val="00E868B9"/>
    <w:rsid w:val="00E86DCC"/>
    <w:rsid w:val="00E91C42"/>
    <w:rsid w:val="00E93745"/>
    <w:rsid w:val="00E93E38"/>
    <w:rsid w:val="00E93E62"/>
    <w:rsid w:val="00E93F46"/>
    <w:rsid w:val="00EA7AAB"/>
    <w:rsid w:val="00EA7CBB"/>
    <w:rsid w:val="00EB1B6D"/>
    <w:rsid w:val="00EB7863"/>
    <w:rsid w:val="00EC2A78"/>
    <w:rsid w:val="00ED2215"/>
    <w:rsid w:val="00ED7FA0"/>
    <w:rsid w:val="00EE07D7"/>
    <w:rsid w:val="00EE0E79"/>
    <w:rsid w:val="00EE24C0"/>
    <w:rsid w:val="00EE438D"/>
    <w:rsid w:val="00EE44C7"/>
    <w:rsid w:val="00EF09C4"/>
    <w:rsid w:val="00EF4CF2"/>
    <w:rsid w:val="00EF52DC"/>
    <w:rsid w:val="00F11369"/>
    <w:rsid w:val="00F13AAE"/>
    <w:rsid w:val="00F15C32"/>
    <w:rsid w:val="00F213D1"/>
    <w:rsid w:val="00F23411"/>
    <w:rsid w:val="00F24195"/>
    <w:rsid w:val="00F2667A"/>
    <w:rsid w:val="00F2690B"/>
    <w:rsid w:val="00F30E87"/>
    <w:rsid w:val="00F321AB"/>
    <w:rsid w:val="00F35503"/>
    <w:rsid w:val="00F43F04"/>
    <w:rsid w:val="00F5052E"/>
    <w:rsid w:val="00F50564"/>
    <w:rsid w:val="00F534B4"/>
    <w:rsid w:val="00F54016"/>
    <w:rsid w:val="00F545EC"/>
    <w:rsid w:val="00F5606A"/>
    <w:rsid w:val="00F56A1D"/>
    <w:rsid w:val="00F56E03"/>
    <w:rsid w:val="00F600D5"/>
    <w:rsid w:val="00F6257B"/>
    <w:rsid w:val="00F62A81"/>
    <w:rsid w:val="00F6457A"/>
    <w:rsid w:val="00F65252"/>
    <w:rsid w:val="00F6592C"/>
    <w:rsid w:val="00F72C84"/>
    <w:rsid w:val="00F7311D"/>
    <w:rsid w:val="00F7441B"/>
    <w:rsid w:val="00F752D3"/>
    <w:rsid w:val="00F7580A"/>
    <w:rsid w:val="00F80F40"/>
    <w:rsid w:val="00F8278D"/>
    <w:rsid w:val="00F82ADF"/>
    <w:rsid w:val="00F831D1"/>
    <w:rsid w:val="00F84D36"/>
    <w:rsid w:val="00F9058D"/>
    <w:rsid w:val="00F9266E"/>
    <w:rsid w:val="00F93014"/>
    <w:rsid w:val="00F93924"/>
    <w:rsid w:val="00F9544A"/>
    <w:rsid w:val="00F95DD3"/>
    <w:rsid w:val="00F95F9E"/>
    <w:rsid w:val="00FA19B1"/>
    <w:rsid w:val="00FA2352"/>
    <w:rsid w:val="00FA6DBE"/>
    <w:rsid w:val="00FB19CB"/>
    <w:rsid w:val="00FB4F54"/>
    <w:rsid w:val="00FB73C5"/>
    <w:rsid w:val="00FC328B"/>
    <w:rsid w:val="00FC32D1"/>
    <w:rsid w:val="00FC3861"/>
    <w:rsid w:val="00FC5667"/>
    <w:rsid w:val="00FD0E0B"/>
    <w:rsid w:val="00FD36A2"/>
    <w:rsid w:val="00FD4CC1"/>
    <w:rsid w:val="00FE23C5"/>
    <w:rsid w:val="00FE2B6F"/>
    <w:rsid w:val="00FE3524"/>
    <w:rsid w:val="00FE40F1"/>
    <w:rsid w:val="00FF0370"/>
    <w:rsid w:val="00FF1DEB"/>
    <w:rsid w:val="00FF1FF2"/>
    <w:rsid w:val="00FF2A26"/>
    <w:rsid w:val="00FF3AAF"/>
    <w:rsid w:val="00FF5356"/>
    <w:rsid w:val="00FF583F"/>
    <w:rsid w:val="00FF71CF"/>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CC8"/>
  </w:style>
  <w:style w:type="paragraph" w:styleId="Heading1">
    <w:name w:val="heading 1"/>
    <w:basedOn w:val="Normal"/>
    <w:next w:val="Normal"/>
    <w:link w:val="Heading1Char"/>
    <w:uiPriority w:val="9"/>
    <w:qFormat/>
    <w:rsid w:val="00B15C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15C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15CC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15CC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15CC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15CC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15CC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15C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5C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CC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15CC8"/>
    <w:rPr>
      <w:caps/>
      <w:spacing w:val="15"/>
      <w:shd w:val="clear" w:color="auto" w:fill="D9E2F3" w:themeFill="accent1" w:themeFillTint="33"/>
    </w:rPr>
  </w:style>
  <w:style w:type="character" w:customStyle="1" w:styleId="Heading3Char">
    <w:name w:val="Heading 3 Char"/>
    <w:basedOn w:val="DefaultParagraphFont"/>
    <w:link w:val="Heading3"/>
    <w:uiPriority w:val="9"/>
    <w:rsid w:val="00B15CC8"/>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B15CC8"/>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B15C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15CC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15C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5CC8"/>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styleId="FollowedHyperlink">
    <w:name w:val="FollowedHyperlink"/>
    <w:basedOn w:val="DefaultParagraphFont"/>
    <w:uiPriority w:val="99"/>
    <w:semiHidden/>
    <w:unhideWhenUsed/>
    <w:rsid w:val="00C076E7"/>
    <w:rPr>
      <w:color w:val="954F72" w:themeColor="followedHyperlink"/>
      <w:u w:val="single"/>
    </w:rPr>
  </w:style>
  <w:style w:type="character" w:customStyle="1" w:styleId="Heading4Char">
    <w:name w:val="Heading 4 Char"/>
    <w:basedOn w:val="DefaultParagraphFont"/>
    <w:link w:val="Heading4"/>
    <w:uiPriority w:val="9"/>
    <w:semiHidden/>
    <w:rsid w:val="00B15CC8"/>
    <w:rPr>
      <w:caps/>
      <w:color w:val="2F5496" w:themeColor="accent1" w:themeShade="BF"/>
      <w:spacing w:val="10"/>
    </w:rPr>
  </w:style>
  <w:style w:type="character" w:customStyle="1" w:styleId="Heading5Char">
    <w:name w:val="Heading 5 Char"/>
    <w:basedOn w:val="DefaultParagraphFont"/>
    <w:link w:val="Heading5"/>
    <w:uiPriority w:val="9"/>
    <w:semiHidden/>
    <w:rsid w:val="00B15CC8"/>
    <w:rPr>
      <w:caps/>
      <w:color w:val="2F5496" w:themeColor="accent1" w:themeShade="BF"/>
      <w:spacing w:val="10"/>
    </w:rPr>
  </w:style>
  <w:style w:type="character" w:customStyle="1" w:styleId="Heading6Char">
    <w:name w:val="Heading 6 Char"/>
    <w:basedOn w:val="DefaultParagraphFont"/>
    <w:link w:val="Heading6"/>
    <w:uiPriority w:val="9"/>
    <w:semiHidden/>
    <w:rsid w:val="00B15CC8"/>
    <w:rPr>
      <w:caps/>
      <w:color w:val="2F5496" w:themeColor="accent1" w:themeShade="BF"/>
      <w:spacing w:val="10"/>
    </w:rPr>
  </w:style>
  <w:style w:type="character" w:customStyle="1" w:styleId="Heading7Char">
    <w:name w:val="Heading 7 Char"/>
    <w:basedOn w:val="DefaultParagraphFont"/>
    <w:link w:val="Heading7"/>
    <w:uiPriority w:val="9"/>
    <w:semiHidden/>
    <w:rsid w:val="00B15CC8"/>
    <w:rPr>
      <w:caps/>
      <w:color w:val="2F5496" w:themeColor="accent1" w:themeShade="BF"/>
      <w:spacing w:val="10"/>
    </w:rPr>
  </w:style>
  <w:style w:type="character" w:customStyle="1" w:styleId="Heading8Char">
    <w:name w:val="Heading 8 Char"/>
    <w:basedOn w:val="DefaultParagraphFont"/>
    <w:link w:val="Heading8"/>
    <w:uiPriority w:val="9"/>
    <w:semiHidden/>
    <w:rsid w:val="00B15CC8"/>
    <w:rPr>
      <w:caps/>
      <w:spacing w:val="10"/>
      <w:sz w:val="18"/>
      <w:szCs w:val="18"/>
    </w:rPr>
  </w:style>
  <w:style w:type="character" w:customStyle="1" w:styleId="Heading9Char">
    <w:name w:val="Heading 9 Char"/>
    <w:basedOn w:val="DefaultParagraphFont"/>
    <w:link w:val="Heading9"/>
    <w:uiPriority w:val="9"/>
    <w:semiHidden/>
    <w:rsid w:val="00B15CC8"/>
    <w:rPr>
      <w:i/>
      <w:iCs/>
      <w:caps/>
      <w:spacing w:val="10"/>
      <w:sz w:val="18"/>
      <w:szCs w:val="18"/>
    </w:rPr>
  </w:style>
  <w:style w:type="paragraph" w:styleId="Caption">
    <w:name w:val="caption"/>
    <w:basedOn w:val="Normal"/>
    <w:next w:val="Normal"/>
    <w:uiPriority w:val="35"/>
    <w:semiHidden/>
    <w:unhideWhenUsed/>
    <w:qFormat/>
    <w:rsid w:val="00B15CC8"/>
    <w:rPr>
      <w:b/>
      <w:bCs/>
      <w:color w:val="2F5496" w:themeColor="accent1" w:themeShade="BF"/>
      <w:sz w:val="16"/>
      <w:szCs w:val="16"/>
    </w:rPr>
  </w:style>
  <w:style w:type="character" w:styleId="Strong">
    <w:name w:val="Strong"/>
    <w:uiPriority w:val="22"/>
    <w:qFormat/>
    <w:rsid w:val="00B15CC8"/>
    <w:rPr>
      <w:b/>
      <w:bCs/>
    </w:rPr>
  </w:style>
  <w:style w:type="character" w:styleId="Emphasis">
    <w:name w:val="Emphasis"/>
    <w:uiPriority w:val="20"/>
    <w:qFormat/>
    <w:rsid w:val="00B15CC8"/>
    <w:rPr>
      <w:caps/>
      <w:color w:val="1F3763" w:themeColor="accent1" w:themeShade="7F"/>
      <w:spacing w:val="5"/>
    </w:rPr>
  </w:style>
  <w:style w:type="paragraph" w:styleId="NoSpacing">
    <w:name w:val="No Spacing"/>
    <w:uiPriority w:val="1"/>
    <w:qFormat/>
    <w:rsid w:val="00B15CC8"/>
    <w:pPr>
      <w:spacing w:after="0" w:line="240" w:lineRule="auto"/>
    </w:pPr>
  </w:style>
  <w:style w:type="paragraph" w:styleId="Quote">
    <w:name w:val="Quote"/>
    <w:basedOn w:val="Normal"/>
    <w:next w:val="Normal"/>
    <w:link w:val="QuoteChar"/>
    <w:uiPriority w:val="29"/>
    <w:qFormat/>
    <w:rsid w:val="00B15CC8"/>
    <w:rPr>
      <w:i/>
      <w:iCs/>
      <w:sz w:val="24"/>
      <w:szCs w:val="24"/>
    </w:rPr>
  </w:style>
  <w:style w:type="character" w:customStyle="1" w:styleId="QuoteChar">
    <w:name w:val="Quote Char"/>
    <w:basedOn w:val="DefaultParagraphFont"/>
    <w:link w:val="Quote"/>
    <w:uiPriority w:val="29"/>
    <w:rsid w:val="00B15CC8"/>
    <w:rPr>
      <w:i/>
      <w:iCs/>
      <w:sz w:val="24"/>
      <w:szCs w:val="24"/>
    </w:rPr>
  </w:style>
  <w:style w:type="paragraph" w:styleId="IntenseQuote">
    <w:name w:val="Intense Quote"/>
    <w:basedOn w:val="Normal"/>
    <w:next w:val="Normal"/>
    <w:link w:val="IntenseQuoteChar"/>
    <w:uiPriority w:val="30"/>
    <w:qFormat/>
    <w:rsid w:val="00B15CC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15CC8"/>
    <w:rPr>
      <w:color w:val="4472C4" w:themeColor="accent1"/>
      <w:sz w:val="24"/>
      <w:szCs w:val="24"/>
    </w:rPr>
  </w:style>
  <w:style w:type="character" w:styleId="SubtleEmphasis">
    <w:name w:val="Subtle Emphasis"/>
    <w:uiPriority w:val="19"/>
    <w:qFormat/>
    <w:rsid w:val="00B15CC8"/>
    <w:rPr>
      <w:i/>
      <w:iCs/>
      <w:color w:val="1F3763" w:themeColor="accent1" w:themeShade="7F"/>
    </w:rPr>
  </w:style>
  <w:style w:type="character" w:styleId="IntenseEmphasis">
    <w:name w:val="Intense Emphasis"/>
    <w:uiPriority w:val="21"/>
    <w:qFormat/>
    <w:rsid w:val="00B15CC8"/>
    <w:rPr>
      <w:b/>
      <w:bCs/>
      <w:caps/>
      <w:color w:val="1F3763" w:themeColor="accent1" w:themeShade="7F"/>
      <w:spacing w:val="10"/>
    </w:rPr>
  </w:style>
  <w:style w:type="character" w:styleId="SubtleReference">
    <w:name w:val="Subtle Reference"/>
    <w:uiPriority w:val="31"/>
    <w:qFormat/>
    <w:rsid w:val="00B15CC8"/>
    <w:rPr>
      <w:b/>
      <w:bCs/>
      <w:color w:val="4472C4" w:themeColor="accent1"/>
    </w:rPr>
  </w:style>
  <w:style w:type="character" w:styleId="IntenseReference">
    <w:name w:val="Intense Reference"/>
    <w:uiPriority w:val="32"/>
    <w:qFormat/>
    <w:rsid w:val="00B15CC8"/>
    <w:rPr>
      <w:b/>
      <w:bCs/>
      <w:i/>
      <w:iCs/>
      <w:caps/>
      <w:color w:val="4472C4" w:themeColor="accent1"/>
    </w:rPr>
  </w:style>
  <w:style w:type="character" w:styleId="BookTitle">
    <w:name w:val="Book Title"/>
    <w:uiPriority w:val="33"/>
    <w:qFormat/>
    <w:rsid w:val="00B15C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6</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930</cp:revision>
  <cp:lastPrinted>2025-09-03T01:51:00Z</cp:lastPrinted>
  <dcterms:created xsi:type="dcterms:W3CDTF">2023-11-23T22:59:00Z</dcterms:created>
  <dcterms:modified xsi:type="dcterms:W3CDTF">2025-09-03T01:51:00Z</dcterms:modified>
</cp:coreProperties>
</file>