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ECD1" w:themeColor="accent1" w:themeTint="33"/>
  <w:body>
    <w:p w14:paraId="43181FB1" w14:textId="77777777" w:rsidR="00E23902" w:rsidRDefault="00E23902">
      <w:pPr>
        <w:spacing w:after="200" w:line="276" w:lineRule="auto"/>
        <w:rPr>
          <w:rFonts w:ascii="微軟正黑體" w:eastAsia="微軟正黑體" w:hAnsi="微軟正黑體"/>
          <w:b/>
          <w:sz w:val="72"/>
          <w:szCs w:val="72"/>
          <w:lang w:eastAsia="zh-TW"/>
        </w:rPr>
      </w:pPr>
    </w:p>
    <w:p w14:paraId="6BE40B3C" w14:textId="77777777" w:rsidR="00E23902" w:rsidRDefault="00E23902">
      <w:pPr>
        <w:spacing w:after="200" w:line="276" w:lineRule="auto"/>
        <w:rPr>
          <w:rFonts w:ascii="微軟正黑體" w:eastAsia="微軟正黑體" w:hAnsi="微軟正黑體"/>
          <w:b/>
          <w:sz w:val="72"/>
          <w:szCs w:val="72"/>
          <w:lang w:eastAsia="zh-TW"/>
        </w:rPr>
      </w:pPr>
    </w:p>
    <w:p w14:paraId="53FF974C" w14:textId="370A0152" w:rsidR="00E23902" w:rsidRPr="00B227F2" w:rsidRDefault="00E23902" w:rsidP="00E23902">
      <w:pPr>
        <w:spacing w:after="200" w:line="276" w:lineRule="auto"/>
        <w:jc w:val="center"/>
        <w:rPr>
          <w:rFonts w:ascii="微軟正黑體" w:eastAsia="微軟正黑體" w:hAnsi="微軟正黑體"/>
          <w:b/>
          <w:sz w:val="96"/>
          <w:szCs w:val="96"/>
          <w:u w:val="double" w:color="F6A21D" w:themeColor="accent1"/>
          <w:lang w:eastAsia="zh-TW"/>
        </w:rPr>
      </w:pPr>
      <w:r w:rsidRPr="00B227F2">
        <w:rPr>
          <w:rFonts w:ascii="微軟正黑體" w:eastAsia="微軟正黑體" w:hAnsi="微軟正黑體" w:hint="eastAsia"/>
          <w:b/>
          <w:sz w:val="96"/>
          <w:szCs w:val="96"/>
          <w:u w:val="double" w:color="F6A21D" w:themeColor="accent1"/>
          <w:lang w:eastAsia="zh-CN"/>
        </w:rPr>
        <w:t>程序设计文件</w:t>
      </w:r>
    </w:p>
    <w:p w14:paraId="220915CF" w14:textId="0E5B7F8C" w:rsidR="00E23902" w:rsidRPr="00E23902" w:rsidRDefault="00E23902" w:rsidP="00E23902">
      <w:pPr>
        <w:spacing w:after="200" w:line="276" w:lineRule="auto"/>
        <w:jc w:val="right"/>
        <w:rPr>
          <w:rFonts w:ascii="微軟正黑體" w:eastAsia="微軟正黑體" w:hAnsi="微軟正黑體"/>
          <w:sz w:val="60"/>
          <w:szCs w:val="60"/>
          <w:lang w:eastAsia="zh-TW"/>
        </w:rPr>
      </w:pPr>
      <w:r w:rsidRPr="00E23902">
        <w:rPr>
          <w:rFonts w:ascii="微軟正黑體" w:eastAsia="微軟正黑體" w:hAnsi="微軟正黑體"/>
          <w:sz w:val="60"/>
          <w:szCs w:val="60"/>
          <w:lang w:eastAsia="zh-CN"/>
        </w:rPr>
        <w:t xml:space="preserve">WS </w:t>
      </w:r>
      <w:r w:rsidRPr="00E23902">
        <w:rPr>
          <w:rFonts w:ascii="微軟正黑體" w:eastAsia="微軟正黑體" w:hAnsi="微軟正黑體" w:hint="eastAsia"/>
          <w:sz w:val="60"/>
          <w:szCs w:val="60"/>
          <w:lang w:eastAsia="zh-CN"/>
        </w:rPr>
        <w:t>晶圆表面形象与翘曲分析</w:t>
      </w:r>
      <w:r w:rsidR="00DF7432">
        <w:rPr>
          <w:rFonts w:ascii="微軟正黑體" w:eastAsia="微軟正黑體" w:hAnsi="微軟正黑體" w:hint="eastAsia"/>
          <w:sz w:val="60"/>
          <w:szCs w:val="60"/>
          <w:lang w:eastAsia="zh-CN"/>
        </w:rPr>
        <w:t>说明</w:t>
      </w:r>
    </w:p>
    <w:p w14:paraId="653288DB" w14:textId="4FC05EFE" w:rsidR="003F62CF" w:rsidRDefault="003F62CF">
      <w:pPr>
        <w:spacing w:after="200" w:line="276" w:lineRule="auto"/>
        <w:rPr>
          <w:rFonts w:asciiTheme="majorHAnsi" w:eastAsiaTheme="majorEastAsia" w:hAnsiTheme="majorHAnsi" w:cstheme="majorBidi"/>
          <w:b/>
          <w:color w:val="000000"/>
          <w:spacing w:val="5"/>
          <w:kern w:val="28"/>
          <w:sz w:val="48"/>
          <w:szCs w:val="52"/>
          <w:lang w:eastAsia="zh-TW"/>
        </w:rPr>
      </w:pPr>
      <w:r>
        <w:rPr>
          <w:lang w:eastAsia="zh-TW"/>
        </w:rPr>
        <w:br w:type="page"/>
      </w:r>
    </w:p>
    <w:p w14:paraId="243E9968" w14:textId="3C571968" w:rsidR="00D37D88" w:rsidRPr="00E23902" w:rsidRDefault="00E23902">
      <w:pPr>
        <w:pStyle w:val="aa"/>
        <w:rPr>
          <w:b/>
          <w:sz w:val="48"/>
          <w:szCs w:val="48"/>
        </w:rPr>
      </w:pPr>
      <w:r w:rsidRPr="00E23902">
        <w:rPr>
          <w:rFonts w:ascii="MS Gothic" w:eastAsia="MS Gothic" w:hAnsi="MS Gothic" w:cs="MS Gothic" w:hint="eastAsia"/>
          <w:b/>
          <w:sz w:val="48"/>
          <w:szCs w:val="48"/>
          <w:lang w:eastAsia="zh-CN"/>
        </w:rPr>
        <w:lastRenderedPageBreak/>
        <w:t>程序</w:t>
      </w:r>
      <w:r w:rsidRPr="00E23902">
        <w:rPr>
          <w:rFonts w:ascii="微軟正黑體" w:eastAsia="微軟正黑體" w:hAnsi="微軟正黑體" w:cs="微軟正黑體" w:hint="eastAsia"/>
          <w:b/>
          <w:sz w:val="48"/>
          <w:szCs w:val="48"/>
          <w:lang w:eastAsia="zh-CN"/>
        </w:rPr>
        <w:t>设计说</w:t>
      </w:r>
      <w:r w:rsidRPr="00E23902">
        <w:rPr>
          <w:rFonts w:ascii="MS Gothic" w:eastAsia="MS Gothic" w:hAnsi="MS Gothic" w:cs="MS Gothic" w:hint="eastAsia"/>
          <w:b/>
          <w:sz w:val="48"/>
          <w:szCs w:val="48"/>
          <w:lang w:eastAsia="zh-CN"/>
        </w:rPr>
        <w:t>明</w:t>
      </w:r>
    </w:p>
    <w:p w14:paraId="108FE800" w14:textId="77777777" w:rsidR="00D37D88" w:rsidRPr="00E23902" w:rsidRDefault="00987F0A">
      <w:pPr>
        <w:spacing w:after="280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b/>
          <w:sz w:val="24"/>
          <w:szCs w:val="24"/>
        </w:rPr>
        <w:t>中心剖面</w:t>
      </w:r>
      <w:r w:rsidRPr="00E23902">
        <w:rPr>
          <w:rFonts w:ascii="Microsoft YaHei" w:eastAsia="Microsoft YaHei" w:hAnsi="Microsoft YaHei"/>
          <w:b/>
          <w:sz w:val="24"/>
          <w:szCs w:val="24"/>
        </w:rPr>
        <w:t xml:space="preserve">  </w:t>
      </w:r>
      <w:r w:rsidRPr="00E23902">
        <w:rPr>
          <w:rFonts w:ascii="Microsoft YaHei" w:eastAsia="Microsoft YaHei" w:hAnsi="Microsoft YaHei"/>
          <w:b/>
          <w:sz w:val="24"/>
          <w:szCs w:val="24"/>
        </w:rPr>
        <w:t>最佳</w:t>
      </w:r>
      <w:r w:rsidRPr="00E23902">
        <w:rPr>
          <w:rFonts w:ascii="Microsoft YaHei" w:eastAsia="Microsoft YaHei" w:hAnsi="Microsoft YaHei" w:cs="微軟正黑體" w:hint="eastAsia"/>
          <w:b/>
          <w:sz w:val="24"/>
          <w:szCs w:val="24"/>
        </w:rPr>
        <w:t>拟</w:t>
      </w:r>
      <w:r w:rsidRPr="00E23902">
        <w:rPr>
          <w:rFonts w:ascii="Microsoft YaHei" w:eastAsia="Microsoft YaHei" w:hAnsi="Microsoft YaHei" w:cs="MS Gothic" w:hint="eastAsia"/>
          <w:b/>
          <w:sz w:val="24"/>
          <w:szCs w:val="24"/>
        </w:rPr>
        <w:t>合平面</w:t>
      </w:r>
      <w:r w:rsidRPr="00E23902">
        <w:rPr>
          <w:rFonts w:ascii="Microsoft YaHei" w:eastAsia="Microsoft YaHei" w:hAnsi="Microsoft YaHei"/>
          <w:b/>
          <w:sz w:val="24"/>
          <w:szCs w:val="24"/>
        </w:rPr>
        <w:t xml:space="preserve">  </w:t>
      </w:r>
      <w:r w:rsidRPr="00E23902">
        <w:rPr>
          <w:rFonts w:ascii="Microsoft YaHei" w:eastAsia="Microsoft YaHei" w:hAnsi="Microsoft YaHei"/>
          <w:b/>
          <w:sz w:val="24"/>
          <w:szCs w:val="24"/>
        </w:rPr>
        <w:t>最小二乘法</w:t>
      </w:r>
    </w:p>
    <w:p w14:paraId="7BC40AD5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b/>
          <w:sz w:val="24"/>
          <w:szCs w:val="24"/>
        </w:rPr>
        <w:t>文件目的。</w:t>
      </w:r>
      <w:r w:rsidRPr="00E23902">
        <w:rPr>
          <w:rFonts w:ascii="Microsoft YaHei" w:eastAsia="Microsoft YaHei" w:hAnsi="Microsoft YaHei"/>
          <w:sz w:val="24"/>
          <w:szCs w:val="24"/>
        </w:rPr>
        <w:t>本文件整理晶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分析程序的核心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设计逻辑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，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说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明中心剖面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如何取得与判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读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、最佳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拟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合平面的用途，以及如何以最小二乘法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计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算平面系数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a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b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c</w:t>
      </w:r>
      <w:r w:rsidRPr="00E23902">
        <w:rPr>
          <w:rFonts w:ascii="Microsoft YaHei" w:eastAsia="Microsoft YaHei" w:hAnsi="Microsoft YaHei"/>
          <w:sz w:val="24"/>
          <w:szCs w:val="24"/>
        </w:rPr>
        <w:t>。程序先移除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量系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统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或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载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台造成的整体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斜，再以残差描述晶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本身的表面形貌与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翘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曲。</w:t>
      </w:r>
    </w:p>
    <w:p w14:paraId="2AE08E7B" w14:textId="77777777" w:rsidR="00D37D88" w:rsidRPr="00E23902" w:rsidRDefault="00987F0A">
      <w:pPr>
        <w:pStyle w:val="1"/>
        <w:rPr>
          <w:b/>
        </w:rPr>
      </w:pPr>
      <w:r w:rsidRPr="00E23902">
        <w:rPr>
          <w:b/>
        </w:rPr>
        <w:t>一</w:t>
      </w:r>
      <w:r w:rsidRPr="00E23902">
        <w:rPr>
          <w:b/>
        </w:rPr>
        <w:t xml:space="preserve"> </w:t>
      </w:r>
      <w:r w:rsidRPr="00E23902">
        <w:rPr>
          <w:b/>
        </w:rPr>
        <w:t>程序整体</w:t>
      </w:r>
      <w:r w:rsidRPr="00E23902">
        <w:rPr>
          <w:rFonts w:ascii="微軟正黑體" w:eastAsia="微軟正黑體" w:hAnsi="微軟正黑體" w:cs="微軟正黑體" w:hint="eastAsia"/>
          <w:b/>
        </w:rPr>
        <w:t>设计逻辑</w:t>
      </w:r>
    </w:p>
    <w:p w14:paraId="03C6DD54" w14:textId="77777777" w:rsidR="00D37D88" w:rsidRPr="00E23902" w:rsidRDefault="00987F0A">
      <w:pPr>
        <w:rPr>
          <w:rFonts w:ascii="Microsoft YaHei" w:eastAsia="Microsoft YaHei" w:hAnsi="Microsoft YaHei" w:cs="MS Gothic"/>
          <w:sz w:val="24"/>
          <w:szCs w:val="24"/>
        </w:rPr>
      </w:pPr>
      <w:r w:rsidRPr="00E23902">
        <w:rPr>
          <w:rFonts w:ascii="Microsoft YaHei" w:eastAsia="Microsoft YaHei" w:hAnsi="Microsoft YaHei" w:cs="MS Gothic"/>
          <w:sz w:val="24"/>
          <w:szCs w:val="24"/>
        </w:rPr>
        <w:t>程序采用</w:t>
      </w:r>
      <w:r w:rsidRPr="00E23902">
        <w:rPr>
          <w:rFonts w:ascii="Microsoft YaHei" w:eastAsia="Microsoft YaHei" w:hAnsi="Microsoft YaHei" w:cs="MS Gothic"/>
          <w:sz w:val="24"/>
          <w:szCs w:val="24"/>
        </w:rPr>
        <w:t xml:space="preserve"> Python </w:t>
      </w:r>
      <w:r w:rsidRPr="00E23902">
        <w:rPr>
          <w:rFonts w:ascii="Microsoft YaHei" w:eastAsia="Microsoft YaHei" w:hAnsi="Microsoft YaHei" w:cs="MS Gothic"/>
          <w:sz w:val="24"/>
          <w:szCs w:val="24"/>
        </w:rPr>
        <w:t>本地分析服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务与浏览器视觉化界面。</w:t>
      </w:r>
      <w:r w:rsidRPr="00E23902">
        <w:rPr>
          <w:rFonts w:ascii="Microsoft YaHei" w:eastAsia="Microsoft YaHei" w:hAnsi="Microsoft YaHei" w:cs="MS Gothic"/>
          <w:sz w:val="24"/>
          <w:szCs w:val="24"/>
        </w:rPr>
        <w:t xml:space="preserve">Fmap.csv </w:t>
      </w:r>
      <w:r w:rsidRPr="00E23902">
        <w:rPr>
          <w:rFonts w:ascii="Microsoft YaHei" w:eastAsia="Microsoft YaHei" w:hAnsi="Microsoft YaHei" w:cs="MS Gothic"/>
          <w:sz w:val="24"/>
          <w:szCs w:val="24"/>
        </w:rPr>
        <w:t>提供晶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圆正面高度，</w:t>
      </w:r>
      <w:r w:rsidRPr="00E23902">
        <w:rPr>
          <w:rFonts w:ascii="Microsoft YaHei" w:eastAsia="Microsoft YaHei" w:hAnsi="Microsoft YaHei" w:cs="MS Gothic"/>
          <w:sz w:val="24"/>
          <w:szCs w:val="24"/>
        </w:rPr>
        <w:t xml:space="preserve">Tmap.csv </w:t>
      </w:r>
      <w:r w:rsidRPr="00E23902">
        <w:rPr>
          <w:rFonts w:ascii="Microsoft YaHei" w:eastAsia="Microsoft YaHei" w:hAnsi="Microsoft YaHei" w:cs="MS Gothic"/>
          <w:sz w:val="24"/>
          <w:szCs w:val="24"/>
        </w:rPr>
        <w:t>提供厚度；高度与厚度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单位均为</w:t>
      </w:r>
      <w:r w:rsidRPr="00E23902">
        <w:rPr>
          <w:rFonts w:ascii="Microsoft YaHei" w:eastAsia="Microsoft YaHei" w:hAnsi="Microsoft YaHei" w:cs="MS Gothic"/>
          <w:sz w:val="24"/>
          <w:szCs w:val="24"/>
        </w:rPr>
        <w:t xml:space="preserve"> </w:t>
      </w:r>
      <w:r w:rsidRPr="00E23902">
        <w:rPr>
          <w:rFonts w:ascii="Microsoft YaHei" w:eastAsia="Microsoft YaHei" w:hAnsi="Microsoft YaHei" w:cs="MS Gothic"/>
          <w:sz w:val="24"/>
          <w:szCs w:val="24"/>
        </w:rPr>
        <w:t>μ</w:t>
      </w:r>
      <w:r w:rsidRPr="00E23902">
        <w:rPr>
          <w:rFonts w:ascii="Microsoft YaHei" w:eastAsia="Microsoft YaHei" w:hAnsi="Microsoft YaHei" w:cs="MS Gothic"/>
          <w:sz w:val="24"/>
          <w:szCs w:val="24"/>
        </w:rPr>
        <w:t>m</w:t>
      </w:r>
      <w:r w:rsidRPr="00E23902">
        <w:rPr>
          <w:rFonts w:ascii="Microsoft YaHei" w:eastAsia="Microsoft YaHei" w:hAnsi="Microsoft YaHei" w:cs="MS Gothic"/>
          <w:sz w:val="24"/>
          <w:szCs w:val="24"/>
        </w:rPr>
        <w:t>。每个矩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阵格点对应</w:t>
      </w:r>
      <w:r w:rsidRPr="00E23902">
        <w:rPr>
          <w:rFonts w:ascii="Microsoft YaHei" w:eastAsia="Microsoft YaHei" w:hAnsi="Microsoft YaHei" w:cs="MS Gothic"/>
          <w:sz w:val="24"/>
          <w:szCs w:val="24"/>
        </w:rPr>
        <w:t xml:space="preserve"> 0.06259189 </w:t>
      </w:r>
      <w:r w:rsidRPr="00E23902">
        <w:rPr>
          <w:rFonts w:ascii="Microsoft YaHei" w:eastAsia="Microsoft YaHei" w:hAnsi="Microsoft YaHei" w:cs="MS Gothic"/>
          <w:sz w:val="24"/>
          <w:szCs w:val="24"/>
        </w:rPr>
        <w:t>mm</w:t>
      </w:r>
      <w:r w:rsidRPr="00E23902">
        <w:rPr>
          <w:rFonts w:ascii="Microsoft YaHei" w:eastAsia="Microsoft YaHei" w:hAnsi="Microsoft YaHei" w:cs="MS Gothic"/>
          <w:sz w:val="24"/>
          <w:szCs w:val="24"/>
        </w:rPr>
        <w:t>，空白格代表晶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圆外部，不纳入计算。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5953"/>
        <w:gridCol w:w="2268"/>
      </w:tblGrid>
      <w:tr w:rsidR="00D37D88" w:rsidRPr="00E23902" w14:paraId="72ED4E0F" w14:textId="77777777">
        <w:trPr>
          <w:tblHeader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58E6B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阶</w:t>
            </w:r>
            <w:r w:rsidRPr="00E2390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段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593D5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处</w:t>
            </w:r>
            <w:r w:rsidRPr="00E2390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理内容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5410C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输</w:t>
            </w:r>
            <w:r w:rsidRPr="00E2390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出</w:t>
            </w:r>
          </w:p>
        </w:tc>
      </w:tr>
      <w:tr w:rsidR="00D37D88" w:rsidRPr="00E23902" w14:paraId="615216BA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9A73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1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9F123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逐列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读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取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Fmap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与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Tmap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，忽略空白格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4B0DF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有效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测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量点</w:t>
            </w:r>
          </w:p>
        </w:tc>
      </w:tr>
      <w:tr w:rsidR="00D37D88" w:rsidRPr="00E23902" w14:paraId="3762F87D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ED4DC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2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8B5FD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将行列索引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转换为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以晶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圆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中心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为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原点的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X Y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座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AA259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实际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位置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mm</w:t>
            </w:r>
          </w:p>
        </w:tc>
      </w:tr>
      <w:tr w:rsidR="00D37D88" w:rsidRPr="00E23902" w14:paraId="1083A569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3AA2D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3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4673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以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Front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全部有效点建立最佳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合平面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DEAF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a b c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与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倾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斜量</w:t>
            </w:r>
          </w:p>
        </w:tc>
      </w:tr>
      <w:tr w:rsidR="00D37D88" w:rsidRPr="00E23902" w14:paraId="03F7B4CB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D6BB6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4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9F24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用原始高度扣除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合平面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10488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去平面残差高度</w:t>
            </w:r>
          </w:p>
        </w:tc>
      </w:tr>
      <w:tr w:rsidR="00D37D88" w:rsidRPr="00E23902" w14:paraId="62374BA3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8C10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5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D241F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计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算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Warp Bow TTV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平均厚度与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准差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F78B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统计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指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</w:p>
        </w:tc>
      </w:tr>
      <w:tr w:rsidR="00D37D88" w:rsidRPr="00E23902" w14:paraId="4C7E3D02" w14:textId="77777777">
        <w:trPr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DA4C5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6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23BB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完整数据用于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统计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，降采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样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数据用于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热图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与剖面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2BB0B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交互式分析界面</w:t>
            </w:r>
          </w:p>
        </w:tc>
      </w:tr>
    </w:tbl>
    <w:p w14:paraId="21F74F6B" w14:textId="77777777" w:rsidR="00D37D88" w:rsidRDefault="00D37D88">
      <w:pPr>
        <w:spacing w:after="20"/>
      </w:pPr>
    </w:p>
    <w:p w14:paraId="27AE8B12" w14:textId="77777777" w:rsidR="00D37D88" w:rsidRPr="00E23902" w:rsidRDefault="00987F0A">
      <w:pPr>
        <w:pStyle w:val="1"/>
        <w:rPr>
          <w:b/>
        </w:rPr>
      </w:pPr>
      <w:r w:rsidRPr="00E23902">
        <w:rPr>
          <w:b/>
        </w:rPr>
        <w:lastRenderedPageBreak/>
        <w:t>二</w:t>
      </w:r>
      <w:r w:rsidRPr="00E23902">
        <w:rPr>
          <w:b/>
        </w:rPr>
        <w:t xml:space="preserve"> </w:t>
      </w:r>
      <w:r w:rsidRPr="00E23902">
        <w:rPr>
          <w:b/>
        </w:rPr>
        <w:t>中心剖面</w:t>
      </w:r>
      <w:r w:rsidRPr="00E23902">
        <w:rPr>
          <w:rFonts w:ascii="微軟正黑體" w:eastAsia="微軟正黑體" w:hAnsi="微軟正黑體" w:cs="微軟正黑體" w:hint="eastAsia"/>
          <w:b/>
        </w:rPr>
        <w:t>图</w:t>
      </w:r>
      <w:r w:rsidRPr="00E23902">
        <w:rPr>
          <w:rFonts w:ascii="MS Gothic" w:eastAsia="MS Gothic" w:hAnsi="MS Gothic" w:cs="MS Gothic" w:hint="eastAsia"/>
          <w:b/>
        </w:rPr>
        <w:t>的</w:t>
      </w:r>
      <w:r w:rsidRPr="00E23902">
        <w:rPr>
          <w:rFonts w:ascii="微軟正黑體" w:eastAsia="微軟正黑體" w:hAnsi="微軟正黑體" w:cs="微軟正黑體" w:hint="eastAsia"/>
          <w:b/>
        </w:rPr>
        <w:t>绘</w:t>
      </w:r>
      <w:r w:rsidRPr="00E23902">
        <w:rPr>
          <w:rFonts w:ascii="MS Gothic" w:eastAsia="MS Gothic" w:hAnsi="MS Gothic" w:cs="MS Gothic" w:hint="eastAsia"/>
          <w:b/>
        </w:rPr>
        <w:t>制方法</w:t>
      </w:r>
    </w:p>
    <w:p w14:paraId="6E1A0B27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中心剖面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是从二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维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中，取穿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过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中心的一条水平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线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，将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线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上各位置的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值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画成曲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线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。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现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行界面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示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X </w:t>
      </w:r>
      <w:r w:rsidRPr="00E23902">
        <w:rPr>
          <w:rFonts w:ascii="Microsoft YaHei" w:eastAsia="Microsoft YaHei" w:hAnsi="Microsoft YaHei"/>
          <w:sz w:val="24"/>
          <w:szCs w:val="24"/>
        </w:rPr>
        <w:t>方向中央列；程序也保存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Y </w:t>
      </w:r>
      <w:r w:rsidRPr="00E23902">
        <w:rPr>
          <w:rFonts w:ascii="Microsoft YaHei" w:eastAsia="Microsoft YaHei" w:hAnsi="Microsoft YaHei"/>
          <w:sz w:val="24"/>
          <w:szCs w:val="24"/>
        </w:rPr>
        <w:t>方向中央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栏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数据，可再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扩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充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为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方向切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换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或双剖面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示。</w:t>
      </w:r>
    </w:p>
    <w:p w14:paraId="782ABA4C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x = (</w:t>
      </w:r>
      <w:r w:rsidRPr="00E23902">
        <w:rPr>
          <w:rFonts w:ascii="Microsoft YaHei" w:eastAsia="Microsoft YaHei" w:hAnsi="Microsoft YaHei"/>
          <w:sz w:val="24"/>
          <w:szCs w:val="24"/>
        </w:rPr>
        <w:t>列位置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− </w:t>
      </w:r>
      <w:r w:rsidRPr="00E23902">
        <w:rPr>
          <w:rFonts w:ascii="Microsoft YaHei" w:eastAsia="Microsoft YaHei" w:hAnsi="Microsoft YaHei"/>
          <w:sz w:val="24"/>
          <w:szCs w:val="24"/>
        </w:rPr>
        <w:t>中心列</w:t>
      </w:r>
      <w:r w:rsidRPr="00E23902">
        <w:rPr>
          <w:rFonts w:ascii="Microsoft YaHei" w:eastAsia="Microsoft YaHei" w:hAnsi="Microsoft YaHei"/>
          <w:sz w:val="24"/>
          <w:szCs w:val="24"/>
        </w:rPr>
        <w:t>) × 0.06259189 mm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3628"/>
      </w:tblGrid>
      <w:tr w:rsidR="00D37D88" w:rsidRPr="00E23902" w14:paraId="6121AB2E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9DB71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剖面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42BD5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纵轴</w:t>
            </w:r>
            <w:r w:rsidRPr="00E2390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数</w:t>
            </w: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值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2638C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主要用途</w:t>
            </w:r>
          </w:p>
        </w:tc>
      </w:tr>
      <w:tr w:rsidR="00D37D88" w:rsidRPr="00E23902" w14:paraId="611382B0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DBD3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表面形貌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E1EDF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Front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原始高度减最佳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合平面高度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31618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判断凸起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凹陷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非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对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称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翘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曲与局部异常</w:t>
            </w:r>
          </w:p>
        </w:tc>
      </w:tr>
      <w:tr w:rsidR="00D37D88" w:rsidRPr="00E23902" w14:paraId="38E853E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99053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厚度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99B0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Tmap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原始厚度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EF777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判断中心至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边缘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厚度梯度与制程均匀性</w:t>
            </w:r>
          </w:p>
        </w:tc>
      </w:tr>
    </w:tbl>
    <w:p w14:paraId="43E72C7E" w14:textId="77777777" w:rsidR="00D37D88" w:rsidRDefault="00D37D88">
      <w:pPr>
        <w:spacing w:after="20"/>
      </w:pPr>
    </w:p>
    <w:p w14:paraId="16A2AF60" w14:textId="77777777" w:rsidR="00D37D88" w:rsidRPr="00E23902" w:rsidRDefault="00987F0A">
      <w:pPr>
        <w:pStyle w:val="1"/>
        <w:rPr>
          <w:b/>
        </w:rPr>
      </w:pPr>
      <w:r w:rsidRPr="00E23902">
        <w:rPr>
          <w:b/>
        </w:rPr>
        <w:t>三</w:t>
      </w:r>
      <w:r w:rsidRPr="00E23902">
        <w:rPr>
          <w:b/>
        </w:rPr>
        <w:t xml:space="preserve"> </w:t>
      </w:r>
      <w:r w:rsidRPr="00E23902">
        <w:rPr>
          <w:b/>
        </w:rPr>
        <w:t>中心剖面</w:t>
      </w:r>
      <w:r w:rsidRPr="00E23902">
        <w:rPr>
          <w:rFonts w:ascii="微軟正黑體" w:eastAsia="微軟正黑體" w:hAnsi="微軟正黑體" w:cs="微軟正黑體" w:hint="eastAsia"/>
          <w:b/>
        </w:rPr>
        <w:t>图</w:t>
      </w:r>
      <w:r w:rsidRPr="00E23902">
        <w:rPr>
          <w:rFonts w:ascii="MS Gothic" w:eastAsia="MS Gothic" w:hAnsi="MS Gothic" w:cs="MS Gothic" w:hint="eastAsia"/>
          <w:b/>
        </w:rPr>
        <w:t>的意</w:t>
      </w:r>
      <w:r w:rsidRPr="00E23902">
        <w:rPr>
          <w:rFonts w:ascii="微軟正黑體" w:eastAsia="微軟正黑體" w:hAnsi="微軟正黑體" w:cs="微軟正黑體" w:hint="eastAsia"/>
          <w:b/>
        </w:rPr>
        <w:t>义</w:t>
      </w:r>
    </w:p>
    <w:p w14:paraId="7A2EA1EE" w14:textId="77777777" w:rsidR="00D37D88" w:rsidRPr="00E23902" w:rsidRDefault="00987F0A">
      <w:pPr>
        <w:pStyle w:val="21"/>
        <w:rPr>
          <w:sz w:val="32"/>
          <w:szCs w:val="32"/>
        </w:rPr>
      </w:pPr>
      <w:r w:rsidRPr="00E23902">
        <w:rPr>
          <w:sz w:val="32"/>
          <w:szCs w:val="32"/>
        </w:rPr>
        <w:t>表面形貌中心剖面</w:t>
      </w:r>
    </w:p>
    <w:p w14:paraId="6A07202B" w14:textId="77777777" w:rsidR="00D37D88" w:rsidRPr="00E23902" w:rsidRDefault="00987F0A">
      <w:pPr>
        <w:pStyle w:val="a0"/>
        <w:rPr>
          <w:sz w:val="24"/>
          <w:szCs w:val="24"/>
        </w:rPr>
      </w:pPr>
      <w:r w:rsidRPr="00E23902">
        <w:rPr>
          <w:sz w:val="24"/>
          <w:szCs w:val="24"/>
        </w:rPr>
        <w:t>曲线高于零：该位置相对最佳拟合平面凸起。</w:t>
      </w:r>
    </w:p>
    <w:p w14:paraId="2E6A0370" w14:textId="77777777" w:rsidR="00D37D88" w:rsidRPr="00E23902" w:rsidRDefault="00987F0A">
      <w:pPr>
        <w:pStyle w:val="a0"/>
        <w:rPr>
          <w:sz w:val="24"/>
          <w:szCs w:val="24"/>
        </w:rPr>
      </w:pPr>
      <w:r w:rsidRPr="00E23902">
        <w:rPr>
          <w:sz w:val="24"/>
          <w:szCs w:val="24"/>
        </w:rPr>
        <w:t>曲线低于零：该位置相对最佳拟合平面凹陷。</w:t>
      </w:r>
    </w:p>
    <w:p w14:paraId="3412B628" w14:textId="77777777" w:rsidR="00D37D88" w:rsidRPr="00E23902" w:rsidRDefault="00987F0A">
      <w:pPr>
        <w:pStyle w:val="a0"/>
        <w:rPr>
          <w:sz w:val="24"/>
          <w:szCs w:val="24"/>
        </w:rPr>
      </w:pPr>
      <w:r w:rsidRPr="00E23902">
        <w:rPr>
          <w:sz w:val="24"/>
          <w:szCs w:val="24"/>
        </w:rPr>
        <w:t>中央较高或较低：分别对应偏凸或偏凹的整体形貌。</w:t>
      </w:r>
    </w:p>
    <w:p w14:paraId="4CE2E789" w14:textId="77777777" w:rsidR="00D37D88" w:rsidRPr="00E23902" w:rsidRDefault="00987F0A">
      <w:pPr>
        <w:pStyle w:val="a0"/>
        <w:rPr>
          <w:sz w:val="24"/>
          <w:szCs w:val="24"/>
        </w:rPr>
      </w:pPr>
      <w:r w:rsidRPr="00E23902">
        <w:rPr>
          <w:sz w:val="24"/>
          <w:szCs w:val="24"/>
        </w:rPr>
        <w:t>左右形状差异明显：可能存在非对称翘曲。</w:t>
      </w:r>
    </w:p>
    <w:p w14:paraId="37D945CA" w14:textId="77777777" w:rsidR="00D37D88" w:rsidRPr="00E23902" w:rsidRDefault="00987F0A">
      <w:pPr>
        <w:pStyle w:val="a0"/>
        <w:rPr>
          <w:sz w:val="24"/>
          <w:szCs w:val="24"/>
        </w:rPr>
      </w:pPr>
      <w:r w:rsidRPr="00E23902">
        <w:rPr>
          <w:sz w:val="24"/>
          <w:szCs w:val="24"/>
        </w:rPr>
        <w:t>局部尖峰或突降：可能来自颗粒、刮伤、局部形变或测量异常。</w:t>
      </w:r>
    </w:p>
    <w:p w14:paraId="25573A1D" w14:textId="77777777" w:rsidR="00D37D88" w:rsidRPr="00E23902" w:rsidRDefault="00987F0A">
      <w:pPr>
        <w:pStyle w:val="21"/>
        <w:rPr>
          <w:b/>
        </w:rPr>
      </w:pPr>
      <w:r w:rsidRPr="00E23902">
        <w:rPr>
          <w:b/>
        </w:rPr>
        <w:t>厚度中心剖面</w:t>
      </w:r>
    </w:p>
    <w:p w14:paraId="1E5D3B4F" w14:textId="77777777" w:rsidR="00D37D88" w:rsidRPr="00E23902" w:rsidRDefault="00987F0A">
      <w:pPr>
        <w:pStyle w:val="a0"/>
        <w:rPr>
          <w:rFonts w:ascii="Microsoft YaHei" w:hAnsi="Microsoft YaHei"/>
          <w:sz w:val="24"/>
          <w:szCs w:val="24"/>
        </w:rPr>
      </w:pPr>
      <w:r w:rsidRPr="00E23902">
        <w:rPr>
          <w:rFonts w:ascii="Microsoft YaHei" w:hAnsi="Microsoft YaHei"/>
          <w:sz w:val="24"/>
          <w:szCs w:val="24"/>
        </w:rPr>
        <w:t>曲线平坦：中心线上的厚度较均匀。</w:t>
      </w:r>
    </w:p>
    <w:p w14:paraId="79B91831" w14:textId="77777777" w:rsidR="00D37D88" w:rsidRPr="00E23902" w:rsidRDefault="00987F0A">
      <w:pPr>
        <w:pStyle w:val="a0"/>
        <w:rPr>
          <w:rFonts w:ascii="Microsoft YaHei" w:hAnsi="Microsoft YaHei"/>
          <w:sz w:val="24"/>
          <w:szCs w:val="24"/>
        </w:rPr>
      </w:pPr>
      <w:r w:rsidRPr="00E23902">
        <w:rPr>
          <w:rFonts w:ascii="Microsoft YaHei" w:hAnsi="Microsoft YaHei"/>
          <w:sz w:val="24"/>
          <w:szCs w:val="24"/>
        </w:rPr>
        <w:t>中央或边缘系统性变厚：可能存在制程厚度梯度。</w:t>
      </w:r>
    </w:p>
    <w:p w14:paraId="4CE20F7A" w14:textId="77777777" w:rsidR="00D37D88" w:rsidRPr="00E23902" w:rsidRDefault="00987F0A">
      <w:pPr>
        <w:pStyle w:val="a0"/>
        <w:rPr>
          <w:rFonts w:ascii="Microsoft YaHei" w:hAnsi="Microsoft YaHei"/>
          <w:sz w:val="24"/>
          <w:szCs w:val="24"/>
        </w:rPr>
      </w:pPr>
      <w:r w:rsidRPr="00E23902">
        <w:rPr>
          <w:rFonts w:ascii="Microsoft YaHei" w:hAnsi="Microsoft YaHei"/>
          <w:sz w:val="24"/>
          <w:szCs w:val="24"/>
        </w:rPr>
        <w:t>左右不对称：可能反映研磨、抛光或镀膜均匀性问题。</w:t>
      </w:r>
    </w:p>
    <w:p w14:paraId="1778A8F1" w14:textId="77777777" w:rsidR="00D37D88" w:rsidRPr="00E23902" w:rsidRDefault="00987F0A">
      <w:pPr>
        <w:pStyle w:val="a0"/>
        <w:rPr>
          <w:rFonts w:ascii="Microsoft YaHei" w:hAnsi="Microsoft YaHei"/>
          <w:sz w:val="24"/>
          <w:szCs w:val="24"/>
        </w:rPr>
      </w:pPr>
      <w:r w:rsidRPr="00E23902">
        <w:rPr>
          <w:rFonts w:ascii="Microsoft YaHei" w:hAnsi="Microsoft YaHei"/>
          <w:sz w:val="24"/>
          <w:szCs w:val="24"/>
        </w:rPr>
        <w:t>局部尖峰：应搭配邻近区域与重复测量，排除污染或测量异常。</w:t>
      </w:r>
    </w:p>
    <w:p w14:paraId="0AF5F56E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b/>
          <w:sz w:val="24"/>
          <w:szCs w:val="24"/>
        </w:rPr>
        <w:lastRenderedPageBreak/>
        <w:t>判</w:t>
      </w:r>
      <w:r w:rsidRPr="00E23902">
        <w:rPr>
          <w:rFonts w:ascii="Microsoft YaHei" w:eastAsia="Microsoft YaHei" w:hAnsi="Microsoft YaHei" w:cs="微軟正黑體" w:hint="eastAsia"/>
          <w:b/>
          <w:sz w:val="24"/>
          <w:szCs w:val="24"/>
        </w:rPr>
        <w:t>读</w:t>
      </w:r>
      <w:r w:rsidRPr="00E23902">
        <w:rPr>
          <w:rFonts w:ascii="Microsoft YaHei" w:eastAsia="Microsoft YaHei" w:hAnsi="Microsoft YaHei" w:cs="MS Gothic" w:hint="eastAsia"/>
          <w:b/>
          <w:sz w:val="24"/>
          <w:szCs w:val="24"/>
        </w:rPr>
        <w:t>限制。</w:t>
      </w:r>
      <w:r w:rsidRPr="00E23902">
        <w:rPr>
          <w:rFonts w:ascii="Microsoft YaHei" w:eastAsia="Microsoft YaHei" w:hAnsi="Microsoft YaHei"/>
          <w:sz w:val="24"/>
          <w:szCs w:val="24"/>
        </w:rPr>
        <w:t>中心剖面只代表穿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过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中心的一条截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线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；整片晶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的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Warp </w:t>
      </w:r>
      <w:r w:rsidRPr="00E23902">
        <w:rPr>
          <w:rFonts w:ascii="Microsoft YaHei" w:eastAsia="Microsoft YaHei" w:hAnsi="Microsoft YaHei"/>
          <w:sz w:val="24"/>
          <w:szCs w:val="24"/>
        </w:rPr>
        <w:t>与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TTV </w:t>
      </w:r>
      <w:r w:rsidRPr="00E23902">
        <w:rPr>
          <w:rFonts w:ascii="Microsoft YaHei" w:eastAsia="Microsoft YaHei" w:hAnsi="Microsoft YaHei"/>
          <w:sz w:val="24"/>
          <w:szCs w:val="24"/>
        </w:rPr>
        <w:t>仍以全部有效点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计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算，不能用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单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一中心剖面取代全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图统计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。</w:t>
      </w:r>
    </w:p>
    <w:p w14:paraId="18D52234" w14:textId="77777777" w:rsidR="00D37D88" w:rsidRPr="00E23902" w:rsidRDefault="00987F0A">
      <w:pPr>
        <w:pStyle w:val="1"/>
        <w:rPr>
          <w:b/>
        </w:rPr>
      </w:pPr>
      <w:r w:rsidRPr="00E23902">
        <w:rPr>
          <w:b/>
        </w:rPr>
        <w:t>四</w:t>
      </w:r>
      <w:r w:rsidRPr="00E23902">
        <w:rPr>
          <w:b/>
        </w:rPr>
        <w:t xml:space="preserve"> </w:t>
      </w:r>
      <w:r w:rsidRPr="00E23902">
        <w:rPr>
          <w:b/>
        </w:rPr>
        <w:t>最佳</w:t>
      </w:r>
      <w:r w:rsidRPr="00E23902">
        <w:rPr>
          <w:rFonts w:ascii="微軟正黑體" w:eastAsia="微軟正黑體" w:hAnsi="微軟正黑體" w:cs="微軟正黑體" w:hint="eastAsia"/>
          <w:b/>
        </w:rPr>
        <w:t>拟</w:t>
      </w:r>
      <w:r w:rsidRPr="00E23902">
        <w:rPr>
          <w:rFonts w:ascii="MS Gothic" w:eastAsia="MS Gothic" w:hAnsi="MS Gothic" w:cs="MS Gothic" w:hint="eastAsia"/>
          <w:b/>
        </w:rPr>
        <w:t>合平面</w:t>
      </w:r>
    </w:p>
    <w:p w14:paraId="438DE2EE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最佳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拟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合平面是最接近全部有效表面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量点的数学基准面，用于表示晶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或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载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台的整体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斜。它不是晶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的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实际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表面，而是去除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斜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时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使用的参考。</w:t>
      </w:r>
    </w:p>
    <w:p w14:paraId="3547AD96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z = ax + by + 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6123"/>
        <w:gridCol w:w="1701"/>
      </w:tblGrid>
      <w:tr w:rsidR="00D37D88" w:rsidRPr="00E23902" w14:paraId="60C925D6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B2744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系数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E1208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意</w:t>
            </w: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义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66479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单</w:t>
            </w:r>
            <w:r w:rsidRPr="00E2390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位</w:t>
            </w:r>
          </w:p>
        </w:tc>
      </w:tr>
      <w:tr w:rsidR="00D37D88" w:rsidRPr="00E23902" w14:paraId="2372699C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D5F35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a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A2D46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X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方向每增加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1 mm 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时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，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合平面的高度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变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化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7B90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μ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m/mm</w:t>
            </w:r>
          </w:p>
        </w:tc>
      </w:tr>
      <w:tr w:rsidR="00D37D88" w:rsidRPr="00E23902" w14:paraId="4EB244E2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A4941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b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93CAB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Y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方向每增加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1 mm 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时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，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合平面的高度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变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化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96847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μ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m/mm</w:t>
            </w:r>
          </w:p>
        </w:tc>
      </w:tr>
      <w:tr w:rsidR="00D37D88" w:rsidRPr="00E23902" w14:paraId="0CDAEC45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6AD2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c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3B02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座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原点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处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的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拟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合高度；原点位于晶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圆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中心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A05BE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μ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m</w:t>
            </w:r>
          </w:p>
        </w:tc>
      </w:tr>
    </w:tbl>
    <w:p w14:paraId="45A6C6EB" w14:textId="77777777" w:rsidR="00D37D88" w:rsidRPr="00E23902" w:rsidRDefault="00D37D88">
      <w:pPr>
        <w:spacing w:after="20"/>
        <w:rPr>
          <w:rFonts w:ascii="Microsoft YaHei" w:eastAsia="Microsoft YaHei" w:hAnsi="Microsoft YaHei"/>
          <w:sz w:val="24"/>
          <w:szCs w:val="24"/>
        </w:rPr>
      </w:pPr>
    </w:p>
    <w:p w14:paraId="2A29FF06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若晶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本身近似平坦，但放在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载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台上略有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斜，原始高度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会呈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现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一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侧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高、一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侧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低。扣除最佳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拟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合平面后，整体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斜被移除，剩余残差主要反映晶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真正的凹凸、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翘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曲与局部异常。</w:t>
      </w:r>
    </w:p>
    <w:p w14:paraId="28295CA7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残差高度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r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= z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− (a x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+ b y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+ c)</w:t>
      </w:r>
    </w:p>
    <w:p w14:paraId="55D4337B" w14:textId="77777777" w:rsidR="00D37D88" w:rsidRPr="00E23902" w:rsidRDefault="00987F0A">
      <w:pPr>
        <w:pStyle w:val="1"/>
        <w:rPr>
          <w:b/>
        </w:rPr>
      </w:pPr>
      <w:r w:rsidRPr="00E23902">
        <w:rPr>
          <w:b/>
        </w:rPr>
        <w:t>五</w:t>
      </w:r>
      <w:r w:rsidRPr="00E23902">
        <w:rPr>
          <w:b/>
        </w:rPr>
        <w:t xml:space="preserve"> </w:t>
      </w:r>
      <w:r w:rsidRPr="00E23902">
        <w:rPr>
          <w:b/>
        </w:rPr>
        <w:t>最小二乘法如何</w:t>
      </w:r>
      <w:r w:rsidRPr="00E23902">
        <w:rPr>
          <w:rFonts w:ascii="微軟正黑體" w:eastAsia="微軟正黑體" w:hAnsi="微軟正黑體" w:cs="微軟正黑體" w:hint="eastAsia"/>
          <w:b/>
        </w:rPr>
        <w:t>计</w:t>
      </w:r>
      <w:r w:rsidRPr="00E23902">
        <w:rPr>
          <w:rFonts w:ascii="MS Gothic" w:eastAsia="MS Gothic" w:hAnsi="MS Gothic" w:cs="MS Gothic" w:hint="eastAsia"/>
          <w:b/>
        </w:rPr>
        <w:t>算</w:t>
      </w:r>
      <w:r w:rsidRPr="00E23902">
        <w:rPr>
          <w:b/>
        </w:rPr>
        <w:t xml:space="preserve"> a b c</w:t>
      </w:r>
    </w:p>
    <w:p w14:paraId="48C7D418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假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设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有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N </w:t>
      </w:r>
      <w:r w:rsidRPr="00E23902">
        <w:rPr>
          <w:rFonts w:ascii="Microsoft YaHei" w:eastAsia="Microsoft YaHei" w:hAnsi="Microsoft YaHei"/>
          <w:sz w:val="24"/>
          <w:szCs w:val="24"/>
        </w:rPr>
        <w:t>个有效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量点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(x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>, y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>, z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>)</w:t>
      </w:r>
      <w:r w:rsidRPr="00E23902">
        <w:rPr>
          <w:rFonts w:ascii="Microsoft YaHei" w:eastAsia="Microsoft YaHei" w:hAnsi="Microsoft YaHei"/>
          <w:sz w:val="24"/>
          <w:szCs w:val="24"/>
        </w:rPr>
        <w:t>。最小二乘法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选择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a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b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c</w:t>
      </w:r>
      <w:r w:rsidRPr="00E23902">
        <w:rPr>
          <w:rFonts w:ascii="Microsoft YaHei" w:eastAsia="Microsoft YaHei" w:hAnsi="Microsoft YaHei"/>
          <w:sz w:val="24"/>
          <w:szCs w:val="24"/>
        </w:rPr>
        <w:t>，使所有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量高度与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拟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合平面高度之差的平方和最小。</w:t>
      </w:r>
    </w:p>
    <w:p w14:paraId="35207177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E(a,b,c) = Σ [z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− (a x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+ b y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+ c)]²</w:t>
      </w:r>
    </w:p>
    <w:p w14:paraId="38ADA66A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分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别对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a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b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c </w:t>
      </w:r>
      <w:r w:rsidRPr="00E23902">
        <w:rPr>
          <w:rFonts w:ascii="Microsoft YaHei" w:eastAsia="Microsoft YaHei" w:hAnsi="Microsoft YaHei"/>
          <w:sz w:val="24"/>
          <w:szCs w:val="24"/>
        </w:rPr>
        <w:t>微分并令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结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果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为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零，可得到</w:t>
      </w:r>
      <w:r w:rsidRPr="00E23902">
        <w:rPr>
          <w:rFonts w:ascii="Microsoft YaHei" w:eastAsia="Microsoft YaHei" w:hAnsi="Microsoft YaHei"/>
          <w:sz w:val="24"/>
          <w:szCs w:val="24"/>
        </w:rPr>
        <w:t>三个正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规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方程。程序不需保存所有点，只需在流式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读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取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时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累加九个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统计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422"/>
      </w:tblGrid>
      <w:tr w:rsidR="00D37D88" w:rsidRPr="00E23902" w14:paraId="0C82F5C2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61595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lastRenderedPageBreak/>
              <w:t>累加量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6F69B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定</w:t>
            </w:r>
            <w:r w:rsidRPr="00E2390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义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F6D5A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用途</w:t>
            </w:r>
          </w:p>
        </w:tc>
      </w:tr>
      <w:tr w:rsidR="00D37D88" w:rsidRPr="00E23902" w14:paraId="395FD03F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C1B6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6195D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有效点数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7F21B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常数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项</w:t>
            </w:r>
          </w:p>
        </w:tc>
      </w:tr>
      <w:tr w:rsidR="00D37D88" w:rsidRPr="00E23902" w14:paraId="10DF5A2D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4E3F2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Sx Sy Sz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7356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x  </w:t>
            </w: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y  </w:t>
            </w: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z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A7B77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一次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项</w:t>
            </w:r>
            <w:r w:rsidRPr="00E2390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与平均高度</w:t>
            </w:r>
          </w:p>
        </w:tc>
      </w:tr>
      <w:tr w:rsidR="00D37D88" w:rsidRPr="00E23902" w14:paraId="681D9A3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330EF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Sxx Syy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930B2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x</w:t>
            </w:r>
            <w:r w:rsidRPr="00E23902">
              <w:rPr>
                <w:rFonts w:ascii="Microsoft YaHei" w:eastAsia="Microsoft YaHei" w:hAnsi="Microsoft YaHei" w:cs="Gill Sans MT"/>
                <w:sz w:val="24"/>
                <w:szCs w:val="24"/>
              </w:rPr>
              <w:t>²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  </w:t>
            </w: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y</w:t>
            </w:r>
            <w:r w:rsidRPr="00E23902">
              <w:rPr>
                <w:rFonts w:ascii="Microsoft YaHei" w:eastAsia="Microsoft YaHei" w:hAnsi="Microsoft YaHei" w:cs="Gill Sans MT"/>
                <w:sz w:val="24"/>
                <w:szCs w:val="24"/>
              </w:rPr>
              <w:t>²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DD768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各方向平方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项</w:t>
            </w:r>
          </w:p>
        </w:tc>
      </w:tr>
      <w:tr w:rsidR="00D37D88" w:rsidRPr="00E23902" w14:paraId="7147704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1AC88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Sxy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4CFFA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xy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B52E1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X Y 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交叉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项</w:t>
            </w:r>
          </w:p>
        </w:tc>
      </w:tr>
      <w:tr w:rsidR="00D37D88" w:rsidRPr="00E23902" w14:paraId="6FE3A426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A6ABE" w14:textId="77777777" w:rsidR="00D37D88" w:rsidRPr="00E2390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Sxz Syz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DE20E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 xml:space="preserve">xz  </w:t>
            </w:r>
            <w:r w:rsidRPr="00E23902">
              <w:rPr>
                <w:rFonts w:ascii="Microsoft YaHei" w:eastAsia="Microsoft YaHei" w:hAnsi="Microsoft YaHei" w:cs="Calibri"/>
                <w:sz w:val="24"/>
                <w:szCs w:val="24"/>
              </w:rPr>
              <w:t>Σ</w:t>
            </w: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yz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5DD32" w14:textId="77777777" w:rsidR="00D37D88" w:rsidRPr="00E2390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E23902">
              <w:rPr>
                <w:rFonts w:ascii="Microsoft YaHei" w:eastAsia="Microsoft YaHei" w:hAnsi="Microsoft YaHei"/>
                <w:sz w:val="24"/>
                <w:szCs w:val="24"/>
              </w:rPr>
              <w:t>位置与高度交叉</w:t>
            </w:r>
            <w:r w:rsidRPr="00E2390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项</w:t>
            </w:r>
          </w:p>
        </w:tc>
      </w:tr>
    </w:tbl>
    <w:p w14:paraId="0B1D2F9B" w14:textId="77777777" w:rsidR="00D37D88" w:rsidRPr="00E23902" w:rsidRDefault="00D37D88">
      <w:pPr>
        <w:spacing w:after="20"/>
        <w:rPr>
          <w:rFonts w:ascii="Microsoft YaHei" w:eastAsia="Microsoft YaHei" w:hAnsi="Microsoft YaHei"/>
          <w:sz w:val="24"/>
          <w:szCs w:val="24"/>
        </w:rPr>
      </w:pPr>
    </w:p>
    <w:p w14:paraId="79B81310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将累加量代入下列三元一次方程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组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：</w:t>
      </w:r>
    </w:p>
    <w:p w14:paraId="25C05123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[ Sxx  Sxy  Sx ] [ a ]   [ Sxz ]</w:t>
      </w:r>
    </w:p>
    <w:p w14:paraId="5DF57D29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[ Sxy  Syy  Sy ] [ b ] = [ Syz ]</w:t>
      </w:r>
    </w:p>
    <w:p w14:paraId="2DCF78BE" w14:textId="77777777" w:rsidR="00D37D88" w:rsidRPr="00E2390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[ Sx   Sy   N  ]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[ c ]   [ Sz  ]</w:t>
      </w:r>
    </w:p>
    <w:p w14:paraId="0B57EB9E" w14:textId="77777777" w:rsidR="00D37D88" w:rsidRPr="00E23902" w:rsidRDefault="00987F0A">
      <w:pPr>
        <w:rPr>
          <w:rFonts w:ascii="Microsoft YaHei" w:eastAsia="Microsoft YaHei" w:hAnsi="Microsoft YaHei"/>
          <w:sz w:val="24"/>
          <w:szCs w:val="24"/>
        </w:rPr>
      </w:pPr>
      <w:r w:rsidRPr="00E23902">
        <w:rPr>
          <w:rFonts w:ascii="Microsoft YaHei" w:eastAsia="Microsoft YaHei" w:hAnsi="Microsoft YaHei"/>
          <w:sz w:val="24"/>
          <w:szCs w:val="24"/>
        </w:rPr>
        <w:t>程序以高斯消去法解此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3 × 3 </w:t>
      </w:r>
      <w:r w:rsidRPr="00E23902">
        <w:rPr>
          <w:rFonts w:ascii="Microsoft YaHei" w:eastAsia="Microsoft YaHei" w:hAnsi="Microsoft YaHei"/>
          <w:sz w:val="24"/>
          <w:szCs w:val="24"/>
        </w:rPr>
        <w:t>方程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组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，得到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a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b</w:t>
      </w:r>
      <w:r w:rsidRPr="00E23902">
        <w:rPr>
          <w:rFonts w:ascii="Microsoft YaHei" w:eastAsia="Microsoft YaHei" w:hAnsi="Microsoft YaHei"/>
          <w:sz w:val="24"/>
          <w:szCs w:val="24"/>
        </w:rPr>
        <w:t>、</w:t>
      </w:r>
      <w:r w:rsidRPr="00E23902">
        <w:rPr>
          <w:rFonts w:ascii="Microsoft YaHei" w:eastAsia="Microsoft YaHei" w:hAnsi="Microsoft YaHei"/>
          <w:sz w:val="24"/>
          <w:szCs w:val="24"/>
        </w:rPr>
        <w:t>c</w:t>
      </w:r>
      <w:r w:rsidRPr="00E23902">
        <w:rPr>
          <w:rFonts w:ascii="Microsoft YaHei" w:eastAsia="Microsoft YaHei" w:hAnsi="Microsoft YaHei"/>
          <w:sz w:val="24"/>
          <w:szCs w:val="24"/>
        </w:rPr>
        <w:t>。之后再次逐列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读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取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Front </w:t>
      </w:r>
      <w:r w:rsidRPr="00E23902">
        <w:rPr>
          <w:rFonts w:ascii="Microsoft YaHei" w:eastAsia="Microsoft YaHei" w:hAnsi="Microsoft YaHei"/>
          <w:sz w:val="24"/>
          <w:szCs w:val="24"/>
        </w:rPr>
        <w:t>数据，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对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每个有效点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计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算残差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r</w:t>
      </w:r>
      <w:r w:rsidRPr="00E23902">
        <w:rPr>
          <w:rFonts w:ascii="Calibri" w:eastAsia="Microsoft YaHei" w:hAnsi="Calibri" w:cs="Calibri"/>
          <w:sz w:val="24"/>
          <w:szCs w:val="24"/>
        </w:rPr>
        <w:t>ᵢ</w:t>
      </w:r>
      <w:r w:rsidRPr="00E23902">
        <w:rPr>
          <w:rFonts w:ascii="Microsoft YaHei" w:eastAsia="Microsoft YaHei" w:hAnsi="Microsoft YaHei"/>
          <w:sz w:val="24"/>
          <w:szCs w:val="24"/>
        </w:rPr>
        <w:t>，并以残差最大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值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减最小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值</w:t>
      </w:r>
      <w:r w:rsidRPr="00E23902">
        <w:rPr>
          <w:rFonts w:ascii="Microsoft YaHei" w:eastAsia="Microsoft YaHei" w:hAnsi="Microsoft YaHei" w:cs="MS Gothic" w:hint="eastAsia"/>
          <w:sz w:val="24"/>
          <w:szCs w:val="24"/>
        </w:rPr>
        <w:t>作</w:t>
      </w:r>
      <w:r w:rsidRPr="00E23902">
        <w:rPr>
          <w:rFonts w:ascii="Microsoft YaHei" w:eastAsia="Microsoft YaHei" w:hAnsi="Microsoft YaHei" w:cs="微軟正黑體" w:hint="eastAsia"/>
          <w:sz w:val="24"/>
          <w:szCs w:val="24"/>
        </w:rPr>
        <w:t>为</w:t>
      </w:r>
      <w:r w:rsidRPr="00E23902">
        <w:rPr>
          <w:rFonts w:ascii="Microsoft YaHei" w:eastAsia="Microsoft YaHei" w:hAnsi="Microsoft YaHei"/>
          <w:sz w:val="24"/>
          <w:szCs w:val="24"/>
        </w:rPr>
        <w:t xml:space="preserve"> Warp</w:t>
      </w:r>
      <w:r w:rsidRPr="00E23902">
        <w:rPr>
          <w:rFonts w:ascii="Microsoft YaHei" w:eastAsia="Microsoft YaHei" w:hAnsi="Microsoft YaHei"/>
          <w:sz w:val="24"/>
          <w:szCs w:val="24"/>
        </w:rPr>
        <w:t>。</w:t>
      </w:r>
    </w:p>
    <w:p w14:paraId="46F6B0AA" w14:textId="77777777" w:rsidR="00D37D88" w:rsidRPr="00DF7432" w:rsidRDefault="00987F0A">
      <w:pPr>
        <w:pStyle w:val="1"/>
        <w:rPr>
          <w:b/>
        </w:rPr>
      </w:pPr>
      <w:r w:rsidRPr="00DF7432">
        <w:rPr>
          <w:b/>
        </w:rPr>
        <w:t>六</w:t>
      </w:r>
      <w:r w:rsidRPr="00DF7432">
        <w:rPr>
          <w:b/>
        </w:rPr>
        <w:t xml:space="preserve"> </w:t>
      </w:r>
      <w:r w:rsidRPr="00DF7432">
        <w:rPr>
          <w:b/>
        </w:rPr>
        <w:t>中心座</w:t>
      </w:r>
      <w:r w:rsidRPr="00DF7432">
        <w:rPr>
          <w:rFonts w:ascii="微軟正黑體" w:eastAsia="微軟正黑體" w:hAnsi="微軟正黑體" w:cs="微軟正黑體" w:hint="eastAsia"/>
          <w:b/>
        </w:rPr>
        <w:t>标</w:t>
      </w:r>
      <w:r w:rsidRPr="00DF7432">
        <w:rPr>
          <w:rFonts w:ascii="MS Gothic" w:eastAsia="MS Gothic" w:hAnsi="MS Gothic" w:cs="MS Gothic" w:hint="eastAsia"/>
          <w:b/>
        </w:rPr>
        <w:t>下的近似</w:t>
      </w:r>
      <w:r w:rsidRPr="00DF7432">
        <w:rPr>
          <w:rFonts w:ascii="微軟正黑體" w:eastAsia="微軟正黑體" w:hAnsi="微軟正黑體" w:cs="微軟正黑體" w:hint="eastAsia"/>
          <w:b/>
        </w:rPr>
        <w:t>简</w:t>
      </w:r>
      <w:r w:rsidRPr="00DF7432">
        <w:rPr>
          <w:rFonts w:ascii="MS Gothic" w:eastAsia="MS Gothic" w:hAnsi="MS Gothic" w:cs="MS Gothic" w:hint="eastAsia"/>
          <w:b/>
        </w:rPr>
        <w:t>化</w:t>
      </w:r>
    </w:p>
    <w:p w14:paraId="00E4404E" w14:textId="77777777" w:rsidR="00D37D88" w:rsidRPr="00DF7432" w:rsidRDefault="00987F0A">
      <w:pPr>
        <w:rPr>
          <w:rFonts w:ascii="Microsoft YaHei" w:eastAsia="Microsoft YaHei" w:hAnsi="Microsoft YaHei"/>
          <w:sz w:val="24"/>
          <w:szCs w:val="24"/>
        </w:rPr>
      </w:pPr>
      <w:r w:rsidRPr="00DF7432">
        <w:rPr>
          <w:rFonts w:ascii="Microsoft YaHei" w:eastAsia="Microsoft YaHei" w:hAnsi="Microsoft YaHei"/>
          <w:sz w:val="24"/>
          <w:szCs w:val="24"/>
        </w:rPr>
        <w:t>座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标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原点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设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在矩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阵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中心。若有效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量区域相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对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中心近似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对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称，通常有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</w:t>
      </w:r>
      <w:r w:rsidRPr="00DF7432">
        <w:rPr>
          <w:rFonts w:ascii="Microsoft YaHei" w:eastAsia="Microsoft YaHei" w:hAnsi="Microsoft YaHei" w:cs="Calibri"/>
          <w:sz w:val="24"/>
          <w:szCs w:val="24"/>
        </w:rPr>
        <w:t>Σ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x </w:t>
      </w:r>
      <w:r w:rsidRPr="00DF7432">
        <w:rPr>
          <w:rFonts w:ascii="Microsoft YaHei" w:eastAsia="Microsoft YaHei" w:hAnsi="Microsoft YaHei" w:cs="Gill Sans MT"/>
          <w:sz w:val="24"/>
          <w:szCs w:val="24"/>
        </w:rPr>
        <w:t>≈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0</w:t>
      </w:r>
      <w:r w:rsidRPr="00DF7432">
        <w:rPr>
          <w:rFonts w:ascii="Microsoft YaHei" w:eastAsia="Microsoft YaHei" w:hAnsi="Microsoft YaHei"/>
          <w:sz w:val="24"/>
          <w:szCs w:val="24"/>
        </w:rPr>
        <w:t>、</w:t>
      </w:r>
      <w:r w:rsidRPr="00DF7432">
        <w:rPr>
          <w:rFonts w:ascii="Microsoft YaHei" w:eastAsia="Microsoft YaHei" w:hAnsi="Microsoft YaHei" w:cs="Calibri"/>
          <w:sz w:val="24"/>
          <w:szCs w:val="24"/>
        </w:rPr>
        <w:t>Σ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y </w:t>
      </w:r>
      <w:r w:rsidRPr="00DF7432">
        <w:rPr>
          <w:rFonts w:ascii="Microsoft YaHei" w:eastAsia="Microsoft YaHei" w:hAnsi="Microsoft YaHei" w:cs="Gill Sans MT"/>
          <w:sz w:val="24"/>
          <w:szCs w:val="24"/>
        </w:rPr>
        <w:t>≈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0</w:t>
      </w:r>
      <w:r w:rsidRPr="00DF7432">
        <w:rPr>
          <w:rFonts w:ascii="Microsoft YaHei" w:eastAsia="Microsoft YaHei" w:hAnsi="Microsoft YaHei"/>
          <w:sz w:val="24"/>
          <w:szCs w:val="24"/>
        </w:rPr>
        <w:t>、</w:t>
      </w:r>
      <w:r w:rsidRPr="00DF7432">
        <w:rPr>
          <w:rFonts w:ascii="Microsoft YaHei" w:eastAsia="Microsoft YaHei" w:hAnsi="Microsoft YaHei" w:cs="Calibri"/>
          <w:sz w:val="24"/>
          <w:szCs w:val="24"/>
        </w:rPr>
        <w:t>Σ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xy </w:t>
      </w:r>
      <w:r w:rsidRPr="00DF7432">
        <w:rPr>
          <w:rFonts w:ascii="Microsoft YaHei" w:eastAsia="Microsoft YaHei" w:hAnsi="Microsoft YaHei" w:cs="Gill Sans MT"/>
          <w:sz w:val="24"/>
          <w:szCs w:val="24"/>
        </w:rPr>
        <w:t>≈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0</w:t>
      </w:r>
      <w:r w:rsidRPr="00DF7432">
        <w:rPr>
          <w:rFonts w:ascii="Microsoft YaHei" w:eastAsia="Microsoft YaHei" w:hAnsi="Microsoft YaHei"/>
          <w:sz w:val="24"/>
          <w:szCs w:val="24"/>
        </w:rPr>
        <w:t>，正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规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方程可近似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简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化如下：</w:t>
      </w:r>
    </w:p>
    <w:p w14:paraId="4F839BF2" w14:textId="77777777" w:rsidR="00D37D88" w:rsidRPr="00DF743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DF7432">
        <w:rPr>
          <w:rFonts w:ascii="Microsoft YaHei" w:eastAsia="Microsoft YaHei" w:hAnsi="Microsoft YaHei"/>
          <w:sz w:val="24"/>
          <w:szCs w:val="24"/>
        </w:rPr>
        <w:t>a ≈ Σ(x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z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) / Σ(x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²)</w:t>
      </w:r>
    </w:p>
    <w:p w14:paraId="070261D2" w14:textId="77777777" w:rsidR="00D37D88" w:rsidRPr="00DF743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DF7432">
        <w:rPr>
          <w:rFonts w:ascii="Microsoft YaHei" w:eastAsia="Microsoft YaHei" w:hAnsi="Microsoft YaHei"/>
          <w:sz w:val="24"/>
          <w:szCs w:val="24"/>
        </w:rPr>
        <w:t>b ≈ Σ(y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z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) / Σ(y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>²)</w:t>
      </w:r>
    </w:p>
    <w:p w14:paraId="016F5823" w14:textId="77777777" w:rsidR="00D37D88" w:rsidRPr="00DF7432" w:rsidRDefault="00987F0A">
      <w:pPr>
        <w:spacing w:before="100" w:after="140"/>
        <w:jc w:val="center"/>
        <w:rPr>
          <w:rFonts w:ascii="Microsoft YaHei" w:eastAsia="Microsoft YaHei" w:hAnsi="Microsoft YaHei"/>
          <w:sz w:val="24"/>
          <w:szCs w:val="24"/>
        </w:rPr>
      </w:pPr>
      <w:r w:rsidRPr="00DF7432">
        <w:rPr>
          <w:rFonts w:ascii="Microsoft YaHei" w:eastAsia="Microsoft YaHei" w:hAnsi="Microsoft YaHei"/>
          <w:sz w:val="24"/>
          <w:szCs w:val="24"/>
        </w:rPr>
        <w:t>c ≈ Σz</w:t>
      </w:r>
      <w:r w:rsidRPr="00DF7432">
        <w:rPr>
          <w:rFonts w:ascii="Calibri" w:eastAsia="Microsoft YaHei" w:hAnsi="Calibri" w:cs="Calibri"/>
          <w:sz w:val="24"/>
          <w:szCs w:val="24"/>
        </w:rPr>
        <w:t>ᵢ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/ N = z</w:t>
      </w:r>
      <w:r w:rsidRPr="00DF7432">
        <w:rPr>
          <w:rFonts w:ascii="細明體" w:eastAsia="細明體" w:hAnsi="細明體" w:cs="細明體" w:hint="eastAsia"/>
          <w:sz w:val="24"/>
          <w:szCs w:val="24"/>
        </w:rPr>
        <w:t>̄</w:t>
      </w:r>
    </w:p>
    <w:p w14:paraId="2794D596" w14:textId="77777777" w:rsidR="00D37D88" w:rsidRPr="00DF7432" w:rsidRDefault="00987F0A">
      <w:pPr>
        <w:rPr>
          <w:rFonts w:ascii="Microsoft YaHei" w:eastAsia="Microsoft YaHei" w:hAnsi="Microsoft YaHei"/>
          <w:sz w:val="24"/>
          <w:szCs w:val="24"/>
        </w:rPr>
      </w:pP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实际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程序仍解完整方程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组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，因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为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晶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圆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缺口、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边缘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缺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值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或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测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量空白可能破坏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对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称性。完整解法在数据不完全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对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称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时较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可靠。</w:t>
      </w:r>
    </w:p>
    <w:p w14:paraId="13D2AF0B" w14:textId="77777777" w:rsidR="00D37D88" w:rsidRPr="00DF7432" w:rsidRDefault="00987F0A">
      <w:pPr>
        <w:pStyle w:val="1"/>
        <w:rPr>
          <w:b/>
        </w:rPr>
      </w:pPr>
      <w:r w:rsidRPr="00DF7432">
        <w:rPr>
          <w:b/>
        </w:rPr>
        <w:lastRenderedPageBreak/>
        <w:t>七</w:t>
      </w:r>
      <w:r w:rsidRPr="00DF7432">
        <w:rPr>
          <w:b/>
        </w:rPr>
        <w:t xml:space="preserve"> </w:t>
      </w:r>
      <w:r w:rsidRPr="00DF7432">
        <w:rPr>
          <w:b/>
        </w:rPr>
        <w:t>指</w:t>
      </w:r>
      <w:r w:rsidRPr="00DF7432">
        <w:rPr>
          <w:rFonts w:ascii="微軟正黑體" w:eastAsia="微軟正黑體" w:hAnsi="微軟正黑體" w:cs="微軟正黑體" w:hint="eastAsia"/>
          <w:b/>
        </w:rPr>
        <w:t>标</w:t>
      </w:r>
      <w:r w:rsidRPr="00DF7432">
        <w:rPr>
          <w:rFonts w:ascii="MS Gothic" w:eastAsia="MS Gothic" w:hAnsi="MS Gothic" w:cs="MS Gothic" w:hint="eastAsia"/>
          <w:b/>
        </w:rPr>
        <w:t>与</w:t>
      </w:r>
      <w:r w:rsidRPr="00DF7432">
        <w:rPr>
          <w:rFonts w:ascii="微軟正黑體" w:eastAsia="微軟正黑體" w:hAnsi="微軟正黑體" w:cs="微軟正黑體" w:hint="eastAsia"/>
          <w:b/>
        </w:rPr>
        <w:t>拟</w:t>
      </w:r>
      <w:r w:rsidRPr="00DF7432">
        <w:rPr>
          <w:rFonts w:ascii="MS Gothic" w:eastAsia="MS Gothic" w:hAnsi="MS Gothic" w:cs="MS Gothic" w:hint="eastAsia"/>
          <w:b/>
        </w:rPr>
        <w:t>合平面的关系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154"/>
      </w:tblGrid>
      <w:tr w:rsidR="00D37D88" w:rsidRPr="00DF7432" w14:paraId="70EAF82E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1E5EB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指</w:t>
            </w:r>
            <w:r w:rsidRPr="00DF743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标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E2AF2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 w:cs="微軟正黑體" w:hint="eastAsia"/>
                <w:b/>
                <w:color w:val="FFFFFF"/>
                <w:sz w:val="24"/>
                <w:szCs w:val="24"/>
              </w:rPr>
              <w:t>计</w:t>
            </w:r>
            <w:r w:rsidRPr="00DF7432">
              <w:rPr>
                <w:rFonts w:ascii="Microsoft YaHei" w:eastAsia="Microsoft YaHei" w:hAnsi="Microsoft YaHei" w:cs="MS Gothic" w:hint="eastAsia"/>
                <w:b/>
                <w:color w:val="FFFFFF"/>
                <w:sz w:val="24"/>
                <w:szCs w:val="24"/>
              </w:rPr>
              <w:t>算方式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25B72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b/>
                <w:color w:val="FFFFFF"/>
                <w:sz w:val="24"/>
                <w:szCs w:val="24"/>
              </w:rPr>
              <w:t>是否使用去平面数据</w:t>
            </w:r>
          </w:p>
        </w:tc>
      </w:tr>
      <w:tr w:rsidR="00D37D88" w:rsidRPr="00DF7432" w14:paraId="327C5945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FFC4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Warp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3A9D8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Front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残差最大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值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DF7432">
              <w:rPr>
                <w:rFonts w:ascii="Microsoft YaHei" w:eastAsia="Microsoft YaHei" w:hAnsi="Microsoft YaHei" w:cs="Arial"/>
                <w:sz w:val="24"/>
                <w:szCs w:val="24"/>
              </w:rPr>
              <w:t>−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残差最小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值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77A52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是</w:t>
            </w:r>
          </w:p>
        </w:tc>
      </w:tr>
      <w:tr w:rsidR="00D37D88" w:rsidRPr="00DF7432" w14:paraId="3B1720E9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9741C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Bow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835AB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中心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5%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区域平均高度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DF7432">
              <w:rPr>
                <w:rFonts w:ascii="Microsoft YaHei" w:eastAsia="Microsoft YaHei" w:hAnsi="Microsoft YaHei" w:cs="Arial"/>
                <w:sz w:val="24"/>
                <w:szCs w:val="24"/>
              </w:rPr>
              <w:t>−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外圈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90%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以上区域平均高度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FBB08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目前以原始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Front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高度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计</w:t>
            </w:r>
            <w:r w:rsidRPr="00DF743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算</w:t>
            </w:r>
          </w:p>
        </w:tc>
      </w:tr>
      <w:tr w:rsidR="00D37D88" w:rsidRPr="00DF7432" w14:paraId="37AF5152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65FFE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TTV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427A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Thickness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最大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值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</w:t>
            </w:r>
            <w:r w:rsidRPr="00DF7432">
              <w:rPr>
                <w:rFonts w:ascii="Microsoft YaHei" w:eastAsia="Microsoft YaHei" w:hAnsi="Microsoft YaHei" w:cs="Arial"/>
                <w:sz w:val="24"/>
                <w:szCs w:val="24"/>
              </w:rPr>
              <w:t>−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 xml:space="preserve"> Thickness </w:t>
            </w: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最小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值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C2CCC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否</w:t>
            </w:r>
          </w:p>
        </w:tc>
      </w:tr>
      <w:tr w:rsidR="00D37D88" w:rsidRPr="00DF7432" w14:paraId="177CDFA7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F8E01" w14:textId="77777777" w:rsidR="00D37D88" w:rsidRPr="00DF7432" w:rsidRDefault="00987F0A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厚度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  <w:r w:rsidRPr="00DF743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准差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7A6B0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全部有效厚度点的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总</w:t>
            </w:r>
            <w:r w:rsidRPr="00DF743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体</w:t>
            </w:r>
            <w:r w:rsidRPr="00DF7432">
              <w:rPr>
                <w:rFonts w:ascii="Microsoft YaHei" w:eastAsia="Microsoft YaHei" w:hAnsi="Microsoft YaHei" w:cs="微軟正黑體" w:hint="eastAsia"/>
                <w:sz w:val="24"/>
                <w:szCs w:val="24"/>
              </w:rPr>
              <w:t>标</w:t>
            </w:r>
            <w:r w:rsidRPr="00DF7432">
              <w:rPr>
                <w:rFonts w:ascii="Microsoft YaHei" w:eastAsia="Microsoft YaHei" w:hAnsi="Microsoft YaHei" w:cs="MS Gothic" w:hint="eastAsia"/>
                <w:sz w:val="24"/>
                <w:szCs w:val="24"/>
              </w:rPr>
              <w:t>准差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7E1D" w14:textId="77777777" w:rsidR="00D37D88" w:rsidRPr="00DF7432" w:rsidRDefault="00987F0A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DF7432">
              <w:rPr>
                <w:rFonts w:ascii="Microsoft YaHei" w:eastAsia="Microsoft YaHei" w:hAnsi="Microsoft YaHei"/>
                <w:sz w:val="24"/>
                <w:szCs w:val="24"/>
              </w:rPr>
              <w:t>否</w:t>
            </w:r>
          </w:p>
        </w:tc>
      </w:tr>
    </w:tbl>
    <w:p w14:paraId="2C9CB73A" w14:textId="77777777" w:rsidR="00D37D88" w:rsidRPr="00DF7432" w:rsidRDefault="00D37D88">
      <w:pPr>
        <w:spacing w:after="20"/>
        <w:rPr>
          <w:rFonts w:ascii="Microsoft YaHei" w:eastAsia="Microsoft YaHei" w:hAnsi="Microsoft YaHei"/>
          <w:sz w:val="24"/>
          <w:szCs w:val="24"/>
        </w:rPr>
      </w:pPr>
    </w:p>
    <w:p w14:paraId="132DF055" w14:textId="0EDEFD0F" w:rsidR="00D37D88" w:rsidRDefault="00987F0A">
      <w:pPr>
        <w:rPr>
          <w:rFonts w:ascii="Microsoft YaHei" w:eastAsia="Microsoft YaHei" w:hAnsi="Microsoft YaHei" w:cs="MS Gothic"/>
          <w:sz w:val="24"/>
          <w:szCs w:val="24"/>
        </w:rPr>
      </w:pPr>
      <w:r w:rsidRPr="00DF7432">
        <w:rPr>
          <w:rFonts w:ascii="Microsoft YaHei" w:eastAsia="Microsoft YaHei" w:hAnsi="Microsoft YaHei"/>
          <w:b/>
          <w:sz w:val="24"/>
          <w:szCs w:val="24"/>
        </w:rPr>
        <w:t>核心</w:t>
      </w:r>
      <w:r w:rsidRPr="00DF7432">
        <w:rPr>
          <w:rFonts w:ascii="Microsoft YaHei" w:eastAsia="Microsoft YaHei" w:hAnsi="Microsoft YaHei" w:cs="微軟正黑體" w:hint="eastAsia"/>
          <w:b/>
          <w:sz w:val="24"/>
          <w:szCs w:val="24"/>
        </w:rPr>
        <w:t>结论</w:t>
      </w:r>
      <w:r w:rsidRPr="00DF7432">
        <w:rPr>
          <w:rFonts w:ascii="Microsoft YaHei" w:eastAsia="Microsoft YaHei" w:hAnsi="Microsoft YaHei" w:cs="MS Gothic" w:hint="eastAsia"/>
          <w:b/>
          <w:sz w:val="24"/>
          <w:szCs w:val="24"/>
        </w:rPr>
        <w:t>。</w:t>
      </w:r>
      <w:r w:rsidRPr="00DF7432">
        <w:rPr>
          <w:rFonts w:ascii="Microsoft YaHei" w:eastAsia="Microsoft YaHei" w:hAnsi="Microsoft YaHei"/>
          <w:sz w:val="24"/>
          <w:szCs w:val="24"/>
        </w:rPr>
        <w:t>最佳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拟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合平面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负责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移除整体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倾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斜，残差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热图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与中心剖面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负责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描述局部形貌，而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</w:t>
      </w:r>
      <w:r w:rsidRPr="00DF7432">
        <w:rPr>
          <w:rFonts w:ascii="Microsoft YaHei" w:eastAsia="Microsoft YaHei" w:hAnsi="Microsoft YaHei"/>
          <w:sz w:val="24"/>
          <w:szCs w:val="24"/>
        </w:rPr>
        <w:t>Warp</w:t>
      </w:r>
      <w:r w:rsidRPr="00DF7432">
        <w:rPr>
          <w:rFonts w:ascii="Microsoft YaHei" w:eastAsia="Microsoft YaHei" w:hAnsi="Microsoft YaHei"/>
          <w:sz w:val="24"/>
          <w:szCs w:val="24"/>
        </w:rPr>
        <w:t>、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Bow </w:t>
      </w:r>
      <w:r w:rsidRPr="00DF7432">
        <w:rPr>
          <w:rFonts w:ascii="Microsoft YaHei" w:eastAsia="Microsoft YaHei" w:hAnsi="Microsoft YaHei"/>
          <w:sz w:val="24"/>
          <w:szCs w:val="24"/>
        </w:rPr>
        <w:t>与</w:t>
      </w:r>
      <w:r w:rsidRPr="00DF7432">
        <w:rPr>
          <w:rFonts w:ascii="Microsoft YaHei" w:eastAsia="Microsoft YaHei" w:hAnsi="Microsoft YaHei"/>
          <w:sz w:val="24"/>
          <w:szCs w:val="24"/>
        </w:rPr>
        <w:t xml:space="preserve"> TTV </w:t>
      </w:r>
      <w:r w:rsidRPr="00DF7432">
        <w:rPr>
          <w:rFonts w:ascii="Microsoft YaHei" w:eastAsia="Microsoft YaHei" w:hAnsi="Microsoft YaHei"/>
          <w:sz w:val="24"/>
          <w:szCs w:val="24"/>
        </w:rPr>
        <w:t>分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别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量化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翘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曲、中心相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对边缘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的形状，以及厚度均匀性。三者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应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搭配全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图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与剖面共同判</w:t>
      </w:r>
      <w:r w:rsidRPr="00DF7432">
        <w:rPr>
          <w:rFonts w:ascii="Microsoft YaHei" w:eastAsia="Microsoft YaHei" w:hAnsi="Microsoft YaHei" w:cs="微軟正黑體" w:hint="eastAsia"/>
          <w:sz w:val="24"/>
          <w:szCs w:val="24"/>
        </w:rPr>
        <w:t>读</w:t>
      </w:r>
      <w:r w:rsidRPr="00DF7432">
        <w:rPr>
          <w:rFonts w:ascii="Microsoft YaHei" w:eastAsia="Microsoft YaHei" w:hAnsi="Microsoft YaHei" w:cs="MS Gothic" w:hint="eastAsia"/>
          <w:sz w:val="24"/>
          <w:szCs w:val="24"/>
        </w:rPr>
        <w:t>。</w:t>
      </w:r>
    </w:p>
    <w:p w14:paraId="1B9EE72B" w14:textId="6A92DBEA" w:rsidR="00DF7432" w:rsidRDefault="00DF7432">
      <w:pPr>
        <w:rPr>
          <w:rFonts w:ascii="Microsoft YaHei" w:eastAsia="Microsoft YaHei" w:hAnsi="Microsoft YaHei" w:cs="MS Gothic"/>
          <w:sz w:val="24"/>
          <w:szCs w:val="24"/>
        </w:rPr>
      </w:pPr>
    </w:p>
    <w:p w14:paraId="1F0B7E7F" w14:textId="0CB7868E" w:rsidR="00DF7432" w:rsidRDefault="00DF7432" w:rsidP="00DF7432">
      <w:pPr>
        <w:pStyle w:val="1"/>
        <w:rPr>
          <w:rFonts w:ascii="Microsoft YaHei" w:eastAsia="Microsoft YaHei" w:hAnsi="Microsoft YaHei" w:cs="MS Gothic"/>
          <w:sz w:val="24"/>
          <w:szCs w:val="24"/>
        </w:rPr>
      </w:pPr>
      <w:r>
        <w:rPr>
          <w:rFonts w:ascii="微軟正黑體" w:eastAsia="微軟正黑體" w:hAnsi="微軟正黑體" w:cs="微軟正黑體" w:hint="eastAsia"/>
          <w:b/>
          <w:lang w:eastAsia="zh-TW"/>
        </w:rPr>
        <w:t>八</w:t>
      </w:r>
      <w:r w:rsidRPr="00DF7432">
        <w:rPr>
          <w:b/>
        </w:rPr>
        <w:t xml:space="preserve"> </w:t>
      </w:r>
      <w:r>
        <w:rPr>
          <w:rFonts w:ascii="微軟正黑體" w:eastAsia="微軟正黑體" w:hAnsi="微軟正黑體" w:cs="微軟正黑體" w:hint="eastAsia"/>
          <w:b/>
          <w:lang w:eastAsia="zh-TW"/>
        </w:rPr>
        <w:t>程序預測產出結果</w:t>
      </w:r>
    </w:p>
    <w:p w14:paraId="55BB91D5" w14:textId="666EBCF2" w:rsidR="00DF7432" w:rsidRPr="00DF7432" w:rsidRDefault="00DF7432">
      <w:pPr>
        <w:rPr>
          <w:rFonts w:ascii="Microsoft YaHei" w:eastAsia="Microsoft YaHei" w:hAnsi="Microsoft YaHei"/>
          <w:sz w:val="24"/>
          <w:szCs w:val="24"/>
        </w:rPr>
      </w:pPr>
      <w:bookmarkStart w:id="0" w:name="_GoBack"/>
      <w:bookmarkEnd w:id="0"/>
    </w:p>
    <w:sectPr w:rsidR="00DF7432" w:rsidRPr="00DF7432" w:rsidSect="00034616">
      <w:footerReference w:type="default" r:id="rId8"/>
      <w:pgSz w:w="12240" w:h="15840"/>
      <w:pgMar w:top="1134" w:right="1332" w:bottom="1020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2BCB4" w14:textId="77777777" w:rsidR="00987F0A" w:rsidRDefault="00987F0A">
      <w:pPr>
        <w:spacing w:after="0" w:line="240" w:lineRule="auto"/>
      </w:pPr>
      <w:r>
        <w:separator/>
      </w:r>
    </w:p>
  </w:endnote>
  <w:endnote w:type="continuationSeparator" w:id="0">
    <w:p w14:paraId="3DD46DB7" w14:textId="77777777" w:rsidR="00987F0A" w:rsidRDefault="00987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GGothicE">
    <w:altName w:val="MS Gothic"/>
    <w:panose1 w:val="00000000000000000000"/>
    <w:charset w:val="8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44EFA4" w14:textId="0ECB18DB" w:rsidR="00D37D88" w:rsidRPr="00E23902" w:rsidRDefault="00987F0A">
    <w:pPr>
      <w:pStyle w:val="a7"/>
      <w:jc w:val="center"/>
      <w:rPr>
        <w:sz w:val="16"/>
        <w:szCs w:val="16"/>
      </w:rPr>
    </w:pPr>
    <w:r>
      <w:rPr>
        <w:color w:val="646464"/>
        <w:sz w:val="16"/>
      </w:rPr>
      <w:t>晶圆表面形貌与翘曲分析程序设计说明</w:t>
    </w:r>
    <w:r>
      <w:rPr>
        <w:color w:val="646464"/>
        <w:sz w:val="16"/>
      </w:rPr>
      <w:t xml:space="preserve">  | </w:t>
    </w:r>
    <w:r w:rsidRPr="00E23902">
      <w:rPr>
        <w:color w:val="646464"/>
        <w:sz w:val="16"/>
        <w:szCs w:val="16"/>
      </w:rPr>
      <w:t xml:space="preserve"> </w:t>
    </w:r>
    <w:r w:rsidR="00E23902" w:rsidRPr="00E23902">
      <w:rPr>
        <w:noProof/>
        <w:color w:val="646464"/>
        <w:sz w:val="16"/>
        <w:szCs w:val="16"/>
        <w:lang w:eastAsia="zh-TW"/>
      </w:rPr>
      <mc:AlternateContent>
        <mc:Choice Requires="wpg">
          <w:drawing>
            <wp:inline distT="0" distB="0" distL="0" distR="0" wp14:anchorId="74C5958F" wp14:editId="0B8F2D57">
              <wp:extent cx="548640" cy="237490"/>
              <wp:effectExtent l="9525" t="9525" r="13335" b="10160"/>
              <wp:docPr id="1" name="群組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36E67C" w14:textId="4C4B4F02" w:rsidR="00E23902" w:rsidRDefault="00E2390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863338" w:rsidRPr="00863338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lang w:val="zh-TW" w:eastAsia="zh-TW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4C5958F" id="群組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4B36E67C" w14:textId="4C4B4F02" w:rsidR="00E23902" w:rsidRDefault="00E2390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 w:rsidR="00863338" w:rsidRPr="00863338">
                        <w:rPr>
                          <w:b/>
                          <w:bCs/>
                          <w:noProof/>
                          <w:color w:val="FFFFFF" w:themeColor="background1"/>
                          <w:lang w:val="zh-TW" w:eastAsia="zh-TW"/>
                        </w:rPr>
                        <w:t>3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3F26DB" w14:textId="77777777" w:rsidR="00987F0A" w:rsidRDefault="00987F0A">
      <w:pPr>
        <w:spacing w:after="0" w:line="240" w:lineRule="auto"/>
      </w:pPr>
      <w:r>
        <w:separator/>
      </w:r>
    </w:p>
  </w:footnote>
  <w:footnote w:type="continuationSeparator" w:id="0">
    <w:p w14:paraId="737D8D53" w14:textId="77777777" w:rsidR="00987F0A" w:rsidRDefault="00987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B2E"/>
    <w:rsid w:val="00034616"/>
    <w:rsid w:val="0006063C"/>
    <w:rsid w:val="0015074B"/>
    <w:rsid w:val="0029639D"/>
    <w:rsid w:val="00326F90"/>
    <w:rsid w:val="003F62CF"/>
    <w:rsid w:val="00863338"/>
    <w:rsid w:val="00987F0A"/>
    <w:rsid w:val="00AA1D8D"/>
    <w:rsid w:val="00B227F2"/>
    <w:rsid w:val="00B47730"/>
    <w:rsid w:val="00CB0664"/>
    <w:rsid w:val="00D37D88"/>
    <w:rsid w:val="00DF7432"/>
    <w:rsid w:val="00E23902"/>
    <w:rsid w:val="00F80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E87E514C-CC33-42BF-9179-F3A7C317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805D9"/>
  </w:style>
  <w:style w:type="paragraph" w:styleId="1">
    <w:name w:val="heading 1"/>
    <w:basedOn w:val="a1"/>
    <w:next w:val="a1"/>
    <w:link w:val="10"/>
    <w:uiPriority w:val="9"/>
    <w:qFormat/>
    <w:rsid w:val="00F805D9"/>
    <w:pPr>
      <w:keepNext/>
      <w:keepLines/>
      <w:pBdr>
        <w:bottom w:val="single" w:sz="4" w:space="1" w:color="F6A21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C57C08" w:themeColor="accent1" w:themeShade="BF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05D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C57C08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805D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805D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805D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805D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805D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805D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805D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a6">
    <w:name w:val="頁首 字元"/>
    <w:basedOn w:val="a2"/>
    <w:link w:val="a5"/>
    <w:uiPriority w:val="99"/>
    <w:rsid w:val="00E618BF"/>
    <w:rPr>
      <w:rFonts w:eastAsia="Microsoft YaHei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a8">
    <w:name w:val="頁尾 字元"/>
    <w:basedOn w:val="a2"/>
    <w:link w:val="a7"/>
    <w:uiPriority w:val="99"/>
    <w:rsid w:val="00E618BF"/>
    <w:rPr>
      <w:rFonts w:eastAsia="Microsoft YaHei"/>
    </w:rPr>
  </w:style>
  <w:style w:type="paragraph" w:styleId="a9">
    <w:name w:val="No Spacing"/>
    <w:uiPriority w:val="1"/>
    <w:qFormat/>
    <w:rsid w:val="00F805D9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805D9"/>
    <w:rPr>
      <w:rFonts w:asciiTheme="majorHAnsi" w:eastAsiaTheme="majorEastAsia" w:hAnsiTheme="majorHAnsi" w:cstheme="majorBidi"/>
      <w:color w:val="C57C08" w:themeColor="accent1" w:themeShade="BF"/>
      <w:sz w:val="36"/>
      <w:szCs w:val="36"/>
    </w:rPr>
  </w:style>
  <w:style w:type="character" w:customStyle="1" w:styleId="22">
    <w:name w:val="標題 2 字元"/>
    <w:basedOn w:val="a2"/>
    <w:link w:val="21"/>
    <w:uiPriority w:val="9"/>
    <w:rsid w:val="00F805D9"/>
    <w:rPr>
      <w:rFonts w:asciiTheme="majorHAnsi" w:eastAsiaTheme="majorEastAsia" w:hAnsiTheme="majorHAnsi" w:cstheme="majorBidi"/>
      <w:color w:val="C57C08" w:themeColor="accent1" w:themeShade="BF"/>
      <w:sz w:val="28"/>
      <w:szCs w:val="28"/>
    </w:rPr>
  </w:style>
  <w:style w:type="character" w:customStyle="1" w:styleId="32">
    <w:name w:val="標題 3 字元"/>
    <w:basedOn w:val="a2"/>
    <w:link w:val="31"/>
    <w:uiPriority w:val="9"/>
    <w:rsid w:val="00F805D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805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C57C08" w:themeColor="accent1" w:themeShade="BF"/>
      <w:spacing w:val="-7"/>
      <w:sz w:val="80"/>
      <w:szCs w:val="80"/>
    </w:rPr>
  </w:style>
  <w:style w:type="character" w:customStyle="1" w:styleId="ab">
    <w:name w:val="標題 字元"/>
    <w:basedOn w:val="a2"/>
    <w:link w:val="aa"/>
    <w:uiPriority w:val="10"/>
    <w:rsid w:val="00F805D9"/>
    <w:rPr>
      <w:rFonts w:asciiTheme="majorHAnsi" w:eastAsiaTheme="majorEastAsia" w:hAnsiTheme="majorHAnsi" w:cstheme="majorBidi"/>
      <w:color w:val="C57C08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805D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副標題 字元"/>
    <w:basedOn w:val="a2"/>
    <w:link w:val="ac"/>
    <w:uiPriority w:val="11"/>
    <w:rsid w:val="00F805D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uiPriority w:val="34"/>
    <w:qFormat/>
    <w:rsid w:val="00FC693F"/>
    <w:pPr>
      <w:ind w:leftChars="200" w:left="480"/>
    </w:pPr>
  </w:style>
  <w:style w:type="paragraph" w:styleId="af">
    <w:name w:val="Body Text"/>
    <w:basedOn w:val="a1"/>
    <w:link w:val="af0"/>
    <w:uiPriority w:val="99"/>
    <w:unhideWhenUsed/>
    <w:rsid w:val="00AA1D8D"/>
    <w:rPr>
      <w:rFonts w:eastAsia="Microsoft YaHei"/>
    </w:rPr>
  </w:style>
  <w:style w:type="character" w:customStyle="1" w:styleId="af0">
    <w:name w:val="本文 字元"/>
    <w:basedOn w:val="a2"/>
    <w:link w:val="af"/>
    <w:uiPriority w:val="99"/>
    <w:rsid w:val="00AA1D8D"/>
    <w:rPr>
      <w:rFonts w:eastAsia="Microsoft YaHei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  <w:rPr>
      <w:rFonts w:eastAsia="Microsoft YaHei"/>
    </w:rPr>
  </w:style>
  <w:style w:type="character" w:customStyle="1" w:styleId="24">
    <w:name w:val="本文 2 字元"/>
    <w:basedOn w:val="a2"/>
    <w:link w:val="23"/>
    <w:uiPriority w:val="99"/>
    <w:rsid w:val="00AA1D8D"/>
    <w:rPr>
      <w:rFonts w:eastAsia="Microsoft YaHei"/>
    </w:rPr>
  </w:style>
  <w:style w:type="paragraph" w:styleId="33">
    <w:name w:val="Body Text 3"/>
    <w:basedOn w:val="a1"/>
    <w:link w:val="34"/>
    <w:uiPriority w:val="99"/>
    <w:unhideWhenUsed/>
    <w:rsid w:val="00AA1D8D"/>
    <w:rPr>
      <w:rFonts w:eastAsia="Microsoft YaHei"/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rFonts w:eastAsia="Microsoft YaHei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eastAsia="Microsoft YaHei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eastAsia="Microsoft YaHei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eastAsia="Microsoft YaHei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Aptos" w:eastAsia="Microsoft YaHei" w:hAnsi="Aptos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eastAsia="Microsoft YaHei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eastAsia="Microsoft YaHei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eastAsia="Microsoft YaHei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eastAsia="Microsoft YaHei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eastAsia="Microsoft YaHei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eastAsia="Microsoft YaHei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eastAsia="Microsoft YaHei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eastAsia="Microsoft YaHei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Microsoft YaHei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eastAsia="Microsoft YaHei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805D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f6">
    <w:name w:val="引文 字元"/>
    <w:basedOn w:val="a2"/>
    <w:link w:val="af5"/>
    <w:uiPriority w:val="29"/>
    <w:rsid w:val="00F805D9"/>
    <w:rPr>
      <w:i/>
      <w:iCs/>
    </w:rPr>
  </w:style>
  <w:style w:type="character" w:customStyle="1" w:styleId="40">
    <w:name w:val="標題 4 字元"/>
    <w:basedOn w:val="a2"/>
    <w:link w:val="4"/>
    <w:uiPriority w:val="9"/>
    <w:semiHidden/>
    <w:rsid w:val="00F805D9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標題 5 字元"/>
    <w:basedOn w:val="a2"/>
    <w:link w:val="5"/>
    <w:uiPriority w:val="9"/>
    <w:semiHidden/>
    <w:rsid w:val="00F805D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標題 6 字元"/>
    <w:basedOn w:val="a2"/>
    <w:link w:val="6"/>
    <w:uiPriority w:val="9"/>
    <w:semiHidden/>
    <w:rsid w:val="00F805D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F805D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F805D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標題 9 字元"/>
    <w:basedOn w:val="a2"/>
    <w:link w:val="9"/>
    <w:uiPriority w:val="9"/>
    <w:semiHidden/>
    <w:rsid w:val="00F805D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7">
    <w:name w:val="caption"/>
    <w:basedOn w:val="a1"/>
    <w:next w:val="a1"/>
    <w:uiPriority w:val="35"/>
    <w:semiHidden/>
    <w:unhideWhenUsed/>
    <w:qFormat/>
    <w:rsid w:val="00F805D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8">
    <w:name w:val="Strong"/>
    <w:basedOn w:val="a2"/>
    <w:uiPriority w:val="22"/>
    <w:qFormat/>
    <w:rsid w:val="00F805D9"/>
    <w:rPr>
      <w:b/>
      <w:bCs/>
    </w:rPr>
  </w:style>
  <w:style w:type="character" w:styleId="af9">
    <w:name w:val="Emphasis"/>
    <w:basedOn w:val="a2"/>
    <w:uiPriority w:val="20"/>
    <w:qFormat/>
    <w:rsid w:val="00F805D9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805D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6A21D" w:themeColor="accent1"/>
      <w:sz w:val="28"/>
      <w:szCs w:val="28"/>
    </w:rPr>
  </w:style>
  <w:style w:type="character" w:customStyle="1" w:styleId="afb">
    <w:name w:val="鮮明引文 字元"/>
    <w:basedOn w:val="a2"/>
    <w:link w:val="afa"/>
    <w:uiPriority w:val="30"/>
    <w:rsid w:val="00F805D9"/>
    <w:rPr>
      <w:rFonts w:asciiTheme="majorHAnsi" w:eastAsiaTheme="majorEastAsia" w:hAnsiTheme="majorHAnsi" w:cstheme="majorBidi"/>
      <w:color w:val="F6A21D" w:themeColor="accent1"/>
      <w:sz w:val="28"/>
      <w:szCs w:val="28"/>
    </w:rPr>
  </w:style>
  <w:style w:type="character" w:styleId="afc">
    <w:name w:val="Subtle Emphasis"/>
    <w:basedOn w:val="a2"/>
    <w:uiPriority w:val="19"/>
    <w:qFormat/>
    <w:rsid w:val="00F805D9"/>
    <w:rPr>
      <w:i/>
      <w:iCs/>
      <w:color w:val="595959" w:themeColor="text1" w:themeTint="A6"/>
    </w:rPr>
  </w:style>
  <w:style w:type="character" w:styleId="afd">
    <w:name w:val="Intense Emphasis"/>
    <w:basedOn w:val="a2"/>
    <w:uiPriority w:val="21"/>
    <w:qFormat/>
    <w:rsid w:val="00F805D9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805D9"/>
    <w:rPr>
      <w:smallCaps/>
      <w:color w:val="404040" w:themeColor="text1" w:themeTint="BF"/>
    </w:rPr>
  </w:style>
  <w:style w:type="character" w:styleId="aff">
    <w:name w:val="Intense Reference"/>
    <w:basedOn w:val="a2"/>
    <w:uiPriority w:val="32"/>
    <w:qFormat/>
    <w:rsid w:val="00F805D9"/>
    <w:rPr>
      <w:b/>
      <w:bCs/>
      <w:smallCaps/>
      <w:u w:val="single"/>
    </w:rPr>
  </w:style>
  <w:style w:type="character" w:styleId="aff0">
    <w:name w:val="Book Title"/>
    <w:basedOn w:val="a2"/>
    <w:uiPriority w:val="33"/>
    <w:qFormat/>
    <w:rsid w:val="00F805D9"/>
    <w:rPr>
      <w:b/>
      <w:bCs/>
      <w:smallCaps/>
    </w:rPr>
  </w:style>
  <w:style w:type="paragraph" w:styleId="aff1">
    <w:name w:val="TOC Heading"/>
    <w:basedOn w:val="1"/>
    <w:next w:val="a1"/>
    <w:uiPriority w:val="39"/>
    <w:semiHidden/>
    <w:unhideWhenUsed/>
    <w:qFormat/>
    <w:rsid w:val="00F805D9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rPr>
      <w:rFonts w:eastAsia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rFonts w:eastAsia="Microsoft YaHe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eastAsia="Microsoft YaHei"/>
      <w:color w:val="C57C08" w:themeColor="accent1" w:themeShade="BF"/>
    </w:rPr>
    <w:tblPr>
      <w:tblStyleRowBandSize w:val="1"/>
      <w:tblStyleColBandSize w:val="1"/>
      <w:tblBorders>
        <w:top w:val="single" w:sz="8" w:space="0" w:color="F6A21D" w:themeColor="accent1"/>
        <w:bottom w:val="single" w:sz="8" w:space="0" w:color="F6A21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A21D" w:themeColor="accent1"/>
          <w:left w:val="nil"/>
          <w:bottom w:val="single" w:sz="8" w:space="0" w:color="F6A21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A21D" w:themeColor="accent1"/>
          <w:left w:val="nil"/>
          <w:bottom w:val="single" w:sz="8" w:space="0" w:color="F6A21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eastAsia="Microsoft YaHei"/>
      <w:color w:val="6B8790" w:themeColor="accent2" w:themeShade="BF"/>
    </w:rPr>
    <w:tblPr>
      <w:tblStyleRowBandSize w:val="1"/>
      <w:tblStyleColBandSize w:val="1"/>
      <w:tblBorders>
        <w:top w:val="single" w:sz="8" w:space="0" w:color="9BAFB5" w:themeColor="accent2"/>
        <w:bottom w:val="single" w:sz="8" w:space="0" w:color="9BAF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AFB5" w:themeColor="accent2"/>
          <w:left w:val="nil"/>
          <w:bottom w:val="single" w:sz="8" w:space="0" w:color="9BAF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AFB5" w:themeColor="accent2"/>
          <w:left w:val="nil"/>
          <w:bottom w:val="single" w:sz="8" w:space="0" w:color="9BAF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B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BE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eastAsia="Microsoft YaHei"/>
      <w:color w:val="964C24" w:themeColor="accent3" w:themeShade="BF"/>
    </w:rPr>
    <w:tblPr>
      <w:tblStyleRowBandSize w:val="1"/>
      <w:tblStyleColBandSize w:val="1"/>
      <w:tblBorders>
        <w:top w:val="single" w:sz="8" w:space="0" w:color="C96731" w:themeColor="accent3"/>
        <w:bottom w:val="single" w:sz="8" w:space="0" w:color="C9673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6731" w:themeColor="accent3"/>
          <w:left w:val="nil"/>
          <w:bottom w:val="single" w:sz="8" w:space="0" w:color="C9673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6731" w:themeColor="accent3"/>
          <w:left w:val="nil"/>
          <w:bottom w:val="single" w:sz="8" w:space="0" w:color="C9673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9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9CB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eastAsia="Microsoft YaHei"/>
      <w:color w:val="777E5D" w:themeColor="accent4" w:themeShade="BF"/>
    </w:rPr>
    <w:tblPr>
      <w:tblStyleRowBandSize w:val="1"/>
      <w:tblStyleColBandSize w:val="1"/>
      <w:tblBorders>
        <w:top w:val="single" w:sz="8" w:space="0" w:color="9CA383" w:themeColor="accent4"/>
        <w:bottom w:val="single" w:sz="8" w:space="0" w:color="9CA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A383" w:themeColor="accent4"/>
          <w:left w:val="nil"/>
          <w:bottom w:val="single" w:sz="8" w:space="0" w:color="9CA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A383" w:themeColor="accent4"/>
          <w:left w:val="nil"/>
          <w:bottom w:val="single" w:sz="8" w:space="0" w:color="9CA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8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8E0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eastAsia="Microsoft YaHei"/>
      <w:color w:val="655A45" w:themeColor="accent5" w:themeShade="BF"/>
    </w:rPr>
    <w:tblPr>
      <w:tblStyleRowBandSize w:val="1"/>
      <w:tblStyleColBandSize w:val="1"/>
      <w:tblBorders>
        <w:top w:val="single" w:sz="8" w:space="0" w:color="87795D" w:themeColor="accent5"/>
        <w:bottom w:val="single" w:sz="8" w:space="0" w:color="87795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95D" w:themeColor="accent5"/>
          <w:left w:val="nil"/>
          <w:bottom w:val="single" w:sz="8" w:space="0" w:color="87795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95D" w:themeColor="accent5"/>
          <w:left w:val="nil"/>
          <w:bottom w:val="single" w:sz="8" w:space="0" w:color="87795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5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eastAsia="Microsoft YaHei"/>
      <w:color w:val="7A7265" w:themeColor="accent6" w:themeShade="BF"/>
    </w:rPr>
    <w:tblPr>
      <w:tblStyleRowBandSize w:val="1"/>
      <w:tblStyleColBandSize w:val="1"/>
      <w:tblBorders>
        <w:top w:val="single" w:sz="8" w:space="0" w:color="A0988C" w:themeColor="accent6"/>
        <w:bottom w:val="single" w:sz="8" w:space="0" w:color="A098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988C" w:themeColor="accent6"/>
          <w:left w:val="nil"/>
          <w:bottom w:val="single" w:sz="8" w:space="0" w:color="A098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988C" w:themeColor="accent6"/>
          <w:left w:val="nil"/>
          <w:bottom w:val="single" w:sz="8" w:space="0" w:color="A098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5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5E2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6A21D" w:themeColor="accent1"/>
        <w:left w:val="single" w:sz="8" w:space="0" w:color="F6A21D" w:themeColor="accent1"/>
        <w:bottom w:val="single" w:sz="8" w:space="0" w:color="F6A21D" w:themeColor="accent1"/>
        <w:right w:val="single" w:sz="8" w:space="0" w:color="F6A21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A21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</w:tcBorders>
      </w:tcPr>
    </w:tblStylePr>
    <w:tblStylePr w:type="band1Horz"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9BAFB5" w:themeColor="accent2"/>
        <w:left w:val="single" w:sz="8" w:space="0" w:color="9BAFB5" w:themeColor="accent2"/>
        <w:bottom w:val="single" w:sz="8" w:space="0" w:color="9BAFB5" w:themeColor="accent2"/>
        <w:right w:val="single" w:sz="8" w:space="0" w:color="9BAF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AF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</w:tcBorders>
      </w:tcPr>
    </w:tblStylePr>
    <w:tblStylePr w:type="band1Horz"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C96731" w:themeColor="accent3"/>
        <w:left w:val="single" w:sz="8" w:space="0" w:color="C96731" w:themeColor="accent3"/>
        <w:bottom w:val="single" w:sz="8" w:space="0" w:color="C96731" w:themeColor="accent3"/>
        <w:right w:val="single" w:sz="8" w:space="0" w:color="C9673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67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</w:tcBorders>
      </w:tcPr>
    </w:tblStylePr>
    <w:tblStylePr w:type="band1Horz"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9CA383" w:themeColor="accent4"/>
        <w:left w:val="single" w:sz="8" w:space="0" w:color="9CA383" w:themeColor="accent4"/>
        <w:bottom w:val="single" w:sz="8" w:space="0" w:color="9CA383" w:themeColor="accent4"/>
        <w:right w:val="single" w:sz="8" w:space="0" w:color="9CA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A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</w:tcBorders>
      </w:tcPr>
    </w:tblStylePr>
    <w:tblStylePr w:type="band1Horz"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87795D" w:themeColor="accent5"/>
        <w:left w:val="single" w:sz="8" w:space="0" w:color="87795D" w:themeColor="accent5"/>
        <w:bottom w:val="single" w:sz="8" w:space="0" w:color="87795D" w:themeColor="accent5"/>
        <w:right w:val="single" w:sz="8" w:space="0" w:color="87795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795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</w:tcBorders>
      </w:tcPr>
    </w:tblStylePr>
    <w:tblStylePr w:type="band1Horz"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A0988C" w:themeColor="accent6"/>
        <w:left w:val="single" w:sz="8" w:space="0" w:color="A0988C" w:themeColor="accent6"/>
        <w:bottom w:val="single" w:sz="8" w:space="0" w:color="A0988C" w:themeColor="accent6"/>
        <w:right w:val="single" w:sz="8" w:space="0" w:color="A098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98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</w:tcBorders>
      </w:tcPr>
    </w:tblStylePr>
    <w:tblStylePr w:type="band1Horz"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6A21D" w:themeColor="accent1"/>
        <w:left w:val="single" w:sz="8" w:space="0" w:color="F6A21D" w:themeColor="accent1"/>
        <w:bottom w:val="single" w:sz="8" w:space="0" w:color="F6A21D" w:themeColor="accent1"/>
        <w:right w:val="single" w:sz="8" w:space="0" w:color="F6A21D" w:themeColor="accent1"/>
        <w:insideH w:val="single" w:sz="8" w:space="0" w:color="F6A21D" w:themeColor="accent1"/>
        <w:insideV w:val="single" w:sz="8" w:space="0" w:color="F6A21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18" w:space="0" w:color="F6A21D" w:themeColor="accent1"/>
          <w:right w:val="single" w:sz="8" w:space="0" w:color="F6A21D" w:themeColor="accent1"/>
          <w:insideH w:val="nil"/>
          <w:insideV w:val="single" w:sz="8" w:space="0" w:color="F6A21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  <w:insideH w:val="nil"/>
          <w:insideV w:val="single" w:sz="8" w:space="0" w:color="F6A21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</w:tcBorders>
      </w:tcPr>
    </w:tblStylePr>
    <w:tblStylePr w:type="band1Vert"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</w:tcBorders>
        <w:shd w:val="clear" w:color="auto" w:fill="FCE7C6" w:themeFill="accent1" w:themeFillTint="3F"/>
      </w:tcPr>
    </w:tblStylePr>
    <w:tblStylePr w:type="band1Horz"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  <w:insideV w:val="single" w:sz="8" w:space="0" w:color="F6A21D" w:themeColor="accent1"/>
        </w:tcBorders>
        <w:shd w:val="clear" w:color="auto" w:fill="FCE7C6" w:themeFill="accent1" w:themeFillTint="3F"/>
      </w:tcPr>
    </w:tblStylePr>
    <w:tblStylePr w:type="band2Horz">
      <w:tblPr/>
      <w:tcPr>
        <w:tcBorders>
          <w:top w:val="single" w:sz="8" w:space="0" w:color="F6A21D" w:themeColor="accent1"/>
          <w:left w:val="single" w:sz="8" w:space="0" w:color="F6A21D" w:themeColor="accent1"/>
          <w:bottom w:val="single" w:sz="8" w:space="0" w:color="F6A21D" w:themeColor="accent1"/>
          <w:right w:val="single" w:sz="8" w:space="0" w:color="F6A21D" w:themeColor="accent1"/>
          <w:insideV w:val="single" w:sz="8" w:space="0" w:color="F6A21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9BAFB5" w:themeColor="accent2"/>
        <w:left w:val="single" w:sz="8" w:space="0" w:color="9BAFB5" w:themeColor="accent2"/>
        <w:bottom w:val="single" w:sz="8" w:space="0" w:color="9BAFB5" w:themeColor="accent2"/>
        <w:right w:val="single" w:sz="8" w:space="0" w:color="9BAFB5" w:themeColor="accent2"/>
        <w:insideH w:val="single" w:sz="8" w:space="0" w:color="9BAFB5" w:themeColor="accent2"/>
        <w:insideV w:val="single" w:sz="8" w:space="0" w:color="9BAF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18" w:space="0" w:color="9BAFB5" w:themeColor="accent2"/>
          <w:right w:val="single" w:sz="8" w:space="0" w:color="9BAFB5" w:themeColor="accent2"/>
          <w:insideH w:val="nil"/>
          <w:insideV w:val="single" w:sz="8" w:space="0" w:color="9BAF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  <w:insideH w:val="nil"/>
          <w:insideV w:val="single" w:sz="8" w:space="0" w:color="9BAF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</w:tcBorders>
      </w:tcPr>
    </w:tblStylePr>
    <w:tblStylePr w:type="band1Vert"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</w:tcBorders>
        <w:shd w:val="clear" w:color="auto" w:fill="E6EBEC" w:themeFill="accent2" w:themeFillTint="3F"/>
      </w:tcPr>
    </w:tblStylePr>
    <w:tblStylePr w:type="band1Horz"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  <w:insideV w:val="single" w:sz="8" w:space="0" w:color="9BAFB5" w:themeColor="accent2"/>
        </w:tcBorders>
        <w:shd w:val="clear" w:color="auto" w:fill="E6EBEC" w:themeFill="accent2" w:themeFillTint="3F"/>
      </w:tcPr>
    </w:tblStylePr>
    <w:tblStylePr w:type="band2Horz">
      <w:tblPr/>
      <w:tcPr>
        <w:tcBorders>
          <w:top w:val="single" w:sz="8" w:space="0" w:color="9BAFB5" w:themeColor="accent2"/>
          <w:left w:val="single" w:sz="8" w:space="0" w:color="9BAFB5" w:themeColor="accent2"/>
          <w:bottom w:val="single" w:sz="8" w:space="0" w:color="9BAFB5" w:themeColor="accent2"/>
          <w:right w:val="single" w:sz="8" w:space="0" w:color="9BAFB5" w:themeColor="accent2"/>
          <w:insideV w:val="single" w:sz="8" w:space="0" w:color="9BAFB5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C96731" w:themeColor="accent3"/>
        <w:left w:val="single" w:sz="8" w:space="0" w:color="C96731" w:themeColor="accent3"/>
        <w:bottom w:val="single" w:sz="8" w:space="0" w:color="C96731" w:themeColor="accent3"/>
        <w:right w:val="single" w:sz="8" w:space="0" w:color="C96731" w:themeColor="accent3"/>
        <w:insideH w:val="single" w:sz="8" w:space="0" w:color="C96731" w:themeColor="accent3"/>
        <w:insideV w:val="single" w:sz="8" w:space="0" w:color="C9673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18" w:space="0" w:color="C96731" w:themeColor="accent3"/>
          <w:right w:val="single" w:sz="8" w:space="0" w:color="C96731" w:themeColor="accent3"/>
          <w:insideH w:val="nil"/>
          <w:insideV w:val="single" w:sz="8" w:space="0" w:color="C9673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  <w:insideH w:val="nil"/>
          <w:insideV w:val="single" w:sz="8" w:space="0" w:color="C9673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</w:tcBorders>
      </w:tcPr>
    </w:tblStylePr>
    <w:tblStylePr w:type="band1Vert"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</w:tcBorders>
        <w:shd w:val="clear" w:color="auto" w:fill="F2D9CB" w:themeFill="accent3" w:themeFillTint="3F"/>
      </w:tcPr>
    </w:tblStylePr>
    <w:tblStylePr w:type="band1Horz"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  <w:insideV w:val="single" w:sz="8" w:space="0" w:color="C96731" w:themeColor="accent3"/>
        </w:tcBorders>
        <w:shd w:val="clear" w:color="auto" w:fill="F2D9CB" w:themeFill="accent3" w:themeFillTint="3F"/>
      </w:tcPr>
    </w:tblStylePr>
    <w:tblStylePr w:type="band2Horz">
      <w:tblPr/>
      <w:tcPr>
        <w:tcBorders>
          <w:top w:val="single" w:sz="8" w:space="0" w:color="C96731" w:themeColor="accent3"/>
          <w:left w:val="single" w:sz="8" w:space="0" w:color="C96731" w:themeColor="accent3"/>
          <w:bottom w:val="single" w:sz="8" w:space="0" w:color="C96731" w:themeColor="accent3"/>
          <w:right w:val="single" w:sz="8" w:space="0" w:color="C96731" w:themeColor="accent3"/>
          <w:insideV w:val="single" w:sz="8" w:space="0" w:color="C96731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9CA383" w:themeColor="accent4"/>
        <w:left w:val="single" w:sz="8" w:space="0" w:color="9CA383" w:themeColor="accent4"/>
        <w:bottom w:val="single" w:sz="8" w:space="0" w:color="9CA383" w:themeColor="accent4"/>
        <w:right w:val="single" w:sz="8" w:space="0" w:color="9CA383" w:themeColor="accent4"/>
        <w:insideH w:val="single" w:sz="8" w:space="0" w:color="9CA383" w:themeColor="accent4"/>
        <w:insideV w:val="single" w:sz="8" w:space="0" w:color="9CA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18" w:space="0" w:color="9CA383" w:themeColor="accent4"/>
          <w:right w:val="single" w:sz="8" w:space="0" w:color="9CA383" w:themeColor="accent4"/>
          <w:insideH w:val="nil"/>
          <w:insideV w:val="single" w:sz="8" w:space="0" w:color="9CA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  <w:insideH w:val="nil"/>
          <w:insideV w:val="single" w:sz="8" w:space="0" w:color="9CA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</w:tcBorders>
      </w:tcPr>
    </w:tblStylePr>
    <w:tblStylePr w:type="band1Vert"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</w:tcBorders>
        <w:shd w:val="clear" w:color="auto" w:fill="E6E8E0" w:themeFill="accent4" w:themeFillTint="3F"/>
      </w:tcPr>
    </w:tblStylePr>
    <w:tblStylePr w:type="band1Horz"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  <w:insideV w:val="single" w:sz="8" w:space="0" w:color="9CA383" w:themeColor="accent4"/>
        </w:tcBorders>
        <w:shd w:val="clear" w:color="auto" w:fill="E6E8E0" w:themeFill="accent4" w:themeFillTint="3F"/>
      </w:tcPr>
    </w:tblStylePr>
    <w:tblStylePr w:type="band2Horz">
      <w:tblPr/>
      <w:tcPr>
        <w:tcBorders>
          <w:top w:val="single" w:sz="8" w:space="0" w:color="9CA383" w:themeColor="accent4"/>
          <w:left w:val="single" w:sz="8" w:space="0" w:color="9CA383" w:themeColor="accent4"/>
          <w:bottom w:val="single" w:sz="8" w:space="0" w:color="9CA383" w:themeColor="accent4"/>
          <w:right w:val="single" w:sz="8" w:space="0" w:color="9CA383" w:themeColor="accent4"/>
          <w:insideV w:val="single" w:sz="8" w:space="0" w:color="9CA383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87795D" w:themeColor="accent5"/>
        <w:left w:val="single" w:sz="8" w:space="0" w:color="87795D" w:themeColor="accent5"/>
        <w:bottom w:val="single" w:sz="8" w:space="0" w:color="87795D" w:themeColor="accent5"/>
        <w:right w:val="single" w:sz="8" w:space="0" w:color="87795D" w:themeColor="accent5"/>
        <w:insideH w:val="single" w:sz="8" w:space="0" w:color="87795D" w:themeColor="accent5"/>
        <w:insideV w:val="single" w:sz="8" w:space="0" w:color="87795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18" w:space="0" w:color="87795D" w:themeColor="accent5"/>
          <w:right w:val="single" w:sz="8" w:space="0" w:color="87795D" w:themeColor="accent5"/>
          <w:insideH w:val="nil"/>
          <w:insideV w:val="single" w:sz="8" w:space="0" w:color="87795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  <w:insideH w:val="nil"/>
          <w:insideV w:val="single" w:sz="8" w:space="0" w:color="87795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</w:tcBorders>
      </w:tcPr>
    </w:tblStylePr>
    <w:tblStylePr w:type="band1Vert"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</w:tcBorders>
        <w:shd w:val="clear" w:color="auto" w:fill="E2DED5" w:themeFill="accent5" w:themeFillTint="3F"/>
      </w:tcPr>
    </w:tblStylePr>
    <w:tblStylePr w:type="band1Horz"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  <w:insideV w:val="single" w:sz="8" w:space="0" w:color="87795D" w:themeColor="accent5"/>
        </w:tcBorders>
        <w:shd w:val="clear" w:color="auto" w:fill="E2DED5" w:themeFill="accent5" w:themeFillTint="3F"/>
      </w:tcPr>
    </w:tblStylePr>
    <w:tblStylePr w:type="band2Horz">
      <w:tblPr/>
      <w:tcPr>
        <w:tcBorders>
          <w:top w:val="single" w:sz="8" w:space="0" w:color="87795D" w:themeColor="accent5"/>
          <w:left w:val="single" w:sz="8" w:space="0" w:color="87795D" w:themeColor="accent5"/>
          <w:bottom w:val="single" w:sz="8" w:space="0" w:color="87795D" w:themeColor="accent5"/>
          <w:right w:val="single" w:sz="8" w:space="0" w:color="87795D" w:themeColor="accent5"/>
          <w:insideV w:val="single" w:sz="8" w:space="0" w:color="87795D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A0988C" w:themeColor="accent6"/>
        <w:left w:val="single" w:sz="8" w:space="0" w:color="A0988C" w:themeColor="accent6"/>
        <w:bottom w:val="single" w:sz="8" w:space="0" w:color="A0988C" w:themeColor="accent6"/>
        <w:right w:val="single" w:sz="8" w:space="0" w:color="A0988C" w:themeColor="accent6"/>
        <w:insideH w:val="single" w:sz="8" w:space="0" w:color="A0988C" w:themeColor="accent6"/>
        <w:insideV w:val="single" w:sz="8" w:space="0" w:color="A098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18" w:space="0" w:color="A0988C" w:themeColor="accent6"/>
          <w:right w:val="single" w:sz="8" w:space="0" w:color="A0988C" w:themeColor="accent6"/>
          <w:insideH w:val="nil"/>
          <w:insideV w:val="single" w:sz="8" w:space="0" w:color="A098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  <w:insideH w:val="nil"/>
          <w:insideV w:val="single" w:sz="8" w:space="0" w:color="A098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</w:tcBorders>
      </w:tcPr>
    </w:tblStylePr>
    <w:tblStylePr w:type="band1Vert"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</w:tcBorders>
        <w:shd w:val="clear" w:color="auto" w:fill="E7E5E2" w:themeFill="accent6" w:themeFillTint="3F"/>
      </w:tcPr>
    </w:tblStylePr>
    <w:tblStylePr w:type="band1Horz"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  <w:insideV w:val="single" w:sz="8" w:space="0" w:color="A0988C" w:themeColor="accent6"/>
        </w:tcBorders>
        <w:shd w:val="clear" w:color="auto" w:fill="E7E5E2" w:themeFill="accent6" w:themeFillTint="3F"/>
      </w:tcPr>
    </w:tblStylePr>
    <w:tblStylePr w:type="band2Horz">
      <w:tblPr/>
      <w:tcPr>
        <w:tcBorders>
          <w:top w:val="single" w:sz="8" w:space="0" w:color="A0988C" w:themeColor="accent6"/>
          <w:left w:val="single" w:sz="8" w:space="0" w:color="A0988C" w:themeColor="accent6"/>
          <w:bottom w:val="single" w:sz="8" w:space="0" w:color="A0988C" w:themeColor="accent6"/>
          <w:right w:val="single" w:sz="8" w:space="0" w:color="A0988C" w:themeColor="accent6"/>
          <w:insideV w:val="single" w:sz="8" w:space="0" w:color="A0988C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8B955" w:themeColor="accent1" w:themeTint="BF"/>
        <w:left w:val="single" w:sz="8" w:space="0" w:color="F8B955" w:themeColor="accent1" w:themeTint="BF"/>
        <w:bottom w:val="single" w:sz="8" w:space="0" w:color="F8B955" w:themeColor="accent1" w:themeTint="BF"/>
        <w:right w:val="single" w:sz="8" w:space="0" w:color="F8B955" w:themeColor="accent1" w:themeTint="BF"/>
        <w:insideH w:val="single" w:sz="8" w:space="0" w:color="F8B95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955" w:themeColor="accent1" w:themeTint="BF"/>
          <w:left w:val="single" w:sz="8" w:space="0" w:color="F8B955" w:themeColor="accent1" w:themeTint="BF"/>
          <w:bottom w:val="single" w:sz="8" w:space="0" w:color="F8B955" w:themeColor="accent1" w:themeTint="BF"/>
          <w:right w:val="single" w:sz="8" w:space="0" w:color="F8B955" w:themeColor="accent1" w:themeTint="BF"/>
          <w:insideH w:val="nil"/>
          <w:insideV w:val="nil"/>
        </w:tcBorders>
        <w:shd w:val="clear" w:color="auto" w:fill="F6A21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55" w:themeColor="accent1" w:themeTint="BF"/>
          <w:left w:val="single" w:sz="8" w:space="0" w:color="F8B955" w:themeColor="accent1" w:themeTint="BF"/>
          <w:bottom w:val="single" w:sz="8" w:space="0" w:color="F8B955" w:themeColor="accent1" w:themeTint="BF"/>
          <w:right w:val="single" w:sz="8" w:space="0" w:color="F8B95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7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4C3C7" w:themeColor="accent2" w:themeTint="BF"/>
        <w:left w:val="single" w:sz="8" w:space="0" w:color="B4C3C7" w:themeColor="accent2" w:themeTint="BF"/>
        <w:bottom w:val="single" w:sz="8" w:space="0" w:color="B4C3C7" w:themeColor="accent2" w:themeTint="BF"/>
        <w:right w:val="single" w:sz="8" w:space="0" w:color="B4C3C7" w:themeColor="accent2" w:themeTint="BF"/>
        <w:insideH w:val="single" w:sz="8" w:space="0" w:color="B4C3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C3C7" w:themeColor="accent2" w:themeTint="BF"/>
          <w:left w:val="single" w:sz="8" w:space="0" w:color="B4C3C7" w:themeColor="accent2" w:themeTint="BF"/>
          <w:bottom w:val="single" w:sz="8" w:space="0" w:color="B4C3C7" w:themeColor="accent2" w:themeTint="BF"/>
          <w:right w:val="single" w:sz="8" w:space="0" w:color="B4C3C7" w:themeColor="accent2" w:themeTint="BF"/>
          <w:insideH w:val="nil"/>
          <w:insideV w:val="nil"/>
        </w:tcBorders>
        <w:shd w:val="clear" w:color="auto" w:fill="9BAF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3C7" w:themeColor="accent2" w:themeTint="BF"/>
          <w:left w:val="single" w:sz="8" w:space="0" w:color="B4C3C7" w:themeColor="accent2" w:themeTint="BF"/>
          <w:bottom w:val="single" w:sz="8" w:space="0" w:color="B4C3C7" w:themeColor="accent2" w:themeTint="BF"/>
          <w:right w:val="single" w:sz="8" w:space="0" w:color="B4C3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B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D88C62" w:themeColor="accent3" w:themeTint="BF"/>
        <w:left w:val="single" w:sz="8" w:space="0" w:color="D88C62" w:themeColor="accent3" w:themeTint="BF"/>
        <w:bottom w:val="single" w:sz="8" w:space="0" w:color="D88C62" w:themeColor="accent3" w:themeTint="BF"/>
        <w:right w:val="single" w:sz="8" w:space="0" w:color="D88C62" w:themeColor="accent3" w:themeTint="BF"/>
        <w:insideH w:val="single" w:sz="8" w:space="0" w:color="D88C6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8C62" w:themeColor="accent3" w:themeTint="BF"/>
          <w:left w:val="single" w:sz="8" w:space="0" w:color="D88C62" w:themeColor="accent3" w:themeTint="BF"/>
          <w:bottom w:val="single" w:sz="8" w:space="0" w:color="D88C62" w:themeColor="accent3" w:themeTint="BF"/>
          <w:right w:val="single" w:sz="8" w:space="0" w:color="D88C62" w:themeColor="accent3" w:themeTint="BF"/>
          <w:insideH w:val="nil"/>
          <w:insideV w:val="nil"/>
        </w:tcBorders>
        <w:shd w:val="clear" w:color="auto" w:fill="C967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8C62" w:themeColor="accent3" w:themeTint="BF"/>
          <w:left w:val="single" w:sz="8" w:space="0" w:color="D88C62" w:themeColor="accent3" w:themeTint="BF"/>
          <w:bottom w:val="single" w:sz="8" w:space="0" w:color="D88C62" w:themeColor="accent3" w:themeTint="BF"/>
          <w:right w:val="single" w:sz="8" w:space="0" w:color="D88C6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9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9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4BAA2" w:themeColor="accent4" w:themeTint="BF"/>
        <w:left w:val="single" w:sz="8" w:space="0" w:color="B4BAA2" w:themeColor="accent4" w:themeTint="BF"/>
        <w:bottom w:val="single" w:sz="8" w:space="0" w:color="B4BAA2" w:themeColor="accent4" w:themeTint="BF"/>
        <w:right w:val="single" w:sz="8" w:space="0" w:color="B4BAA2" w:themeColor="accent4" w:themeTint="BF"/>
        <w:insideH w:val="single" w:sz="8" w:space="0" w:color="B4BA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BAA2" w:themeColor="accent4" w:themeTint="BF"/>
          <w:left w:val="single" w:sz="8" w:space="0" w:color="B4BAA2" w:themeColor="accent4" w:themeTint="BF"/>
          <w:bottom w:val="single" w:sz="8" w:space="0" w:color="B4BAA2" w:themeColor="accent4" w:themeTint="BF"/>
          <w:right w:val="single" w:sz="8" w:space="0" w:color="B4BAA2" w:themeColor="accent4" w:themeTint="BF"/>
          <w:insideH w:val="nil"/>
          <w:insideV w:val="nil"/>
        </w:tcBorders>
        <w:shd w:val="clear" w:color="auto" w:fill="9CA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BAA2" w:themeColor="accent4" w:themeTint="BF"/>
          <w:left w:val="single" w:sz="8" w:space="0" w:color="B4BAA2" w:themeColor="accent4" w:themeTint="BF"/>
          <w:bottom w:val="single" w:sz="8" w:space="0" w:color="B4BAA2" w:themeColor="accent4" w:themeTint="BF"/>
          <w:right w:val="single" w:sz="8" w:space="0" w:color="B4BA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8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8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A89B81" w:themeColor="accent5" w:themeTint="BF"/>
        <w:left w:val="single" w:sz="8" w:space="0" w:color="A89B81" w:themeColor="accent5" w:themeTint="BF"/>
        <w:bottom w:val="single" w:sz="8" w:space="0" w:color="A89B81" w:themeColor="accent5" w:themeTint="BF"/>
        <w:right w:val="single" w:sz="8" w:space="0" w:color="A89B81" w:themeColor="accent5" w:themeTint="BF"/>
        <w:insideH w:val="single" w:sz="8" w:space="0" w:color="A89B8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89B81" w:themeColor="accent5" w:themeTint="BF"/>
          <w:left w:val="single" w:sz="8" w:space="0" w:color="A89B81" w:themeColor="accent5" w:themeTint="BF"/>
          <w:bottom w:val="single" w:sz="8" w:space="0" w:color="A89B81" w:themeColor="accent5" w:themeTint="BF"/>
          <w:right w:val="single" w:sz="8" w:space="0" w:color="A89B81" w:themeColor="accent5" w:themeTint="BF"/>
          <w:insideH w:val="nil"/>
          <w:insideV w:val="nil"/>
        </w:tcBorders>
        <w:shd w:val="clear" w:color="auto" w:fill="87795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9B81" w:themeColor="accent5" w:themeTint="BF"/>
          <w:left w:val="single" w:sz="8" w:space="0" w:color="A89B81" w:themeColor="accent5" w:themeTint="BF"/>
          <w:bottom w:val="single" w:sz="8" w:space="0" w:color="A89B81" w:themeColor="accent5" w:themeTint="BF"/>
          <w:right w:val="single" w:sz="8" w:space="0" w:color="A89B8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7B1A8" w:themeColor="accent6" w:themeTint="BF"/>
        <w:left w:val="single" w:sz="8" w:space="0" w:color="B7B1A8" w:themeColor="accent6" w:themeTint="BF"/>
        <w:bottom w:val="single" w:sz="8" w:space="0" w:color="B7B1A8" w:themeColor="accent6" w:themeTint="BF"/>
        <w:right w:val="single" w:sz="8" w:space="0" w:color="B7B1A8" w:themeColor="accent6" w:themeTint="BF"/>
        <w:insideH w:val="single" w:sz="8" w:space="0" w:color="B7B1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B1A8" w:themeColor="accent6" w:themeTint="BF"/>
          <w:left w:val="single" w:sz="8" w:space="0" w:color="B7B1A8" w:themeColor="accent6" w:themeTint="BF"/>
          <w:bottom w:val="single" w:sz="8" w:space="0" w:color="B7B1A8" w:themeColor="accent6" w:themeTint="BF"/>
          <w:right w:val="single" w:sz="8" w:space="0" w:color="B7B1A8" w:themeColor="accent6" w:themeTint="BF"/>
          <w:insideH w:val="nil"/>
          <w:insideV w:val="nil"/>
        </w:tcBorders>
        <w:shd w:val="clear" w:color="auto" w:fill="A098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B1A8" w:themeColor="accent6" w:themeTint="BF"/>
          <w:left w:val="single" w:sz="8" w:space="0" w:color="B7B1A8" w:themeColor="accent6" w:themeTint="BF"/>
          <w:bottom w:val="single" w:sz="8" w:space="0" w:color="B7B1A8" w:themeColor="accent6" w:themeTint="BF"/>
          <w:right w:val="single" w:sz="8" w:space="0" w:color="B7B1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5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5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A21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A21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A21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AF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AF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AF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673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673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673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A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A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A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95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95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95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98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98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98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F6A21D" w:themeColor="accent1"/>
        <w:bottom w:val="single" w:sz="8" w:space="0" w:color="F6A21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A21D" w:themeColor="accent1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F6A21D" w:themeColor="accent1"/>
          <w:bottom w:val="single" w:sz="8" w:space="0" w:color="F6A21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A21D" w:themeColor="accent1"/>
          <w:bottom w:val="single" w:sz="8" w:space="0" w:color="F6A21D" w:themeColor="accent1"/>
        </w:tcBorders>
      </w:tcPr>
    </w:tblStylePr>
    <w:tblStylePr w:type="band1Vert">
      <w:tblPr/>
      <w:tcPr>
        <w:shd w:val="clear" w:color="auto" w:fill="FCE7C6" w:themeFill="accent1" w:themeFillTint="3F"/>
      </w:tcPr>
    </w:tblStylePr>
    <w:tblStylePr w:type="band1Horz">
      <w:tblPr/>
      <w:tcPr>
        <w:shd w:val="clear" w:color="auto" w:fill="FCE7C6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9BAFB5" w:themeColor="accent2"/>
        <w:bottom w:val="single" w:sz="8" w:space="0" w:color="9BAF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AFB5" w:themeColor="accent2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9BAFB5" w:themeColor="accent2"/>
          <w:bottom w:val="single" w:sz="8" w:space="0" w:color="9BAF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AFB5" w:themeColor="accent2"/>
          <w:bottom w:val="single" w:sz="8" w:space="0" w:color="9BAFB5" w:themeColor="accent2"/>
        </w:tcBorders>
      </w:tcPr>
    </w:tblStylePr>
    <w:tblStylePr w:type="band1Vert">
      <w:tblPr/>
      <w:tcPr>
        <w:shd w:val="clear" w:color="auto" w:fill="E6EBEC" w:themeFill="accent2" w:themeFillTint="3F"/>
      </w:tcPr>
    </w:tblStylePr>
    <w:tblStylePr w:type="band1Horz">
      <w:tblPr/>
      <w:tcPr>
        <w:shd w:val="clear" w:color="auto" w:fill="E6EBE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C96731" w:themeColor="accent3"/>
        <w:bottom w:val="single" w:sz="8" w:space="0" w:color="C9673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6731" w:themeColor="accent3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C96731" w:themeColor="accent3"/>
          <w:bottom w:val="single" w:sz="8" w:space="0" w:color="C967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6731" w:themeColor="accent3"/>
          <w:bottom w:val="single" w:sz="8" w:space="0" w:color="C96731" w:themeColor="accent3"/>
        </w:tcBorders>
      </w:tcPr>
    </w:tblStylePr>
    <w:tblStylePr w:type="band1Vert">
      <w:tblPr/>
      <w:tcPr>
        <w:shd w:val="clear" w:color="auto" w:fill="F2D9CB" w:themeFill="accent3" w:themeFillTint="3F"/>
      </w:tcPr>
    </w:tblStylePr>
    <w:tblStylePr w:type="band1Horz">
      <w:tblPr/>
      <w:tcPr>
        <w:shd w:val="clear" w:color="auto" w:fill="F2D9CB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9CA383" w:themeColor="accent4"/>
        <w:bottom w:val="single" w:sz="8" w:space="0" w:color="9CA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A383" w:themeColor="accent4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9CA383" w:themeColor="accent4"/>
          <w:bottom w:val="single" w:sz="8" w:space="0" w:color="9CA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A383" w:themeColor="accent4"/>
          <w:bottom w:val="single" w:sz="8" w:space="0" w:color="9CA383" w:themeColor="accent4"/>
        </w:tcBorders>
      </w:tcPr>
    </w:tblStylePr>
    <w:tblStylePr w:type="band1Vert">
      <w:tblPr/>
      <w:tcPr>
        <w:shd w:val="clear" w:color="auto" w:fill="E6E8E0" w:themeFill="accent4" w:themeFillTint="3F"/>
      </w:tcPr>
    </w:tblStylePr>
    <w:tblStylePr w:type="band1Horz">
      <w:tblPr/>
      <w:tcPr>
        <w:shd w:val="clear" w:color="auto" w:fill="E6E8E0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87795D" w:themeColor="accent5"/>
        <w:bottom w:val="single" w:sz="8" w:space="0" w:color="87795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95D" w:themeColor="accent5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87795D" w:themeColor="accent5"/>
          <w:bottom w:val="single" w:sz="8" w:space="0" w:color="87795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95D" w:themeColor="accent5"/>
          <w:bottom w:val="single" w:sz="8" w:space="0" w:color="87795D" w:themeColor="accent5"/>
        </w:tcBorders>
      </w:tcPr>
    </w:tblStylePr>
    <w:tblStylePr w:type="band1Vert">
      <w:tblPr/>
      <w:tcPr>
        <w:shd w:val="clear" w:color="auto" w:fill="E2DED5" w:themeFill="accent5" w:themeFillTint="3F"/>
      </w:tcPr>
    </w:tblStylePr>
    <w:tblStylePr w:type="band1Horz">
      <w:tblPr/>
      <w:tcPr>
        <w:shd w:val="clear" w:color="auto" w:fill="E2DED5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8" w:space="0" w:color="A0988C" w:themeColor="accent6"/>
        <w:bottom w:val="single" w:sz="8" w:space="0" w:color="A098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988C" w:themeColor="accent6"/>
        </w:tcBorders>
      </w:tcPr>
    </w:tblStylePr>
    <w:tblStylePr w:type="lastRow">
      <w:rPr>
        <w:b/>
        <w:bCs/>
        <w:color w:val="4A5356" w:themeColor="text2"/>
      </w:rPr>
      <w:tblPr/>
      <w:tcPr>
        <w:tcBorders>
          <w:top w:val="single" w:sz="8" w:space="0" w:color="A0988C" w:themeColor="accent6"/>
          <w:bottom w:val="single" w:sz="8" w:space="0" w:color="A098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988C" w:themeColor="accent6"/>
          <w:bottom w:val="single" w:sz="8" w:space="0" w:color="A0988C" w:themeColor="accent6"/>
        </w:tcBorders>
      </w:tcPr>
    </w:tblStylePr>
    <w:tblStylePr w:type="band1Vert">
      <w:tblPr/>
      <w:tcPr>
        <w:shd w:val="clear" w:color="auto" w:fill="E7E5E2" w:themeFill="accent6" w:themeFillTint="3F"/>
      </w:tcPr>
    </w:tblStylePr>
    <w:tblStylePr w:type="band1Horz">
      <w:tblPr/>
      <w:tcPr>
        <w:shd w:val="clear" w:color="auto" w:fill="E7E5E2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A21D" w:themeColor="accent1"/>
        <w:left w:val="single" w:sz="8" w:space="0" w:color="F6A21D" w:themeColor="accent1"/>
        <w:bottom w:val="single" w:sz="8" w:space="0" w:color="F6A21D" w:themeColor="accent1"/>
        <w:right w:val="single" w:sz="8" w:space="0" w:color="F6A21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A21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6A21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A21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A21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7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AFB5" w:themeColor="accent2"/>
        <w:left w:val="single" w:sz="8" w:space="0" w:color="9BAFB5" w:themeColor="accent2"/>
        <w:bottom w:val="single" w:sz="8" w:space="0" w:color="9BAFB5" w:themeColor="accent2"/>
        <w:right w:val="single" w:sz="8" w:space="0" w:color="9BAF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AF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AFB5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AF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AF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B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B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6731" w:themeColor="accent3"/>
        <w:left w:val="single" w:sz="8" w:space="0" w:color="C96731" w:themeColor="accent3"/>
        <w:bottom w:val="single" w:sz="8" w:space="0" w:color="C96731" w:themeColor="accent3"/>
        <w:right w:val="single" w:sz="8" w:space="0" w:color="C9673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67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673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673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673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9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9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A383" w:themeColor="accent4"/>
        <w:left w:val="single" w:sz="8" w:space="0" w:color="9CA383" w:themeColor="accent4"/>
        <w:bottom w:val="single" w:sz="8" w:space="0" w:color="9CA383" w:themeColor="accent4"/>
        <w:right w:val="single" w:sz="8" w:space="0" w:color="9CA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A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A38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A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A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8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8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795D" w:themeColor="accent5"/>
        <w:left w:val="single" w:sz="8" w:space="0" w:color="87795D" w:themeColor="accent5"/>
        <w:bottom w:val="single" w:sz="8" w:space="0" w:color="87795D" w:themeColor="accent5"/>
        <w:right w:val="single" w:sz="8" w:space="0" w:color="87795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95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795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95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795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988C" w:themeColor="accent6"/>
        <w:left w:val="single" w:sz="8" w:space="0" w:color="A0988C" w:themeColor="accent6"/>
        <w:bottom w:val="single" w:sz="8" w:space="0" w:color="A0988C" w:themeColor="accent6"/>
        <w:right w:val="single" w:sz="8" w:space="0" w:color="A098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98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988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98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98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5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5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8B955" w:themeColor="accent1" w:themeTint="BF"/>
        <w:left w:val="single" w:sz="8" w:space="0" w:color="F8B955" w:themeColor="accent1" w:themeTint="BF"/>
        <w:bottom w:val="single" w:sz="8" w:space="0" w:color="F8B955" w:themeColor="accent1" w:themeTint="BF"/>
        <w:right w:val="single" w:sz="8" w:space="0" w:color="F8B955" w:themeColor="accent1" w:themeTint="BF"/>
        <w:insideH w:val="single" w:sz="8" w:space="0" w:color="F8B955" w:themeColor="accent1" w:themeTint="BF"/>
        <w:insideV w:val="single" w:sz="8" w:space="0" w:color="F8B955" w:themeColor="accent1" w:themeTint="BF"/>
      </w:tblBorders>
    </w:tblPr>
    <w:tcPr>
      <w:shd w:val="clear" w:color="auto" w:fill="FCE7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95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8E" w:themeFill="accent1" w:themeFillTint="7F"/>
      </w:tcPr>
    </w:tblStylePr>
    <w:tblStylePr w:type="band1Horz">
      <w:tblPr/>
      <w:tcPr>
        <w:shd w:val="clear" w:color="auto" w:fill="FAD08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4C3C7" w:themeColor="accent2" w:themeTint="BF"/>
        <w:left w:val="single" w:sz="8" w:space="0" w:color="B4C3C7" w:themeColor="accent2" w:themeTint="BF"/>
        <w:bottom w:val="single" w:sz="8" w:space="0" w:color="B4C3C7" w:themeColor="accent2" w:themeTint="BF"/>
        <w:right w:val="single" w:sz="8" w:space="0" w:color="B4C3C7" w:themeColor="accent2" w:themeTint="BF"/>
        <w:insideH w:val="single" w:sz="8" w:space="0" w:color="B4C3C7" w:themeColor="accent2" w:themeTint="BF"/>
        <w:insideV w:val="single" w:sz="8" w:space="0" w:color="B4C3C7" w:themeColor="accent2" w:themeTint="BF"/>
      </w:tblBorders>
    </w:tblPr>
    <w:tcPr>
      <w:shd w:val="clear" w:color="auto" w:fill="E6EB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3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7DA" w:themeFill="accent2" w:themeFillTint="7F"/>
      </w:tcPr>
    </w:tblStylePr>
    <w:tblStylePr w:type="band1Horz">
      <w:tblPr/>
      <w:tcPr>
        <w:shd w:val="clear" w:color="auto" w:fill="CDD7DA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D88C62" w:themeColor="accent3" w:themeTint="BF"/>
        <w:left w:val="single" w:sz="8" w:space="0" w:color="D88C62" w:themeColor="accent3" w:themeTint="BF"/>
        <w:bottom w:val="single" w:sz="8" w:space="0" w:color="D88C62" w:themeColor="accent3" w:themeTint="BF"/>
        <w:right w:val="single" w:sz="8" w:space="0" w:color="D88C62" w:themeColor="accent3" w:themeTint="BF"/>
        <w:insideH w:val="single" w:sz="8" w:space="0" w:color="D88C62" w:themeColor="accent3" w:themeTint="BF"/>
        <w:insideV w:val="single" w:sz="8" w:space="0" w:color="D88C62" w:themeColor="accent3" w:themeTint="BF"/>
      </w:tblBorders>
    </w:tblPr>
    <w:tcPr>
      <w:shd w:val="clear" w:color="auto" w:fill="F2D9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8C6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296" w:themeFill="accent3" w:themeFillTint="7F"/>
      </w:tcPr>
    </w:tblStylePr>
    <w:tblStylePr w:type="band1Horz">
      <w:tblPr/>
      <w:tcPr>
        <w:shd w:val="clear" w:color="auto" w:fill="E5B296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4BAA2" w:themeColor="accent4" w:themeTint="BF"/>
        <w:left w:val="single" w:sz="8" w:space="0" w:color="B4BAA2" w:themeColor="accent4" w:themeTint="BF"/>
        <w:bottom w:val="single" w:sz="8" w:space="0" w:color="B4BAA2" w:themeColor="accent4" w:themeTint="BF"/>
        <w:right w:val="single" w:sz="8" w:space="0" w:color="B4BAA2" w:themeColor="accent4" w:themeTint="BF"/>
        <w:insideH w:val="single" w:sz="8" w:space="0" w:color="B4BAA2" w:themeColor="accent4" w:themeTint="BF"/>
        <w:insideV w:val="single" w:sz="8" w:space="0" w:color="B4BAA2" w:themeColor="accent4" w:themeTint="BF"/>
      </w:tblBorders>
    </w:tblPr>
    <w:tcPr>
      <w:shd w:val="clear" w:color="auto" w:fill="E6E8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BA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C1" w:themeFill="accent4" w:themeFillTint="7F"/>
      </w:tcPr>
    </w:tblStylePr>
    <w:tblStylePr w:type="band1Horz">
      <w:tblPr/>
      <w:tcPr>
        <w:shd w:val="clear" w:color="auto" w:fill="CDD1C1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A89B81" w:themeColor="accent5" w:themeTint="BF"/>
        <w:left w:val="single" w:sz="8" w:space="0" w:color="A89B81" w:themeColor="accent5" w:themeTint="BF"/>
        <w:bottom w:val="single" w:sz="8" w:space="0" w:color="A89B81" w:themeColor="accent5" w:themeTint="BF"/>
        <w:right w:val="single" w:sz="8" w:space="0" w:color="A89B81" w:themeColor="accent5" w:themeTint="BF"/>
        <w:insideH w:val="single" w:sz="8" w:space="0" w:color="A89B81" w:themeColor="accent5" w:themeTint="BF"/>
        <w:insideV w:val="single" w:sz="8" w:space="0" w:color="A89B81" w:themeColor="accent5" w:themeTint="BF"/>
      </w:tblBorders>
    </w:tblPr>
    <w:tcPr>
      <w:shd w:val="clear" w:color="auto" w:fill="E2DE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89B8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B" w:themeFill="accent5" w:themeFillTint="7F"/>
      </w:tcPr>
    </w:tblStylePr>
    <w:tblStylePr w:type="band1Horz">
      <w:tblPr/>
      <w:tcPr>
        <w:shd w:val="clear" w:color="auto" w:fill="C5BDAB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B7B1A8" w:themeColor="accent6" w:themeTint="BF"/>
        <w:left w:val="single" w:sz="8" w:space="0" w:color="B7B1A8" w:themeColor="accent6" w:themeTint="BF"/>
        <w:bottom w:val="single" w:sz="8" w:space="0" w:color="B7B1A8" w:themeColor="accent6" w:themeTint="BF"/>
        <w:right w:val="single" w:sz="8" w:space="0" w:color="B7B1A8" w:themeColor="accent6" w:themeTint="BF"/>
        <w:insideH w:val="single" w:sz="8" w:space="0" w:color="B7B1A8" w:themeColor="accent6" w:themeTint="BF"/>
        <w:insideV w:val="single" w:sz="8" w:space="0" w:color="B7B1A8" w:themeColor="accent6" w:themeTint="BF"/>
      </w:tblBorders>
    </w:tblPr>
    <w:tcPr>
      <w:shd w:val="clear" w:color="auto" w:fill="E7E5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B1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BC5" w:themeFill="accent6" w:themeFillTint="7F"/>
      </w:tcPr>
    </w:tblStylePr>
    <w:tblStylePr w:type="band1Horz">
      <w:tblPr/>
      <w:tcPr>
        <w:shd w:val="clear" w:color="auto" w:fill="CFCBC5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A21D" w:themeColor="accent1"/>
        <w:left w:val="single" w:sz="8" w:space="0" w:color="F6A21D" w:themeColor="accent1"/>
        <w:bottom w:val="single" w:sz="8" w:space="0" w:color="F6A21D" w:themeColor="accent1"/>
        <w:right w:val="single" w:sz="8" w:space="0" w:color="F6A21D" w:themeColor="accent1"/>
        <w:insideH w:val="single" w:sz="8" w:space="0" w:color="F6A21D" w:themeColor="accent1"/>
        <w:insideV w:val="single" w:sz="8" w:space="0" w:color="F6A21D" w:themeColor="accent1"/>
      </w:tblBorders>
    </w:tblPr>
    <w:tcPr>
      <w:shd w:val="clear" w:color="auto" w:fill="FCE7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CD1" w:themeFill="accent1" w:themeFillTint="33"/>
      </w:tcPr>
    </w:tblStylePr>
    <w:tblStylePr w:type="band1Vert">
      <w:tblPr/>
      <w:tcPr>
        <w:shd w:val="clear" w:color="auto" w:fill="FAD08E" w:themeFill="accent1" w:themeFillTint="7F"/>
      </w:tcPr>
    </w:tblStylePr>
    <w:tblStylePr w:type="band1Horz">
      <w:tblPr/>
      <w:tcPr>
        <w:tcBorders>
          <w:insideH w:val="single" w:sz="6" w:space="0" w:color="F6A21D" w:themeColor="accent1"/>
          <w:insideV w:val="single" w:sz="6" w:space="0" w:color="F6A21D" w:themeColor="accent1"/>
        </w:tcBorders>
        <w:shd w:val="clear" w:color="auto" w:fill="FAD08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AFB5" w:themeColor="accent2"/>
        <w:left w:val="single" w:sz="8" w:space="0" w:color="9BAFB5" w:themeColor="accent2"/>
        <w:bottom w:val="single" w:sz="8" w:space="0" w:color="9BAFB5" w:themeColor="accent2"/>
        <w:right w:val="single" w:sz="8" w:space="0" w:color="9BAFB5" w:themeColor="accent2"/>
        <w:insideH w:val="single" w:sz="8" w:space="0" w:color="9BAFB5" w:themeColor="accent2"/>
        <w:insideV w:val="single" w:sz="8" w:space="0" w:color="9BAFB5" w:themeColor="accent2"/>
      </w:tblBorders>
    </w:tblPr>
    <w:tcPr>
      <w:shd w:val="clear" w:color="auto" w:fill="E6EB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F0" w:themeFill="accent2" w:themeFillTint="33"/>
      </w:tcPr>
    </w:tblStylePr>
    <w:tblStylePr w:type="band1Vert">
      <w:tblPr/>
      <w:tcPr>
        <w:shd w:val="clear" w:color="auto" w:fill="CDD7DA" w:themeFill="accent2" w:themeFillTint="7F"/>
      </w:tcPr>
    </w:tblStylePr>
    <w:tblStylePr w:type="band1Horz">
      <w:tblPr/>
      <w:tcPr>
        <w:tcBorders>
          <w:insideH w:val="single" w:sz="6" w:space="0" w:color="9BAFB5" w:themeColor="accent2"/>
          <w:insideV w:val="single" w:sz="6" w:space="0" w:color="9BAFB5" w:themeColor="accent2"/>
        </w:tcBorders>
        <w:shd w:val="clear" w:color="auto" w:fill="CDD7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6731" w:themeColor="accent3"/>
        <w:left w:val="single" w:sz="8" w:space="0" w:color="C96731" w:themeColor="accent3"/>
        <w:bottom w:val="single" w:sz="8" w:space="0" w:color="C96731" w:themeColor="accent3"/>
        <w:right w:val="single" w:sz="8" w:space="0" w:color="C96731" w:themeColor="accent3"/>
        <w:insideH w:val="single" w:sz="8" w:space="0" w:color="C96731" w:themeColor="accent3"/>
        <w:insideV w:val="single" w:sz="8" w:space="0" w:color="C96731" w:themeColor="accent3"/>
      </w:tblBorders>
    </w:tblPr>
    <w:tcPr>
      <w:shd w:val="clear" w:color="auto" w:fill="F2D9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F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0D5" w:themeFill="accent3" w:themeFillTint="33"/>
      </w:tcPr>
    </w:tblStylePr>
    <w:tblStylePr w:type="band1Vert">
      <w:tblPr/>
      <w:tcPr>
        <w:shd w:val="clear" w:color="auto" w:fill="E5B296" w:themeFill="accent3" w:themeFillTint="7F"/>
      </w:tcPr>
    </w:tblStylePr>
    <w:tblStylePr w:type="band1Horz">
      <w:tblPr/>
      <w:tcPr>
        <w:tcBorders>
          <w:insideH w:val="single" w:sz="6" w:space="0" w:color="C96731" w:themeColor="accent3"/>
          <w:insideV w:val="single" w:sz="6" w:space="0" w:color="C96731" w:themeColor="accent3"/>
        </w:tcBorders>
        <w:shd w:val="clear" w:color="auto" w:fill="E5B29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A383" w:themeColor="accent4"/>
        <w:left w:val="single" w:sz="8" w:space="0" w:color="9CA383" w:themeColor="accent4"/>
        <w:bottom w:val="single" w:sz="8" w:space="0" w:color="9CA383" w:themeColor="accent4"/>
        <w:right w:val="single" w:sz="8" w:space="0" w:color="9CA383" w:themeColor="accent4"/>
        <w:insideH w:val="single" w:sz="8" w:space="0" w:color="9CA383" w:themeColor="accent4"/>
        <w:insideV w:val="single" w:sz="8" w:space="0" w:color="9CA383" w:themeColor="accent4"/>
      </w:tblBorders>
    </w:tblPr>
    <w:tcPr>
      <w:shd w:val="clear" w:color="auto" w:fill="E6E8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CE6" w:themeFill="accent4" w:themeFillTint="33"/>
      </w:tcPr>
    </w:tblStylePr>
    <w:tblStylePr w:type="band1Vert">
      <w:tblPr/>
      <w:tcPr>
        <w:shd w:val="clear" w:color="auto" w:fill="CDD1C1" w:themeFill="accent4" w:themeFillTint="7F"/>
      </w:tcPr>
    </w:tblStylePr>
    <w:tblStylePr w:type="band1Horz">
      <w:tblPr/>
      <w:tcPr>
        <w:tcBorders>
          <w:insideH w:val="single" w:sz="6" w:space="0" w:color="9CA383" w:themeColor="accent4"/>
          <w:insideV w:val="single" w:sz="6" w:space="0" w:color="9CA383" w:themeColor="accent4"/>
        </w:tcBorders>
        <w:shd w:val="clear" w:color="auto" w:fill="CDD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795D" w:themeColor="accent5"/>
        <w:left w:val="single" w:sz="8" w:space="0" w:color="87795D" w:themeColor="accent5"/>
        <w:bottom w:val="single" w:sz="8" w:space="0" w:color="87795D" w:themeColor="accent5"/>
        <w:right w:val="single" w:sz="8" w:space="0" w:color="87795D" w:themeColor="accent5"/>
        <w:insideH w:val="single" w:sz="8" w:space="0" w:color="87795D" w:themeColor="accent5"/>
        <w:insideV w:val="single" w:sz="8" w:space="0" w:color="87795D" w:themeColor="accent5"/>
      </w:tblBorders>
    </w:tblPr>
    <w:tcPr>
      <w:shd w:val="clear" w:color="auto" w:fill="E2DED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2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D" w:themeFill="accent5" w:themeFillTint="33"/>
      </w:tcPr>
    </w:tblStylePr>
    <w:tblStylePr w:type="band1Vert">
      <w:tblPr/>
      <w:tcPr>
        <w:shd w:val="clear" w:color="auto" w:fill="C5BDAB" w:themeFill="accent5" w:themeFillTint="7F"/>
      </w:tcPr>
    </w:tblStylePr>
    <w:tblStylePr w:type="band1Horz">
      <w:tblPr/>
      <w:tcPr>
        <w:tcBorders>
          <w:insideH w:val="single" w:sz="6" w:space="0" w:color="87795D" w:themeColor="accent5"/>
          <w:insideV w:val="single" w:sz="6" w:space="0" w:color="87795D" w:themeColor="accent5"/>
        </w:tcBorders>
        <w:shd w:val="clear" w:color="auto" w:fill="C5BDA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988C" w:themeColor="accent6"/>
        <w:left w:val="single" w:sz="8" w:space="0" w:color="A0988C" w:themeColor="accent6"/>
        <w:bottom w:val="single" w:sz="8" w:space="0" w:color="A0988C" w:themeColor="accent6"/>
        <w:right w:val="single" w:sz="8" w:space="0" w:color="A0988C" w:themeColor="accent6"/>
        <w:insideH w:val="single" w:sz="8" w:space="0" w:color="A0988C" w:themeColor="accent6"/>
        <w:insideV w:val="single" w:sz="8" w:space="0" w:color="A0988C" w:themeColor="accent6"/>
      </w:tblBorders>
    </w:tblPr>
    <w:tcPr>
      <w:shd w:val="clear" w:color="auto" w:fill="E7E5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AE8" w:themeFill="accent6" w:themeFillTint="33"/>
      </w:tcPr>
    </w:tblStylePr>
    <w:tblStylePr w:type="band1Vert">
      <w:tblPr/>
      <w:tcPr>
        <w:shd w:val="clear" w:color="auto" w:fill="CFCBC5" w:themeFill="accent6" w:themeFillTint="7F"/>
      </w:tcPr>
    </w:tblStylePr>
    <w:tblStylePr w:type="band1Horz">
      <w:tblPr/>
      <w:tcPr>
        <w:tcBorders>
          <w:insideH w:val="single" w:sz="6" w:space="0" w:color="A0988C" w:themeColor="accent6"/>
          <w:insideV w:val="single" w:sz="6" w:space="0" w:color="A0988C" w:themeColor="accent6"/>
        </w:tcBorders>
        <w:shd w:val="clear" w:color="auto" w:fill="CFCB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7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A21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A21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A21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A21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08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08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B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AF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AF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AF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AF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7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7DA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9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673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673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673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673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B29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B296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8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A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A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A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A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1C1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95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95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95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95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B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5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98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98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98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98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B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BC5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F6A21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520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7C0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7C0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7C0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7C08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9BAF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5A6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879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879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879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8790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C9673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331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4C2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4C2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4C2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4C24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9CA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53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7E5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7E5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7E5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7E5D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87795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A4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A4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A4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A45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eastAsia="Microsoft YaHei"/>
      <w:color w:val="FFFFFF" w:themeColor="background1"/>
    </w:rPr>
    <w:tblPr>
      <w:tblStyleRowBandSize w:val="1"/>
      <w:tblStyleColBandSize w:val="1"/>
    </w:tblPr>
    <w:tcPr>
      <w:shd w:val="clear" w:color="auto" w:fill="A098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4C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72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72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2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265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9BAF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AF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9BAFB5" w:themeColor="accent2"/>
        <w:left w:val="single" w:sz="4" w:space="0" w:color="F6A21D" w:themeColor="accent1"/>
        <w:bottom w:val="single" w:sz="4" w:space="0" w:color="F6A21D" w:themeColor="accent1"/>
        <w:right w:val="single" w:sz="4" w:space="0" w:color="F6A21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AF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630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6306" w:themeColor="accent1" w:themeShade="99"/>
          <w:insideV w:val="nil"/>
        </w:tcBorders>
        <w:shd w:val="clear" w:color="auto" w:fill="9E630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6306" w:themeFill="accent1" w:themeFillShade="99"/>
      </w:tcPr>
    </w:tblStylePr>
    <w:tblStylePr w:type="band1Vert">
      <w:tblPr/>
      <w:tcPr>
        <w:shd w:val="clear" w:color="auto" w:fill="FBD9A4" w:themeFill="accent1" w:themeFillTint="66"/>
      </w:tcPr>
    </w:tblStylePr>
    <w:tblStylePr w:type="band1Horz">
      <w:tblPr/>
      <w:tcPr>
        <w:shd w:val="clear" w:color="auto" w:fill="FAD08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9BAFB5" w:themeColor="accent2"/>
        <w:left w:val="single" w:sz="4" w:space="0" w:color="9BAFB5" w:themeColor="accent2"/>
        <w:bottom w:val="single" w:sz="4" w:space="0" w:color="9BAFB5" w:themeColor="accent2"/>
        <w:right w:val="single" w:sz="4" w:space="0" w:color="9BAF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AF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C7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C73" w:themeColor="accent2" w:themeShade="99"/>
          <w:insideV w:val="nil"/>
        </w:tcBorders>
        <w:shd w:val="clear" w:color="auto" w:fill="556C7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C73" w:themeFill="accent2" w:themeFillShade="99"/>
      </w:tcPr>
    </w:tblStylePr>
    <w:tblStylePr w:type="band1Vert">
      <w:tblPr/>
      <w:tcPr>
        <w:shd w:val="clear" w:color="auto" w:fill="D6DFE1" w:themeFill="accent2" w:themeFillTint="66"/>
      </w:tcPr>
    </w:tblStylePr>
    <w:tblStylePr w:type="band1Horz">
      <w:tblPr/>
      <w:tcPr>
        <w:shd w:val="clear" w:color="auto" w:fill="CDD7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9CA383" w:themeColor="accent4"/>
        <w:left w:val="single" w:sz="4" w:space="0" w:color="C96731" w:themeColor="accent3"/>
        <w:bottom w:val="single" w:sz="4" w:space="0" w:color="C96731" w:themeColor="accent3"/>
        <w:right w:val="single" w:sz="4" w:space="0" w:color="C9673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F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A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3D1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3D1D" w:themeColor="accent3" w:themeShade="99"/>
          <w:insideV w:val="nil"/>
        </w:tcBorders>
        <w:shd w:val="clear" w:color="auto" w:fill="783D1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3D1D" w:themeFill="accent3" w:themeFillShade="99"/>
      </w:tcPr>
    </w:tblStylePr>
    <w:tblStylePr w:type="band1Vert">
      <w:tblPr/>
      <w:tcPr>
        <w:shd w:val="clear" w:color="auto" w:fill="EAC1AB" w:themeFill="accent3" w:themeFillTint="66"/>
      </w:tcPr>
    </w:tblStylePr>
    <w:tblStylePr w:type="band1Horz">
      <w:tblPr/>
      <w:tcPr>
        <w:shd w:val="clear" w:color="auto" w:fill="E5B296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C96731" w:themeColor="accent3"/>
        <w:left w:val="single" w:sz="4" w:space="0" w:color="9CA383" w:themeColor="accent4"/>
        <w:bottom w:val="single" w:sz="4" w:space="0" w:color="9CA383" w:themeColor="accent4"/>
        <w:right w:val="single" w:sz="4" w:space="0" w:color="9CA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67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654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654B" w:themeColor="accent4" w:themeShade="99"/>
          <w:insideV w:val="nil"/>
        </w:tcBorders>
        <w:shd w:val="clear" w:color="auto" w:fill="5F654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654B" w:themeFill="accent4" w:themeFillShade="99"/>
      </w:tcPr>
    </w:tblStylePr>
    <w:tblStylePr w:type="band1Vert">
      <w:tblPr/>
      <w:tcPr>
        <w:shd w:val="clear" w:color="auto" w:fill="D7DACD" w:themeFill="accent4" w:themeFillTint="66"/>
      </w:tcPr>
    </w:tblStylePr>
    <w:tblStylePr w:type="band1Horz">
      <w:tblPr/>
      <w:tcPr>
        <w:shd w:val="clear" w:color="auto" w:fill="CDD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A0988C" w:themeColor="accent6"/>
        <w:left w:val="single" w:sz="4" w:space="0" w:color="87795D" w:themeColor="accent5"/>
        <w:bottom w:val="single" w:sz="4" w:space="0" w:color="87795D" w:themeColor="accent5"/>
        <w:right w:val="single" w:sz="4" w:space="0" w:color="87795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2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98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483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4837" w:themeColor="accent5" w:themeShade="99"/>
          <w:insideV w:val="nil"/>
        </w:tcBorders>
        <w:shd w:val="clear" w:color="auto" w:fill="50483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7" w:themeFill="accent5" w:themeFillShade="99"/>
      </w:tcPr>
    </w:tblStylePr>
    <w:tblStylePr w:type="band1Vert">
      <w:tblPr/>
      <w:tcPr>
        <w:shd w:val="clear" w:color="auto" w:fill="D1CABC" w:themeFill="accent5" w:themeFillTint="66"/>
      </w:tcPr>
    </w:tblStylePr>
    <w:tblStylePr w:type="band1Horz">
      <w:tblPr/>
      <w:tcPr>
        <w:shd w:val="clear" w:color="auto" w:fill="C5BDA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top w:val="single" w:sz="24" w:space="0" w:color="87795D" w:themeColor="accent5"/>
        <w:left w:val="single" w:sz="4" w:space="0" w:color="A0988C" w:themeColor="accent6"/>
        <w:bottom w:val="single" w:sz="4" w:space="0" w:color="A0988C" w:themeColor="accent6"/>
        <w:right w:val="single" w:sz="4" w:space="0" w:color="A098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795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5B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5B51" w:themeColor="accent6" w:themeShade="99"/>
          <w:insideV w:val="nil"/>
        </w:tcBorders>
        <w:shd w:val="clear" w:color="auto" w:fill="625B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5B51" w:themeFill="accent6" w:themeFillShade="99"/>
      </w:tcPr>
    </w:tblStylePr>
    <w:tblStylePr w:type="band1Vert">
      <w:tblPr/>
      <w:tcPr>
        <w:shd w:val="clear" w:color="auto" w:fill="D9D5D1" w:themeFill="accent6" w:themeFillTint="66"/>
      </w:tcPr>
    </w:tblStylePr>
    <w:tblStylePr w:type="band1Horz">
      <w:tblPr/>
      <w:tcPr>
        <w:shd w:val="clear" w:color="auto" w:fill="CFCB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9098" w:themeFill="accent2" w:themeFillShade="CC"/>
      </w:tcPr>
    </w:tblStylePr>
    <w:tblStylePr w:type="lastRow">
      <w:rPr>
        <w:b/>
        <w:bCs/>
        <w:color w:val="74909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EF5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9098" w:themeFill="accent2" w:themeFillShade="CC"/>
      </w:tcPr>
    </w:tblStylePr>
    <w:tblStylePr w:type="lastRow">
      <w:rPr>
        <w:b/>
        <w:bCs/>
        <w:color w:val="74909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  <w:tblStylePr w:type="band1Horz">
      <w:tblPr/>
      <w:tcPr>
        <w:shd w:val="clear" w:color="auto" w:fill="FDECD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5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9098" w:themeFill="accent2" w:themeFillShade="CC"/>
      </w:tcPr>
    </w:tblStylePr>
    <w:tblStylePr w:type="lastRow">
      <w:rPr>
        <w:b/>
        <w:bCs/>
        <w:color w:val="74909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EC" w:themeFill="accent2" w:themeFillTint="3F"/>
      </w:tcPr>
    </w:tblStylePr>
    <w:tblStylePr w:type="band1Horz">
      <w:tblPr/>
      <w:tcPr>
        <w:shd w:val="clear" w:color="auto" w:fill="EAEEF0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AEF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8664" w:themeFill="accent4" w:themeFillShade="CC"/>
      </w:tcPr>
    </w:tblStylePr>
    <w:tblStylePr w:type="lastRow">
      <w:rPr>
        <w:b/>
        <w:bCs/>
        <w:color w:val="7F866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9CB" w:themeFill="accent3" w:themeFillTint="3F"/>
      </w:tcPr>
    </w:tblStylePr>
    <w:tblStylePr w:type="band1Horz">
      <w:tblPr/>
      <w:tcPr>
        <w:shd w:val="clear" w:color="auto" w:fill="F4E0D5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5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5227" w:themeFill="accent3" w:themeFillShade="CC"/>
      </w:tcPr>
    </w:tblStylePr>
    <w:tblStylePr w:type="lastRow">
      <w:rPr>
        <w:b/>
        <w:bCs/>
        <w:color w:val="A0522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8E0" w:themeFill="accent4" w:themeFillTint="3F"/>
      </w:tcPr>
    </w:tblStylePr>
    <w:tblStylePr w:type="band1Horz">
      <w:tblPr/>
      <w:tcPr>
        <w:shd w:val="clear" w:color="auto" w:fill="EBECE6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3F2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7A6C" w:themeFill="accent6" w:themeFillShade="CC"/>
      </w:tcPr>
    </w:tblStylePr>
    <w:tblStylePr w:type="lastRow">
      <w:rPr>
        <w:b/>
        <w:bCs/>
        <w:color w:val="837A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5" w:themeFill="accent5" w:themeFillTint="3F"/>
      </w:tcPr>
    </w:tblStylePr>
    <w:tblStylePr w:type="band1Horz">
      <w:tblPr/>
      <w:tcPr>
        <w:shd w:val="clear" w:color="auto" w:fill="E8E4D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</w:tblPr>
    <w:tcPr>
      <w:shd w:val="clear" w:color="auto" w:fill="F5F4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604A" w:themeFill="accent5" w:themeFillShade="CC"/>
      </w:tcPr>
    </w:tblStylePr>
    <w:tblStylePr w:type="lastRow">
      <w:rPr>
        <w:b/>
        <w:bCs/>
        <w:color w:val="6B604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5E2" w:themeFill="accent6" w:themeFillTint="3F"/>
      </w:tcPr>
    </w:tblStylePr>
    <w:tblStylePr w:type="band1Horz">
      <w:tblPr/>
      <w:tcPr>
        <w:shd w:val="clear" w:color="auto" w:fill="ECEAE8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CD1" w:themeFill="accent1" w:themeFillTint="33"/>
    </w:tcPr>
    <w:tblStylePr w:type="firstRow">
      <w:rPr>
        <w:b/>
        <w:bCs/>
      </w:rPr>
      <w:tblPr/>
      <w:tcPr>
        <w:shd w:val="clear" w:color="auto" w:fill="FBD9A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9A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57C0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57C08" w:themeFill="accent1" w:themeFillShade="BF"/>
      </w:tcPr>
    </w:tblStylePr>
    <w:tblStylePr w:type="band1Vert">
      <w:tblPr/>
      <w:tcPr>
        <w:shd w:val="clear" w:color="auto" w:fill="FAD08E" w:themeFill="accent1" w:themeFillTint="7F"/>
      </w:tcPr>
    </w:tblStylePr>
    <w:tblStylePr w:type="band1Horz">
      <w:tblPr/>
      <w:tcPr>
        <w:shd w:val="clear" w:color="auto" w:fill="FAD08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F0" w:themeFill="accent2" w:themeFillTint="33"/>
    </w:tcPr>
    <w:tblStylePr w:type="firstRow">
      <w:rPr>
        <w:b/>
        <w:bCs/>
      </w:rPr>
      <w:tblPr/>
      <w:tcPr>
        <w:shd w:val="clear" w:color="auto" w:fill="D6DF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F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B879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B8790" w:themeFill="accent2" w:themeFillShade="BF"/>
      </w:tcPr>
    </w:tblStylePr>
    <w:tblStylePr w:type="band1Vert">
      <w:tblPr/>
      <w:tcPr>
        <w:shd w:val="clear" w:color="auto" w:fill="CDD7DA" w:themeFill="accent2" w:themeFillTint="7F"/>
      </w:tcPr>
    </w:tblStylePr>
    <w:tblStylePr w:type="band1Horz">
      <w:tblPr/>
      <w:tcPr>
        <w:shd w:val="clear" w:color="auto" w:fill="CDD7DA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0D5" w:themeFill="accent3" w:themeFillTint="33"/>
    </w:tcPr>
    <w:tblStylePr w:type="firstRow">
      <w:rPr>
        <w:b/>
        <w:bCs/>
      </w:rPr>
      <w:tblPr/>
      <w:tcPr>
        <w:shd w:val="clear" w:color="auto" w:fill="EAC1A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C1A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64C2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64C24" w:themeFill="accent3" w:themeFillShade="BF"/>
      </w:tcPr>
    </w:tblStylePr>
    <w:tblStylePr w:type="band1Vert">
      <w:tblPr/>
      <w:tcPr>
        <w:shd w:val="clear" w:color="auto" w:fill="E5B296" w:themeFill="accent3" w:themeFillTint="7F"/>
      </w:tcPr>
    </w:tblStylePr>
    <w:tblStylePr w:type="band1Horz">
      <w:tblPr/>
      <w:tcPr>
        <w:shd w:val="clear" w:color="auto" w:fill="E5B296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CE6" w:themeFill="accent4" w:themeFillTint="33"/>
    </w:tcPr>
    <w:tblStylePr w:type="firstRow">
      <w:rPr>
        <w:b/>
        <w:bCs/>
      </w:rPr>
      <w:tblPr/>
      <w:tcPr>
        <w:shd w:val="clear" w:color="auto" w:fill="D7DA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A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77E5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77E5D" w:themeFill="accent4" w:themeFillShade="BF"/>
      </w:tcPr>
    </w:tblStylePr>
    <w:tblStylePr w:type="band1Vert">
      <w:tblPr/>
      <w:tcPr>
        <w:shd w:val="clear" w:color="auto" w:fill="CDD1C1" w:themeFill="accent4" w:themeFillTint="7F"/>
      </w:tcPr>
    </w:tblStylePr>
    <w:tblStylePr w:type="band1Horz">
      <w:tblPr/>
      <w:tcPr>
        <w:shd w:val="clear" w:color="auto" w:fill="CDD1C1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D" w:themeFill="accent5" w:themeFillTint="33"/>
    </w:tcPr>
    <w:tblStylePr w:type="firstRow">
      <w:rPr>
        <w:b/>
        <w:bCs/>
      </w:rPr>
      <w:tblPr/>
      <w:tcPr>
        <w:shd w:val="clear" w:color="auto" w:fill="D1CAB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55A4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55A45" w:themeFill="accent5" w:themeFillShade="BF"/>
      </w:tcPr>
    </w:tblStylePr>
    <w:tblStylePr w:type="band1Vert">
      <w:tblPr/>
      <w:tcPr>
        <w:shd w:val="clear" w:color="auto" w:fill="C5BDAB" w:themeFill="accent5" w:themeFillTint="7F"/>
      </w:tcPr>
    </w:tblStylePr>
    <w:tblStylePr w:type="band1Horz">
      <w:tblPr/>
      <w:tcPr>
        <w:shd w:val="clear" w:color="auto" w:fill="C5BDAB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eastAsia="Microsoft YaHe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AE8" w:themeFill="accent6" w:themeFillTint="33"/>
    </w:tcPr>
    <w:tblStylePr w:type="firstRow">
      <w:rPr>
        <w:b/>
        <w:bCs/>
      </w:rPr>
      <w:tblPr/>
      <w:tcPr>
        <w:shd w:val="clear" w:color="auto" w:fill="D9D5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D5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72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7265" w:themeFill="accent6" w:themeFillShade="BF"/>
      </w:tcPr>
    </w:tblStylePr>
    <w:tblStylePr w:type="band1Vert">
      <w:tblPr/>
      <w:tcPr>
        <w:shd w:val="clear" w:color="auto" w:fill="CFCBC5" w:themeFill="accent6" w:themeFillTint="7F"/>
      </w:tcPr>
    </w:tblStylePr>
    <w:tblStylePr w:type="band1Horz">
      <w:tblPr/>
      <w:tcPr>
        <w:shd w:val="clear" w:color="auto" w:fill="CFCBC5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2766AF-5D52-47E0-928E-10F9B014A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晶圆表面形貌与翘曲分析程序设计说明</dc:title>
  <dc:subject>中心剖面 最佳拟合平面 最小二乘法</dc:subject>
  <dc:creator>Jo Hung</dc:creator>
  <cp:keywords/>
  <dc:description>generated by python-docx</dc:description>
  <cp:lastModifiedBy>Jo Hung</cp:lastModifiedBy>
  <cp:revision>2</cp:revision>
  <dcterms:created xsi:type="dcterms:W3CDTF">2026-09-22T00:20:00Z</dcterms:created>
  <dcterms:modified xsi:type="dcterms:W3CDTF">2026-09-22T00:20:00Z</dcterms:modified>
  <cp:category/>
</cp:coreProperties>
</file>