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ANSES (UDAI Salta), con domicilio en calle Jujuy Nº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r w:rsidRPr="00372787">
        <w:rPr>
          <w:rFonts w:ascii="Aptos" w:eastAsia="Aptos" w:hAnsi="Aptos" w:cs="Times New Roman"/>
          <w:lang w:val="es-AR"/>
        </w:rPr>
        <w:t>N°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 10/10/2024 , que recayó en el expte N° 45454.23.1,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12/10/2024</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02/10/2024  al 07/10/2024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05/10/2024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$5.665,00 al 10/10/2024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Anses $656.565,45</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10/10/2024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35656 % (Jubilación/Salario en actividad actualizado con índice de Anses)</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16/10/2024: $6.233,00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11/10/2024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r w:rsidRPr="00EF3727">
          <w:rPr>
            <w:rFonts w:ascii="Aptos" w:eastAsia="Aptos" w:hAnsi="Aptos" w:cs="Times New Roman"/>
            <w:color w:val="467886"/>
            <w:u w:val="single"/>
            <w:lang w:val="es-AR"/>
          </w:rPr>
          <w:t>Elliff,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“Monzo”,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“Elliff”,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redeterminar el haber sea mensual, </w:t>
      </w:r>
      <w:r w:rsidRPr="00EF3727">
        <w:rPr>
          <w:rFonts w:ascii="Aptos" w:eastAsia="Aptos" w:hAnsi="Aptos" w:cs="Times New Roman"/>
          <w:lang w:val="es-AR"/>
        </w:rPr>
        <w:t>y no de manera trimestral y en caso de seguir aplicando el RIPTE se proceda a corregir el rezago que ocasiona su aplicación, dado que la medición de este tiene entre 6 a 9 meses de delay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Anses (Ripte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r w:rsidRPr="00E53546">
        <w:rPr>
          <w:rFonts w:ascii="Aptos" w:eastAsia="Aptos" w:hAnsi="Aptos" w:cs="Times New Roman"/>
          <w:highlight w:val="yellow"/>
          <w:lang w:val="es-AR"/>
        </w:rPr>
        <w:t>Ripte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Ripte con rezago, y las remuneraciones de mi mandante deben actualizarse con Isbic al 2.09, de conformidad con lo resuelto por la CSJN en los autos “Elliff”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W con isbic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r w:rsidRPr="00DE5A20">
          <w:rPr>
            <w:rStyle w:val="Hipervnculo"/>
            <w:rFonts w:ascii="Aptos" w:eastAsia="Aptos" w:hAnsi="Aptos" w:cs="Times New Roman"/>
            <w:lang w:val="es-AR"/>
          </w:rPr>
          <w:t>Elliff,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“Bortolotto”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“Monzo”,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“Elliff”,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delay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por cuanto fijan para actualizar las remuneraciones Ripte con rezago, y las remuneraciones de mi mandante deben actualizarse con Isbic al 2.09, de conformidad con lo resuelto por la CSJN en los autos “Elliff”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W con isbic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r w:rsidRPr="00C91F4F">
          <w:rPr>
            <w:rStyle w:val="Hipervnculo"/>
            <w:rFonts w:ascii="Aptos" w:eastAsia="Aptos" w:hAnsi="Aptos" w:cs="Times New Roman"/>
            <w:lang w:val="es-AR"/>
          </w:rPr>
          <w:t>Elliff,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“Bortolotto”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“Monzo”,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“Elliff”,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delay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xml:space="preserve">, el ISBIC era el índice correcto, dado que mostraba la evolución de los salarios básicos de la industria y la construcción -personal no calificado-el cual no sólo fue elegido por la CSJN en el precedente “Elliff”,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inc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1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“Ciuti Pablo c/ ANSES s/ reajustes varios”, sentencia del 30/6/2015</w:t>
        </w:r>
      </w:hyperlink>
      <w:r w:rsidRPr="00EF3727">
        <w:rPr>
          <w:rFonts w:ascii="Aptos" w:eastAsia="Aptos" w:hAnsi="Aptos" w:cs="Times New Roman"/>
        </w:rPr>
        <w:t xml:space="preserve">(CSJ 111/2012(48-C)/CS1);  </w:t>
      </w:r>
      <w:hyperlink r:id="rId22" w:history="1">
        <w:r w:rsidRPr="00EF3727">
          <w:rPr>
            <w:rFonts w:ascii="Aptos" w:eastAsia="Aptos" w:hAnsi="Aptos" w:cs="Times New Roman"/>
            <w:color w:val="467886"/>
            <w:u w:val="single"/>
          </w:rPr>
          <w:t>Pichersky Alberto Raúl c/Anses s/reajustes Varios”, la C.S.J.N, el 23 de mayo de 2017</w:t>
        </w:r>
      </w:hyperlink>
      <w:r w:rsidRPr="00EF3727">
        <w:rPr>
          <w:rFonts w:ascii="Aptos" w:eastAsia="Aptos" w:hAnsi="Aptos" w:cs="Times New Roman"/>
        </w:rPr>
        <w:t>(Expte SS 80278/20l2/l/RH 1</w:t>
      </w:r>
      <w:hyperlink r:id="rId23" w:history="1">
        <w:r w:rsidRPr="00EF3727">
          <w:rPr>
            <w:rFonts w:ascii="Aptos" w:eastAsia="Aptos" w:hAnsi="Aptos" w:cs="Times New Roman"/>
            <w:color w:val="467886"/>
            <w:u w:val="single"/>
          </w:rPr>
          <w:t>)“González Héctor Orlando c/ ANSES s/ Reajuste de haberes” Expte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Soule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El haber sería más integral, teniendo en cuenta el último haber percibido por mi mandate en actividad que era de $ 129.270,66 y la Pbu sin quita, permitiría obtener un haber de reemplazo del 67% y con quita de Soule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00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1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Primer haber aplicando los fallos Soule/Blanco: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mensual aplicando Soule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mensual aplicando Soule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27551 con rezago de tres meses aplicando Soule: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Haber a agosto de 2024 con IPC retrasado tres meses y Soule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Movilidad: Si tiene los parámetros de Fernández Pastor para marzo de e 2018, Caliva,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Isbic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Tope del haber máximo: Movilidad del Tope del haber máximo, conforme Inchaurrondo y Leonarduzzi.</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 xml:space="preserve">:</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0817742" w14:textId="77777777" w:rsidR="002B4C08" w:rsidRPr="00EF3727" w:rsidRDefault="002B4C08" w:rsidP="002B4C08">
      <w:pPr>
        <w:jc w:val="both"/>
        <w:rPr>
          <w:rFonts w:ascii="Aptos" w:eastAsia="Aptos" w:hAnsi="Aptos" w:cs="Times New Roman"/>
          <w:lang w:val="es-AR"/>
        </w:rPr>
      </w:pP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2A840A43" w14:textId="77777777" w:rsidR="00902593" w:rsidRDefault="00902593" w:rsidP="00902593">
      <w:pPr>
        <w:jc w:val="both"/>
        <w:rPr>
          <w:rFonts w:ascii="Aptos" w:eastAsia="Aptos" w:hAnsi="Aptos" w:cs="Times New Roman"/>
          <w:lang w:val="es-AR"/>
        </w:rPr>
      </w:pPr>
    </w:p>
    <w:p w14:paraId="27F1CAEC" w14:textId="757BFAC1" w:rsidR="00902593" w:rsidRPr="00EF3727" w:rsidRDefault="00902593" w:rsidP="00902593">
      <w:pPr>
        <w:jc w:val="both"/>
        <w:rPr>
          <w:rFonts w:ascii="Aptos" w:eastAsia="Aptos" w:hAnsi="Aptos" w:cs="Times New Roman"/>
          <w:lang w:val="es-AR"/>
        </w:rPr>
      </w:pPr>
      <w:r>
        <w:rPr>
          <w:rFonts w:ascii="Aptos" w:eastAsia="Aptos" w:hAnsi="Aptos" w:cs="Times New Roman"/>
          <w:lang w:val="es-AR"/>
        </w:rPr>
        <w:t xml:space="preserve"/>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“Ekmekdjián c/Sofovich”</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“Itzcovich”,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(Consid.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(Consid.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(Consid.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xml:space="preserve">” (Consid.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(Consid.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con especial ponderación de los principios de proporcionalidad y sustitutividad,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(Consid.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(Consid.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Autorizo expresamente a la Dra. Carola Espin,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8"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2B4C08"/>
    <w:rsid w:val="003166C8"/>
    <w:rsid w:val="003661BB"/>
    <w:rsid w:val="00372787"/>
    <w:rsid w:val="003D6FA6"/>
    <w:rsid w:val="00447CD1"/>
    <w:rsid w:val="0049310D"/>
    <w:rsid w:val="00514BB5"/>
    <w:rsid w:val="0066180E"/>
    <w:rsid w:val="00681D98"/>
    <w:rsid w:val="006D6665"/>
    <w:rsid w:val="00712617"/>
    <w:rsid w:val="007F246B"/>
    <w:rsid w:val="008072FA"/>
    <w:rsid w:val="00835723"/>
    <w:rsid w:val="0090259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30</Pages>
  <Words>14053</Words>
  <Characters>77293</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26</cp:revision>
  <dcterms:created xsi:type="dcterms:W3CDTF">2024-09-14T16:01:00Z</dcterms:created>
  <dcterms:modified xsi:type="dcterms:W3CDTF">2024-10-15T02:30:00Z</dcterms:modified>
  <dc:identifier/>
  <dc:language/>
</cp:coreProperties>
</file>