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4CEA999D"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w:t>
      </w:r>
      <w:r w:rsidRPr="00D33520">
        <w:rPr>
          <w:rFonts w:ascii="Aptos" w:eastAsia="Aptos" w:hAnsi="Aptos" w:cs="Times New Roman"/>
          <w:highlight w:val="yellow"/>
          <w:lang w:val="es-AR"/>
        </w:rPr>
        <w:t>Integralidad del haber: actualización de remuneraciones</w:t>
      </w:r>
      <w:r w:rsidRPr="00E701ED">
        <w:rPr>
          <w:rFonts w:ascii="Aptos" w:eastAsia="Aptos" w:hAnsi="Aptos" w:cs="Times New Roman"/>
          <w:highlight w:val="yellow"/>
          <w:lang w:val="es-AR"/>
        </w:rPr>
        <w:t xml:space="preserve">- </w:t>
      </w:r>
      <w:r w:rsidRPr="00D33520">
        <w:rPr>
          <w:rFonts w:ascii="Aptos" w:eastAsia="Aptos" w:hAnsi="Aptos" w:cs="Times New Roman"/>
          <w:highlight w:val="magenta"/>
          <w:lang w:val="es-AR"/>
        </w:rPr>
        <w:t>PBU-</w:t>
      </w:r>
      <w:r w:rsidRPr="00E701ED">
        <w:rPr>
          <w:rFonts w:ascii="Aptos" w:eastAsia="Aptos" w:hAnsi="Aptos" w:cs="Times New Roman"/>
          <w:highlight w:val="yellow"/>
          <w:lang w:val="es-AR"/>
        </w:rPr>
        <w:t xml:space="preserve"> </w:t>
      </w:r>
      <w:r w:rsidRPr="00D33520">
        <w:rPr>
          <w:rFonts w:ascii="Aptos" w:eastAsia="Aptos" w:hAnsi="Aptos" w:cs="Times New Roman"/>
          <w:highlight w:val="green"/>
          <w:lang w:val="es-AR"/>
        </w:rPr>
        <w:t xml:space="preserve">tasa de complementación </w:t>
      </w:r>
      <w:r w:rsidRPr="00E701ED">
        <w:rPr>
          <w:rFonts w:ascii="Aptos" w:eastAsia="Aptos" w:hAnsi="Aptos" w:cs="Times New Roman"/>
          <w:highlight w:val="yellow"/>
          <w:lang w:val="es-AR"/>
        </w:rPr>
        <w:t xml:space="preserve">- </w:t>
      </w:r>
      <w:r w:rsidRPr="00D33520">
        <w:rPr>
          <w:rFonts w:ascii="Aptos" w:eastAsia="Aptos" w:hAnsi="Aptos" w:cs="Times New Roman"/>
          <w:highlight w:val="cyan"/>
          <w:lang w:val="es-AR"/>
        </w:rPr>
        <w:t xml:space="preserve">Movilidad del tope del haber máximo </w:t>
      </w:r>
      <w:r w:rsidRPr="00902009">
        <w:rPr>
          <w:rFonts w:ascii="Aptos" w:eastAsia="Aptos" w:hAnsi="Aptos" w:cs="Times New Roman"/>
          <w:highlight w:val="darkBlue"/>
          <w:lang w:val="es-AR"/>
        </w:rPr>
        <w:t xml:space="preserve">- </w:t>
      </w:r>
      <w:r w:rsidRPr="00902009">
        <w:rPr>
          <w:rFonts w:ascii="Aptos" w:eastAsia="Aptos" w:hAnsi="Aptos" w:cs="Times New Roman"/>
          <w:highlight w:val="darkCyan"/>
          <w:lang w:val="es-AR"/>
        </w:rPr>
        <w:t xml:space="preserve">Inaplicabilidad tope </w:t>
      </w:r>
      <w:r w:rsidRPr="00902009">
        <w:rPr>
          <w:rFonts w:ascii="Aptos" w:eastAsia="Aptos" w:hAnsi="Aptos" w:cs="Times New Roman"/>
          <w:bCs/>
          <w:highlight w:val="darkCyan"/>
        </w:rPr>
        <w:t xml:space="preserve">Art 14 de la Res 06.09 - </w:t>
      </w:r>
      <w:r w:rsidRPr="00902009">
        <w:rPr>
          <w:rFonts w:ascii="Aptos" w:eastAsia="Aptos" w:hAnsi="Aptos" w:cs="Times New Roman"/>
          <w:highlight w:val="darkGreen"/>
          <w:lang w:val="es-AR"/>
        </w:rPr>
        <w:t>Movilidad del haber jubilatorio</w:t>
      </w:r>
      <w:r w:rsidRPr="00E701ED">
        <w:rPr>
          <w:rFonts w:ascii="Aptos" w:eastAsia="Aptos" w:hAnsi="Aptos" w:cs="Times New Roman"/>
          <w:highlight w:val="yellow"/>
          <w:lang w:val="es-AR"/>
        </w:rPr>
        <w:t>-</w:t>
      </w:r>
      <w:r w:rsidRPr="00E701ED">
        <w:rPr>
          <w:rFonts w:ascii="Aptos" w:eastAsia="Aptos" w:hAnsi="Aptos" w:cs="Times New Roman"/>
          <w:bCs/>
          <w:highlight w:val="yellow"/>
        </w:rPr>
        <w:t xml:space="preserve"> - inaplicabilidad de impuesto a las ganancias.</w:t>
      </w:r>
      <w:r w:rsidR="006D152F">
        <w:rPr>
          <w:rFonts w:ascii="Aptos" w:eastAsia="Aptos" w:hAnsi="Aptos" w:cs="Times New Roman"/>
          <w:bCs/>
        </w:rPr>
        <w:t xml:space="preserve"> </w:t>
      </w:r>
      <w:r w:rsidR="006D152F" w:rsidRPr="006D152F">
        <w:rPr>
          <w:rFonts w:ascii="Aptos" w:eastAsia="Aptos" w:hAnsi="Aptos" w:cs="Times New Roman"/>
          <w:bCs/>
          <w:highlight w:val="darkMagenta"/>
        </w:rPr>
        <w:t>Inaplicabilidad del articulo 9</w:t>
      </w:r>
      <w:r w:rsidR="006D152F">
        <w:rPr>
          <w:rFonts w:ascii="Aptos" w:eastAsia="Aptos" w:hAnsi="Aptos" w:cs="Times New Roman"/>
          <w:bCs/>
        </w:rPr>
        <w:t xml:space="preserve"> </w:t>
      </w:r>
    </w:p>
    <w:p w14:paraId="1EAF19F1" w14:textId="77777777" w:rsidR="00D223B3" w:rsidRPr="00C313F5"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 xml:space="preserve">Señor Juez </w:t>
      </w:r>
      <w:r w:rsidRPr="00C313F5">
        <w:rPr>
          <w:rFonts w:ascii="Aptos" w:eastAsia="Aptos" w:hAnsi="Aptos" w:cs="Times New Roman"/>
          <w:b/>
          <w:bCs/>
          <w:lang w:val="es-AR"/>
        </w:rPr>
        <w:t>Federal:</w:t>
      </w:r>
    </w:p>
    <w:p w14:paraId="3E830340" w14:textId="2DE71C14" w:rsidR="00D223B3" w:rsidRPr="00136257" w:rsidRDefault="00D223B3" w:rsidP="00D223B3">
      <w:pPr>
        <w:ind w:firstLine="1985"/>
        <w:jc w:val="both"/>
        <w:rPr>
          <w:rFonts w:ascii="Aptos" w:eastAsia="Aptos" w:hAnsi="Aptos" w:cs="Times New Roman"/>
          <w:lang w:val="es-AR"/>
        </w:rPr>
      </w:pPr>
      <w:r w:rsidRPr="00C313F5">
        <w:rPr>
          <w:rFonts w:ascii="Aptos" w:eastAsia="Aptos" w:hAnsi="Aptos" w:cs="Times New Roman"/>
          <w:lang w:val="es-AR"/>
        </w:rPr>
        <w:t xml:space="preserve">Julia Tamara Toyos, ABOGADA, matrícula federal registrada en el tomo 108 folio 978, constituyendo domicilio procesal en Belgrano 1188 de esta ciudad de Salta, y domicilio electrónico registrado bajo el CUIL 27266852806, en mi carácter de apoderada</w:t>
      </w:r>
      <w:r w:rsidR="00E1230F" w:rsidRPr="00C313F5">
        <w:rPr>
          <w:rFonts w:ascii="Aptos" w:eastAsia="Aptos" w:hAnsi="Aptos" w:cs="Times New Roman"/>
          <w:lang w:val="es-AR"/>
        </w:rPr>
        <w:t xml:space="preserve"> </w:t>
      </w:r>
      <w:proofErr w:type="gramStart"/>
      <w:r w:rsidR="004A3FDB" w:rsidRPr="00C313F5">
        <w:rPr>
          <w:rFonts w:ascii="Aptos" w:eastAsia="Aptos" w:hAnsi="Aptos" w:cs="Times New Roman"/>
        </w:rPr>
        <w:t xml:space="preserve">del Sr</w:t>
      </w:r>
      <w:r w:rsidRPr="00C313F5">
        <w:rPr>
          <w:rFonts w:ascii="Aptos" w:eastAsia="Aptos" w:hAnsi="Aptos" w:cs="Times New Roman"/>
          <w:lang w:val="es-AR"/>
        </w:rPr>
        <w:t xml:space="preserve">. </w:t>
      </w:r>
      <w:proofErr w:type="gramStart"/>
      <w:r w:rsidR="00022C67" w:rsidRPr="00C313F5">
        <w:rPr>
          <w:rFonts w:ascii="Aptos" w:eastAsia="Aptos" w:hAnsi="Aptos" w:cs="Times New Roman"/>
        </w:rPr>
        <w:t xml:space="preserve">Octavio Galván</w:t>
      </w:r>
      <w:r w:rsidR="00A8475E" w:rsidRPr="00C313F5">
        <w:rPr>
          <w:rFonts w:ascii="Aptos" w:eastAsia="Aptos" w:hAnsi="Aptos" w:cs="Times New Roman"/>
          <w:lang w:val="es-AR"/>
        </w:rPr>
        <w:t xml:space="preserve"> </w:t>
      </w:r>
      <w:r w:rsidRPr="00C313F5">
        <w:rPr>
          <w:rFonts w:ascii="Aptos" w:eastAsia="Aptos" w:hAnsi="Aptos" w:cs="Times New Roman"/>
          <w:lang w:val="es-AR"/>
        </w:rPr>
        <w:t>a VS muy respetuosamente me presento y digo:</w:t>
      </w:r>
      <w:r w:rsidRPr="00136257">
        <w:rPr>
          <w:rFonts w:ascii="Aptos" w:eastAsia="Aptos" w:hAnsi="Aptos" w:cs="Times New Roman"/>
          <w:lang w:val="es-AR"/>
        </w:rPr>
        <w:t>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6EEDDCA7" w:rsidR="00D223B3"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 xml:space="preserve">Que tal como lo acredito con Acta Poder de la Cámara Federal de Salta, que acompaño a la presente, soy apoderada</w:t>
      </w:r>
      <w:r w:rsidR="00763775" w:rsidRPr="00C313F5">
        <w:rPr>
          <w:rFonts w:ascii="Aptos" w:eastAsia="Aptos" w:hAnsi="Aptos" w:cs="Times New Roman"/>
          <w:lang w:val="es-AR"/>
        </w:rPr>
        <w:t xml:space="preserve"> </w:t>
      </w:r>
      <w:proofErr w:type="gramStart"/>
      <w:r w:rsidR="00763775" w:rsidRPr="00C313F5">
        <w:rPr>
          <w:rFonts w:ascii="Aptos" w:eastAsia="Aptos" w:hAnsi="Aptos" w:cs="Times New Roman"/>
        </w:rPr>
        <w:t xml:space="preserve">del Sr</w:t>
      </w:r>
      <w:r w:rsidRPr="00C313F5">
        <w:rPr>
          <w:rFonts w:ascii="Aptos" w:eastAsia="Aptos" w:hAnsi="Aptos" w:cs="Times New Roman"/>
          <w:lang w:val="es-AR"/>
        </w:rPr>
        <w:t xml:space="preserve">.</w:t>
      </w:r>
      <w:r w:rsidR="00721D1F" w:rsidRPr="00C313F5">
        <w:rPr>
          <w:rFonts w:ascii="Aptos" w:eastAsia="Aptos" w:hAnsi="Aptos" w:cs="Times New Roman"/>
          <w:lang w:val="es-AR"/>
        </w:rPr>
        <w:t xml:space="preserve"> </w:t>
      </w:r>
      <w:proofErr w:type="gramStart"/>
      <w:r w:rsidR="00E1230F" w:rsidRPr="00C313F5">
        <w:rPr>
          <w:rFonts w:ascii="Aptos" w:eastAsia="Aptos" w:hAnsi="Aptos" w:cs="Times New Roman"/>
        </w:rPr>
        <w:t xml:space="preserve">Octavio Galván</w:t>
      </w:r>
      <w:r w:rsidRPr="00C313F5">
        <w:rPr>
          <w:rFonts w:ascii="Aptos" w:eastAsia="Aptos" w:hAnsi="Aptos" w:cs="Times New Roman"/>
          <w:lang w:val="es-AR"/>
        </w:rPr>
        <w:t xml:space="preserve">, DNI </w:t>
      </w:r>
      <w:proofErr w:type="spellStart"/>
      <w:r w:rsidRPr="00C313F5">
        <w:rPr>
          <w:rFonts w:ascii="Aptos" w:eastAsia="Aptos" w:hAnsi="Aptos" w:cs="Times New Roman"/>
          <w:lang w:val="es-AR"/>
        </w:rPr>
        <w:t xml:space="preserve">Nº</w:t>
      </w:r>
      <w:proofErr w:type="spellEnd"/>
      <w:r w:rsidRPr="00C313F5">
        <w:rPr>
          <w:rFonts w:ascii="Aptos" w:eastAsia="Aptos" w:hAnsi="Aptos" w:cs="Times New Roman"/>
          <w:lang w:val="es-AR"/>
        </w:rPr>
        <w:t xml:space="preserve"> </w:t>
      </w:r>
      <w:r w:rsidR="004A3FDB" w:rsidRPr="00C313F5">
        <w:rPr>
          <w:rFonts w:ascii="Aptos" w:eastAsia="Aptos" w:hAnsi="Aptos" w:cs="Times New Roman"/>
        </w:rPr>
        <w:t xml:space="preserve">44873539</w:t>
      </w:r>
      <w:r w:rsidR="00F132EC" w:rsidRPr="00C313F5">
        <w:rPr>
          <w:rFonts w:ascii="Aptos" w:eastAsia="Aptos" w:hAnsi="Aptos" w:cs="Times New Roman"/>
          <w:lang w:val="es-AR"/>
        </w:rPr>
        <w:t xml:space="preserve"> </w:t>
      </w:r>
      <w:r w:rsidRPr="00C313F5">
        <w:rPr>
          <w:rFonts w:ascii="Aptos" w:eastAsia="Aptos" w:hAnsi="Aptos" w:cs="Times New Roman"/>
          <w:lang w:val="es-AR"/>
        </w:rPr>
        <w:t xml:space="preserve">con domicilio real en</w:t>
      </w:r>
      <w:r w:rsidR="00721D1F" w:rsidRPr="00C313F5">
        <w:rPr>
          <w:rFonts w:ascii="Aptos" w:eastAsia="Aptos" w:hAnsi="Aptos" w:cs="Times New Roman"/>
          <w:lang w:val="es-AR"/>
        </w:rPr>
        <w:t xml:space="preserve"> </w:t>
      </w:r>
      <w:r w:rsidR="004A3FDB" w:rsidRPr="00C313F5">
        <w:rPr>
          <w:rFonts w:ascii="Aptos" w:eastAsia="Aptos" w:hAnsi="Aptos" w:cs="Times New Roman"/>
        </w:rPr>
        <w:t xml:space="preserve">Ohiggins 1673</w:t>
      </w:r>
      <w:r w:rsidRPr="00C313F5">
        <w:rPr>
          <w:rFonts w:ascii="Aptos" w:eastAsia="Aptos" w:hAnsi="Aptos" w:cs="Times New Roman"/>
          <w:lang w:val="es-AR"/>
        </w:rPr>
        <w:t xml:space="preserve">, de esta ciudad de </w:t>
      </w:r>
      <w:r w:rsidR="004A3FDB" w:rsidRPr="00C313F5">
        <w:rPr>
          <w:rFonts w:ascii="Aptos" w:eastAsia="Aptos" w:hAnsi="Aptos" w:cs="Times New Roman"/>
        </w:rPr>
        <w:t xml:space="preserve">Salta</w:t>
      </w:r>
      <w:r w:rsidRPr="00C313F5">
        <w:rPr>
          <w:rFonts w:ascii="Aptos" w:eastAsia="Aptos" w:hAnsi="Aptos" w:cs="Times New Roman"/>
          <w:lang w:val="es-AR"/>
        </w:rPr>
        <w:t>, para actuar en su nombre y representación en acción o recurso que corresponda contra ANSES y/ o Poder Ejecutivo Nacional.</w:t>
      </w:r>
    </w:p>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 xml:space="preserve">ANSES (UDAI Salta), con domicilio en calle Jujuy </w:t>
      </w:r>
      <w:proofErr w:type="spellStart"/>
      <w:r w:rsidRPr="00E701ED">
        <w:rPr>
          <w:rFonts w:ascii="Aptos" w:eastAsia="Aptos" w:hAnsi="Aptos" w:cs="Times New Roman"/>
          <w:highlight w:val="yellow"/>
          <w:lang w:val="es-AR"/>
        </w:rPr>
        <w:t>Nº</w:t>
      </w:r>
      <w:proofErr w:type="spellEnd"/>
      <w:r w:rsidRPr="00E701ED">
        <w:rPr>
          <w:rFonts w:ascii="Aptos" w:eastAsia="Aptos" w:hAnsi="Aptos" w:cs="Times New Roman"/>
          <w:highlight w:val="yellow"/>
          <w:lang w:val="es-AR"/>
        </w:rPr>
        <w:t xml:space="preserve">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 xml:space="preserve">onado por la movilidad de las leyes </w:t>
      </w:r>
      <w:proofErr w:type="spellStart"/>
      <w:r>
        <w:rPr>
          <w:rFonts w:ascii="Aptos" w:eastAsia="Aptos" w:hAnsi="Aptos" w:cs="Times New Roman"/>
          <w:lang w:val="es-AR"/>
        </w:rPr>
        <w:t>N°</w:t>
      </w:r>
      <w:proofErr w:type="spellEnd"/>
      <w:r>
        <w:rPr>
          <w:rFonts w:ascii="Aptos" w:eastAsia="Aptos" w:hAnsi="Aptos" w:cs="Times New Roman"/>
          <w:lang w:val="es-AR"/>
        </w:rPr>
        <w:t xml:space="preserve">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w:t>
      </w:r>
      <w:proofErr w:type="gramStart"/>
      <w:r w:rsidRPr="00FB0679">
        <w:rPr>
          <w:rFonts w:ascii="Aptos" w:eastAsia="Aptos" w:hAnsi="Aptos" w:cs="Times New Roman"/>
          <w:lang w:val="es-AR"/>
        </w:rPr>
        <w:t>24,o</w:t>
      </w:r>
      <w:proofErr w:type="gramEnd"/>
      <w:r w:rsidRPr="00FB0679">
        <w:rPr>
          <w:rFonts w:ascii="Aptos" w:eastAsia="Aptos" w:hAnsi="Aptos" w:cs="Times New Roman"/>
          <w:lang w:val="es-AR"/>
        </w:rPr>
        <w:t xml:space="preserve">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w:t>
      </w:r>
      <w:proofErr w:type="gramStart"/>
      <w:r w:rsidRPr="00FB0679">
        <w:rPr>
          <w:rFonts w:ascii="Aptos" w:eastAsia="Aptos" w:hAnsi="Aptos" w:cs="Times New Roman"/>
          <w:lang w:val="es-AR"/>
        </w:rPr>
        <w:t>d ,</w:t>
      </w:r>
      <w:proofErr w:type="gramEnd"/>
      <w:r w:rsidRPr="00FB0679">
        <w:rPr>
          <w:rFonts w:ascii="Aptos" w:eastAsia="Aptos" w:hAnsi="Aptos" w:cs="Times New Roman"/>
          <w:lang w:val="es-AR"/>
        </w:rPr>
        <w:t xml:space="preserve"> 50, 51,52, 53 y 55, solicito se de intervención a la Caja de Seguridad 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lastRenderedPageBreak/>
        <w:t>HABILITACIÓN DE INSTANCIA:</w:t>
      </w:r>
    </w:p>
    <w:p w14:paraId="6B1C0164" w14:textId="340D47CF" w:rsidR="00D223B3" w:rsidRPr="005071AC"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w:t>
      </w:r>
      <w:proofErr w:type="spellStart"/>
      <w:r w:rsidRPr="00C313F5">
        <w:rPr>
          <w:rFonts w:ascii="Aptos" w:eastAsia="Aptos" w:hAnsi="Aptos" w:cs="Times New Roman"/>
          <w:lang w:val="es-AR"/>
        </w:rPr>
        <w:t xml:space="preserve">Anses</w:t>
      </w:r>
      <w:proofErr w:type="spellEnd"/>
      <w:r w:rsidRPr="00C313F5">
        <w:rPr>
          <w:rFonts w:ascii="Aptos" w:eastAsia="Aptos" w:hAnsi="Aptos" w:cs="Times New Roman"/>
          <w:lang w:val="es-AR"/>
        </w:rPr>
        <w:t xml:space="preserve"> con fecha</w:t>
      </w:r>
      <w:r w:rsidR="00384A99" w:rsidRPr="00C313F5">
        <w:rPr>
          <w:rFonts w:ascii="Aptos" w:eastAsia="Aptos" w:hAnsi="Aptos" w:cs="Times New Roman"/>
          <w:lang w:val="es-AR"/>
        </w:rPr>
        <w:t xml:space="preserve"> 25/07/2003 </w:t>
      </w:r>
      <w:r w:rsidRPr="00C313F5">
        <w:rPr>
          <w:rFonts w:ascii="Aptos" w:eastAsia="Aptos" w:hAnsi="Aptos" w:cs="Times New Roman"/>
          <w:lang w:val="es-AR"/>
        </w:rPr>
        <w:t xml:space="preserve">, que recayó en el </w:t>
      </w:r>
      <w:proofErr w:type="spellStart"/>
      <w:r w:rsidRPr="00C313F5">
        <w:rPr>
          <w:rFonts w:ascii="Aptos" w:eastAsia="Aptos" w:hAnsi="Aptos" w:cs="Times New Roman"/>
          <w:lang w:val="es-AR"/>
        </w:rPr>
        <w:t>expte</w:t>
      </w:r>
      <w:proofErr w:type="spellEnd"/>
      <w:r w:rsidRPr="00C313F5">
        <w:rPr>
          <w:rFonts w:ascii="Aptos" w:eastAsia="Aptos" w:hAnsi="Aptos" w:cs="Times New Roman"/>
          <w:lang w:val="es-AR"/>
        </w:rPr>
        <w:t xml:space="preserve"> </w:t>
      </w:r>
      <w:proofErr w:type="spellStart"/>
      <w:r w:rsidRPr="00C313F5">
        <w:rPr>
          <w:rFonts w:ascii="Aptos" w:eastAsia="Aptos" w:hAnsi="Aptos" w:cs="Times New Roman"/>
          <w:lang w:val="es-AR"/>
        </w:rPr>
        <w:t xml:space="preserve">N°</w:t>
      </w:r>
      <w:proofErr w:type="spellEnd"/>
      <w:r w:rsidR="00192745" w:rsidRPr="00C313F5">
        <w:rPr>
          <w:rFonts w:ascii="Aptos" w:eastAsia="Aptos" w:hAnsi="Aptos" w:cs="Times New Roman"/>
          <w:lang w:val="es-AR"/>
        </w:rPr>
        <w:t xml:space="preserve"> 45454.23.1</w:t>
      </w:r>
      <w:r w:rsidRPr="00C313F5">
        <w:rPr>
          <w:rFonts w:ascii="Aptos" w:eastAsia="Aptos" w:hAnsi="Aptos" w:cs="Times New Roman"/>
          <w:lang w:val="es-AR"/>
        </w:rPr>
        <w:t xml:space="preserve">, y teniendo en cuenta lo dispuesto por el artículo 23 </w:t>
      </w:r>
      <w:proofErr w:type="spellStart"/>
      <w:r w:rsidRPr="00C313F5">
        <w:rPr>
          <w:rFonts w:ascii="Aptos" w:eastAsia="Aptos" w:hAnsi="Aptos" w:cs="Times New Roman"/>
          <w:lang w:val="es-AR"/>
        </w:rPr>
        <w:t>inc</w:t>
      </w:r>
      <w:proofErr w:type="spellEnd"/>
      <w:r w:rsidRPr="00C313F5">
        <w:rPr>
          <w:rFonts w:ascii="Aptos" w:eastAsia="Aptos" w:hAnsi="Aptos" w:cs="Times New Roman"/>
          <w:lang w:val="es-AR"/>
        </w:rPr>
        <w:t xml:space="preserve"> a, inc. b punto I y II de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19549 modificada por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0EEB10CB"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w:t>
      </w:r>
      <w:r w:rsidR="005D636F" w:rsidRPr="0068564E">
        <w:rPr>
          <w:rFonts w:ascii="Aptos" w:eastAsia="Aptos" w:hAnsi="Aptos" w:cs="Times New Roman"/>
          <w:lang w:val="es-AR"/>
        </w:rPr>
        <w:t xml:space="preserve">25/07/2003</w:t>
      </w:r>
    </w:p>
    <w:p w14:paraId="5365F08E" w14:textId="75E45FE9"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w:t>
      </w:r>
      <w:r w:rsidR="001D30A1" w:rsidRPr="0068564E">
        <w:rPr>
          <w:rFonts w:ascii="Aptos" w:eastAsia="Aptos" w:hAnsi="Aptos" w:cs="Times New Roman"/>
          <w:lang w:val="es-AR"/>
        </w:rPr>
        <w:t xml:space="preserve">None</w:t>
      </w:r>
    </w:p>
    <w:p w14:paraId="08CA6104" w14:textId="0A9DB3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w:t>
      </w:r>
      <w:r w:rsidR="00AD73C2" w:rsidRPr="0068564E">
        <w:rPr>
          <w:rFonts w:ascii="Aptos" w:eastAsia="Aptos" w:hAnsi="Aptos" w:cs="Times New Roman"/>
          <w:lang w:val="es-AR"/>
        </w:rPr>
        <w:t xml:space="preserve">45454.23.1</w:t>
      </w:r>
    </w:p>
    <w:p w14:paraId="56F8795E" w14:textId="5F011CD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w:t>
      </w:r>
      <w:proofErr w:type="gramStart"/>
      <w:r w:rsidR="00D01439" w:rsidRPr="0068564E">
        <w:rPr>
          <w:rFonts w:ascii="Aptos" w:eastAsia="Aptos" w:hAnsi="Aptos" w:cs="Times New Roman"/>
          <w:lang w:val="es-AR"/>
        </w:rPr>
        <w:t xml:space="preserve">25/07/2003 </w:t>
      </w:r>
      <w:r w:rsidRPr="0068564E">
        <w:rPr>
          <w:rFonts w:ascii="Aptos" w:eastAsia="Aptos" w:hAnsi="Aptos" w:cs="Times New Roman"/>
          <w:lang w:val="es-AR"/>
        </w:rPr>
        <w:t xml:space="preserve"> al </w:t>
      </w:r>
      <w:r w:rsidR="00302531" w:rsidRPr="0068564E">
        <w:rPr>
          <w:rFonts w:ascii="Aptos" w:eastAsia="Aptos" w:hAnsi="Aptos" w:cs="Times New Roman"/>
          <w:lang w:val="es-AR"/>
        </w:rPr>
        <w:t xml:space="preserve">25/07/2003</w:t>
      </w:r>
    </w:p>
    <w:p w14:paraId="4E2852AF" w14:textId="0E4AB131" w:rsidR="00FB1A7A" w:rsidRPr="0068564E" w:rsidRDefault="00FB1A7A"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Autonomos: No tiene</w:t>
      </w:r>
    </w:p>
    <w:p w14:paraId="789624E7" w14:textId="4AC65B9A"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w:t>
      </w:r>
      <w:r w:rsidR="00AD66EC" w:rsidRPr="0068564E">
        <w:rPr>
          <w:rFonts w:ascii="Aptos" w:eastAsia="Aptos" w:hAnsi="Aptos" w:cs="Times New Roman"/>
          <w:lang w:val="es-AR"/>
        </w:rPr>
        <w:t xml:space="preserve">25/07/2003</w:t>
      </w:r>
    </w:p>
    <w:p w14:paraId="3312A070" w14:textId="0E468B3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w:t>
      </w:r>
      <w:r w:rsidR="00FC72F4" w:rsidRPr="0068564E">
        <w:rPr>
          <w:rFonts w:ascii="Aptos" w:eastAsia="Aptos" w:hAnsi="Aptos" w:cs="Times New Roman"/>
          <w:lang w:val="es-AR"/>
        </w:rPr>
        <w:t xml:space="preserve">$56.566,34 </w:t>
      </w:r>
      <w:r w:rsidRPr="0068564E">
        <w:rPr>
          <w:rFonts w:ascii="Aptos" w:eastAsia="Aptos" w:hAnsi="Aptos" w:cs="Times New Roman"/>
          <w:lang w:val="es-AR"/>
        </w:rPr>
        <w:t xml:space="preserve">al </w:t>
      </w:r>
      <w:r w:rsidR="00680491" w:rsidRPr="0068564E">
        <w:rPr>
          <w:rFonts w:ascii="Aptos" w:eastAsia="Aptos" w:hAnsi="Aptos" w:cs="Times New Roman"/>
          <w:lang w:val="es-AR"/>
        </w:rPr>
        <w:t xml:space="preserve">25/07/2003 </w:t>
      </w:r>
      <w:r w:rsidRPr="0068564E">
        <w:rPr>
          <w:rFonts w:ascii="Aptos" w:eastAsia="Aptos" w:hAnsi="Aptos" w:cs="Times New Roman"/>
          <w:lang w:val="es-AR"/>
        </w:rPr>
        <w:t>conforme PRPA</w:t>
      </w:r>
    </w:p>
    <w:p w14:paraId="6CA1BF87" w14:textId="6D8D30D2"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actualizada por </w:t>
      </w:r>
      <w:proofErr w:type="spellStart"/>
      <w:r w:rsidRPr="0068564E">
        <w:rPr>
          <w:rFonts w:ascii="Aptos" w:eastAsia="Aptos" w:hAnsi="Aptos" w:cs="Times New Roman"/>
          <w:lang w:val="es-AR"/>
        </w:rPr>
        <w:t>Anses</w:t>
      </w:r>
      <w:proofErr w:type="spellEnd"/>
      <w:r w:rsidR="00711DD1" w:rsidRPr="0068564E">
        <w:rPr>
          <w:rFonts w:ascii="Aptos" w:eastAsia="Aptos" w:hAnsi="Aptos" w:cs="Times New Roman"/>
          <w:lang w:val="es-AR"/>
        </w:rPr>
        <w:t xml:space="preserve"> </w:t>
      </w:r>
      <w:r w:rsidR="00730CDB" w:rsidRPr="0068564E">
        <w:rPr>
          <w:rFonts w:ascii="Aptos" w:eastAsia="Aptos" w:hAnsi="Aptos" w:cs="Times New Roman"/>
          <w:lang w:val="es-AR"/>
        </w:rPr>
        <w:t xml:space="preserve">$56.565,89</w:t>
      </w:r>
    </w:p>
    <w:p w14:paraId="143D8BE4" w14:textId="7DD530B6"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w:t>
      </w:r>
      <w:r w:rsidR="009B6933" w:rsidRPr="0068564E">
        <w:rPr>
          <w:rFonts w:ascii="Aptos" w:eastAsia="Aptos" w:hAnsi="Aptos" w:cs="Times New Roman"/>
          <w:lang w:val="es-AR"/>
        </w:rPr>
        <w:t xml:space="preserve">25/07/2003</w:t>
      </w:r>
    </w:p>
    <w:p w14:paraId="182C6865" w14:textId="2DC25BBC"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w:t>
      </w:r>
      <w:proofErr w:type="gramStart"/>
      <w:r w:rsidR="001370BD" w:rsidRPr="0068564E">
        <w:rPr>
          <w:rFonts w:ascii="Aptos" w:eastAsia="Aptos" w:hAnsi="Aptos" w:cs="Times New Roman"/>
          <w:lang w:val="es-AR"/>
        </w:rPr>
        <w:t xml:space="preserve">$56.556,48</w:t>
      </w:r>
    </w:p>
    <w:p w14:paraId="7AADB7DD" w14:textId="51170EFE"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w:t>
      </w:r>
      <w:proofErr w:type="gramStart"/>
      <w:r w:rsidR="000D161C" w:rsidRPr="0068564E">
        <w:rPr>
          <w:rFonts w:ascii="Aptos" w:eastAsia="Aptos" w:hAnsi="Aptos" w:cs="Times New Roman"/>
          <w:lang w:val="es-AR"/>
        </w:rPr>
        <w:t xml:space="preserve">35656 </w:t>
      </w:r>
      <w:r w:rsidRPr="0068564E">
        <w:rPr>
          <w:rFonts w:ascii="Aptos" w:eastAsia="Aptos" w:hAnsi="Aptos" w:cs="Times New Roman"/>
          <w:lang w:val="es-AR"/>
        </w:rPr>
        <w:t xml:space="preserve">% (Jubilación/Salario en actividad actualizado con índice de </w:t>
      </w:r>
      <w:proofErr w:type="spellStart"/>
      <w:r w:rsidRPr="0068564E">
        <w:rPr>
          <w:rFonts w:ascii="Aptos" w:eastAsia="Aptos" w:hAnsi="Aptos" w:cs="Times New Roman"/>
          <w:lang w:val="es-AR"/>
        </w:rPr>
        <w:t>Anses</w:t>
      </w:r>
      <w:proofErr w:type="spellEnd"/>
      <w:r w:rsidRPr="0068564E">
        <w:rPr>
          <w:rFonts w:ascii="Aptos" w:eastAsia="Aptos" w:hAnsi="Aptos" w:cs="Times New Roman"/>
          <w:lang w:val="es-AR"/>
        </w:rPr>
        <w:t>)</w:t>
      </w:r>
    </w:p>
    <w:p w14:paraId="6735A2E4" w14:textId="4B948BB0" w:rsidR="00E93CC4" w:rsidRPr="0068564E" w:rsidRDefault="00E93CC4"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en Dependencia: No tiene</w:t>
      </w:r>
    </w:p>
    <w:p w14:paraId="6F585C35" w14:textId="59E34A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w:t>
      </w:r>
      <w:r w:rsidR="00D01439" w:rsidRPr="0068564E">
        <w:rPr>
          <w:rFonts w:ascii="Aptos" w:eastAsia="Aptos" w:hAnsi="Aptos" w:cs="Times New Roman"/>
          <w:lang w:val="es-AR"/>
        </w:rPr>
        <w:t xml:space="preserve">percibido al</w:t>
      </w:r>
      <w:r w:rsidR="00526ED7" w:rsidRPr="0068564E">
        <w:rPr>
          <w:rFonts w:ascii="Aptos" w:eastAsia="Aptos" w:hAnsi="Aptos" w:cs="Times New Roman"/>
          <w:lang w:val="es-AR"/>
        </w:rPr>
        <w:t xml:space="preserve"> 02/11/2024</w:t>
      </w:r>
      <w:r w:rsidRPr="0068564E">
        <w:rPr>
          <w:rFonts w:ascii="Aptos" w:eastAsia="Aptos" w:hAnsi="Aptos" w:cs="Times New Roman"/>
          <w:lang w:val="es-AR"/>
        </w:rPr>
        <w:t xml:space="preserve">: </w:t>
      </w:r>
      <w:r w:rsidR="000E3133" w:rsidRPr="0068564E">
        <w:rPr>
          <w:rFonts w:ascii="Aptos" w:eastAsia="Aptos" w:hAnsi="Aptos" w:cs="Times New Roman"/>
          <w:lang w:val="es-AR"/>
        </w:rPr>
        <w:t xml:space="preserve">$6.233,56</w:t>
      </w:r>
    </w:p>
    <w:p w14:paraId="2BD63FF0" w14:textId="2F131CBD"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w:t>
      </w:r>
      <w:proofErr w:type="spellStart"/>
      <w:r w:rsidRPr="0068564E">
        <w:rPr>
          <w:rFonts w:ascii="Aptos" w:eastAsia="Aptos" w:hAnsi="Aptos" w:cs="Times New Roman"/>
          <w:lang w:val="es-AR"/>
        </w:rPr>
        <w:t>interruptivo</w:t>
      </w:r>
      <w:proofErr w:type="spellEnd"/>
      <w:r w:rsidRPr="0068564E">
        <w:rPr>
          <w:rFonts w:ascii="Aptos" w:eastAsia="Aptos" w:hAnsi="Aptos" w:cs="Times New Roman"/>
          <w:lang w:val="es-AR"/>
        </w:rPr>
        <w:t xml:space="preserve"> de la prescripción: </w:t>
      </w:r>
      <w:r w:rsidR="00F07D6F" w:rsidRPr="0068564E">
        <w:rPr>
          <w:rFonts w:ascii="Aptos" w:eastAsia="Aptos" w:hAnsi="Aptos" w:cs="Times New Roman"/>
          <w:lang w:val="es-AR"/>
        </w:rPr>
        <w:t xml:space="preserve">17/10/2024</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y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xml:space="preserve">, según fueron establecidos por este Tribunal en numerosos precedentes (Fallos: 279:389; 280:424; 292:447; 293:235; 300:84, 571; 305:866; 328:1602), de conformidad con la protección especial que ha otorgado la Ley Fundamental al conjunto de derechos sociales”.</w:t>
      </w:r>
    </w:p>
    <w:p w14:paraId="0BD20118" w14:textId="3C2AD3A7" w:rsidR="00D223B3" w:rsidRPr="009728DB" w:rsidRDefault="004500D1" w:rsidP="00D223B3">
      <w:pPr>
        <w:numPr>
          <w:ilvl w:val="2"/>
          <w:numId w:val="1"/>
        </w:numPr>
        <w:contextualSpacing/>
        <w:jc w:val="both"/>
        <w:rPr>
          <w:rFonts w:ascii="Aptos" w:eastAsia="Aptos" w:hAnsi="Aptos" w:cs="Times New Roman"/>
          <w:b/>
          <w:bCs/>
          <w:lang w:val="es-AR"/>
        </w:rPr>
      </w:pPr>
      <w:proofErr w:type="gramStart"/>
      <w:r w:rsidRPr="009728DB">
        <w:rPr>
          <w:rFonts w:ascii="Aptos" w:eastAsia="Aptos" w:hAnsi="Aptos" w:cs="Times New Roman"/>
          <w:b/>
          <w:bCs/>
          <w:lang w:val="es-AR"/>
        </w:rPr>
        <w:t xml:space="preserve"/>
      </w:r>
    </w:p>
    <w:p w14:paraId="1941568E" w14:textId="77777777" w:rsidR="00C2038D" w:rsidRPr="009728DB" w:rsidRDefault="00C2038D" w:rsidP="00C2038D">
      <w:pPr>
        <w:ind w:left="1224"/>
        <w:contextualSpacing/>
        <w:jc w:val="both"/>
        <w:rPr>
          <w:rFonts w:ascii="Aptos" w:eastAsia="Aptos" w:hAnsi="Aptos" w:cs="Times New Roman"/>
          <w:b/>
          <w:bCs/>
          <w:lang w:val="es-AR"/>
        </w:rPr>
      </w:pPr>
    </w:p>
    <w:p w14:paraId="74365EC6" w14:textId="24A74864" w:rsidR="002E01F8" w:rsidRPr="009728DB" w:rsidRDefault="002E01F8" w:rsidP="00D223B3">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2ADD2F17" w14:textId="77777777" w:rsidR="00C2038D" w:rsidRPr="009728DB" w:rsidRDefault="00C2038D" w:rsidP="00D223B3">
      <w:pPr>
        <w:spacing w:after="0" w:line="240" w:lineRule="auto"/>
        <w:ind w:firstLine="851"/>
        <w:jc w:val="both"/>
        <w:rPr>
          <w:rFonts w:ascii="Aptos" w:eastAsia="Times New Roman" w:hAnsi="Aptos" w:cs="Times New Roman"/>
          <w:color w:val="000000"/>
          <w:lang w:val="es-AR" w:eastAsia="es-AR"/>
        </w:rPr>
      </w:pPr>
    </w:p>
    <w:p w14:paraId="6D60F914" w14:textId="38D64609" w:rsidR="00D223B3" w:rsidRPr="009728DB" w:rsidRDefault="00C2038D" w:rsidP="00BE30E5">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14AE3841" w14:textId="77777777" w:rsidR="00BE30E5" w:rsidRPr="009728DB" w:rsidRDefault="00BE30E5" w:rsidP="00BE30E5">
      <w:pPr>
        <w:spacing w:after="0" w:line="240" w:lineRule="auto"/>
        <w:ind w:firstLine="851"/>
        <w:jc w:val="both"/>
        <w:rPr>
          <w:rFonts w:ascii="Aptos" w:eastAsia="Times New Roman" w:hAnsi="Aptos" w:cs="Times New Roman"/>
          <w:color w:val="000000"/>
          <w:lang w:val="es-AR" w:eastAsia="es-AR"/>
        </w:rPr>
      </w:pPr>
    </w:p>
    <w:p w14:paraId="0BE46784" w14:textId="353645DB" w:rsidR="00FE386D" w:rsidRPr="009728DB" w:rsidRDefault="00906F41" w:rsidP="00D223B3">
      <w:pPr>
        <w:spacing w:after="0" w:line="240" w:lineRule="auto"/>
        <w:ind w:firstLine="426"/>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t>
      </w:r>
      <w:proofErr w:type="spellStart"/>
      <w:r w:rsidRPr="009728DB">
        <w:rPr>
          <w:rFonts w:ascii="Aptos" w:eastAsia="Times New Roman" w:hAnsi="Aptos" w:cs="Times New Roman"/>
          <w:color w:val="000000"/>
          <w:lang w:val="es-AR" w:eastAsia="es-AR"/>
        </w:rPr>
        <w:t>Imagen_</w:t>
      </w:r>
      <w:bookmarkStart w:id="0" w:name="Imagen_aqui"/>
      <w:bookmarkEnd w:id="0"/>
      <w:r w:rsidR="00747EEC" w:rsidRPr="009728DB">
        <w:rPr>
          <w:rFonts w:ascii="Aptos" w:eastAsia="Times New Roman" w:hAnsi="Aptos" w:cs="Times New Roman"/>
          <w:color w:val="000000"/>
          <w:lang w:val="es-AR" w:eastAsia="es-AR"/>
        </w:rPr>
        <w:t>suma_aqui</w:t>
      </w:r>
      <w:proofErr w:type="spellEnd"/>
    </w:p>
    <w:p w14:paraId="31914526" w14:textId="77777777" w:rsidR="00906F41" w:rsidRPr="009728DB" w:rsidRDefault="00906F41" w:rsidP="00D223B3">
      <w:pPr>
        <w:spacing w:after="0" w:line="240" w:lineRule="auto"/>
        <w:ind w:firstLine="426"/>
        <w:jc w:val="both"/>
        <w:rPr>
          <w:rFonts w:ascii="Aptos" w:eastAsia="Times New Roman" w:hAnsi="Aptos" w:cs="Times New Roman"/>
          <w:color w:val="000000"/>
          <w:lang w:val="es-AR" w:eastAsia="es-AR"/>
        </w:rPr>
      </w:pPr>
    </w:p>
    <w:p w14:paraId="2FC7A8BF" w14:textId="1B4A49A9" w:rsidR="00865CE6" w:rsidRPr="009728DB" w:rsidRDefault="00FE386D"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463B1C38" w14:textId="63C558DD"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1BF466C5" w14:textId="54CE4424"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3C466910" w14:textId="47C0DFDC"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578E250D" w14:textId="6BD0F79B" w:rsidR="00747EEC" w:rsidRDefault="00747EEC" w:rsidP="00747EEC">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39FDC57D" w14:textId="77777777" w:rsidR="00747EEC" w:rsidRDefault="00747EEC" w:rsidP="00747EEC">
      <w:pPr>
        <w:spacing w:after="0" w:line="240" w:lineRule="auto"/>
        <w:ind w:firstLine="851"/>
        <w:jc w:val="both"/>
        <w:rPr>
          <w:rFonts w:ascii="Aptos" w:eastAsia="Times New Roman" w:hAnsi="Aptos" w:cs="Times New Roman"/>
          <w:color w:val="000000"/>
          <w:lang w:val="es-AR" w:eastAsia="es-AR"/>
        </w:rPr>
      </w:pPr>
    </w:p>
    <w:p w14:paraId="176C3D0F" w14:textId="77777777" w:rsidR="00FE386D" w:rsidRPr="00EF3727" w:rsidRDefault="00FE386D" w:rsidP="00015B26">
      <w:pPr>
        <w:spacing w:after="0" w:line="240" w:lineRule="auto"/>
        <w:jc w:val="both"/>
        <w:rPr>
          <w:rFonts w:ascii="Aptos" w:eastAsia="Times New Roman" w:hAnsi="Aptos" w:cs="Times New Roman"/>
          <w:color w:val="000000"/>
          <w:lang w:val="es-AR" w:eastAsia="es-AR"/>
        </w:rPr>
      </w:pPr>
    </w:p>
    <w:p w14:paraId="3C405C7E" w14:textId="77777777" w:rsidR="00D223B3" w:rsidRDefault="00D223B3" w:rsidP="00D223B3">
      <w:pPr>
        <w:spacing w:after="0" w:line="240" w:lineRule="auto"/>
        <w:ind w:firstLine="709"/>
        <w:jc w:val="both"/>
        <w:rPr>
          <w:rFonts w:ascii="Aptos" w:eastAsia="Times New Roman" w:hAnsi="Aptos" w:cs="Times New Roman"/>
          <w:color w:val="000000"/>
          <w:lang w:val="es-AR" w:eastAsia="es-AR"/>
        </w:rPr>
      </w:pPr>
    </w:p>
    <w:p w14:paraId="7D8DF971" w14:textId="77777777" w:rsidR="00D223B3" w:rsidRDefault="00D223B3" w:rsidP="00D223B3">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5.1.2 </w:t>
      </w:r>
      <w:commentRangeStart w:id="1"/>
      <w:r>
        <w:rPr>
          <w:rFonts w:ascii="Aptos" w:eastAsia="Aptos" w:hAnsi="Aptos" w:cs="Times New Roman"/>
          <w:b/>
          <w:bCs/>
          <w:highlight w:val="yellow"/>
          <w:lang w:val="es-AR"/>
        </w:rPr>
        <w:t xml:space="preserve">Del error material </w:t>
      </w:r>
      <w:commentRangeEnd w:id="1"/>
      <w:r>
        <w:rPr>
          <w:rStyle w:val="Refdecomentario"/>
        </w:rPr>
        <w:commentReference w:id="1"/>
      </w:r>
    </w:p>
    <w:p w14:paraId="4AA75C03" w14:textId="77777777" w:rsidR="00D223B3" w:rsidRPr="00E701ED" w:rsidRDefault="00D223B3" w:rsidP="00D223B3">
      <w:p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Mi mandante trabajó en el banco de préstamos y asistencia social desde el 22.06.1984 hasta el 31.03.1993.</w:t>
      </w:r>
    </w:p>
    <w:p w14:paraId="1181B19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highlight w:val="yellow"/>
          <w:lang w:val="es-AR"/>
        </w:rPr>
        <w:t xml:space="preserve">Del detalle de beneficios de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se observan los siguientes errores materiales en los que incurrió el organismo previsional al momento del cálculo del haber jubilatorio inicial:</w:t>
      </w:r>
    </w:p>
    <w:p w14:paraId="3786A0CF" w14:textId="77777777" w:rsidR="00D223B3" w:rsidRPr="00E701ED" w:rsidRDefault="00D223B3" w:rsidP="00D223B3">
      <w:pPr>
        <w:numPr>
          <w:ilvl w:val="0"/>
          <w:numId w:val="10"/>
        </w:num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Toma remuneraciones erróneas, diferentes a las efectivamente percibidas:</w:t>
      </w:r>
    </w:p>
    <w:p w14:paraId="42D3EC75" w14:textId="77777777" w:rsidR="00D223B3" w:rsidRPr="00E701ED" w:rsidRDefault="00D223B3" w:rsidP="00D223B3">
      <w:pPr>
        <w:ind w:left="720" w:firstLine="131"/>
        <w:contextualSpacing/>
        <w:jc w:val="both"/>
        <w:rPr>
          <w:rFonts w:ascii="Aptos" w:eastAsia="Aptos" w:hAnsi="Aptos" w:cs="Times New Roman"/>
          <w:lang w:val="es-AR"/>
        </w:rPr>
      </w:pPr>
      <w:r w:rsidRPr="00E701ED">
        <w:rPr>
          <w:noProof/>
          <w:highlight w:val="yellow"/>
          <w:lang w:eastAsia="es-ES"/>
        </w:rPr>
        <w:drawing>
          <wp:inline distT="0" distB="0" distL="0" distR="0" wp14:anchorId="5B21C55E" wp14:editId="399D7DFE">
            <wp:extent cx="4755268" cy="1856096"/>
            <wp:effectExtent l="0" t="0" r="7620" b="0"/>
            <wp:docPr id="10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5556" cy="1871821"/>
                    </a:xfrm>
                    <a:prstGeom prst="rect">
                      <a:avLst/>
                    </a:prstGeom>
                    <a:noFill/>
                    <a:ln>
                      <a:noFill/>
                    </a:ln>
                  </pic:spPr>
                </pic:pic>
              </a:graphicData>
            </a:graphic>
          </wp:inline>
        </w:drawing>
      </w:r>
    </w:p>
    <w:p w14:paraId="57231460"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 xml:space="preserve">Exclusivamente en el año 1993, toma remuneraciones por los meses de enero a marzo, cuando de la certificación de servicios adjunta surge que también percibió remuneraciones en los meses de abril y mayo, las que fueron excluidas del cálculo. </w:t>
      </w:r>
    </w:p>
    <w:p w14:paraId="77D198D6"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Se adjunta cálculo de haber de caja con y sin corrección del error material, de los que surgen los siguientes promedios de remuneraciones:</w:t>
      </w:r>
    </w:p>
    <w:p w14:paraId="3EE15483"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con error material en remuneraciones consideradas: $36.164</w:t>
      </w:r>
    </w:p>
    <w:p w14:paraId="6573E859"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sin error material, con remuneraciones correctas: $51.878,31</w:t>
      </w:r>
    </w:p>
    <w:p w14:paraId="2AA5987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lang w:val="es-AR"/>
        </w:rPr>
        <w:t xml:space="preserve">Solicito se corrija el error material y se tomen las verdaderas remuneraciones percibidas para el cálculo del haber inicial. </w:t>
      </w: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2"/>
      <w:r w:rsidRPr="00E701ED">
        <w:rPr>
          <w:rFonts w:ascii="Aptos" w:eastAsia="Aptos" w:hAnsi="Aptos" w:cs="Times New Roman"/>
          <w:b/>
          <w:bCs/>
          <w:highlight w:val="yellow"/>
          <w:lang w:val="es-AR"/>
        </w:rPr>
        <w:t>la actualización de las remuneraciones</w:t>
      </w:r>
      <w:commentRangeEnd w:id="2"/>
      <w:r>
        <w:rPr>
          <w:rStyle w:val="Refdecomentario"/>
        </w:rPr>
        <w:commentReference w:id="2"/>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9" w:history="1">
        <w:proofErr w:type="spellStart"/>
        <w:r w:rsidRPr="005071AC">
          <w:rPr>
            <w:rFonts w:ascii="Aptos" w:eastAsia="Aptos" w:hAnsi="Aptos" w:cs="Times New Roman"/>
            <w:color w:val="467886"/>
            <w:u w:val="single"/>
            <w:lang w:val="es-AR"/>
          </w:rPr>
          <w:t>Elliff</w:t>
        </w:r>
        <w:proofErr w:type="spellEnd"/>
        <w:r w:rsidRPr="005071AC">
          <w:rPr>
            <w:rFonts w:ascii="Aptos" w:eastAsia="Aptos" w:hAnsi="Aptos" w:cs="Times New Roman"/>
            <w:color w:val="467886"/>
            <w:u w:val="single"/>
            <w:lang w:val="es-AR"/>
          </w:rPr>
          <w:t>,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w:t>
      </w:r>
      <w:proofErr w:type="spellStart"/>
      <w:r w:rsidRPr="005071AC">
        <w:rPr>
          <w:rFonts w:ascii="Aptos" w:eastAsia="Aptos" w:hAnsi="Aptos" w:cs="Times New Roman"/>
          <w:lang w:val="es-AR"/>
        </w:rPr>
        <w:t>Monzo</w:t>
      </w:r>
      <w:proofErr w:type="spellEnd"/>
      <w:r w:rsidRPr="005071AC">
        <w:rPr>
          <w:rFonts w:ascii="Aptos" w:eastAsia="Aptos" w:hAnsi="Aptos" w:cs="Times New Roman"/>
          <w:lang w:val="es-AR"/>
        </w:rPr>
        <w:t xml:space="preserve">”,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w:t>
      </w:r>
      <w:proofErr w:type="spellStart"/>
      <w:r w:rsidRPr="00150017">
        <w:rPr>
          <w:rFonts w:ascii="Aptos" w:eastAsia="Aptos" w:hAnsi="Aptos" w:cs="Times New Roman"/>
          <w:lang w:val="es-AR"/>
        </w:rPr>
        <w:t>Elliff</w:t>
      </w:r>
      <w:proofErr w:type="spellEnd"/>
      <w:r w:rsidRPr="00150017">
        <w:rPr>
          <w:rFonts w:ascii="Aptos" w:eastAsia="Aptos" w:hAnsi="Aptos" w:cs="Times New Roman"/>
          <w:lang w:val="es-AR"/>
        </w:rPr>
        <w:t>”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Pr="00B041BF"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 xml:space="preserve">W con </w:t>
      </w:r>
      <w:proofErr w:type="spellStart"/>
      <w:r w:rsidRPr="00E701ED">
        <w:rPr>
          <w:rFonts w:ascii="Aptos" w:eastAsia="Aptos" w:hAnsi="Aptos" w:cs="Times New Roman"/>
          <w:highlight w:val="yellow"/>
          <w:lang w:val="es-AR"/>
        </w:rPr>
        <w:t>isbic</w:t>
      </w:r>
      <w:proofErr w:type="spellEnd"/>
      <w:r w:rsidRPr="00E701ED">
        <w:rPr>
          <w:rFonts w:ascii="Aptos" w:eastAsia="Aptos" w:hAnsi="Aptos" w:cs="Times New Roman"/>
          <w:highlight w:val="yellow"/>
          <w:lang w:val="es-AR"/>
        </w:rPr>
        <w:t xml:space="preserve"> al 2009 y luego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$45.062,21</w:t>
      </w:r>
    </w:p>
    <w:p w14:paraId="4B31F443" w14:textId="77777777" w:rsidR="00D223B3" w:rsidRPr="00D33520" w:rsidRDefault="00D223B3" w:rsidP="00D223B3">
      <w:pPr>
        <w:ind w:left="1224"/>
        <w:contextualSpacing/>
        <w:jc w:val="both"/>
        <w:rPr>
          <w:rFonts w:ascii="Aptos" w:eastAsia="Aptos" w:hAnsi="Aptos" w:cs="Times New Roman"/>
          <w:b/>
          <w:bCs/>
          <w:highlight w:val="magenta"/>
          <w:lang w:val="es-AR"/>
        </w:rPr>
      </w:pPr>
      <w:r w:rsidRPr="00D33520">
        <w:rPr>
          <w:rFonts w:ascii="Aptos" w:eastAsia="Aptos" w:hAnsi="Aptos" w:cs="Times New Roman"/>
          <w:b/>
          <w:bCs/>
          <w:highlight w:val="magenta"/>
          <w:lang w:val="es-AR"/>
        </w:rPr>
        <w:t>5.1.4 PBU</w:t>
      </w:r>
    </w:p>
    <w:p w14:paraId="5674930B"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Solicito se declare la inconstitucionalidad del art. 4° de la Ley 26.417 que estableció un monto fijo para la PBU y se utilice para la actualización de la </w:t>
      </w:r>
      <w:r w:rsidRPr="00D33520">
        <w:rPr>
          <w:rFonts w:ascii="Aptos" w:eastAsia="Aptos" w:hAnsi="Aptos" w:cs="Times New Roman"/>
          <w:b/>
          <w:bCs/>
          <w:highlight w:val="magenta"/>
          <w:lang w:val="es-AR"/>
        </w:rPr>
        <w:t>Prestación Básica Universal</w:t>
      </w:r>
      <w:r w:rsidRPr="00D33520">
        <w:rPr>
          <w:rFonts w:ascii="Aptos" w:eastAsia="Aptos" w:hAnsi="Aptos" w:cs="Times New Roman"/>
          <w:highlight w:val="magenta"/>
          <w:lang w:val="es-AR"/>
        </w:rPr>
        <w:t xml:space="preserve">, ISCIB al 02.2009. </w:t>
      </w:r>
    </w:p>
    <w:p w14:paraId="5139EBA1"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Debe tenerse presente que al momento de la sanción de la Ley 24241 la determinación de esta prestación estaba ligada al valor del AMPO (arts. 20 y 21), que fue reemplazado por el MOPRE en el año 1997 (</w:t>
      </w:r>
      <w:hyperlink r:id="rId10" w:history="1">
        <w:r w:rsidRPr="00D33520">
          <w:rPr>
            <w:rFonts w:ascii="Aptos" w:eastAsia="Aptos" w:hAnsi="Aptos" w:cs="Times New Roman"/>
            <w:color w:val="467886"/>
            <w:highlight w:val="magenta"/>
            <w:u w:val="single"/>
            <w:lang w:val="es-AR"/>
          </w:rPr>
          <w:t>art. 1 Decreto 833/97</w:t>
        </w:r>
      </w:hyperlink>
      <w:r w:rsidRPr="00D33520">
        <w:rPr>
          <w:rFonts w:ascii="Aptos" w:eastAsia="Aptos" w:hAnsi="Aptos" w:cs="Times New Roman"/>
          <w:highlight w:val="magenta"/>
          <w:lang w:val="es-AR"/>
        </w:rPr>
        <w:t>) y alcanzó la suma de $80 a partir de abril de 1997 hasta septiembre de ese año, cuando dejó de publicarse y se mantuvo inalterado ($200) hasta la sanción de la Ley 26417 que elevó el monto de la PBU a $326.</w:t>
      </w:r>
    </w:p>
    <w:p w14:paraId="36116923"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w:t>
      </w:r>
      <w:proofErr w:type="spellStart"/>
      <w:r w:rsidRPr="00D33520">
        <w:rPr>
          <w:rFonts w:ascii="Aptos" w:eastAsia="Aptos" w:hAnsi="Aptos" w:cs="Times New Roman"/>
          <w:highlight w:val="magenta"/>
          <w:lang w:val="es-AR"/>
        </w:rPr>
        <w:t>Expte</w:t>
      </w:r>
      <w:proofErr w:type="spellEnd"/>
      <w:r w:rsidRPr="00D33520">
        <w:rPr>
          <w:rFonts w:ascii="Aptos" w:eastAsia="Aptos" w:hAnsi="Aptos" w:cs="Times New Roman"/>
          <w:highlight w:val="magenta"/>
          <w:lang w:val="es-AR"/>
        </w:rPr>
        <w:t xml:space="preserve">. </w:t>
      </w:r>
      <w:proofErr w:type="spellStart"/>
      <w:r w:rsidRPr="00D33520">
        <w:rPr>
          <w:rFonts w:ascii="Aptos" w:eastAsia="Aptos" w:hAnsi="Aptos" w:cs="Times New Roman"/>
          <w:highlight w:val="magenta"/>
          <w:lang w:val="es-AR"/>
        </w:rPr>
        <w:t>N°</w:t>
      </w:r>
      <w:proofErr w:type="spellEnd"/>
      <w:r w:rsidRPr="00D33520">
        <w:rPr>
          <w:rFonts w:ascii="Aptos" w:eastAsia="Aptos" w:hAnsi="Aptos" w:cs="Times New Roman"/>
          <w:highlight w:val="magenta"/>
          <w:lang w:val="es-AR"/>
        </w:rPr>
        <w:t xml:space="preserve"> FSA 15100230/2012, sentencia del 12.06.2019, “Fernández Gladis” FSA 18234/2014, sentencia del 19.06.2019 y “</w:t>
      </w:r>
      <w:proofErr w:type="spellStart"/>
      <w:r w:rsidRPr="00D33520">
        <w:rPr>
          <w:rFonts w:ascii="Aptos" w:eastAsia="Aptos" w:hAnsi="Aptos" w:cs="Times New Roman"/>
          <w:highlight w:val="magenta"/>
          <w:lang w:val="es-AR"/>
        </w:rPr>
        <w:t>Jaureguina</w:t>
      </w:r>
      <w:proofErr w:type="spellEnd"/>
      <w:r w:rsidRPr="00D33520">
        <w:rPr>
          <w:rFonts w:ascii="Aptos" w:eastAsia="Aptos" w:hAnsi="Aptos" w:cs="Times New Roman"/>
          <w:highlight w:val="magenta"/>
          <w:lang w:val="es-AR"/>
        </w:rPr>
        <w:t>, Víctor Hugo” FSA 4900/2016, sentencia del 21.08.2019. Ello así, toda vez que es el mismo índice que se solicita para la actualización de las otras prestaciones (PC-PAP).</w:t>
      </w:r>
    </w:p>
    <w:p w14:paraId="54FB41E6"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Solicito tenga presente que desde la sanción de la ley </w:t>
      </w:r>
      <w:proofErr w:type="spellStart"/>
      <w:r w:rsidRPr="00D33520">
        <w:rPr>
          <w:rFonts w:ascii="Aptos" w:eastAsia="Aptos" w:hAnsi="Aptos" w:cs="Times New Roman"/>
          <w:highlight w:val="magenta"/>
          <w:lang w:val="es-AR"/>
        </w:rPr>
        <w:t>N°</w:t>
      </w:r>
      <w:proofErr w:type="spellEnd"/>
      <w:r w:rsidRPr="00D33520">
        <w:rPr>
          <w:rFonts w:ascii="Aptos" w:eastAsia="Aptos" w:hAnsi="Aptos" w:cs="Times New Roman"/>
          <w:highlight w:val="magenta"/>
          <w:lang w:val="es-AR"/>
        </w:rPr>
        <w:t xml:space="preserve"> 27.426, los índices de movilidad y actualización de remuneraciones </w:t>
      </w:r>
      <w:r w:rsidRPr="00D33520">
        <w:rPr>
          <w:rFonts w:ascii="Aptos" w:eastAsia="Aptos" w:hAnsi="Aptos" w:cs="Times New Roman"/>
          <w:b/>
          <w:bCs/>
          <w:highlight w:val="magenta"/>
          <w:lang w:val="es-AR"/>
        </w:rPr>
        <w:t>fueron diferentes</w:t>
      </w:r>
      <w:r w:rsidRPr="00D33520">
        <w:rPr>
          <w:rFonts w:ascii="Aptos" w:eastAsia="Aptos" w:hAnsi="Aptos" w:cs="Times New Roman"/>
          <w:highlight w:val="magenta"/>
          <w:lang w:val="es-AR"/>
        </w:rPr>
        <w:t xml:space="preserve"> y se mantuvo el concepto de monto fijo. </w:t>
      </w:r>
    </w:p>
    <w:p w14:paraId="461BFAC2"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Luego, con la suspensión de la fórmula de movilidad jubilatoria, se adiciono un monto fijo en el haber para el mes de marzo de 2020, que luego en junio fue imputado en parte a la Pbu. </w:t>
      </w:r>
    </w:p>
    <w:p w14:paraId="3A6FB506"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En esencia, a la fecha del presente reclamo, la  PBU no guarda la proporción que tuvo en miras el legislador al crear dicho instituto,  siendo                                                                                                                                                                                                                                                                                                                                                                                                                                                                                                                                                            determinación de la misma  regresiva y afectar la integralidad del haber de mi mandante, conforme lo acredito con las pruebas adjuntadas en autos.</w:t>
      </w:r>
    </w:p>
    <w:p w14:paraId="6A808B22" w14:textId="77777777" w:rsidR="00D223B3" w:rsidRPr="00D33520" w:rsidRDefault="00D223B3" w:rsidP="00D223B3">
      <w:pPr>
        <w:jc w:val="center"/>
        <w:rPr>
          <w:rFonts w:ascii="Aptos" w:eastAsia="Aptos" w:hAnsi="Aptos" w:cs="Times New Roman"/>
          <w:highlight w:val="magenta"/>
          <w:lang w:val="es-AR"/>
        </w:rPr>
      </w:pPr>
      <w:commentRangeStart w:id="3"/>
      <w:r w:rsidRPr="00D33520">
        <w:rPr>
          <w:noProof/>
          <w:highlight w:val="magenta"/>
          <w:lang w:eastAsia="es-ES"/>
        </w:rPr>
        <w:drawing>
          <wp:inline distT="0" distB="0" distL="0" distR="0" wp14:anchorId="69F740C1" wp14:editId="4D7C10E4">
            <wp:extent cx="4235450" cy="2728570"/>
            <wp:effectExtent l="0" t="0" r="0" b="0"/>
            <wp:docPr id="1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3"/>
      <w:r w:rsidRPr="00D33520">
        <w:rPr>
          <w:rStyle w:val="Refdecomentario"/>
          <w:highlight w:val="magenta"/>
        </w:rPr>
        <w:commentReference w:id="3"/>
      </w:r>
    </w:p>
    <w:p w14:paraId="60667D07" w14:textId="77777777" w:rsidR="00D223B3" w:rsidRPr="00D33520" w:rsidRDefault="00D223B3" w:rsidP="00D223B3">
      <w:pPr>
        <w:ind w:firstLine="993"/>
        <w:jc w:val="both"/>
        <w:rPr>
          <w:rFonts w:ascii="Aptos" w:eastAsia="Aptos" w:hAnsi="Aptos" w:cs="Times New Roman"/>
          <w:highlight w:val="magenta"/>
        </w:rPr>
      </w:pPr>
      <w:r w:rsidRPr="00D33520">
        <w:rPr>
          <w:rFonts w:ascii="Aptos" w:eastAsia="Aptos" w:hAnsi="Aptos" w:cs="Times New Roman"/>
          <w:highlight w:val="magenta"/>
          <w:lang w:val="es-AR"/>
        </w:rPr>
        <w:t xml:space="preserve">Tenga presente VS. que la CSJN ha zanjado el tema respecto de que debe actualizarse a beneficios </w:t>
      </w:r>
      <w:r w:rsidRPr="00D33520">
        <w:rPr>
          <w:rFonts w:ascii="Aptos" w:eastAsia="Aptos" w:hAnsi="Aptos" w:cs="Times New Roman"/>
          <w:b/>
          <w:bCs/>
          <w:highlight w:val="magenta"/>
          <w:lang w:val="es-AR"/>
        </w:rPr>
        <w:t>anteriores y posteriores</w:t>
      </w:r>
      <w:r w:rsidRPr="00D33520">
        <w:rPr>
          <w:rFonts w:ascii="Aptos" w:eastAsia="Aptos" w:hAnsi="Aptos" w:cs="Times New Roman"/>
          <w:highlight w:val="magenta"/>
          <w:lang w:val="es-AR"/>
        </w:rPr>
        <w:t xml:space="preserve"> a la sanción de la ley 26.417, poniendo especial énfasis en que todos los componentes del haber jubilatorio resultan revisables y que debe acreditarse la confiscatoriedad.</w:t>
      </w:r>
      <w:r w:rsidRPr="00D33520">
        <w:rPr>
          <w:rFonts w:ascii="Aptos" w:eastAsia="Aptos" w:hAnsi="Aptos" w:cs="Times New Roman"/>
          <w:highlight w:val="magenta"/>
        </w:rPr>
        <w:t xml:space="preserve"> </w:t>
      </w:r>
    </w:p>
    <w:p w14:paraId="56D7620A" w14:textId="77777777" w:rsidR="00D223B3" w:rsidRPr="00D33520" w:rsidRDefault="00D223B3" w:rsidP="00D223B3">
      <w:pPr>
        <w:ind w:firstLine="993"/>
        <w:jc w:val="both"/>
        <w:rPr>
          <w:rFonts w:ascii="Aptos" w:eastAsia="Aptos" w:hAnsi="Aptos" w:cs="Times New Roman"/>
          <w:highlight w:val="magenta"/>
        </w:rPr>
      </w:pPr>
      <w:r w:rsidRPr="00D33520">
        <w:rPr>
          <w:rFonts w:ascii="Aptos" w:eastAsia="Aptos" w:hAnsi="Aptos" w:cs="Times New Roman"/>
          <w:highlight w:val="magenta"/>
          <w:lang w:val="es-AR"/>
        </w:rPr>
        <w:t xml:space="preserve">Solicito que habiéndose  acreditado  el 15% de confiscatoriedad requerido en el fallo </w:t>
      </w:r>
      <w:r w:rsidRPr="00D33520">
        <w:rPr>
          <w:rFonts w:ascii="Aptos" w:eastAsia="Aptos" w:hAnsi="Aptos" w:cs="Times New Roman"/>
          <w:highlight w:val="magenta"/>
        </w:rPr>
        <w:t xml:space="preserve">Conforme </w:t>
      </w:r>
      <w:hyperlink r:id="rId12" w:history="1">
        <w:r w:rsidRPr="00D33520">
          <w:rPr>
            <w:rFonts w:ascii="Aptos" w:eastAsia="Aptos" w:hAnsi="Aptos" w:cs="Times New Roman"/>
            <w:color w:val="467886"/>
            <w:highlight w:val="magenta"/>
            <w:u w:val="single"/>
          </w:rPr>
          <w:t>fallo “Quiroga</w:t>
        </w:r>
      </w:hyperlink>
      <w:r w:rsidRPr="00D33520">
        <w:rPr>
          <w:rFonts w:ascii="Aptos" w:eastAsia="Aptos" w:hAnsi="Aptos" w:cs="Times New Roman"/>
          <w:highlight w:val="magenta"/>
        </w:rPr>
        <w:t xml:space="preserve">” ( 337:1277) </w:t>
      </w:r>
      <w:hyperlink r:id="rId13" w:history="1">
        <w:r w:rsidRPr="00D33520">
          <w:rPr>
            <w:rFonts w:ascii="Aptos" w:eastAsia="Aptos" w:hAnsi="Aptos" w:cs="Times New Roman"/>
            <w:color w:val="467886"/>
            <w:highlight w:val="magenta"/>
            <w:u w:val="single"/>
          </w:rPr>
          <w:t>“</w:t>
        </w:r>
        <w:proofErr w:type="spellStart"/>
        <w:r w:rsidRPr="00D33520">
          <w:rPr>
            <w:rFonts w:ascii="Aptos" w:eastAsia="Aptos" w:hAnsi="Aptos" w:cs="Times New Roman"/>
            <w:color w:val="467886"/>
            <w:highlight w:val="magenta"/>
            <w:u w:val="single"/>
          </w:rPr>
          <w:t>Ciuti</w:t>
        </w:r>
        <w:proofErr w:type="spellEnd"/>
        <w:r w:rsidRPr="00D33520">
          <w:rPr>
            <w:rFonts w:ascii="Aptos" w:eastAsia="Aptos" w:hAnsi="Aptos" w:cs="Times New Roman"/>
            <w:color w:val="467886"/>
            <w:highlight w:val="magenta"/>
            <w:u w:val="single"/>
          </w:rPr>
          <w:t xml:space="preserve"> Pablo c/ ANSES s/ reajustes varios”, sentencia del 30/6/2015</w:t>
        </w:r>
      </w:hyperlink>
      <w:r w:rsidRPr="00D33520">
        <w:rPr>
          <w:rFonts w:ascii="Aptos" w:eastAsia="Aptos" w:hAnsi="Aptos" w:cs="Times New Roman"/>
          <w:highlight w:val="magenta"/>
        </w:rPr>
        <w:t xml:space="preserve">(CSJ 111/2012(48-C)/CS1);  </w:t>
      </w:r>
      <w:hyperlink r:id="rId14" w:history="1">
        <w:proofErr w:type="spellStart"/>
        <w:r w:rsidRPr="00D33520">
          <w:rPr>
            <w:rFonts w:ascii="Aptos" w:eastAsia="Aptos" w:hAnsi="Aptos" w:cs="Times New Roman"/>
            <w:color w:val="467886"/>
            <w:highlight w:val="magenta"/>
            <w:u w:val="single"/>
          </w:rPr>
          <w:t>Pichersky</w:t>
        </w:r>
        <w:proofErr w:type="spellEnd"/>
        <w:r w:rsidRPr="00D33520">
          <w:rPr>
            <w:rFonts w:ascii="Aptos" w:eastAsia="Aptos" w:hAnsi="Aptos" w:cs="Times New Roman"/>
            <w:color w:val="467886"/>
            <w:highlight w:val="magenta"/>
            <w:u w:val="single"/>
          </w:rPr>
          <w:t xml:space="preserve"> Alberto Raúl c/</w:t>
        </w:r>
        <w:proofErr w:type="spellStart"/>
        <w:r w:rsidRPr="00D33520">
          <w:rPr>
            <w:rFonts w:ascii="Aptos" w:eastAsia="Aptos" w:hAnsi="Aptos" w:cs="Times New Roman"/>
            <w:color w:val="467886"/>
            <w:highlight w:val="magenta"/>
            <w:u w:val="single"/>
          </w:rPr>
          <w:t>Anses</w:t>
        </w:r>
        <w:proofErr w:type="spellEnd"/>
        <w:r w:rsidRPr="00D33520">
          <w:rPr>
            <w:rFonts w:ascii="Aptos" w:eastAsia="Aptos" w:hAnsi="Aptos" w:cs="Times New Roman"/>
            <w:color w:val="467886"/>
            <w:highlight w:val="magenta"/>
            <w:u w:val="single"/>
          </w:rPr>
          <w:t xml:space="preserve"> s/reajustes Varios”, la C.S.J.N, el 23 de mayo de 2017</w:t>
        </w:r>
      </w:hyperlink>
      <w:r w:rsidRPr="00D33520">
        <w:rPr>
          <w:rFonts w:ascii="Aptos" w:eastAsia="Aptos" w:hAnsi="Aptos" w:cs="Times New Roman"/>
          <w:highlight w:val="magenta"/>
        </w:rPr>
        <w:t>(</w:t>
      </w:r>
      <w:proofErr w:type="spellStart"/>
      <w:r w:rsidRPr="00D33520">
        <w:rPr>
          <w:rFonts w:ascii="Aptos" w:eastAsia="Aptos" w:hAnsi="Aptos" w:cs="Times New Roman"/>
          <w:highlight w:val="magenta"/>
        </w:rPr>
        <w:t>Expte</w:t>
      </w:r>
      <w:proofErr w:type="spellEnd"/>
      <w:r w:rsidRPr="00D33520">
        <w:rPr>
          <w:rFonts w:ascii="Aptos" w:eastAsia="Aptos" w:hAnsi="Aptos" w:cs="Times New Roman"/>
          <w:highlight w:val="magenta"/>
        </w:rPr>
        <w:t xml:space="preserve"> SS 80278/20l2/l/RH 1</w:t>
      </w:r>
      <w:hyperlink r:id="rId15" w:history="1">
        <w:r w:rsidRPr="00D33520">
          <w:rPr>
            <w:rFonts w:ascii="Aptos" w:eastAsia="Aptos" w:hAnsi="Aptos" w:cs="Times New Roman"/>
            <w:color w:val="467886"/>
            <w:highlight w:val="magenta"/>
            <w:u w:val="single"/>
          </w:rPr>
          <w:t xml:space="preserve">)“González Héctor Orlando c/ ANSES s/ Reajuste de haberes” </w:t>
        </w:r>
        <w:proofErr w:type="spellStart"/>
        <w:r w:rsidRPr="00D33520">
          <w:rPr>
            <w:rFonts w:ascii="Aptos" w:eastAsia="Aptos" w:hAnsi="Aptos" w:cs="Times New Roman"/>
            <w:color w:val="467886"/>
            <w:highlight w:val="magenta"/>
            <w:u w:val="single"/>
          </w:rPr>
          <w:t>Expte</w:t>
        </w:r>
        <w:proofErr w:type="spellEnd"/>
        <w:r w:rsidRPr="00D33520">
          <w:rPr>
            <w:rFonts w:ascii="Aptos" w:eastAsia="Aptos" w:hAnsi="Aptos" w:cs="Times New Roman"/>
            <w:color w:val="467886"/>
            <w:highlight w:val="magenta"/>
            <w:u w:val="single"/>
          </w:rPr>
          <w:t xml:space="preserve"> FMP 41051103/2011/1/RH1.</w:t>
        </w:r>
      </w:hyperlink>
      <w:r w:rsidRPr="00D33520">
        <w:rPr>
          <w:rFonts w:ascii="Aptos" w:eastAsia="Aptos" w:hAnsi="Aptos" w:cs="Times New Roman"/>
          <w:bCs/>
          <w:highlight w:val="magenta"/>
          <w:lang w:val="es-AR" w:eastAsia="es-MX"/>
        </w:rPr>
        <w:t xml:space="preserve">, el reajuste del haber se haga contra pc y pap sin reajustar, dejando de lado los criterios fijados en </w:t>
      </w:r>
      <w:proofErr w:type="spellStart"/>
      <w:r w:rsidRPr="00D33520">
        <w:rPr>
          <w:rFonts w:ascii="Aptos" w:eastAsia="Aptos" w:hAnsi="Aptos" w:cs="Times New Roman"/>
          <w:bCs/>
          <w:highlight w:val="magenta"/>
          <w:lang w:val="es-AR" w:eastAsia="es-MX"/>
        </w:rPr>
        <w:t>Soule</w:t>
      </w:r>
      <w:proofErr w:type="spellEnd"/>
      <w:r w:rsidRPr="00D33520">
        <w:rPr>
          <w:rFonts w:ascii="Aptos" w:eastAsia="Aptos" w:hAnsi="Aptos" w:cs="Times New Roman"/>
          <w:bCs/>
          <w:highlight w:val="magenta"/>
          <w:lang w:val="es-AR" w:eastAsia="es-MX"/>
        </w:rPr>
        <w:t xml:space="preserve"> y Blanco , </w:t>
      </w:r>
      <w:bookmarkStart w:id="4" w:name="_Hlk173146062"/>
      <w:r w:rsidRPr="00D33520">
        <w:rPr>
          <w:rFonts w:ascii="Aptos" w:eastAsia="Aptos" w:hAnsi="Aptos" w:cs="Times New Roman"/>
          <w:bCs/>
          <w:highlight w:val="magenta"/>
          <w:lang w:val="es-AR" w:eastAsia="es-MX"/>
        </w:rPr>
        <w:t xml:space="preserve">por cuanto cae la lógica de medición establecida en los mismos cuando la persona solo reclama el reajuste del PBU, a lo que se agrega que </w:t>
      </w:r>
      <w:r w:rsidRPr="00D33520">
        <w:rPr>
          <w:rFonts w:ascii="Aptos" w:eastAsia="Aptos" w:hAnsi="Aptos" w:cs="Times New Roman"/>
          <w:bCs/>
          <w:highlight w:val="magenta"/>
          <w:u w:val="single"/>
          <w:lang w:val="es-AR" w:eastAsia="es-MX"/>
        </w:rPr>
        <w:t xml:space="preserve">no </w:t>
      </w:r>
      <w:r w:rsidRPr="00D33520">
        <w:rPr>
          <w:rFonts w:ascii="Aptos" w:eastAsia="Aptos" w:hAnsi="Aptos" w:cs="Times New Roman"/>
          <w:highlight w:val="magenta"/>
          <w:u w:val="single"/>
          <w:lang w:val="es-AR"/>
        </w:rPr>
        <w:t xml:space="preserve">se puede medir quita o merma respecto de una prestación ya mermada </w:t>
      </w:r>
      <w:r w:rsidRPr="00D33520">
        <w:rPr>
          <w:rFonts w:ascii="Aptos" w:eastAsia="Aptos" w:hAnsi="Aptos" w:cs="Times New Roman"/>
          <w:highlight w:val="magenta"/>
          <w:lang w:val="es-AR"/>
        </w:rPr>
        <w:t>, conforme lo expresado por el Cuerpo de peritos de la CSJN, que determinó que el reajuste debe hacerse</w:t>
      </w:r>
      <w:r w:rsidRPr="00D33520">
        <w:rPr>
          <w:rFonts w:ascii="Aptos" w:eastAsia="Aptos" w:hAnsi="Aptos" w:cs="Times New Roman"/>
          <w:highlight w:val="magenta"/>
          <w:u w:val="single"/>
          <w:lang w:val="es-AR"/>
        </w:rPr>
        <w:t xml:space="preserve"> </w:t>
      </w:r>
      <w:r w:rsidRPr="00D33520">
        <w:rPr>
          <w:rFonts w:ascii="Aptos" w:eastAsia="Aptos" w:hAnsi="Aptos" w:cs="Times New Roman"/>
          <w:highlight w:val="magenta"/>
          <w:lang w:val="es-AR"/>
        </w:rPr>
        <w:t>PBU reaj. + PC sin reaj. + PAP sin reaj. Solicito libre oficio a fin de solicitar a dicho organismo proceda a remitir copia de lo dictaminado sobre este punto.</w:t>
      </w:r>
      <w:bookmarkEnd w:id="4"/>
    </w:p>
    <w:p w14:paraId="1FD8F413" w14:textId="77777777" w:rsidR="00D223B3" w:rsidRPr="00D33520" w:rsidRDefault="00D223B3" w:rsidP="00D223B3">
      <w:pPr>
        <w:ind w:firstLine="993"/>
        <w:jc w:val="both"/>
        <w:rPr>
          <w:rFonts w:ascii="Aptos" w:eastAsia="Aptos" w:hAnsi="Aptos" w:cs="Times New Roman"/>
          <w:bCs/>
          <w:i/>
          <w:highlight w:val="magenta"/>
        </w:rPr>
      </w:pPr>
      <w:r w:rsidRPr="00D33520">
        <w:rPr>
          <w:rFonts w:ascii="Aptos" w:eastAsia="Aptos" w:hAnsi="Aptos" w:cs="Times New Roman"/>
          <w:b/>
          <w:i/>
          <w:noProof/>
          <w:highlight w:val="magenta"/>
          <w:lang w:eastAsia="es-ES"/>
        </w:rPr>
        <w:drawing>
          <wp:anchor distT="0" distB="0" distL="114300" distR="114300" simplePos="0" relativeHeight="251659264" behindDoc="1" locked="0" layoutInCell="1" allowOverlap="1" wp14:anchorId="2BA0E06F" wp14:editId="55CEC17D">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0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D33520">
        <w:rPr>
          <w:rFonts w:ascii="Aptos" w:eastAsia="Aptos" w:hAnsi="Aptos" w:cs="Times New Roman"/>
          <w:highlight w:val="magenta"/>
          <w:lang w:val="es-AR"/>
        </w:rPr>
        <w:t>De la lectura del precedente de la CSJN “</w:t>
      </w:r>
      <w:r w:rsidRPr="00D33520">
        <w:rPr>
          <w:rFonts w:ascii="Aptos" w:eastAsia="Aptos" w:hAnsi="Aptos" w:cs="Times New Roman"/>
          <w:b/>
          <w:i/>
          <w:highlight w:val="magenta"/>
        </w:rPr>
        <w:t>Quiroga</w:t>
      </w:r>
      <w:r w:rsidRPr="00D33520">
        <w:rPr>
          <w:rFonts w:ascii="Aptos" w:eastAsia="Aptos" w:hAnsi="Aptos" w:cs="Times New Roman"/>
          <w:bCs/>
          <w:i/>
          <w:highlight w:val="magenta"/>
        </w:rPr>
        <w:t xml:space="preserve">” se observa que la comparación debe hacerse con el </w:t>
      </w:r>
      <w:r w:rsidRPr="00D33520">
        <w:rPr>
          <w:rFonts w:ascii="Aptos" w:eastAsia="Aptos" w:hAnsi="Aptos" w:cs="Times New Roman"/>
          <w:b/>
          <w:i/>
          <w:sz w:val="24"/>
          <w:szCs w:val="24"/>
          <w:highlight w:val="magenta"/>
        </w:rPr>
        <w:t xml:space="preserve">total del haber </w:t>
      </w:r>
      <w:proofErr w:type="gramStart"/>
      <w:r w:rsidRPr="00D33520">
        <w:rPr>
          <w:rFonts w:ascii="Aptos" w:eastAsia="Aptos" w:hAnsi="Aptos" w:cs="Times New Roman"/>
          <w:b/>
          <w:i/>
          <w:sz w:val="24"/>
          <w:szCs w:val="24"/>
          <w:highlight w:val="magenta"/>
        </w:rPr>
        <w:t>inicial</w:t>
      </w:r>
      <w:r w:rsidRPr="00D33520">
        <w:rPr>
          <w:rFonts w:ascii="Aptos" w:eastAsia="Aptos" w:hAnsi="Aptos" w:cs="Times New Roman"/>
          <w:bCs/>
          <w:i/>
          <w:sz w:val="20"/>
          <w:szCs w:val="20"/>
          <w:highlight w:val="magenta"/>
        </w:rPr>
        <w:t xml:space="preserve">  </w:t>
      </w:r>
      <w:r w:rsidRPr="00D33520">
        <w:rPr>
          <w:rFonts w:ascii="Aptos" w:eastAsia="Aptos" w:hAnsi="Aptos" w:cs="Times New Roman"/>
          <w:bCs/>
          <w:i/>
          <w:highlight w:val="magenta"/>
        </w:rPr>
        <w:t>y</w:t>
      </w:r>
      <w:proofErr w:type="gramEnd"/>
      <w:r w:rsidRPr="00D33520">
        <w:rPr>
          <w:rFonts w:ascii="Aptos" w:eastAsia="Aptos" w:hAnsi="Aptos" w:cs="Times New Roman"/>
          <w:bCs/>
          <w:i/>
          <w:highlight w:val="magenta"/>
        </w:rPr>
        <w:t xml:space="preserve"> no con el haber total reajustado, conforme el considerando 10, que textualmente dice:</w:t>
      </w:r>
    </w:p>
    <w:p w14:paraId="61183998"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LA CSJN no dice que el haber inicial sobre el que hay que medir deba contener PC y PAP reajustadas.</w:t>
      </w:r>
    </w:p>
    <w:p w14:paraId="79665B00"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66BE0695"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230F7E70"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que en caso de que no se produzca una modificación en las remuneraciones al actualizarlas, cae la lógica fijada por esta jurisdicción en </w:t>
      </w:r>
      <w:proofErr w:type="spellStart"/>
      <w:r w:rsidRPr="00D33520">
        <w:rPr>
          <w:rFonts w:ascii="Aptos" w:eastAsia="Aptos" w:hAnsi="Aptos" w:cs="Times New Roman"/>
          <w:highlight w:val="magenta"/>
          <w:lang w:val="es-AR"/>
        </w:rPr>
        <w:t>Soule</w:t>
      </w:r>
      <w:proofErr w:type="spellEnd"/>
      <w:r w:rsidRPr="00D33520">
        <w:rPr>
          <w:rFonts w:ascii="Aptos" w:eastAsia="Aptos" w:hAnsi="Aptos" w:cs="Times New Roman"/>
          <w:highlight w:val="magenta"/>
          <w:lang w:val="es-AR"/>
        </w:rPr>
        <w:t xml:space="preserve"> y Blanco, por cuanto la metodología para evaluar la confiscatoriedad es compararla con PC y PAP reajustada </w:t>
      </w:r>
    </w:p>
    <w:p w14:paraId="24724F47"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No se puede medir la merma con respecto a algo ya mermado (PBU sin reajustar).  Dicha medición pierde objetividad, sería como decir que la CSJN en “Del Azar </w:t>
      </w:r>
      <w:proofErr w:type="spellStart"/>
      <w:r w:rsidRPr="00D33520">
        <w:rPr>
          <w:rFonts w:ascii="Aptos" w:eastAsia="Aptos" w:hAnsi="Aptos" w:cs="Times New Roman"/>
          <w:highlight w:val="magenta"/>
          <w:lang w:val="es-AR"/>
        </w:rPr>
        <w:t>Suaya</w:t>
      </w:r>
      <w:proofErr w:type="spellEnd"/>
      <w:r w:rsidRPr="00D33520">
        <w:rPr>
          <w:rFonts w:ascii="Aptos" w:eastAsia="Aptos" w:hAnsi="Aptos" w:cs="Times New Roman"/>
          <w:highlight w:val="magenta"/>
          <w:lang w:val="es-AR"/>
        </w:rPr>
        <w:t>” o “</w:t>
      </w:r>
      <w:proofErr w:type="spellStart"/>
      <w:r w:rsidRPr="00D33520">
        <w:rPr>
          <w:rFonts w:ascii="Aptos" w:eastAsia="Aptos" w:hAnsi="Aptos" w:cs="Times New Roman"/>
          <w:highlight w:val="magenta"/>
          <w:lang w:val="es-AR"/>
        </w:rPr>
        <w:t>Actis</w:t>
      </w:r>
      <w:proofErr w:type="spellEnd"/>
      <w:r w:rsidRPr="00D33520">
        <w:rPr>
          <w:rFonts w:ascii="Aptos" w:eastAsia="Aptos" w:hAnsi="Aptos" w:cs="Times New Roman"/>
          <w:highlight w:val="magenta"/>
          <w:lang w:val="es-AR"/>
        </w:rPr>
        <w:t xml:space="preserve"> </w:t>
      </w:r>
      <w:proofErr w:type="spellStart"/>
      <w:r w:rsidRPr="00D33520">
        <w:rPr>
          <w:rFonts w:ascii="Aptos" w:eastAsia="Aptos" w:hAnsi="Aptos" w:cs="Times New Roman"/>
          <w:highlight w:val="magenta"/>
          <w:lang w:val="es-AR"/>
        </w:rPr>
        <w:t>Caporale</w:t>
      </w:r>
      <w:proofErr w:type="spellEnd"/>
      <w:r w:rsidRPr="00D33520">
        <w:rPr>
          <w:rFonts w:ascii="Aptos" w:eastAsia="Aptos" w:hAnsi="Aptos" w:cs="Times New Roman"/>
          <w:highlight w:val="magenta"/>
          <w:lang w:val="es-AR"/>
        </w:rPr>
        <w:t>” ordenó medir la incidencia de la quita sobre el tope y no sobre el haber reajustado.</w:t>
      </w:r>
    </w:p>
    <w:p w14:paraId="5058204C"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commentRangeStart w:id="5"/>
      <w:r w:rsidRPr="00D33520">
        <w:rPr>
          <w:rFonts w:ascii="Aptos" w:eastAsia="Aptos" w:hAnsi="Aptos" w:cs="Times New Roman"/>
          <w:highlight w:val="magenta"/>
          <w:lang w:val="es-AR"/>
        </w:rPr>
        <w:t xml:space="preserve">El haber sería más integral, teniendo en cuenta el último haber percibido por mi mandate en actividad que era de $ 129.270,66 y la Pbu sin quita, permitiría obtener un haber de reemplazo del 67% y con quita de </w:t>
      </w:r>
      <w:proofErr w:type="spellStart"/>
      <w:r w:rsidRPr="00D33520">
        <w:rPr>
          <w:rFonts w:ascii="Aptos" w:eastAsia="Aptos" w:hAnsi="Aptos" w:cs="Times New Roman"/>
          <w:highlight w:val="magenta"/>
          <w:lang w:val="es-AR"/>
        </w:rPr>
        <w:t>Soule</w:t>
      </w:r>
      <w:proofErr w:type="spellEnd"/>
      <w:r w:rsidRPr="00D33520">
        <w:rPr>
          <w:rFonts w:ascii="Aptos" w:eastAsia="Aptos" w:hAnsi="Aptos" w:cs="Times New Roman"/>
          <w:highlight w:val="magenta"/>
          <w:lang w:val="es-AR"/>
        </w:rPr>
        <w:t xml:space="preserve"> del 57%.</w:t>
      </w:r>
      <w:commentRangeEnd w:id="5"/>
      <w:r w:rsidRPr="00D33520">
        <w:rPr>
          <w:rStyle w:val="Refdecomentario"/>
          <w:highlight w:val="magenta"/>
        </w:rPr>
        <w:commentReference w:id="5"/>
      </w:r>
    </w:p>
    <w:p w14:paraId="5FDBE4B7"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Las </w:t>
      </w:r>
      <w:proofErr w:type="gramStart"/>
      <w:r w:rsidRPr="00D33520">
        <w:rPr>
          <w:rFonts w:ascii="Aptos" w:eastAsia="Aptos" w:hAnsi="Aptos" w:cs="Times New Roman"/>
          <w:highlight w:val="magenta"/>
          <w:lang w:val="es-AR"/>
        </w:rPr>
        <w:t>palabras quita</w:t>
      </w:r>
      <w:proofErr w:type="gramEnd"/>
      <w:r w:rsidRPr="00D33520">
        <w:rPr>
          <w:rFonts w:ascii="Aptos" w:eastAsia="Aptos" w:hAnsi="Aptos" w:cs="Times New Roman"/>
          <w:highlight w:val="magenta"/>
          <w:lang w:val="es-AR"/>
        </w:rPr>
        <w:t>, merma o disminución, ya tienen una quita, merma o disminución en el haber, por lo cual si quiero medir la incidencia tiene que ser sobre el haber antes de la disminución, por eso se debe tomar el haber de caja y no el reajustado.</w:t>
      </w:r>
    </w:p>
    <w:p w14:paraId="11E229E8" w14:textId="77777777" w:rsidR="00D223B3" w:rsidRPr="00D33520" w:rsidRDefault="00D223B3" w:rsidP="00D223B3">
      <w:pPr>
        <w:ind w:left="1440"/>
        <w:contextualSpacing/>
        <w:jc w:val="both"/>
        <w:rPr>
          <w:rFonts w:ascii="Aptos" w:eastAsia="Aptos" w:hAnsi="Aptos" w:cs="Times New Roman"/>
          <w:lang w:val="es-AR"/>
        </w:rPr>
      </w:pPr>
      <w:r w:rsidRPr="00D33520">
        <w:rPr>
          <w:rFonts w:ascii="Aptos" w:eastAsia="Aptos" w:hAnsi="Aptos" w:cs="Times New Roman"/>
          <w:noProof/>
          <w:lang w:eastAsia="es-ES"/>
        </w:rPr>
        <w:drawing>
          <wp:inline distT="0" distB="0" distL="0" distR="0" wp14:anchorId="77E1B6F7" wp14:editId="29352AC7">
            <wp:extent cx="4105848" cy="2038635"/>
            <wp:effectExtent l="0" t="0" r="0" b="0"/>
            <wp:docPr id="10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5848" cy="2038635"/>
                    </a:xfrm>
                    <a:prstGeom prst="rect">
                      <a:avLst/>
                    </a:prstGeom>
                  </pic:spPr>
                </pic:pic>
              </a:graphicData>
            </a:graphic>
          </wp:inline>
        </w:drawing>
      </w:r>
    </w:p>
    <w:p w14:paraId="2C6E7290" w14:textId="77777777" w:rsidR="00D223B3" w:rsidRPr="00D33520" w:rsidRDefault="00D223B3" w:rsidP="00D223B3">
      <w:pPr>
        <w:ind w:firstLine="993"/>
        <w:contextualSpacing/>
        <w:jc w:val="both"/>
        <w:rPr>
          <w:rFonts w:ascii="Aptos" w:eastAsia="Aptos" w:hAnsi="Aptos" w:cs="Times New Roman"/>
          <w:highlight w:val="magenta"/>
          <w:lang w:val="es-AR"/>
        </w:rPr>
      </w:pPr>
      <w:commentRangeStart w:id="6"/>
      <w:r w:rsidRPr="00D33520">
        <w:rPr>
          <w:rFonts w:ascii="Aptos" w:eastAsia="Aptos" w:hAnsi="Aptos" w:cs="Times New Roman"/>
          <w:highlight w:val="magenta"/>
          <w:lang w:val="es-AR"/>
        </w:rPr>
        <w:t xml:space="preserve">Por último, corresponde poner en resalto </w:t>
      </w:r>
      <w:proofErr w:type="gramStart"/>
      <w:r w:rsidRPr="00D33520">
        <w:rPr>
          <w:rFonts w:ascii="Aptos" w:eastAsia="Aptos" w:hAnsi="Aptos" w:cs="Times New Roman"/>
          <w:highlight w:val="magenta"/>
          <w:lang w:val="es-AR"/>
        </w:rPr>
        <w:t>que</w:t>
      </w:r>
      <w:proofErr w:type="gramEnd"/>
      <w:r w:rsidRPr="00D33520">
        <w:rPr>
          <w:rFonts w:ascii="Aptos" w:eastAsia="Aptos" w:hAnsi="Aptos" w:cs="Times New Roman"/>
          <w:highlight w:val="magenta"/>
          <w:lang w:val="es-AR"/>
        </w:rPr>
        <w:t xml:space="preserve"> si bien de acuerdo a los cálculos adjuntos la PBU no alcanza un 15% de confiscatoriedad, de no aplicarse su actualización arrojaría una quita del 12,8%, por lo que de aplicarse los topes cuya inaplicabilidad de solicita, no deberían superar el 2,2%.</w:t>
      </w:r>
    </w:p>
    <w:p w14:paraId="242DCA84" w14:textId="77777777" w:rsidR="00D223B3" w:rsidRPr="00134B6E" w:rsidRDefault="00D223B3" w:rsidP="00D223B3">
      <w:pPr>
        <w:ind w:firstLine="993"/>
        <w:contextualSpacing/>
        <w:jc w:val="both"/>
        <w:rPr>
          <w:rFonts w:ascii="Aptos" w:eastAsia="Aptos" w:hAnsi="Aptos" w:cs="Times New Roman"/>
          <w:lang w:val="es-AR"/>
        </w:rPr>
      </w:pPr>
      <w:r w:rsidRPr="00D33520">
        <w:rPr>
          <w:rFonts w:ascii="Aptos" w:eastAsia="Aptos" w:hAnsi="Aptos" w:cs="Times New Roman"/>
          <w:highlight w:val="magenta"/>
          <w:lang w:val="es-AR"/>
        </w:rPr>
        <w:t xml:space="preserve">Asimismo, la falta de consideración de 17 años para el cómputo de la </w:t>
      </w:r>
      <w:proofErr w:type="gramStart"/>
      <w:r w:rsidRPr="00D33520">
        <w:rPr>
          <w:rFonts w:ascii="Aptos" w:eastAsia="Aptos" w:hAnsi="Aptos" w:cs="Times New Roman"/>
          <w:highlight w:val="magenta"/>
          <w:lang w:val="es-AR"/>
        </w:rPr>
        <w:t>PBU,</w:t>
      </w:r>
      <w:proofErr w:type="gramEnd"/>
      <w:r w:rsidRPr="00D33520">
        <w:rPr>
          <w:rFonts w:ascii="Aptos" w:eastAsia="Aptos" w:hAnsi="Aptos" w:cs="Times New Roman"/>
          <w:highlight w:val="magenta"/>
          <w:lang w:val="es-AR"/>
        </w:rPr>
        <w:t xml:space="preserve"> afecta la integralidad del haber, atento a que mi representado registra un total de 46 años y 8 meses de servicios con aportes al sistema. </w:t>
      </w:r>
      <w:commentRangeEnd w:id="6"/>
      <w:r w:rsidRPr="00D33520">
        <w:rPr>
          <w:rStyle w:val="Refdecomentario"/>
          <w:highlight w:val="magenta"/>
        </w:rPr>
        <w:commentReference w:id="6"/>
      </w:r>
    </w:p>
    <w:p w14:paraId="0BBEF961" w14:textId="77777777" w:rsidR="00D223B3"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Pr="005071AC">
        <w:rPr>
          <w:rFonts w:ascii="Aptos" w:eastAsia="Aptos" w:hAnsi="Aptos" w:cs="Times New Roman"/>
          <w:b/>
          <w:bCs/>
          <w:lang w:val="es-AR"/>
        </w:rPr>
        <w:t>Tasa de complementación</w:t>
      </w:r>
      <w:r w:rsidRPr="005071AC">
        <w:rPr>
          <w:rFonts w:ascii="Aptos" w:eastAsia="Aptos" w:hAnsi="Aptos" w:cs="Times New Roman"/>
          <w:lang w:val="es-AR"/>
        </w:rPr>
        <w:t xml:space="preserve">: </w:t>
      </w:r>
    </w:p>
    <w:p w14:paraId="3871C66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Atento a que, aun reajustando el haber de mi mandante conforme los parámetros ut supra solicitados, éste no guarda una debida proporcionalidad con el haber en actividad, solicito se fije una pauta de complementación que consagre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7FD4E77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25C05A62" w14:textId="77777777" w:rsidR="00D223B3" w:rsidRPr="005071AC" w:rsidRDefault="00D223B3" w:rsidP="00D223B3">
      <w:pPr>
        <w:numPr>
          <w:ilvl w:val="0"/>
          <w:numId w:val="5"/>
        </w:numPr>
        <w:ind w:firstLine="993"/>
        <w:contextualSpacing/>
        <w:jc w:val="both"/>
        <w:rPr>
          <w:rFonts w:ascii="Aptos" w:eastAsia="Aptos" w:hAnsi="Aptos" w:cs="Times New Roman"/>
          <w:lang w:val="es-AR"/>
        </w:rPr>
      </w:pPr>
      <w:r w:rsidRPr="005071AC">
        <w:rPr>
          <w:rFonts w:ascii="Aptos" w:eastAsia="Aptos" w:hAnsi="Aptos" w:cs="Times New Roman"/>
          <w:b/>
          <w:bCs/>
          <w:lang w:val="es-AR"/>
        </w:rPr>
        <w:t>SMVM</w:t>
      </w:r>
      <w:r w:rsidRPr="005071AC">
        <w:rPr>
          <w:rFonts w:ascii="Aptos" w:eastAsia="Aptos" w:hAnsi="Aptos" w:cs="Times New Roman"/>
          <w:lang w:val="es-AR"/>
        </w:rPr>
        <w:t xml:space="preserve">: A partir del 1º de julio de 2024 el salario mínimo es </w:t>
      </w:r>
      <w:r w:rsidRPr="005071AC">
        <w:rPr>
          <w:rFonts w:ascii="Aptos" w:eastAsia="Aptos" w:hAnsi="Aptos" w:cs="Times New Roman"/>
          <w:b/>
          <w:bCs/>
          <w:lang w:val="es-AR"/>
        </w:rPr>
        <w:t>de $ 254.231,91</w:t>
      </w:r>
      <w:r w:rsidRPr="005071AC">
        <w:rPr>
          <w:rFonts w:ascii="Aptos" w:eastAsia="Aptos" w:hAnsi="Aptos" w:cs="Times New Roman"/>
          <w:lang w:val="es-AR"/>
        </w:rPr>
        <w:t xml:space="preserve"> el cual ha decrecido notoriamente, no obstante, es superior a la jubilación mínima que percibe mi mandante. </w:t>
      </w:r>
    </w:p>
    <w:p w14:paraId="5F582436" w14:textId="77777777" w:rsidR="00D223B3" w:rsidRPr="005071AC" w:rsidRDefault="00D223B3" w:rsidP="00D223B3">
      <w:pPr>
        <w:ind w:left="720"/>
        <w:contextualSpacing/>
        <w:jc w:val="center"/>
        <w:rPr>
          <w:rFonts w:ascii="Aptos" w:eastAsia="Aptos" w:hAnsi="Aptos" w:cs="Times New Roman"/>
          <w:lang w:val="es-AR"/>
        </w:rPr>
      </w:pPr>
      <w:r w:rsidRPr="005071AC">
        <w:rPr>
          <w:rFonts w:ascii="Aptos" w:eastAsia="Aptos" w:hAnsi="Aptos" w:cs="Times New Roman"/>
          <w:noProof/>
          <w:lang w:eastAsia="es-ES"/>
        </w:rPr>
        <w:drawing>
          <wp:inline distT="0" distB="0" distL="0" distR="0" wp14:anchorId="77B6D04F" wp14:editId="4BD9AE2E">
            <wp:extent cx="2945959" cy="2356073"/>
            <wp:effectExtent l="0" t="0" r="6985" b="6350"/>
            <wp:docPr id="100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37217D0" w14:textId="77777777" w:rsidR="00D223B3" w:rsidRPr="00C77EF2" w:rsidRDefault="00D223B3" w:rsidP="00D223B3">
      <w:pPr>
        <w:numPr>
          <w:ilvl w:val="0"/>
          <w:numId w:val="5"/>
        </w:numPr>
        <w:ind w:firstLine="273"/>
        <w:contextualSpacing/>
        <w:jc w:val="both"/>
        <w:rPr>
          <w:rFonts w:ascii="Aptos" w:eastAsia="Aptos" w:hAnsi="Aptos" w:cs="Times New Roman"/>
          <w:lang w:val="es-AR"/>
        </w:rPr>
      </w:pPr>
      <w:hyperlink r:id="rId19" w:history="1">
        <w:proofErr w:type="spellStart"/>
        <w:r w:rsidRPr="00C77EF2">
          <w:rPr>
            <w:rFonts w:ascii="Aptos" w:eastAsia="Aptos" w:hAnsi="Aptos" w:cs="Times New Roman"/>
            <w:b/>
            <w:bCs/>
            <w:color w:val="467886"/>
            <w:u w:val="single"/>
            <w:lang w:val="es-AR"/>
          </w:rPr>
          <w:t>Ripte</w:t>
        </w:r>
        <w:proofErr w:type="spellEnd"/>
      </w:hyperlink>
      <w:r w:rsidRPr="00C77EF2">
        <w:rPr>
          <w:rFonts w:ascii="Aptos" w:eastAsia="Aptos" w:hAnsi="Aptos" w:cs="Times New Roman"/>
          <w:b/>
          <w:bCs/>
          <w:lang w:val="es-AR"/>
        </w:rPr>
        <w:t xml:space="preserve"> </w:t>
      </w:r>
      <w:commentRangeStart w:id="7"/>
      <w:r w:rsidRPr="00C77EF2">
        <w:rPr>
          <w:rFonts w:ascii="Aptos" w:eastAsia="Aptos" w:hAnsi="Aptos" w:cs="Times New Roman"/>
          <w:lang w:val="es-AR"/>
        </w:rPr>
        <w:t>al último índice aplicado, mayo de 2024 es de $</w:t>
      </w:r>
      <w:r w:rsidRPr="00C77EF2">
        <w:rPr>
          <w:rFonts w:ascii="Aptos" w:eastAsia="Aptos" w:hAnsi="Aptos" w:cs="Times New Roman"/>
          <w:b/>
          <w:bCs/>
          <w:lang w:val="es-AR"/>
        </w:rPr>
        <w:t>879.483,08</w:t>
      </w:r>
      <w:r w:rsidRPr="00C77EF2">
        <w:rPr>
          <w:rFonts w:ascii="Aptos" w:eastAsia="Aptos" w:hAnsi="Aptos" w:cs="Times New Roman"/>
          <w:lang w:val="es-AR"/>
        </w:rPr>
        <w:t xml:space="preserve">, </w:t>
      </w:r>
      <w:r w:rsidRPr="00C77EF2">
        <w:rPr>
          <w:rFonts w:ascii="Aptos" w:eastAsia="Aptos" w:hAnsi="Aptos" w:cs="Times New Roman"/>
          <w:highlight w:val="yellow"/>
          <w:lang w:val="es-AR"/>
        </w:rPr>
        <w:t xml:space="preserve">bastante lejos del haber de mi mandante. </w:t>
      </w:r>
      <w:commentRangeEnd w:id="7"/>
      <w:r w:rsidRPr="00C77EF2">
        <w:rPr>
          <w:rStyle w:val="Refdecomentario"/>
          <w:highlight w:val="yellow"/>
        </w:rPr>
        <w:commentReference w:id="7"/>
      </w:r>
    </w:p>
    <w:p w14:paraId="5B086B7D" w14:textId="77777777" w:rsidR="00D223B3" w:rsidRPr="005071AC" w:rsidRDefault="00D223B3" w:rsidP="00D223B3">
      <w:pPr>
        <w:numPr>
          <w:ilvl w:val="0"/>
          <w:numId w:val="5"/>
        </w:numPr>
        <w:ind w:firstLine="273"/>
        <w:contextualSpacing/>
        <w:jc w:val="both"/>
        <w:rPr>
          <w:rFonts w:ascii="Aptos" w:eastAsia="Aptos" w:hAnsi="Aptos" w:cs="Times New Roman"/>
          <w:lang w:val="es-AR"/>
        </w:rPr>
      </w:pPr>
      <w:hyperlink r:id="rId20" w:history="1">
        <w:r w:rsidRPr="005071AC">
          <w:rPr>
            <w:rFonts w:ascii="Aptos" w:eastAsia="Aptos" w:hAnsi="Aptos" w:cs="Times New Roman"/>
            <w:b/>
            <w:bCs/>
            <w:color w:val="467886"/>
            <w:u w:val="single"/>
            <w:lang w:val="es-AR"/>
          </w:rPr>
          <w:t>Canasta Básica Total</w:t>
        </w:r>
      </w:hyperlink>
      <w:r w:rsidRPr="005071AC">
        <w:rPr>
          <w:rFonts w:ascii="Aptos" w:eastAsia="Aptos" w:hAnsi="Aptos" w:cs="Times New Roman"/>
          <w:b/>
          <w:bCs/>
          <w:lang w:val="es-AR"/>
        </w:rPr>
        <w:t xml:space="preserve"> $ 282.579 a Julio de 2024.</w:t>
      </w:r>
    </w:p>
    <w:p w14:paraId="6D108DF2" w14:textId="77777777" w:rsidR="00D223B3" w:rsidRPr="005071AC" w:rsidRDefault="00D223B3" w:rsidP="00D223B3">
      <w:pPr>
        <w:ind w:firstLine="273"/>
        <w:jc w:val="both"/>
        <w:rPr>
          <w:rFonts w:ascii="Aptos" w:eastAsia="Aptos" w:hAnsi="Aptos" w:cs="Times New Roman"/>
          <w:lang w:val="es-AR"/>
        </w:rPr>
      </w:pPr>
      <w:r w:rsidRPr="005071AC">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5071AC">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y de “proporcionalidad” que, según los lineamientos del Superior Tribunal, debe existir entre la jubilación y el ingreso que tenía cuando se encontraba en actividad”</w:t>
      </w:r>
      <w:r w:rsidRPr="005071AC">
        <w:rPr>
          <w:rFonts w:ascii="Aptos" w:eastAsia="Aptos" w:hAnsi="Aptos" w:cs="Times New Roman"/>
          <w:lang w:val="es-AR"/>
        </w:rPr>
        <w:t xml:space="preserve"> .</w:t>
      </w:r>
    </w:p>
    <w:p w14:paraId="2F228090" w14:textId="77777777" w:rsidR="00D223B3"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 xml:space="preserve">En este sentido, el Tribunal de Alzada de nuestra jurisdicción entendió </w:t>
      </w:r>
      <w:r w:rsidRPr="005071AC">
        <w:rPr>
          <w:rFonts w:ascii="Aptos" w:eastAsia="Aptos" w:hAnsi="Aptos" w:cs="Times New Roman"/>
          <w:i/>
          <w:iCs/>
          <w:lang w:val="es-AR"/>
        </w:rPr>
        <w:t xml:space="preserve">que “… si luego de la </w:t>
      </w:r>
      <w:proofErr w:type="spellStart"/>
      <w:r w:rsidRPr="005071AC">
        <w:rPr>
          <w:rFonts w:ascii="Aptos" w:eastAsia="Aptos" w:hAnsi="Aptos" w:cs="Times New Roman"/>
          <w:i/>
          <w:iCs/>
          <w:lang w:val="es-AR"/>
        </w:rPr>
        <w:t>redeterminación</w:t>
      </w:r>
      <w:proofErr w:type="spellEnd"/>
      <w:r w:rsidRPr="005071AC">
        <w:rPr>
          <w:rFonts w:ascii="Aptos" w:eastAsia="Aptos" w:hAnsi="Aptos" w:cs="Times New Roman"/>
          <w:i/>
          <w:iCs/>
          <w:lang w:val="es-AR"/>
        </w:rPr>
        <w:t xml:space="preserve">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xml:space="preserve"> y proporcionalidad</w:t>
      </w:r>
      <w:r w:rsidRPr="005071AC">
        <w:rPr>
          <w:rFonts w:ascii="Aptos" w:eastAsia="Aptos" w:hAnsi="Aptos" w:cs="Times New Roman"/>
          <w:lang w:val="es-AR"/>
        </w:rPr>
        <w:t>”.</w:t>
      </w:r>
    </w:p>
    <w:p w14:paraId="59456FC1" w14:textId="77777777" w:rsidR="00D33520" w:rsidRDefault="00D33520" w:rsidP="00D223B3">
      <w:pPr>
        <w:ind w:firstLine="709"/>
        <w:jc w:val="both"/>
        <w:rPr>
          <w:rFonts w:ascii="Aptos" w:eastAsia="Aptos" w:hAnsi="Aptos" w:cs="Times New Roman"/>
          <w:lang w:val="es-AR"/>
        </w:rPr>
      </w:pPr>
    </w:p>
    <w:p w14:paraId="583878A1" w14:textId="6D2CC3B9" w:rsidR="00D33520" w:rsidRPr="005071AC" w:rsidRDefault="00D33520" w:rsidP="00D223B3">
      <w:pPr>
        <w:ind w:firstLine="709"/>
        <w:jc w:val="both"/>
        <w:rPr>
          <w:rFonts w:ascii="Aptos" w:eastAsia="Aptos" w:hAnsi="Aptos" w:cs="Times New Roman"/>
          <w:lang w:val="es-AR"/>
        </w:rPr>
      </w:pPr>
      <w:r>
        <w:rPr>
          <w:rFonts w:ascii="Aptos" w:eastAsia="Aptos" w:hAnsi="Aptos" w:cs="Times New Roman"/>
          <w:lang w:val="es-AR"/>
        </w:rPr>
        <w:t xml:space="preserve">La imagen también es </w:t>
      </w:r>
      <w:proofErr w:type="spellStart"/>
      <w:r>
        <w:rPr>
          <w:rFonts w:ascii="Aptos" w:eastAsia="Aptos" w:hAnsi="Aptos" w:cs="Times New Roman"/>
          <w:lang w:val="es-AR"/>
        </w:rPr>
        <w:t>dinamica</w:t>
      </w:r>
      <w:proofErr w:type="spellEnd"/>
    </w:p>
    <w:p w14:paraId="59AAF3B2" w14:textId="77777777" w:rsidR="00D223B3" w:rsidRDefault="00D223B3" w:rsidP="00D223B3">
      <w:pPr>
        <w:ind w:firstLine="142"/>
        <w:jc w:val="both"/>
        <w:rPr>
          <w:rFonts w:ascii="Aptos" w:eastAsia="Aptos" w:hAnsi="Aptos" w:cs="Times New Roman"/>
          <w:lang w:val="es-AR"/>
        </w:rPr>
      </w:pPr>
      <w:commentRangeStart w:id="8"/>
      <w:r w:rsidRPr="00C77EF2">
        <w:rPr>
          <w:rFonts w:ascii="Aptos" w:eastAsia="Aptos" w:hAnsi="Aptos" w:cs="Times New Roman"/>
          <w:noProof/>
          <w:highlight w:val="yellow"/>
          <w:lang w:eastAsia="es-ES"/>
        </w:rPr>
        <w:drawing>
          <wp:inline distT="0" distB="0" distL="0" distR="0" wp14:anchorId="4629FF16" wp14:editId="542BC190">
            <wp:extent cx="5397017" cy="1160060"/>
            <wp:effectExtent l="0" t="0" r="0" b="2540"/>
            <wp:docPr id="1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3698" cy="1170094"/>
                    </a:xfrm>
                    <a:prstGeom prst="rect">
                      <a:avLst/>
                    </a:prstGeom>
                  </pic:spPr>
                </pic:pic>
              </a:graphicData>
            </a:graphic>
          </wp:inline>
        </w:drawing>
      </w:r>
      <w:commentRangeEnd w:id="8"/>
      <w:r>
        <w:rPr>
          <w:rStyle w:val="Refdecomentario"/>
        </w:rPr>
        <w:commentReference w:id="8"/>
      </w:r>
    </w:p>
    <w:p w14:paraId="0E53D646" w14:textId="77777777" w:rsidR="00D223B3" w:rsidRPr="00C71962" w:rsidRDefault="00D223B3" w:rsidP="00D223B3">
      <w:pPr>
        <w:ind w:firstLine="993"/>
        <w:jc w:val="both"/>
        <w:rPr>
          <w:rFonts w:ascii="Aptos" w:eastAsia="Aptos" w:hAnsi="Aptos" w:cs="Times New Roman"/>
          <w:lang w:val="es-AR"/>
        </w:rPr>
      </w:pPr>
      <w:r w:rsidRPr="00D33520">
        <w:rPr>
          <w:rFonts w:ascii="Aptos" w:eastAsia="Aptos" w:hAnsi="Aptos" w:cs="Times New Roman"/>
          <w:highlight w:val="green"/>
          <w:lang w:val="es-AR"/>
        </w:rPr>
        <w:t xml:space="preserve">Note VS. que surge de la equiparación expedida por su ex empleador, el Ex Banco de Acción Social de la Provincia de Jujuy, que siendo su última categoría de  Sub-Gerente Departamental de 3°, por el mes de octubre de 2023 su remuneración hubiese sido por el monto de $1.437.836,56, mientras que el organismo previsional determinó en el mismo mes un haber jubilatorio de $565.470,93, el que solo representa un </w:t>
      </w:r>
      <w:r w:rsidRPr="00D33520">
        <w:rPr>
          <w:rFonts w:ascii="Aptos" w:eastAsia="Aptos" w:hAnsi="Aptos" w:cs="Times New Roman"/>
          <w:b/>
          <w:highlight w:val="green"/>
          <w:lang w:val="es-AR"/>
        </w:rPr>
        <w:t>39,32%</w:t>
      </w:r>
      <w:r w:rsidRPr="00D33520">
        <w:rPr>
          <w:rFonts w:ascii="Aptos" w:eastAsia="Aptos" w:hAnsi="Aptos" w:cs="Times New Roman"/>
          <w:highlight w:val="green"/>
          <w:lang w:val="es-AR"/>
        </w:rPr>
        <w:t xml:space="preserve"> de lo que le correspondería de estar en actividad, por lo tanto, no es sustitutivo del salario activo y no alcanza la tasa de complementación que se peticiona</w:t>
      </w:r>
      <w:r w:rsidRPr="00C71962">
        <w:rPr>
          <w:rFonts w:ascii="Aptos" w:eastAsia="Aptos" w:hAnsi="Aptos" w:cs="Times New Roman"/>
          <w:lang w:val="es-AR"/>
        </w:rPr>
        <w:t xml:space="preserve"> </w:t>
      </w:r>
    </w:p>
    <w:p w14:paraId="414FF067" w14:textId="77777777" w:rsidR="00D223B3"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Por lo que así lo solicito, a fin de que el haber de mi mandante sea integral y sustitutivo del salario.</w:t>
      </w:r>
    </w:p>
    <w:p w14:paraId="32C6895E" w14:textId="77777777" w:rsidR="00D223B3" w:rsidRPr="00902009" w:rsidRDefault="00D223B3" w:rsidP="00D223B3">
      <w:pPr>
        <w:ind w:firstLine="709"/>
        <w:jc w:val="both"/>
        <w:rPr>
          <w:rFonts w:ascii="Aptos" w:eastAsia="Aptos" w:hAnsi="Aptos" w:cs="Times New Roman"/>
          <w:b/>
          <w:bCs/>
          <w:highlight w:val="darkCyan"/>
        </w:rPr>
      </w:pPr>
      <w:r w:rsidRPr="008C18AE">
        <w:rPr>
          <w:rFonts w:ascii="Aptos" w:eastAsia="Aptos" w:hAnsi="Aptos" w:cs="Times New Roman"/>
          <w:b/>
          <w:lang w:val="es-AR"/>
        </w:rPr>
        <w:t xml:space="preserve">5.1.6. </w:t>
      </w:r>
      <w:r w:rsidRPr="00902009">
        <w:rPr>
          <w:rFonts w:ascii="Aptos" w:eastAsia="Aptos" w:hAnsi="Aptos" w:cs="Times New Roman"/>
          <w:b/>
          <w:highlight w:val="darkCyan"/>
          <w:lang w:val="es-AR"/>
        </w:rPr>
        <w:t>Inaplicabilidad tope</w:t>
      </w:r>
      <w:r w:rsidRPr="00902009">
        <w:rPr>
          <w:rFonts w:ascii="Aptos" w:eastAsia="Aptos" w:hAnsi="Aptos" w:cs="Times New Roman"/>
          <w:highlight w:val="darkCyan"/>
          <w:lang w:val="es-AR"/>
        </w:rPr>
        <w:t xml:space="preserve"> </w:t>
      </w:r>
      <w:r w:rsidRPr="00902009">
        <w:rPr>
          <w:rFonts w:ascii="Aptos" w:eastAsia="Aptos" w:hAnsi="Aptos" w:cs="Times New Roman"/>
          <w:b/>
          <w:bCs/>
          <w:highlight w:val="darkCyan"/>
        </w:rPr>
        <w:t>Art 14 de la Res 06.09</w:t>
      </w:r>
    </w:p>
    <w:p w14:paraId="0590AED9" w14:textId="77777777" w:rsidR="00D223B3" w:rsidRDefault="00D223B3" w:rsidP="00D223B3">
      <w:pPr>
        <w:ind w:firstLine="993"/>
        <w:jc w:val="both"/>
        <w:rPr>
          <w:rFonts w:ascii="Aptos" w:eastAsia="Aptos" w:hAnsi="Aptos" w:cs="Times New Roman"/>
          <w:lang w:val="es-AR"/>
        </w:rPr>
      </w:pPr>
      <w:r w:rsidRPr="00902009">
        <w:rPr>
          <w:rFonts w:ascii="Aptos" w:eastAsia="Aptos" w:hAnsi="Aptos" w:cs="Times New Roman"/>
          <w:highlight w:val="darkCy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1A906A30" w14:textId="77777777" w:rsidR="00D223B3" w:rsidRPr="006D152F" w:rsidRDefault="00D223B3" w:rsidP="00D223B3">
      <w:pPr>
        <w:ind w:firstLine="709"/>
        <w:jc w:val="both"/>
        <w:rPr>
          <w:rFonts w:ascii="Aptos" w:eastAsia="Aptos" w:hAnsi="Aptos" w:cs="Times New Roman"/>
          <w:b/>
          <w:highlight w:val="darkMagenta"/>
          <w:lang w:val="es-AR"/>
        </w:rPr>
      </w:pPr>
      <w:r w:rsidRPr="00134B6E">
        <w:rPr>
          <w:rFonts w:ascii="Aptos" w:eastAsia="Aptos" w:hAnsi="Aptos" w:cs="Times New Roman"/>
          <w:b/>
          <w:lang w:val="es-AR"/>
        </w:rPr>
        <w:t>5.1.</w:t>
      </w:r>
      <w:r w:rsidRPr="006D152F">
        <w:rPr>
          <w:rFonts w:ascii="Aptos" w:eastAsia="Aptos" w:hAnsi="Aptos" w:cs="Times New Roman"/>
          <w:b/>
          <w:highlight w:val="darkMagenta"/>
          <w:lang w:val="es-AR"/>
        </w:rPr>
        <w:t>7</w:t>
      </w:r>
      <w:r w:rsidRPr="006D152F">
        <w:rPr>
          <w:rFonts w:ascii="Aptos" w:eastAsia="Aptos" w:hAnsi="Aptos" w:cs="Times New Roman"/>
          <w:highlight w:val="darkMagenta"/>
          <w:lang w:val="es-AR"/>
        </w:rPr>
        <w:t xml:space="preserve"> </w:t>
      </w:r>
      <w:r w:rsidRPr="006D152F">
        <w:rPr>
          <w:rFonts w:ascii="Aptos" w:eastAsia="Aptos" w:hAnsi="Aptos" w:cs="Times New Roman"/>
          <w:b/>
          <w:highlight w:val="darkMagenta"/>
          <w:lang w:val="es-AR"/>
        </w:rPr>
        <w:t>Inaplicabilidad del tope del art. 9 y 25 de la ley 24.241</w:t>
      </w:r>
    </w:p>
    <w:p w14:paraId="3146857C" w14:textId="77777777" w:rsidR="00D223B3" w:rsidRPr="006D152F" w:rsidRDefault="00D223B3" w:rsidP="00D223B3">
      <w:pPr>
        <w:ind w:firstLine="993"/>
        <w:contextualSpacing/>
        <w:jc w:val="both"/>
        <w:rPr>
          <w:rFonts w:ascii="Aptos" w:eastAsia="Aptos" w:hAnsi="Aptos" w:cs="Times New Roman"/>
          <w:highlight w:val="darkMagenta"/>
          <w:lang w:val="es-AR"/>
        </w:rPr>
      </w:pPr>
      <w:r w:rsidRPr="006D152F">
        <w:rPr>
          <w:rFonts w:ascii="Aptos" w:eastAsia="Aptos" w:hAnsi="Aptos" w:cs="Times New Roman"/>
          <w:highlight w:val="darkMagenta"/>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97BBBE9" w14:textId="77777777" w:rsidR="00D223B3" w:rsidRPr="006D152F" w:rsidRDefault="00D223B3" w:rsidP="00D223B3">
      <w:pPr>
        <w:ind w:firstLine="993"/>
        <w:jc w:val="both"/>
        <w:rPr>
          <w:rFonts w:ascii="Aptos" w:eastAsia="Aptos" w:hAnsi="Aptos" w:cs="Times New Roman"/>
          <w:bCs/>
          <w:i/>
          <w:highlight w:val="darkMagenta"/>
        </w:rPr>
      </w:pPr>
      <w:r w:rsidRPr="006D152F">
        <w:rPr>
          <w:rFonts w:ascii="Aptos" w:eastAsia="Aptos" w:hAnsi="Aptos" w:cs="Times New Roman"/>
          <w:highlight w:val="darkMagenta"/>
          <w:lang w:val="es-AR"/>
        </w:rPr>
        <w:t xml:space="preserve">Peticiono se aplique lo recientemente resuelto por la Cámara Federal de Salta – Sala II, en los autos caratulados </w:t>
      </w:r>
      <w:r w:rsidRPr="006D152F">
        <w:rPr>
          <w:rFonts w:ascii="Aptos" w:eastAsia="Aptos" w:hAnsi="Aptos" w:cs="Times New Roman"/>
          <w:bCs/>
          <w:highlight w:val="darkMagenta"/>
        </w:rPr>
        <w:t xml:space="preserve">“RODRIGUEZ, MARIA CRISTINA c/ANSES s/REAJUSTE DE HABERES” </w:t>
      </w:r>
      <w:proofErr w:type="spellStart"/>
      <w:r w:rsidRPr="006D152F">
        <w:rPr>
          <w:rFonts w:ascii="Aptos" w:eastAsia="Aptos" w:hAnsi="Aptos" w:cs="Times New Roman"/>
          <w:bCs/>
          <w:highlight w:val="darkMagenta"/>
        </w:rPr>
        <w:t>Expte</w:t>
      </w:r>
      <w:proofErr w:type="spellEnd"/>
      <w:r w:rsidRPr="006D152F">
        <w:rPr>
          <w:rFonts w:ascii="Aptos" w:eastAsia="Aptos" w:hAnsi="Aptos" w:cs="Times New Roman"/>
          <w:bCs/>
          <w:highlight w:val="darkMagenta"/>
        </w:rPr>
        <w:t xml:space="preserve">. </w:t>
      </w:r>
      <w:proofErr w:type="spellStart"/>
      <w:r w:rsidRPr="006D152F">
        <w:rPr>
          <w:rFonts w:ascii="Aptos" w:eastAsia="Aptos" w:hAnsi="Aptos" w:cs="Times New Roman"/>
          <w:bCs/>
          <w:highlight w:val="darkMagenta"/>
        </w:rPr>
        <w:t>N°</w:t>
      </w:r>
      <w:proofErr w:type="spellEnd"/>
      <w:r w:rsidRPr="006D152F">
        <w:rPr>
          <w:rFonts w:ascii="Aptos" w:eastAsia="Aptos" w:hAnsi="Aptos" w:cs="Times New Roman"/>
          <w:bCs/>
          <w:highlight w:val="darkMagenta"/>
        </w:rPr>
        <w:t xml:space="preserve"> FSA 13956/2015, sentencia de fecha 23 de agosto de 2024, la que entre sus considerandos sostuvo primeramente sobre la base de lo resuelto por el Máximo tribunal en el fallo “</w:t>
      </w:r>
      <w:proofErr w:type="spellStart"/>
      <w:r w:rsidRPr="006D152F">
        <w:rPr>
          <w:rFonts w:ascii="Aptos" w:eastAsia="Aptos" w:hAnsi="Aptos" w:cs="Times New Roman"/>
          <w:bCs/>
          <w:highlight w:val="darkMagenta"/>
        </w:rPr>
        <w:t>Gualtieri</w:t>
      </w:r>
      <w:proofErr w:type="spellEnd"/>
      <w:r w:rsidRPr="006D152F">
        <w:rPr>
          <w:rFonts w:ascii="Aptos" w:eastAsia="Aptos" w:hAnsi="Aptos" w:cs="Times New Roman"/>
          <w:bCs/>
          <w:highlight w:val="darkMagenta"/>
        </w:rPr>
        <w:t xml:space="preserve"> Alberto” (Fallos: 340:411): </w:t>
      </w:r>
      <w:r w:rsidRPr="006D152F">
        <w:rPr>
          <w:rFonts w:ascii="Aptos" w:eastAsia="Aptos" w:hAnsi="Aptos" w:cs="Times New Roman"/>
          <w:bCs/>
          <w:i/>
          <w:highlight w:val="darkMagenta"/>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1AE4DFFE" w14:textId="77777777" w:rsidR="00D223B3" w:rsidRDefault="00D223B3" w:rsidP="00D223B3">
      <w:pPr>
        <w:ind w:firstLine="993"/>
        <w:jc w:val="both"/>
        <w:rPr>
          <w:rFonts w:ascii="Aptos" w:eastAsia="Aptos" w:hAnsi="Aptos" w:cs="Times New Roman"/>
          <w:bCs/>
        </w:rPr>
      </w:pPr>
      <w:r w:rsidRPr="006D152F">
        <w:rPr>
          <w:rFonts w:ascii="Aptos" w:eastAsia="Aptos" w:hAnsi="Aptos" w:cs="Times New Roman"/>
          <w:bCs/>
          <w:highlight w:val="darkMagenta"/>
        </w:rPr>
        <w:t xml:space="preserve">Así, seguidamente resolvió declarar la inconstitucionalidad de los arts. 9 y 25 de la ley 24.241, en el período comprendido desde diciembre de 2008 en adelante, para el </w:t>
      </w:r>
      <w:proofErr w:type="spellStart"/>
      <w:r w:rsidRPr="006D152F">
        <w:rPr>
          <w:rFonts w:ascii="Aptos" w:eastAsia="Aptos" w:hAnsi="Aptos" w:cs="Times New Roman"/>
          <w:bCs/>
          <w:highlight w:val="darkMagenta"/>
        </w:rPr>
        <w:t>re-cálculo</w:t>
      </w:r>
      <w:proofErr w:type="spellEnd"/>
      <w:r w:rsidRPr="006D152F">
        <w:rPr>
          <w:rFonts w:ascii="Aptos" w:eastAsia="Aptos" w:hAnsi="Aptos" w:cs="Times New Roman"/>
          <w:bCs/>
          <w:highlight w:val="darkMagenta"/>
        </w:rPr>
        <w:t xml:space="preserve"> del haber inicial.</w:t>
      </w:r>
      <w:r>
        <w:rPr>
          <w:rFonts w:ascii="Aptos" w:eastAsia="Aptos" w:hAnsi="Aptos" w:cs="Times New Roman"/>
          <w:bCs/>
        </w:rPr>
        <w:t xml:space="preserve"> </w:t>
      </w:r>
    </w:p>
    <w:p w14:paraId="5971E0F9" w14:textId="77777777" w:rsidR="00D223B3" w:rsidRPr="00B02B2B" w:rsidRDefault="00D223B3" w:rsidP="00D223B3">
      <w:pPr>
        <w:ind w:firstLine="993"/>
        <w:jc w:val="both"/>
        <w:rPr>
          <w:rFonts w:ascii="Aptos" w:eastAsia="Aptos" w:hAnsi="Aptos" w:cs="Times New Roman"/>
          <w:bCs/>
        </w:rPr>
      </w:pPr>
      <w:r w:rsidRPr="00E41908">
        <w:rPr>
          <w:rFonts w:ascii="Aptos" w:eastAsia="Aptos" w:hAnsi="Aptos" w:cs="Times New Roman"/>
          <w:bCs/>
          <w:highlight w:val="yellow"/>
        </w:rPr>
        <w:t>Teniendo en cuenta que en el presente caso para el cálculo del haber inicial se consideraron las remuneraciones percibidas por el Sr. Esper desde el 03.2012 a 02.2022,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5071AC">
        <w:rPr>
          <w:rFonts w:ascii="Aptos" w:eastAsia="Aptos" w:hAnsi="Aptos" w:cs="Times New Roman"/>
        </w:rPr>
        <w:t>incs</w:t>
      </w:r>
      <w:proofErr w:type="spellEnd"/>
      <w:r w:rsidRPr="005071AC">
        <w:rPr>
          <w:rFonts w:ascii="Aptos" w:eastAsia="Aptos" w:hAnsi="Aptos" w:cs="Times New Roman"/>
        </w:rPr>
        <w:t>.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5071AC">
        <w:rPr>
          <w:rFonts w:ascii="Aptos" w:eastAsia="Aptos" w:hAnsi="Aptos" w:cs="Times New Roman"/>
        </w:rPr>
        <w:t>Ripte</w:t>
      </w:r>
      <w:proofErr w:type="spellEnd"/>
      <w:r w:rsidRPr="005071AC">
        <w:rPr>
          <w:rFonts w:ascii="Aptos" w:eastAsia="Aptos" w:hAnsi="Aptos" w:cs="Times New Roman"/>
        </w:rPr>
        <w:t>.</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5071AC">
        <w:rPr>
          <w:rFonts w:ascii="Aptos" w:eastAsia="Aptos" w:hAnsi="Aptos" w:cs="Times New Roman"/>
        </w:rPr>
        <w:t>ripte</w:t>
      </w:r>
      <w:proofErr w:type="spellEnd"/>
      <w:r w:rsidRPr="005071AC">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2"/>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00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 xml:space="preserve">Se declare la inaplicabilidad de las Resoluciones SSS </w:t>
      </w:r>
      <w:proofErr w:type="spellStart"/>
      <w:r w:rsidRPr="00B12815">
        <w:rPr>
          <w:rFonts w:ascii="Aptos" w:eastAsia="Aptos" w:hAnsi="Aptos" w:cs="Times New Roman"/>
          <w:lang w:val="es-AR"/>
        </w:rPr>
        <w:t>N°</w:t>
      </w:r>
      <w:proofErr w:type="spellEnd"/>
      <w:r w:rsidRPr="00B12815">
        <w:rPr>
          <w:rFonts w:ascii="Aptos" w:eastAsia="Aptos" w:hAnsi="Aptos" w:cs="Times New Roman"/>
          <w:lang w:val="es-AR"/>
        </w:rPr>
        <w:t xml:space="preserve">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24"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25"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En la disidencia realizada en los </w:t>
      </w:r>
      <w:proofErr w:type="gramStart"/>
      <w:r w:rsidRPr="005071AC">
        <w:rPr>
          <w:rFonts w:ascii="Aptos" w:eastAsia="Aptos" w:hAnsi="Aptos" w:cs="Times New Roman"/>
          <w:lang w:val="es-AR"/>
        </w:rPr>
        <w:t>autos  “</w:t>
      </w:r>
      <w:proofErr w:type="gramEnd"/>
      <w:r w:rsidRPr="005071AC">
        <w:rPr>
          <w:rFonts w:ascii="Aptos" w:eastAsia="Aptos" w:hAnsi="Aptos" w:cs="Times New Roman"/>
          <w:lang w:val="es-AR"/>
        </w:rPr>
        <w:t xml:space="preserve">CENDAN, RODOLFO LISANDRO c/ ANSES s/REAJUSTES VARIOS”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FSA 6765/2022” ratifica lo que dice el </w:t>
      </w:r>
      <w:proofErr w:type="gramStart"/>
      <w:r w:rsidRPr="005071AC">
        <w:rPr>
          <w:rFonts w:ascii="Aptos" w:eastAsia="Aptos" w:hAnsi="Aptos" w:cs="Times New Roman"/>
          <w:lang w:val="es-AR"/>
        </w:rPr>
        <w:t>decreto ,</w:t>
      </w:r>
      <w:proofErr w:type="gramEnd"/>
      <w:r w:rsidRPr="005071AC">
        <w:rPr>
          <w:rFonts w:ascii="Aptos" w:eastAsia="Aptos" w:hAnsi="Aptos" w:cs="Times New Roman"/>
          <w:lang w:val="es-AR"/>
        </w:rPr>
        <w:t xml:space="preserve"> que el daño ya se ocasiono, por lo que análisis </w:t>
      </w:r>
      <w:proofErr w:type="spellStart"/>
      <w:r w:rsidRPr="005071AC">
        <w:rPr>
          <w:rFonts w:ascii="Aptos" w:eastAsia="Aptos" w:hAnsi="Aptos" w:cs="Times New Roman"/>
          <w:lang w:val="es-AR"/>
        </w:rPr>
        <w:t>ha</w:t>
      </w:r>
      <w:proofErr w:type="spellEnd"/>
      <w:r w:rsidRPr="005071AC">
        <w:rPr>
          <w:rFonts w:ascii="Aptos" w:eastAsia="Aptos" w:hAnsi="Aptos" w:cs="Times New Roman"/>
          <w:lang w:val="es-AR"/>
        </w:rPr>
        <w:t xml:space="preserve">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5071AC">
        <w:rPr>
          <w:rFonts w:ascii="Aptos" w:eastAsia="Aptos" w:hAnsi="Aptos" w:cs="Times New Roman"/>
          <w:i/>
          <w:iCs/>
          <w:lang w:val="es-AR"/>
        </w:rPr>
        <w:t>ANSeS</w:t>
      </w:r>
      <w:proofErr w:type="spellEnd"/>
      <w:r w:rsidRPr="005071AC">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 xml:space="preserve">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w:t>
      </w:r>
      <w:proofErr w:type="gramStart"/>
      <w:r w:rsidRPr="005071AC">
        <w:rPr>
          <w:rFonts w:ascii="Aptos" w:eastAsia="Aptos" w:hAnsi="Aptos" w:cs="Times New Roman"/>
          <w:lang w:val="es-AR"/>
        </w:rPr>
        <w:t>que  “</w:t>
      </w:r>
      <w:proofErr w:type="gramEnd"/>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5.3.1</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Haber inicial</w:t>
      </w:r>
    </w:p>
    <w:p w14:paraId="2F63B999"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W de </w:t>
      </w:r>
      <w:proofErr w:type="gramStart"/>
      <w:r w:rsidRPr="00902009">
        <w:rPr>
          <w:rFonts w:ascii="Aptos" w:eastAsia="Aptos" w:hAnsi="Aptos" w:cs="Times New Roman"/>
          <w:highlight w:val="darkGreen"/>
          <w:lang w:val="es-AR"/>
        </w:rPr>
        <w:t>Caja :</w:t>
      </w:r>
      <w:proofErr w:type="gramEnd"/>
      <w:r w:rsidRPr="00902009">
        <w:rPr>
          <w:rFonts w:ascii="Aptos" w:eastAsia="Aptos" w:hAnsi="Aptos" w:cs="Times New Roman"/>
          <w:highlight w:val="darkGreen"/>
          <w:lang w:val="es-AR"/>
        </w:rPr>
        <w:t xml:space="preserve"> $39.811,25</w:t>
      </w:r>
    </w:p>
    <w:p w14:paraId="1FD3E3C6"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Último </w:t>
      </w:r>
      <w:proofErr w:type="gramStart"/>
      <w:r w:rsidRPr="00902009">
        <w:rPr>
          <w:rFonts w:ascii="Aptos" w:eastAsia="Aptos" w:hAnsi="Aptos" w:cs="Times New Roman"/>
          <w:highlight w:val="darkGreen"/>
          <w:lang w:val="es-AR"/>
        </w:rPr>
        <w:t>haber :</w:t>
      </w:r>
      <w:proofErr w:type="gramEnd"/>
      <w:r w:rsidRPr="00902009">
        <w:rPr>
          <w:rFonts w:ascii="Aptos" w:eastAsia="Aptos" w:hAnsi="Aptos" w:cs="Times New Roman"/>
          <w:highlight w:val="darkGreen"/>
          <w:lang w:val="es-AR"/>
        </w:rPr>
        <w:t xml:space="preserve"> $35.154,81</w:t>
      </w:r>
    </w:p>
    <w:p w14:paraId="1ED5D775"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actualizada $45.062,21</w:t>
      </w:r>
    </w:p>
    <w:p w14:paraId="0CB763A5" w14:textId="77777777" w:rsidR="00D223B3" w:rsidRPr="00902009" w:rsidRDefault="00D223B3" w:rsidP="00D223B3">
      <w:pPr>
        <w:ind w:left="1416"/>
        <w:contextualSpacing/>
        <w:jc w:val="both"/>
        <w:rPr>
          <w:rFonts w:ascii="Aptos" w:eastAsia="Aptos" w:hAnsi="Aptos" w:cs="Times New Roman"/>
          <w:highlight w:val="darkGreen"/>
          <w:lang w:val="es-AR"/>
        </w:rPr>
      </w:pPr>
    </w:p>
    <w:p w14:paraId="727676F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PBU actualizada: $6.701,61</w:t>
      </w:r>
    </w:p>
    <w:p w14:paraId="45C00E78"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PC actualizada: $14.870,53</w:t>
      </w:r>
    </w:p>
    <w:p w14:paraId="73F7F8EB"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PAP Actualizada: $13.518,66</w:t>
      </w:r>
    </w:p>
    <w:p w14:paraId="0B153BB9" w14:textId="77777777" w:rsidR="00D223B3" w:rsidRPr="00902009" w:rsidRDefault="00D223B3" w:rsidP="00D223B3">
      <w:pPr>
        <w:ind w:left="1416"/>
        <w:contextualSpacing/>
        <w:jc w:val="both"/>
        <w:rPr>
          <w:rFonts w:ascii="Aptos" w:eastAsia="Aptos" w:hAnsi="Aptos" w:cs="Times New Roman"/>
          <w:highlight w:val="darkGreen"/>
          <w:lang w:val="es-AR"/>
        </w:rPr>
      </w:pPr>
    </w:p>
    <w:p w14:paraId="48A0CE7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reclamado: $35.090,80</w:t>
      </w:r>
    </w:p>
    <w:p w14:paraId="5C1EB102"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Primer haber </w:t>
      </w:r>
      <w:proofErr w:type="spellStart"/>
      <w:r w:rsidRPr="00902009">
        <w:rPr>
          <w:rFonts w:ascii="Aptos" w:eastAsia="Aptos" w:hAnsi="Aptos" w:cs="Times New Roman"/>
          <w:highlight w:val="darkGreen"/>
          <w:lang w:val="es-AR"/>
        </w:rPr>
        <w:t>aplicando</w:t>
      </w:r>
      <w:proofErr w:type="spellEnd"/>
      <w:r w:rsidRPr="00902009">
        <w:rPr>
          <w:rFonts w:ascii="Aptos" w:eastAsia="Aptos" w:hAnsi="Aptos" w:cs="Times New Roman"/>
          <w:highlight w:val="darkGreen"/>
          <w:lang w:val="es-AR"/>
        </w:rPr>
        <w:t xml:space="preserve"> los fallos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/Blanco: $29.827,18</w:t>
      </w:r>
    </w:p>
    <w:p w14:paraId="20796F86"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5.3.2.</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Movilidad del haber</w:t>
      </w:r>
      <w:r w:rsidRPr="00902009">
        <w:rPr>
          <w:rFonts w:ascii="Aptos" w:eastAsia="Aptos" w:hAnsi="Aptos" w:cs="Times New Roman"/>
          <w:highlight w:val="darkGreen"/>
          <w:lang w:val="es-AR"/>
        </w:rPr>
        <w:t xml:space="preserve"> </w:t>
      </w:r>
    </w:p>
    <w:p w14:paraId="6DB81A54"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percibido en agosto 2024 $1.457.683,37</w:t>
      </w:r>
    </w:p>
    <w:p w14:paraId="4AD700A0"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Haber a agosto de 2024 con 27551 con rezago de tres meses aplicando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 xml:space="preserve"> $1.912.218,33.</w:t>
      </w:r>
    </w:p>
    <w:p w14:paraId="353FDA8F"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Haber a agosto de 2024 con 27551 sin aplicando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902009">
        <w:rPr>
          <w:rFonts w:ascii="Aptos" w:eastAsia="Aptos" w:hAnsi="Aptos" w:cs="Times New Roman"/>
          <w:highlight w:val="darkGreen"/>
          <w:lang w:val="es-AR"/>
        </w:rPr>
        <w:t xml:space="preserve">Haber a agosto con </w:t>
      </w:r>
      <w:proofErr w:type="spellStart"/>
      <w:r w:rsidRPr="00902009">
        <w:rPr>
          <w:rFonts w:ascii="Aptos" w:eastAsia="Aptos" w:hAnsi="Aptos" w:cs="Times New Roman"/>
          <w:highlight w:val="darkGreen"/>
          <w:lang w:val="es-AR"/>
        </w:rPr>
        <w:t>ipc</w:t>
      </w:r>
      <w:proofErr w:type="spellEnd"/>
      <w:r w:rsidRPr="00902009">
        <w:rPr>
          <w:rFonts w:ascii="Aptos" w:eastAsia="Aptos" w:hAnsi="Aptos" w:cs="Times New Roman"/>
          <w:highlight w:val="darkGreen"/>
          <w:lang w:val="es-AR"/>
        </w:rPr>
        <w:t xml:space="preserve">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w:t>
      </w:r>
      <w:proofErr w:type="gramStart"/>
      <w:r w:rsidRPr="005071AC">
        <w:rPr>
          <w:rFonts w:ascii="Aptos" w:eastAsia="Aptos" w:hAnsi="Aptos" w:cs="Times New Roman"/>
          <w:lang w:val="es-AR"/>
        </w:rPr>
        <w:t>y ,</w:t>
      </w:r>
      <w:proofErr w:type="gramEnd"/>
      <w:r w:rsidRPr="005071AC">
        <w:rPr>
          <w:rFonts w:ascii="Aptos" w:eastAsia="Aptos" w:hAnsi="Aptos" w:cs="Times New Roman"/>
          <w:lang w:val="es-AR"/>
        </w:rPr>
        <w:t xml:space="preserve"> hasta que salga la sentencia , haga el análisis respecto de las pautas de movilidad que se fije. </w:t>
      </w:r>
    </w:p>
    <w:p w14:paraId="3165A4B2" w14:textId="77777777" w:rsidR="00D223B3" w:rsidRDefault="00D223B3" w:rsidP="00D223B3">
      <w:pPr>
        <w:ind w:left="1418" w:hanging="284"/>
        <w:contextualSpacing/>
        <w:jc w:val="both"/>
        <w:rPr>
          <w:rFonts w:ascii="Aptos" w:eastAsia="Aptos" w:hAnsi="Aptos" w:cs="Times New Roman"/>
          <w:lang w:val="es-AR"/>
        </w:rPr>
      </w:pPr>
      <w:r w:rsidRPr="00902009">
        <w:rPr>
          <w:noProof/>
          <w:highlight w:val="darkGreen"/>
          <w:lang w:eastAsia="es-ES"/>
        </w:rPr>
        <w:drawing>
          <wp:inline distT="0" distB="0" distL="0" distR="0" wp14:anchorId="186AD438" wp14:editId="555C2FE6">
            <wp:extent cx="4639945" cy="1555750"/>
            <wp:effectExtent l="0" t="0" r="8255" b="6350"/>
            <wp:docPr id="100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0E0987D7" w14:textId="02E652A0" w:rsidR="00902009" w:rsidRPr="005071AC" w:rsidRDefault="00902009" w:rsidP="00D223B3">
      <w:pPr>
        <w:ind w:left="1418" w:hanging="284"/>
        <w:contextualSpacing/>
        <w:jc w:val="both"/>
        <w:rPr>
          <w:rFonts w:ascii="Aptos" w:eastAsia="Aptos" w:hAnsi="Aptos" w:cs="Times New Roman"/>
          <w:lang w:val="es-AR"/>
        </w:rPr>
      </w:pPr>
      <w:r>
        <w:rPr>
          <w:rFonts w:ascii="Aptos" w:eastAsia="Aptos" w:hAnsi="Aptos" w:cs="Times New Roman"/>
          <w:lang w:val="es-AR"/>
        </w:rPr>
        <w:t>(la imagen también cambia)</w:t>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Note VS que todos los pagos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proofErr w:type="gramStart"/>
      <w:r w:rsidRPr="005071AC">
        <w:rPr>
          <w:rFonts w:ascii="Aptos" w:eastAsia="Aptos" w:hAnsi="Aptos" w:cs="Times New Roman"/>
          <w:lang w:val="es-AR"/>
        </w:rPr>
        <w:t>PBU :</w:t>
      </w:r>
      <w:proofErr w:type="gram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Soule</w:t>
      </w:r>
      <w:proofErr w:type="spellEnd"/>
      <w:r w:rsidRPr="005071AC">
        <w:rPr>
          <w:rFonts w:ascii="Aptos" w:eastAsia="Aptos" w:hAnsi="Aptos" w:cs="Times New Roman"/>
          <w:lang w:val="es-AR"/>
        </w:rPr>
        <w:t xml:space="preserve">”/”blanco” , es decir actualizar la Pbu con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Movilidad: Si tiene los parámetros de Fernández Pastor para marzo de e 2018, </w:t>
      </w:r>
      <w:proofErr w:type="spellStart"/>
      <w:r w:rsidRPr="005071AC">
        <w:rPr>
          <w:rFonts w:ascii="Aptos" w:eastAsia="Aptos" w:hAnsi="Aptos" w:cs="Times New Roman"/>
          <w:lang w:val="es-AR"/>
        </w:rPr>
        <w:t>Caliva</w:t>
      </w:r>
      <w:proofErr w:type="spellEnd"/>
      <w:r w:rsidRPr="005071AC">
        <w:rPr>
          <w:rFonts w:ascii="Aptos" w:eastAsia="Aptos" w:hAnsi="Aptos" w:cs="Times New Roman"/>
          <w:lang w:val="es-AR"/>
        </w:rPr>
        <w:t>,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2009 para remuneraciones anteriores al </w:t>
      </w:r>
      <w:proofErr w:type="gramStart"/>
      <w:r w:rsidRPr="005071AC">
        <w:rPr>
          <w:rFonts w:ascii="Aptos" w:eastAsia="Aptos" w:hAnsi="Aptos" w:cs="Times New Roman"/>
          <w:lang w:val="es-AR"/>
        </w:rPr>
        <w:t>2.09  de</w:t>
      </w:r>
      <w:proofErr w:type="gramEnd"/>
      <w:r w:rsidRPr="005071AC">
        <w:rPr>
          <w:rFonts w:ascii="Aptos" w:eastAsia="Aptos" w:hAnsi="Aptos" w:cs="Times New Roman"/>
          <w:lang w:val="es-AR"/>
        </w:rPr>
        <w:t xml:space="preserv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w:t>
      </w:r>
      <w:proofErr w:type="spellStart"/>
      <w:r w:rsidRPr="005071AC">
        <w:rPr>
          <w:rFonts w:ascii="Aptos" w:eastAsia="Aptos" w:hAnsi="Aptos" w:cs="Times New Roman"/>
          <w:lang w:val="es-AR"/>
        </w:rPr>
        <w:t>Leonarduzzi</w:t>
      </w:r>
      <w:proofErr w:type="spellEnd"/>
      <w:r w:rsidRPr="005071AC">
        <w:rPr>
          <w:rFonts w:ascii="Aptos" w:eastAsia="Aptos" w:hAnsi="Aptos" w:cs="Times New Roman"/>
          <w:lang w:val="es-AR"/>
        </w:rPr>
        <w:t>”.</w:t>
      </w:r>
    </w:p>
    <w:p w14:paraId="72CB41B0"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7AA3E1A3" w14:textId="77777777" w:rsidR="00D223B3" w:rsidRPr="00902009" w:rsidRDefault="00D223B3" w:rsidP="00D223B3">
      <w:pPr>
        <w:ind w:firstLine="709"/>
        <w:jc w:val="both"/>
        <w:rPr>
          <w:rFonts w:ascii="Aptos" w:eastAsia="Aptos" w:hAnsi="Aptos" w:cs="Times New Roman"/>
          <w:b/>
          <w:highlight w:val="cyan"/>
          <w:lang w:val="es-AR"/>
        </w:rPr>
      </w:pPr>
      <w:r w:rsidRPr="00902009">
        <w:rPr>
          <w:rFonts w:ascii="Aptos" w:eastAsia="Aptos" w:hAnsi="Aptos" w:cs="Times New Roman"/>
          <w:b/>
          <w:highlight w:val="cyan"/>
          <w:lang w:val="es-AR"/>
        </w:rPr>
        <w:t xml:space="preserve">5.5 Tope de haber máximo </w:t>
      </w:r>
    </w:p>
    <w:p w14:paraId="7C142F36"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En el caso, de que del resultado del juicio surja </w:t>
      </w:r>
      <w:proofErr w:type="gramStart"/>
      <w:r w:rsidRPr="00902009">
        <w:rPr>
          <w:rFonts w:ascii="Aptos" w:eastAsia="Aptos" w:hAnsi="Aptos" w:cs="Times New Roman"/>
          <w:highlight w:val="cyan"/>
          <w:lang w:val="es-AR"/>
        </w:rPr>
        <w:t>que</w:t>
      </w:r>
      <w:proofErr w:type="gramEnd"/>
      <w:r w:rsidRPr="00902009">
        <w:rPr>
          <w:rFonts w:ascii="Aptos" w:eastAsia="Aptos" w:hAnsi="Aptos" w:cs="Times New Roman"/>
          <w:highlight w:val="cyan"/>
          <w:lang w:val="es-AR"/>
        </w:rPr>
        <w:t xml:space="preserv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w:t>
      </w:r>
      <w:proofErr w:type="spellStart"/>
      <w:r w:rsidRPr="00902009">
        <w:rPr>
          <w:rFonts w:ascii="Aptos" w:eastAsia="Aptos" w:hAnsi="Aptos" w:cs="Times New Roman"/>
          <w:highlight w:val="cyan"/>
          <w:lang w:val="es-AR"/>
        </w:rPr>
        <w:t>sent</w:t>
      </w:r>
      <w:proofErr w:type="spellEnd"/>
      <w:r w:rsidRPr="00902009">
        <w:rPr>
          <w:rFonts w:ascii="Aptos" w:eastAsia="Aptos" w:hAnsi="Aptos" w:cs="Times New Roman"/>
          <w:highlight w:val="cyan"/>
          <w:lang w:val="es-AR"/>
        </w:rPr>
        <w:t xml:space="preserve">. del 25.09.97, Del Azar </w:t>
      </w:r>
      <w:proofErr w:type="spellStart"/>
      <w:r w:rsidRPr="00902009">
        <w:rPr>
          <w:rFonts w:ascii="Aptos" w:eastAsia="Aptos" w:hAnsi="Aptos" w:cs="Times New Roman"/>
          <w:highlight w:val="cyan"/>
          <w:lang w:val="es-AR"/>
        </w:rPr>
        <w:t>Suaya</w:t>
      </w:r>
      <w:proofErr w:type="spellEnd"/>
      <w:r w:rsidRPr="00902009">
        <w:rPr>
          <w:rFonts w:ascii="Aptos" w:eastAsia="Aptos" w:hAnsi="Aptos" w:cs="Times New Roman"/>
          <w:highlight w:val="cyan"/>
          <w:lang w:val="es-AR"/>
        </w:rPr>
        <w:t xml:space="preserve">, Abraham”). De allí que sólo procederá la tacha de inconstitucionalidad cuando se demuestre que la aplicación del tope legal importe una disminución irrazonable del haber de pasividad </w:t>
      </w:r>
      <w:proofErr w:type="gramStart"/>
      <w:r w:rsidRPr="00902009">
        <w:rPr>
          <w:rFonts w:ascii="Aptos" w:eastAsia="Aptos" w:hAnsi="Aptos" w:cs="Times New Roman"/>
          <w:highlight w:val="cyan"/>
          <w:lang w:val="es-AR"/>
        </w:rPr>
        <w:t>en relación al</w:t>
      </w:r>
      <w:proofErr w:type="gramEnd"/>
      <w:r w:rsidRPr="00902009">
        <w:rPr>
          <w:rFonts w:ascii="Aptos" w:eastAsia="Aptos" w:hAnsi="Aptos" w:cs="Times New Roman"/>
          <w:highlight w:val="cyan"/>
          <w:lang w:val="es-AR"/>
        </w:rPr>
        <w:t xml:space="preserve"> nivel de vida del titular, medido en función de la pauta legal contemplada en la ley mediante la cual se obtuvo el beneficio. </w:t>
      </w:r>
    </w:p>
    <w:p w14:paraId="2D641458"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El artículo 9 de la Ley 24.463 establece los llamados topes máximos, los que justifica en el principio de solidaridad que rige el sistema. </w:t>
      </w:r>
    </w:p>
    <w:p w14:paraId="736D32D5"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Esta limitación a la percepción del </w:t>
      </w:r>
      <w:proofErr w:type="gramStart"/>
      <w:r w:rsidRPr="00902009">
        <w:rPr>
          <w:rFonts w:ascii="Aptos" w:eastAsia="Aptos" w:hAnsi="Aptos" w:cs="Times New Roman"/>
          <w:highlight w:val="cyan"/>
          <w:lang w:val="es-AR"/>
        </w:rPr>
        <w:t>haber,</w:t>
      </w:r>
      <w:proofErr w:type="gramEnd"/>
      <w:r w:rsidRPr="00902009">
        <w:rPr>
          <w:rFonts w:ascii="Aptos" w:eastAsia="Aptos" w:hAnsi="Aptos" w:cs="Times New Roman"/>
          <w:highlight w:val="cyan"/>
          <w:lang w:val="es-AR"/>
        </w:rPr>
        <w:t xml:space="preserve"> resulta lesiva al Art. 17 de la CN. En el supuesto de que la correspondiente liquidación arroje un haber que supere el tope reajustado, teniendo dicha limitación carácter confiscatorio, solicito expresamente:</w:t>
      </w:r>
    </w:p>
    <w:p w14:paraId="3F43FE6E"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Se aplique el criterio citado en </w:t>
      </w:r>
      <w:proofErr w:type="spellStart"/>
      <w:r w:rsidRPr="00902009">
        <w:rPr>
          <w:rFonts w:ascii="Aptos" w:eastAsia="Aptos" w:hAnsi="Aptos" w:cs="Times New Roman"/>
          <w:highlight w:val="cyan"/>
          <w:lang w:val="es-AR"/>
        </w:rPr>
        <w:t>Actis</w:t>
      </w:r>
      <w:proofErr w:type="spellEnd"/>
      <w:r w:rsidRPr="00902009">
        <w:rPr>
          <w:rFonts w:ascii="Aptos" w:eastAsia="Aptos" w:hAnsi="Aptos" w:cs="Times New Roman"/>
          <w:highlight w:val="cyan"/>
          <w:lang w:val="es-AR"/>
        </w:rPr>
        <w:t xml:space="preserve"> </w:t>
      </w:r>
      <w:proofErr w:type="spellStart"/>
      <w:r w:rsidRPr="00902009">
        <w:rPr>
          <w:rFonts w:ascii="Aptos" w:eastAsia="Aptos" w:hAnsi="Aptos" w:cs="Times New Roman"/>
          <w:highlight w:val="cyan"/>
          <w:lang w:val="es-AR"/>
        </w:rPr>
        <w:t>Caporale</w:t>
      </w:r>
      <w:proofErr w:type="spellEnd"/>
      <w:r w:rsidRPr="00902009">
        <w:rPr>
          <w:rFonts w:ascii="Aptos" w:eastAsia="Aptos" w:hAnsi="Aptos" w:cs="Times New Roman"/>
          <w:highlight w:val="cyan"/>
          <w:lang w:val="es-AR"/>
        </w:rPr>
        <w:t>, Tudor y Pellegrini Américo, por cuanto si el tope excede el 15% no se debe aplicar.</w:t>
      </w:r>
    </w:p>
    <w:p w14:paraId="2E848EEA"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caso de que decida aplicarse el mismo, expresamente se deje constancia que, de las sucesivas acumulaciones de tope, no puede producirse una quita superior al 15%, como se resolvió en “García Vidal”.</w:t>
      </w:r>
    </w:p>
    <w:p w14:paraId="2E6B6F64"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 Previo a la aplicación del tope solicito que previamente se movilice el mismo conforme “</w:t>
      </w:r>
      <w:proofErr w:type="spellStart"/>
      <w:r w:rsidRPr="00902009">
        <w:rPr>
          <w:rFonts w:ascii="Aptos" w:eastAsia="Aptos" w:hAnsi="Aptos" w:cs="Times New Roman"/>
          <w:highlight w:val="cyan"/>
          <w:lang w:val="es-AR"/>
        </w:rPr>
        <w:t>Badaro</w:t>
      </w:r>
      <w:proofErr w:type="spellEnd"/>
      <w:r w:rsidRPr="00902009">
        <w:rPr>
          <w:rFonts w:ascii="Aptos" w:eastAsia="Aptos" w:hAnsi="Aptos" w:cs="Times New Roman"/>
          <w:highlight w:val="cyan"/>
          <w:lang w:val="es-AR"/>
        </w:rPr>
        <w:t>”,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w:t>
      </w:r>
      <w:proofErr w:type="spellStart"/>
      <w:r w:rsidRPr="00902009">
        <w:rPr>
          <w:rFonts w:ascii="Aptos" w:eastAsia="Aptos" w:hAnsi="Aptos" w:cs="Times New Roman"/>
          <w:highlight w:val="cyan"/>
          <w:lang w:val="es-AR"/>
        </w:rPr>
        <w:t>Badaro</w:t>
      </w:r>
      <w:proofErr w:type="spellEnd"/>
      <w:r w:rsidRPr="00902009">
        <w:rPr>
          <w:rFonts w:ascii="Aptos" w:eastAsia="Aptos" w:hAnsi="Aptos" w:cs="Times New Roman"/>
          <w:highlight w:val="cyan"/>
          <w:lang w:val="es-AR"/>
        </w:rPr>
        <w:t xml:space="preserve">” para el periodo 2002 a 2006 </w:t>
      </w:r>
      <w:r w:rsidRPr="00902009">
        <w:rPr>
          <w:rFonts w:ascii="Aptos" w:eastAsia="Aptos" w:hAnsi="Aptos" w:cs="Times New Roman"/>
          <w:bCs/>
          <w:highlight w:val="cyan"/>
          <w:lang w:val="es-AR"/>
        </w:rPr>
        <w:t>y las pautas de movilidad</w:t>
      </w:r>
      <w:r w:rsidRPr="00902009">
        <w:rPr>
          <w:rFonts w:ascii="Aptos" w:eastAsia="Aptos" w:hAnsi="Aptos" w:cs="Times New Roman"/>
          <w:highlight w:val="cyan"/>
          <w:lang w:val="es-AR"/>
        </w:rPr>
        <w:t xml:space="preserve"> que se fijen en la sentencia.</w:t>
      </w:r>
    </w:p>
    <w:p w14:paraId="6A9D14A2"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el improbable caso que no haga lugar al punto anterior, expresamente solicito que la movilidad que le fije a los haberes, se la den al tope del haber máximo.</w:t>
      </w:r>
    </w:p>
    <w:p w14:paraId="272D8BBB"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El tope del art 9 de la ley 24463 es a agosto</w:t>
      </w:r>
      <w:r w:rsidRPr="00902009">
        <w:rPr>
          <w:rFonts w:ascii="Aptos" w:eastAsia="Aptos" w:hAnsi="Aptos" w:cs="Times New Roman"/>
          <w:bCs/>
          <w:highlight w:val="cyan"/>
          <w:lang w:val="es-AR"/>
        </w:rPr>
        <w:t xml:space="preserve"> de 2024 </w:t>
      </w:r>
      <w:r w:rsidRPr="00902009">
        <w:rPr>
          <w:rFonts w:ascii="Aptos" w:eastAsia="Aptos" w:hAnsi="Aptos" w:cs="Times New Roman"/>
          <w:highlight w:val="cyan"/>
          <w:lang w:val="es-AR"/>
        </w:rPr>
        <w:t xml:space="preserve">de </w:t>
      </w:r>
      <w:r w:rsidRPr="00902009">
        <w:rPr>
          <w:rFonts w:ascii="Aptos" w:eastAsia="Aptos" w:hAnsi="Aptos" w:cs="Times New Roman"/>
          <w:bCs/>
          <w:highlight w:val="cyan"/>
          <w:lang w:val="es-AR"/>
        </w:rPr>
        <w:t xml:space="preserve">$1.517.094,79 </w:t>
      </w:r>
      <w:r w:rsidRPr="00902009">
        <w:rPr>
          <w:rFonts w:ascii="Aptos" w:eastAsia="Aptos" w:hAnsi="Aptos" w:cs="Times New Roman"/>
          <w:highlight w:val="cyan"/>
          <w:lang w:val="es-AR"/>
        </w:rPr>
        <w:t>(Res. ANSES 390.2024).</w:t>
      </w:r>
    </w:p>
    <w:p w14:paraId="19564899"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Si se tuviera en cuenta que los $3.100 representaban el 82% de la remuneración máxima sujeta a aportes que era $3.780 (60 ampo de $63), y trajéramos el mismo criterio a hoy, nos daría que el tope del haber máximo debiera ser a agosto de 2024 del 82% de la remuneración máxima sujeta a aportes que es $2.467.787,04= $2.023.426,54</w:t>
      </w:r>
    </w:p>
    <w:p w14:paraId="1E2BC9E2"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Por lo que, si a los $3.100, que eran a 01/2002, lo actualizamos con las mismas pautas de “</w:t>
      </w:r>
      <w:proofErr w:type="spellStart"/>
      <w:r w:rsidRPr="00902009">
        <w:rPr>
          <w:rFonts w:ascii="Aptos" w:eastAsia="Aptos" w:hAnsi="Aptos" w:cs="Times New Roman"/>
          <w:highlight w:val="cyan"/>
          <w:lang w:val="es-AR"/>
        </w:rPr>
        <w:t>Badaro</w:t>
      </w:r>
      <w:proofErr w:type="spellEnd"/>
      <w:r w:rsidRPr="00902009">
        <w:rPr>
          <w:rFonts w:ascii="Aptos" w:eastAsia="Aptos" w:hAnsi="Aptos" w:cs="Times New Roman"/>
          <w:highlight w:val="cyan"/>
          <w:lang w:val="es-AR"/>
        </w:rPr>
        <w:t>” y aumentos generales de ANSES el tope hoy sería notablemente superior.</w:t>
      </w:r>
    </w:p>
    <w:p w14:paraId="10ECB4B4" w14:textId="77777777" w:rsidR="00D223B3" w:rsidRPr="008C18AE" w:rsidRDefault="00D223B3" w:rsidP="00D223B3">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4CA6764D" wp14:editId="29154975">
            <wp:extent cx="5400040" cy="709684"/>
            <wp:effectExtent l="0" t="0" r="0" b="0"/>
            <wp:docPr id="1010"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1079" cy="713763"/>
                    </a:xfrm>
                    <a:prstGeom prst="rect">
                      <a:avLst/>
                    </a:prstGeom>
                  </pic:spPr>
                </pic:pic>
              </a:graphicData>
            </a:graphic>
          </wp:inline>
        </w:drawing>
      </w:r>
    </w:p>
    <w:p w14:paraId="63DD0972"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31C05320"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3A41BE01"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722FBDE"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4251C68"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Tope actualizado cf. </w:t>
      </w:r>
      <w:proofErr w:type="spellStart"/>
      <w:r w:rsidRPr="007938D9">
        <w:rPr>
          <w:rFonts w:ascii="Aptos" w:eastAsia="Aptos" w:hAnsi="Aptos" w:cs="Times New Roman"/>
          <w:highlight w:val="yellow"/>
          <w:lang w:val="es-AR"/>
        </w:rPr>
        <w:t>Badaro</w:t>
      </w:r>
      <w:proofErr w:type="spellEnd"/>
      <w:r w:rsidRPr="007938D9">
        <w:rPr>
          <w:rFonts w:ascii="Aptos" w:eastAsia="Aptos" w:hAnsi="Aptos" w:cs="Times New Roman"/>
          <w:highlight w:val="yellow"/>
          <w:lang w:val="es-AR"/>
        </w:rPr>
        <w:t xml:space="preserve"> más </w:t>
      </w:r>
      <w:proofErr w:type="spellStart"/>
      <w:r w:rsidRPr="007938D9">
        <w:rPr>
          <w:rFonts w:ascii="Aptos" w:eastAsia="Aptos" w:hAnsi="Aptos" w:cs="Times New Roman"/>
          <w:highlight w:val="yellow"/>
          <w:lang w:val="es-AR"/>
        </w:rPr>
        <w:t>Caliva</w:t>
      </w:r>
      <w:proofErr w:type="spellEnd"/>
      <w:r w:rsidRPr="007938D9">
        <w:rPr>
          <w:rFonts w:ascii="Aptos" w:eastAsia="Aptos" w:hAnsi="Aptos" w:cs="Times New Roman"/>
          <w:highlight w:val="yellow"/>
          <w:lang w:val="es-AR"/>
        </w:rPr>
        <w:t xml:space="preserve"> Márquez: $3.096.873,88</w:t>
      </w:r>
    </w:p>
    <w:p w14:paraId="7EBFBAC9" w14:textId="77777777" w:rsidR="00D223B3" w:rsidRPr="00902009" w:rsidRDefault="00D223B3" w:rsidP="00D223B3">
      <w:pPr>
        <w:ind w:firstLine="709"/>
        <w:jc w:val="both"/>
        <w:rPr>
          <w:rFonts w:ascii="Aptos" w:eastAsia="Aptos" w:hAnsi="Aptos" w:cs="Times New Roman"/>
          <w:highlight w:val="cyan"/>
          <w:u w:val="single"/>
          <w:lang w:val="es-AR"/>
        </w:rPr>
      </w:pPr>
      <w:r w:rsidRPr="00902009">
        <w:rPr>
          <w:rFonts w:ascii="Aptos" w:eastAsia="Aptos" w:hAnsi="Aptos" w:cs="Times New Roman"/>
          <w:highlight w:val="cyan"/>
          <w:lang w:val="es-AR"/>
        </w:rPr>
        <w:t>De aplicarse la movilidad del tope que se peticiona, ello permitiría mantener la integralidad del haber de mi mandante.</w:t>
      </w:r>
    </w:p>
    <w:p w14:paraId="1C6DBEA3"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902009">
        <w:rPr>
          <w:rFonts w:ascii="Aptos" w:eastAsia="Aptos" w:hAnsi="Aptos" w:cs="Times New Roman"/>
          <w:highlight w:val="cyan"/>
          <w:lang w:val="es-AR"/>
        </w:rPr>
        <w:t>Nº</w:t>
      </w:r>
      <w:proofErr w:type="spellEnd"/>
      <w:r w:rsidRPr="00902009">
        <w:rPr>
          <w:rFonts w:ascii="Aptos" w:eastAsia="Aptos" w:hAnsi="Aptos" w:cs="Times New Roman"/>
          <w:highlight w:val="cyan"/>
          <w:lang w:val="es-AR"/>
        </w:rPr>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28"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29" w:history="1">
        <w:hyperlink r:id="rId30"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31"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32"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33"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w:t>
      </w:r>
      <w:proofErr w:type="gramStart"/>
      <w:r w:rsidRPr="005071AC">
        <w:rPr>
          <w:rFonts w:ascii="Aptos" w:eastAsia="Aptos" w:hAnsi="Aptos" w:cs="Times New Roman"/>
          <w:lang w:val="es-AR"/>
        </w:rPr>
        <w:t>vida,  ya</w:t>
      </w:r>
      <w:proofErr w:type="gramEnd"/>
      <w:r w:rsidRPr="005071AC">
        <w:rPr>
          <w:rFonts w:ascii="Aptos" w:eastAsia="Aptos" w:hAnsi="Aptos" w:cs="Times New Roman"/>
          <w:lang w:val="es-AR"/>
        </w:rPr>
        <w:t xml:space="preserve">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se declare la inconstitucionalidad del Art. 7 de la Ley </w:t>
      </w:r>
      <w:proofErr w:type="spellStart"/>
      <w:r w:rsidRPr="005071AC">
        <w:rPr>
          <w:rFonts w:ascii="Aptos" w:eastAsia="Aptos" w:hAnsi="Aptos" w:cs="Times New Roman"/>
          <w:lang w:val="es-AR"/>
        </w:rPr>
        <w:t>Nº</w:t>
      </w:r>
      <w:proofErr w:type="spellEnd"/>
      <w:r w:rsidRPr="005071AC">
        <w:rPr>
          <w:rFonts w:ascii="Aptos" w:eastAsia="Aptos" w:hAnsi="Aptos" w:cs="Times New Roman"/>
          <w:lang w:val="es-AR"/>
        </w:rPr>
        <w:t xml:space="preserve">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5071AC">
        <w:rPr>
          <w:rFonts w:ascii="Aptos" w:eastAsia="Aptos" w:hAnsi="Aptos" w:cs="Times New Roman"/>
          <w:lang w:val="es-AR"/>
        </w:rPr>
        <w:t>Percivaldi</w:t>
      </w:r>
      <w:proofErr w:type="spellEnd"/>
      <w:r w:rsidRPr="005071AC">
        <w:rPr>
          <w:rFonts w:ascii="Aptos" w:eastAsia="Aptos" w:hAnsi="Aptos" w:cs="Times New Roman"/>
          <w:lang w:val="es-AR"/>
        </w:rPr>
        <w:t xml:space="preserve"> Roberto Rene c/ANSES s/Apela Resolución·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34"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35"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Para el improbable e hipotético caso de que V.S. no </w:t>
      </w:r>
      <w:proofErr w:type="spellStart"/>
      <w:r w:rsidRPr="005071AC">
        <w:rPr>
          <w:rFonts w:ascii="Aptos" w:eastAsia="Aptos" w:hAnsi="Aptos" w:cs="Times New Roman"/>
          <w:lang w:val="es-AR"/>
        </w:rPr>
        <w:t>merituara</w:t>
      </w:r>
      <w:proofErr w:type="spellEnd"/>
      <w:r w:rsidRPr="005071AC">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36" w:history="1">
        <w:r w:rsidRPr="005071AC">
          <w:rPr>
            <w:rFonts w:ascii="Aptos" w:eastAsia="Aptos" w:hAnsi="Aptos" w:cs="Times New Roman"/>
            <w:color w:val="467886"/>
            <w:u w:val="single"/>
          </w:rPr>
          <w:t>“</w:t>
        </w:r>
        <w:proofErr w:type="spellStart"/>
        <w:r w:rsidRPr="005071AC">
          <w:rPr>
            <w:rFonts w:ascii="Aptos" w:eastAsia="Aptos" w:hAnsi="Aptos" w:cs="Times New Roman"/>
            <w:color w:val="467886"/>
            <w:u w:val="single"/>
          </w:rPr>
          <w:t>Ekmekdjián</w:t>
        </w:r>
        <w:proofErr w:type="spellEnd"/>
        <w:r w:rsidRPr="005071AC">
          <w:rPr>
            <w:rFonts w:ascii="Aptos" w:eastAsia="Aptos" w:hAnsi="Aptos" w:cs="Times New Roman"/>
            <w:color w:val="467886"/>
            <w:u w:val="single"/>
          </w:rPr>
          <w:t xml:space="preserve"> c/</w:t>
        </w:r>
        <w:proofErr w:type="spellStart"/>
        <w:r w:rsidRPr="005071AC">
          <w:rPr>
            <w:rFonts w:ascii="Aptos" w:eastAsia="Aptos" w:hAnsi="Aptos" w:cs="Times New Roman"/>
            <w:color w:val="467886"/>
            <w:u w:val="single"/>
          </w:rPr>
          <w:t>Sofovich</w:t>
        </w:r>
        <w:proofErr w:type="spellEnd"/>
        <w:r w:rsidRPr="005071AC">
          <w:rPr>
            <w:rFonts w:ascii="Aptos" w:eastAsia="Aptos" w:hAnsi="Aptos" w:cs="Times New Roman"/>
            <w:color w:val="467886"/>
            <w:u w:val="single"/>
          </w:rPr>
          <w:t>”</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w:t>
      </w:r>
      <w:proofErr w:type="spellStart"/>
      <w:r w:rsidRPr="005071AC">
        <w:rPr>
          <w:rFonts w:ascii="Aptos" w:eastAsia="Aptos" w:hAnsi="Aptos" w:cs="Times New Roman"/>
        </w:rPr>
        <w:t>Itzcovich</w:t>
      </w:r>
      <w:proofErr w:type="spellEnd"/>
      <w:r w:rsidRPr="005071AC">
        <w:rPr>
          <w:rFonts w:ascii="Aptos" w:eastAsia="Aptos" w:hAnsi="Aptos" w:cs="Times New Roman"/>
        </w:rPr>
        <w:t>”,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w:t>
      </w:r>
      <w:proofErr w:type="spellStart"/>
      <w:r w:rsidRPr="005071AC">
        <w:rPr>
          <w:rFonts w:ascii="Aptos" w:eastAsia="Aptos" w:hAnsi="Aptos" w:cs="Times New Roman"/>
          <w:i/>
          <w:iCs/>
        </w:rPr>
        <w:t>ii</w:t>
      </w:r>
      <w:proofErr w:type="spellEnd"/>
      <w:r w:rsidRPr="005071AC">
        <w:rPr>
          <w:rFonts w:ascii="Aptos" w:eastAsia="Aptos" w:hAnsi="Aptos" w:cs="Times New Roman"/>
          <w:i/>
          <w:iCs/>
        </w:rPr>
        <w:t xml:space="preserve">) debe efectuarse aun de oficio sin que sea exigible una expresa petición de parte interesada; y </w:t>
      </w:r>
      <w:proofErr w:type="spellStart"/>
      <w:r w:rsidRPr="005071AC">
        <w:rPr>
          <w:rFonts w:ascii="Aptos" w:eastAsia="Aptos" w:hAnsi="Aptos" w:cs="Times New Roman"/>
          <w:i/>
          <w:iCs/>
        </w:rPr>
        <w:t>iii</w:t>
      </w:r>
      <w:proofErr w:type="spellEnd"/>
      <w:r w:rsidRPr="005071AC">
        <w:rPr>
          <w:rFonts w:ascii="Aptos" w:eastAsia="Aptos" w:hAnsi="Aptos" w:cs="Times New Roman"/>
          <w:i/>
          <w:iCs/>
        </w:rPr>
        <w:t xml:space="preserve">)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24.241 (“Giménez” Fallos 344:1788); y la del artículo 7, inciso 2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24.463 (“</w:t>
      </w:r>
      <w:proofErr w:type="spellStart"/>
      <w:r w:rsidRPr="005071AC">
        <w:rPr>
          <w:rFonts w:ascii="Aptos" w:eastAsia="Aptos" w:hAnsi="Aptos" w:cs="Times New Roman"/>
        </w:rPr>
        <w:t>Badaro</w:t>
      </w:r>
      <w:proofErr w:type="spellEnd"/>
      <w:r w:rsidRPr="005071AC">
        <w:rPr>
          <w:rFonts w:ascii="Aptos" w:eastAsia="Aptos" w:hAnsi="Aptos" w:cs="Times New Roman"/>
        </w:rPr>
        <w:t xml:space="preserve">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 xml:space="preserve">con especial ponderación de los principios de proporcionalidad y </w:t>
      </w:r>
      <w:proofErr w:type="spellStart"/>
      <w:r w:rsidRPr="005071AC">
        <w:rPr>
          <w:rFonts w:ascii="Aptos" w:eastAsia="Aptos" w:hAnsi="Aptos" w:cs="Times New Roman"/>
          <w:i/>
          <w:iCs/>
          <w:u w:val="single"/>
        </w:rPr>
        <w:t>sustitutividad</w:t>
      </w:r>
      <w:proofErr w:type="spellEnd"/>
      <w:r w:rsidRPr="005071AC">
        <w:rPr>
          <w:rFonts w:ascii="Aptos" w:eastAsia="Aptos" w:hAnsi="Aptos" w:cs="Times New Roman"/>
          <w:i/>
          <w:iCs/>
          <w:u w:val="single"/>
        </w:rPr>
        <w:t>,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5071AC">
        <w:rPr>
          <w:rFonts w:ascii="Aptos" w:eastAsia="Aptos" w:hAnsi="Aptos" w:cs="Times New Roman"/>
        </w:rPr>
        <w:t>Consid</w:t>
      </w:r>
      <w:proofErr w:type="spellEnd"/>
      <w:r w:rsidRPr="005071AC">
        <w:rPr>
          <w:rFonts w:ascii="Aptos" w:eastAsia="Aptos" w:hAnsi="Aptos" w:cs="Times New Roman"/>
        </w:rPr>
        <w:t>.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contraria el art 1, 14bis,16,17,18, 33, 75 </w:t>
      </w:r>
      <w:proofErr w:type="spellStart"/>
      <w:r w:rsidRPr="005071AC">
        <w:rPr>
          <w:rFonts w:ascii="Aptos" w:eastAsia="Aptos" w:hAnsi="Aptos" w:cs="Times New Roman"/>
          <w:lang w:val="es-AR"/>
        </w:rPr>
        <w:t>inc</w:t>
      </w:r>
      <w:proofErr w:type="spellEnd"/>
      <w:r w:rsidRPr="005071AC">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 xml:space="preserve">Autorizo expresamente a la Dra. Carola </w:t>
      </w:r>
      <w:proofErr w:type="spellStart"/>
      <w:r w:rsidRPr="007938D9">
        <w:rPr>
          <w:rFonts w:ascii="Aptos" w:eastAsia="Aptos" w:hAnsi="Aptos" w:cs="Times New Roman"/>
          <w:highlight w:val="yellow"/>
          <w:lang w:val="es-AR"/>
        </w:rPr>
        <w:t>Espin</w:t>
      </w:r>
      <w:proofErr w:type="spellEnd"/>
      <w:r w:rsidRPr="007938D9">
        <w:rPr>
          <w:rFonts w:ascii="Aptos" w:eastAsia="Aptos" w:hAnsi="Aptos" w:cs="Times New Roman"/>
          <w:highlight w:val="yellow"/>
          <w:lang w:val="es-AR"/>
        </w:rPr>
        <w:t>,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 xml:space="preserve">Solicito autorice a mi persona Dra. Julia Toyos, a </w:t>
      </w:r>
      <w:proofErr w:type="gramStart"/>
      <w:r w:rsidRPr="005071AC">
        <w:rPr>
          <w:rFonts w:ascii="Aptos" w:eastAsia="Aptos" w:hAnsi="Aptos" w:cs="Times New Roman"/>
          <w:lang w:val="es-AR"/>
        </w:rPr>
        <w:t>la  Dra.</w:t>
      </w:r>
      <w:proofErr w:type="gramEnd"/>
      <w:r w:rsidRPr="005071AC">
        <w:rPr>
          <w:rFonts w:ascii="Aptos" w:eastAsia="Aptos" w:hAnsi="Aptos" w:cs="Times New Roman"/>
          <w:lang w:val="es-AR"/>
        </w:rPr>
        <w:t xml:space="preserve">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Acta Poder</w:t>
      </w:r>
    </w:p>
    <w:p w14:paraId="0F66AB14"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Copia del DNI</w:t>
      </w:r>
    </w:p>
    <w:p w14:paraId="70BDC87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Detalle de beneficio</w:t>
      </w:r>
    </w:p>
    <w:p w14:paraId="3BBFC7BB"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turno e inicio de trámite para reclamo administrativo</w:t>
      </w:r>
    </w:p>
    <w:p w14:paraId="475E36C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 xml:space="preserve">Nota de reclamo administrativo </w:t>
      </w:r>
    </w:p>
    <w:p w14:paraId="0467AAEA"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Resolución denegatoria</w:t>
      </w:r>
    </w:p>
    <w:p w14:paraId="18147ED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Computo del haber de caja y reajustado</w:t>
      </w:r>
    </w:p>
    <w:p w14:paraId="6552E1E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gastos</w:t>
      </w:r>
    </w:p>
    <w:p w14:paraId="37B17F6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Equiparación de haberes</w:t>
      </w:r>
    </w:p>
    <w:p w14:paraId="2F70C757"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Historial laboral.</w:t>
      </w:r>
    </w:p>
    <w:p w14:paraId="149C2E4C" w14:textId="77777777" w:rsidR="00D223B3" w:rsidRPr="00E80119" w:rsidRDefault="00D223B3" w:rsidP="00D223B3">
      <w:pPr>
        <w:numPr>
          <w:ilvl w:val="2"/>
          <w:numId w:val="12"/>
        </w:numPr>
        <w:contextualSpacing/>
        <w:jc w:val="both"/>
        <w:rPr>
          <w:rFonts w:ascii="Aptos" w:eastAsia="Aptos" w:hAnsi="Aptos" w:cs="Times New Roman"/>
          <w:highlight w:val="darkRed"/>
          <w:lang w:val="es-AR"/>
        </w:rPr>
      </w:pPr>
      <w:r w:rsidRPr="00E80119">
        <w:rPr>
          <w:rFonts w:ascii="Aptos" w:eastAsia="Aptos" w:hAnsi="Aptos" w:cs="Times New Roman"/>
          <w:highlight w:val="darkRed"/>
          <w:lang w:val="es-AR"/>
        </w:rPr>
        <w:t>Anexo con Informes elaborados sobre lo planteado, con los vínculos sobre lo argumentado en los presentes autos.</w:t>
      </w:r>
    </w:p>
    <w:p w14:paraId="46A8DD58" w14:textId="77777777" w:rsidR="00D223B3" w:rsidRPr="005071AC" w:rsidRDefault="00D223B3" w:rsidP="00D223B3">
      <w:pPr>
        <w:ind w:left="1224"/>
        <w:contextualSpacing/>
        <w:rPr>
          <w:rFonts w:ascii="Aptos" w:eastAsia="Aptos" w:hAnsi="Aptos" w:cs="Times New Roman"/>
          <w:lang w:val="es-AR"/>
        </w:rPr>
      </w:pPr>
    </w:p>
    <w:p w14:paraId="57405A99" w14:textId="77777777" w:rsidR="00D223B3" w:rsidRPr="00CC3EB8" w:rsidRDefault="00D223B3" w:rsidP="00D223B3">
      <w:pPr>
        <w:ind w:left="792"/>
        <w:contextualSpacing/>
        <w:jc w:val="both"/>
        <w:rPr>
          <w:rFonts w:ascii="Aptos" w:eastAsia="Aptos" w:hAnsi="Aptos" w:cs="Times New Roman"/>
          <w:b/>
          <w:bCs/>
          <w:highlight w:val="yellow"/>
          <w:lang w:val="es-AR"/>
        </w:rPr>
      </w:pPr>
      <w:r w:rsidRPr="00CC3EB8">
        <w:rPr>
          <w:rFonts w:ascii="Aptos" w:eastAsia="Aptos" w:hAnsi="Aptos" w:cs="Times New Roman"/>
          <w:b/>
          <w:bCs/>
          <w:highlight w:val="yellow"/>
          <w:lang w:val="es-AR"/>
        </w:rPr>
        <w:t>1.</w:t>
      </w:r>
      <w:commentRangeStart w:id="9"/>
      <w:r w:rsidRPr="00CC3EB8">
        <w:rPr>
          <w:rFonts w:ascii="Aptos" w:eastAsia="Aptos" w:hAnsi="Aptos" w:cs="Times New Roman"/>
          <w:b/>
          <w:bCs/>
          <w:highlight w:val="yellow"/>
          <w:lang w:val="es-AR"/>
        </w:rPr>
        <w:t>2 Prueba en poder de tercero:</w:t>
      </w:r>
    </w:p>
    <w:p w14:paraId="5AE0936B" w14:textId="77777777" w:rsidR="00D223B3" w:rsidRDefault="00D223B3" w:rsidP="00D223B3">
      <w:pPr>
        <w:ind w:firstLine="792"/>
        <w:contextualSpacing/>
        <w:jc w:val="both"/>
        <w:rPr>
          <w:rFonts w:ascii="Aptos" w:eastAsia="Aptos" w:hAnsi="Aptos" w:cs="Times New Roman"/>
          <w:bCs/>
          <w:lang w:val="es-AR"/>
        </w:rPr>
      </w:pPr>
      <w:r w:rsidRPr="00CC3EB8">
        <w:rPr>
          <w:rFonts w:ascii="Aptos" w:eastAsia="Aptos" w:hAnsi="Aptos" w:cs="Times New Roman"/>
          <w:b/>
          <w:bCs/>
          <w:highlight w:val="yellow"/>
          <w:lang w:val="es-AR"/>
        </w:rPr>
        <w:t xml:space="preserve">PROVINCIA DE SALTA: </w:t>
      </w:r>
      <w:r w:rsidRPr="00CC3EB8">
        <w:rPr>
          <w:rFonts w:ascii="Aptos" w:eastAsia="Aptos" w:hAnsi="Aptos" w:cs="Times New Roman"/>
          <w:bCs/>
          <w:highlight w:val="yellow"/>
          <w:lang w:val="es-AR"/>
        </w:rPr>
        <w:t>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commentRangeEnd w:id="9"/>
      <w:r>
        <w:rPr>
          <w:rStyle w:val="Refdecomentario"/>
        </w:rPr>
        <w:commentReference w:id="9"/>
      </w:r>
    </w:p>
    <w:p w14:paraId="74846907" w14:textId="77777777" w:rsidR="00D223B3" w:rsidRDefault="00D223B3" w:rsidP="00D223B3">
      <w:pPr>
        <w:ind w:left="792"/>
        <w:contextualSpacing/>
        <w:rPr>
          <w:rFonts w:ascii="Aptos" w:eastAsia="Aptos" w:hAnsi="Aptos" w:cs="Times New Roman"/>
          <w:b/>
          <w:bCs/>
          <w:lang w:val="es-AR"/>
        </w:rPr>
      </w:pP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 xml:space="preserve">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w:t>
      </w:r>
      <w:proofErr w:type="gramStart"/>
      <w:r w:rsidRPr="005071AC">
        <w:rPr>
          <w:rFonts w:ascii="Aptos" w:eastAsia="Aptos" w:hAnsi="Aptos" w:cs="Times New Roman"/>
          <w:lang w:val="es-AR"/>
        </w:rPr>
        <w:t>e</w:t>
      </w:r>
      <w:proofErr w:type="gramEnd"/>
      <w:r w:rsidRPr="005071AC">
        <w:rPr>
          <w:rFonts w:ascii="Aptos" w:eastAsia="Aptos" w:hAnsi="Aptos" w:cs="Times New Roman"/>
          <w:lang w:val="es-AR"/>
        </w:rPr>
        <w:t xml:space="preserv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011"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0:49:00Z" w:initials="V">
    <w:p w14:paraId="667D4B06" w14:textId="77777777" w:rsidR="00D223B3" w:rsidRDefault="00D223B3" w:rsidP="00D223B3">
      <w:pPr>
        <w:pStyle w:val="Textocomentario"/>
      </w:pPr>
      <w:r>
        <w:rPr>
          <w:rStyle w:val="Refdecomentario"/>
        </w:rPr>
        <w:annotationRef/>
      </w:r>
      <w:r>
        <w:t xml:space="preserve">Todos los datos de ejemplo que están acá, van a variar según el caso en concreto. Ya sea según el tipo de error que tenga. O en este caso había un blue con haber de caja (Anses) y otro reajustado con corrección de error material, y por eso se planteó así. Pero todo depende de cada caso. </w:t>
      </w:r>
    </w:p>
  </w:comment>
  <w:comment w:id="2"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 w:id="3" w:author="Valu" w:date="2024-09-14T11:03:00Z" w:initials="V">
    <w:p w14:paraId="7A4437C3" w14:textId="77777777" w:rsidR="00D223B3" w:rsidRDefault="00D223B3" w:rsidP="00D223B3">
      <w:pPr>
        <w:pStyle w:val="Textocomentario"/>
      </w:pPr>
      <w:r>
        <w:rPr>
          <w:rStyle w:val="Refdecomentario"/>
        </w:rPr>
        <w:annotationRef/>
      </w:r>
      <w:r>
        <w:t>Uso cuadro de abajo de Excel pbu, en caso de remuneraciones actualizadas con isbic</w:t>
      </w:r>
    </w:p>
  </w:comment>
  <w:comment w:id="5" w:author="Valu" w:date="2024-09-14T11:22:00Z" w:initials="V">
    <w:p w14:paraId="261C2F79" w14:textId="77777777" w:rsidR="00D223B3" w:rsidRDefault="00D223B3" w:rsidP="00D223B3">
      <w:pPr>
        <w:pStyle w:val="Textocomentario"/>
      </w:pPr>
      <w:r>
        <w:rPr>
          <w:rStyle w:val="Refdecomentario"/>
        </w:rPr>
        <w:annotationRef/>
      </w:r>
      <w:r>
        <w:t xml:space="preserve">Haber reajustado ( de 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6" w:author="Valu" w:date="2024-09-14T11:31:00Z" w:initials="V">
    <w:p w14:paraId="225603B5" w14:textId="77777777" w:rsidR="00D223B3" w:rsidRDefault="00D223B3" w:rsidP="00D223B3">
      <w:pPr>
        <w:pStyle w:val="Textocomentario"/>
      </w:pPr>
      <w:r>
        <w:rPr>
          <w:rStyle w:val="Refdecomentario"/>
        </w:rPr>
        <w:annotationRef/>
      </w:r>
      <w:r>
        <w:t>Print de Grafico anterior DEL CASO EN CONCRETO y Comparativa solo si la quita de pbu es menor al 15%. Sino saco</w:t>
      </w:r>
    </w:p>
  </w:comment>
  <w:comment w:id="7" w:author="Valu" w:date="2024-09-14T11:27:00Z" w:initials="V">
    <w:p w14:paraId="58D90CEC" w14:textId="77777777" w:rsidR="00D223B3" w:rsidRDefault="00D223B3" w:rsidP="00D223B3">
      <w:pPr>
        <w:pStyle w:val="Textocomentario"/>
      </w:pPr>
      <w:r>
        <w:rPr>
          <w:rStyle w:val="Refdecomentario"/>
        </w:rPr>
        <w:annotationRef/>
      </w:r>
      <w:r>
        <w:t xml:space="preserve">Dejo lo amarillo si es que el haber jubilatorio que cobra actualmente, es menor que el último índice publicado del ripte. Sino borro lo amarillo </w:t>
      </w:r>
    </w:p>
  </w:comment>
  <w:comment w:id="8" w:author="Valu" w:date="2024-09-14T11:24:00Z" w:initials="V">
    <w:p w14:paraId="19D18F3B" w14:textId="77777777" w:rsidR="00D223B3" w:rsidRDefault="00D223B3" w:rsidP="00D223B3">
      <w:pPr>
        <w:pStyle w:val="Textocomentario"/>
      </w:pPr>
      <w:r>
        <w:rPr>
          <w:rStyle w:val="Refdecomentario"/>
        </w:rPr>
        <w:annotationRef/>
      </w:r>
      <w:r>
        <w:t xml:space="preserve">Print de equiparación del caso, si es que tiene. Sino borro esta imagen y lo de abajo, y dejo el resto del planteo de tasa. </w:t>
      </w:r>
    </w:p>
  </w:comment>
  <w:comment w:id="9" w:author="Valu" w:date="2024-09-14T12:20:00Z" w:initials="V">
    <w:p w14:paraId="17708794" w14:textId="77777777" w:rsidR="00D223B3" w:rsidRDefault="00D223B3" w:rsidP="00D223B3">
      <w:pPr>
        <w:pStyle w:val="Textocomentario"/>
      </w:pPr>
      <w:r>
        <w:rPr>
          <w:rStyle w:val="Refdecomentario"/>
        </w:rPr>
        <w:annotationRef/>
      </w:r>
      <w:r>
        <w:t xml:space="preserve">SI TIENE SUMAS SIN RECIBOS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7D4B06" w15:done="0"/>
  <w15:commentEx w15:paraId="683CA99F" w15:done="0"/>
  <w15:commentEx w15:paraId="7A4437C3" w15:done="0"/>
  <w15:commentEx w15:paraId="261C2F79" w15:done="0"/>
  <w15:commentEx w15:paraId="225603B5" w15:done="0"/>
  <w15:commentEx w15:paraId="58D90CEC" w15:done="0"/>
  <w15:commentEx w15:paraId="19D18F3B" w15:done="0"/>
  <w15:commentEx w15:paraId="17708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7D4B06" w16cid:durableId="6ACCE4E0"/>
  <w16cid:commentId w16cid:paraId="683CA99F" w16cid:durableId="0DBC7382"/>
  <w16cid:commentId w16cid:paraId="7A4437C3" w16cid:durableId="6A0CA434"/>
  <w16cid:commentId w16cid:paraId="261C2F79" w16cid:durableId="074D6DA7"/>
  <w16cid:commentId w16cid:paraId="225603B5" w16cid:durableId="035F151C"/>
  <w16cid:commentId w16cid:paraId="58D90CEC" w16cid:durableId="4DF33881"/>
  <w16cid:commentId w16cid:paraId="19D18F3B" w16cid:durableId="23A2354C"/>
  <w16cid:commentId w16cid:paraId="17708794" w16cid:durableId="08E52C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015B26"/>
    <w:rsid w:val="00022C67"/>
    <w:rsid w:val="0004484D"/>
    <w:rsid w:val="000B72E4"/>
    <w:rsid w:val="000C72F5"/>
    <w:rsid w:val="000D161C"/>
    <w:rsid w:val="000E3133"/>
    <w:rsid w:val="001012A3"/>
    <w:rsid w:val="001132D1"/>
    <w:rsid w:val="00134B6E"/>
    <w:rsid w:val="00136257"/>
    <w:rsid w:val="001370BD"/>
    <w:rsid w:val="00180ABD"/>
    <w:rsid w:val="00192745"/>
    <w:rsid w:val="001C16C0"/>
    <w:rsid w:val="001D30A1"/>
    <w:rsid w:val="00213957"/>
    <w:rsid w:val="002275EC"/>
    <w:rsid w:val="002C5101"/>
    <w:rsid w:val="002E01F8"/>
    <w:rsid w:val="00302531"/>
    <w:rsid w:val="00306E23"/>
    <w:rsid w:val="00350442"/>
    <w:rsid w:val="00382C18"/>
    <w:rsid w:val="00384A99"/>
    <w:rsid w:val="003953C4"/>
    <w:rsid w:val="003C6970"/>
    <w:rsid w:val="003E0163"/>
    <w:rsid w:val="004215CD"/>
    <w:rsid w:val="004500D1"/>
    <w:rsid w:val="004A3FDB"/>
    <w:rsid w:val="004E0F7F"/>
    <w:rsid w:val="00526ED7"/>
    <w:rsid w:val="00533034"/>
    <w:rsid w:val="00540164"/>
    <w:rsid w:val="005D636F"/>
    <w:rsid w:val="005F585D"/>
    <w:rsid w:val="00660EE7"/>
    <w:rsid w:val="00680491"/>
    <w:rsid w:val="0068564E"/>
    <w:rsid w:val="006D152F"/>
    <w:rsid w:val="006F58F0"/>
    <w:rsid w:val="00711DD1"/>
    <w:rsid w:val="00721D1F"/>
    <w:rsid w:val="00730CDB"/>
    <w:rsid w:val="00733C6D"/>
    <w:rsid w:val="00747EEC"/>
    <w:rsid w:val="00763775"/>
    <w:rsid w:val="007938D9"/>
    <w:rsid w:val="007C4E40"/>
    <w:rsid w:val="008072FA"/>
    <w:rsid w:val="00861C23"/>
    <w:rsid w:val="00865CE6"/>
    <w:rsid w:val="008D2EB7"/>
    <w:rsid w:val="00902009"/>
    <w:rsid w:val="00905883"/>
    <w:rsid w:val="00906F41"/>
    <w:rsid w:val="00925D0C"/>
    <w:rsid w:val="009728DB"/>
    <w:rsid w:val="00983446"/>
    <w:rsid w:val="00983727"/>
    <w:rsid w:val="009974F6"/>
    <w:rsid w:val="009A5EAD"/>
    <w:rsid w:val="009B6933"/>
    <w:rsid w:val="009D3365"/>
    <w:rsid w:val="00A26C11"/>
    <w:rsid w:val="00A31F8E"/>
    <w:rsid w:val="00A8475E"/>
    <w:rsid w:val="00AC3525"/>
    <w:rsid w:val="00AC64AC"/>
    <w:rsid w:val="00AD66EC"/>
    <w:rsid w:val="00AD73C2"/>
    <w:rsid w:val="00B87B24"/>
    <w:rsid w:val="00BE30E5"/>
    <w:rsid w:val="00BE78E0"/>
    <w:rsid w:val="00C2038D"/>
    <w:rsid w:val="00C313F5"/>
    <w:rsid w:val="00C77EF2"/>
    <w:rsid w:val="00C817EC"/>
    <w:rsid w:val="00CA46CA"/>
    <w:rsid w:val="00CB287B"/>
    <w:rsid w:val="00CB4BB3"/>
    <w:rsid w:val="00CC3EB8"/>
    <w:rsid w:val="00CE3E74"/>
    <w:rsid w:val="00D01439"/>
    <w:rsid w:val="00D223B3"/>
    <w:rsid w:val="00D26141"/>
    <w:rsid w:val="00D33365"/>
    <w:rsid w:val="00D33520"/>
    <w:rsid w:val="00D70A81"/>
    <w:rsid w:val="00DD5886"/>
    <w:rsid w:val="00DF67E3"/>
    <w:rsid w:val="00E1230F"/>
    <w:rsid w:val="00E12352"/>
    <w:rsid w:val="00E3143D"/>
    <w:rsid w:val="00E357F5"/>
    <w:rsid w:val="00E701ED"/>
    <w:rsid w:val="00E80119"/>
    <w:rsid w:val="00E93CC4"/>
    <w:rsid w:val="00EA41B0"/>
    <w:rsid w:val="00EC0962"/>
    <w:rsid w:val="00ED1CC5"/>
    <w:rsid w:val="00EF2E87"/>
    <w:rsid w:val="00F07D6F"/>
    <w:rsid w:val="00F132EC"/>
    <w:rsid w:val="00F33ECD"/>
    <w:rsid w:val="00F472A2"/>
    <w:rsid w:val="00F50546"/>
    <w:rsid w:val="00F8483C"/>
    <w:rsid w:val="00FB1A7A"/>
    <w:rsid w:val="00FC01D0"/>
    <w:rsid w:val="00FC72F4"/>
    <w:rsid w:val="00FE386D"/>
    <w:rsid w:val="00FF30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jconsulta.csjn.gov.ar/sjconsulta/documentos/verUnicoDocumentoLink.html?idAnalisis=723199&amp;cache=1621118203745" TargetMode="External"/><Relationship Id="rId18" Type="http://schemas.openxmlformats.org/officeDocument/2006/relationships/image" Target="media/image5.png"/><Relationship Id="rId26" Type="http://schemas.openxmlformats.org/officeDocument/2006/relationships/image" Target="media/image9.emf"/><Relationship Id="rId39" Type="http://schemas.microsoft.com/office/2011/relationships/people" Target="people.xml"/><Relationship Id="rId21" Type="http://schemas.openxmlformats.org/officeDocument/2006/relationships/image" Target="media/image6.png"/><Relationship Id="rId34" Type="http://schemas.openxmlformats.org/officeDocument/2006/relationships/hyperlink" Target="https://www.corteidh.or.cr/tablas/fichas/trabajadorescesados.pdf" TargetMode="External"/><Relationship Id="rId7" Type="http://schemas.microsoft.com/office/2016/09/relationships/commentsIds" Target="commentsIds.xml"/><Relationship Id="rId12" Type="http://schemas.openxmlformats.org/officeDocument/2006/relationships/hyperlink" Target="https://sjconsulta.csjn.gov.ar/sjconsulta/documentos/verDocumentoByIdLinksJSP.html?idDocumento=7167981" TargetMode="External"/><Relationship Id="rId17" Type="http://schemas.openxmlformats.org/officeDocument/2006/relationships/image" Target="media/image4.png"/><Relationship Id="rId25" Type="http://schemas.openxmlformats.org/officeDocument/2006/relationships/hyperlink" Target="https://www.boletinoficial.gov.ar/detalleAviso/primera/305089/20240325" TargetMode="External"/><Relationship Id="rId33" Type="http://schemas.openxmlformats.org/officeDocument/2006/relationships/hyperlink" Target="https://www.worldcomplianceassociation.com/2081/noticia-la-corrupcion-le-cuesta-a-argentina-entre-el-8-y-el-10-del-pbi.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indec.gob.ar/uploads/informesdeprensa/canasta_07_249C2B27D401.pdf" TargetMode="External"/><Relationship Id="rId29" Type="http://schemas.openxmlformats.org/officeDocument/2006/relationships/hyperlink" Target="https://www.argentina.gob.ar/noticias/adorni-informo-que-se-descubrio-una-actividad-fraudulenta-por-casi-3500-millones-de-dolares"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emf"/><Relationship Id="rId24" Type="http://schemas.openxmlformats.org/officeDocument/2006/relationships/hyperlink" Target="https://www.argentina.gob.ar/normativa/nacional/decreto-104-2021-347086/texto" TargetMode="External"/><Relationship Id="rId32" Type="http://schemas.openxmlformats.org/officeDocument/2006/relationships/hyperlink" Target="https://www.transparency.org/es/press/cpi2023-corruption-perceptions-index-weakening-justice-systems-leave-co" TargetMode="External"/><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sjconsulta.csjn.gov.ar/sjconsulta/documentos/getDocumentosExterno.html?idAnalisis=763717" TargetMode="External"/><Relationship Id="rId23" Type="http://schemas.openxmlformats.org/officeDocument/2006/relationships/image" Target="media/image8.png"/><Relationship Id="rId28" Type="http://schemas.openxmlformats.org/officeDocument/2006/relationships/hyperlink" Target="https://www.clarin.com/politica/deficit-gigante-decenas-irregularidades-empresa-estatal-carbon-rio-turbio-busca-escapar-motosierra-milei_0_g8PafkJDYt.html" TargetMode="External"/><Relationship Id="rId36" Type="http://schemas.openxmlformats.org/officeDocument/2006/relationships/hyperlink" Target="https://sjconsulta.csjn.gov.ar/sjconsulta/documentos/verDocumentoByIdLinksJSP.html?idDocumento=7847391" TargetMode="External"/><Relationship Id="rId10" Type="http://schemas.openxmlformats.org/officeDocument/2006/relationships/hyperlink" Target="https://www.argentina.gob.ar/normativa/nacional/decreto-833-1997-45405" TargetMode="External"/><Relationship Id="rId19" Type="http://schemas.openxmlformats.org/officeDocument/2006/relationships/hyperlink" Target="https://www.argentina.gob.ar/trabajo/seguridadsocial/ripte" TargetMode="External"/><Relationship Id="rId31" Type="http://schemas.openxmlformats.org/officeDocument/2006/relationships/hyperlink" Target="https://www.infobae.com/politica/2024/05/22/el-listado-de-cooperativas-y-asociaciones-que-recibieron-mas-de-15-mil-millones-del-gobierno-de-alberto-fernandez/" TargetMode="External"/><Relationship Id="rId4" Type="http://schemas.openxmlformats.org/officeDocument/2006/relationships/webSettings" Target="webSettings.xml"/><Relationship Id="rId9" Type="http://schemas.openxmlformats.org/officeDocument/2006/relationships/hyperlink" Target="https://sjconsulta.csjn.gov.ar/sjconsulta/documentos/verDocumentoByIdLinksJSP.html?idDocumento=6702111&amp;cache=1722256264278" TargetMode="External"/><Relationship Id="rId14" Type="http://schemas.openxmlformats.org/officeDocument/2006/relationships/hyperlink" Target="https://sjconsulta.csjn.gov.ar/sjconsulta/documentos/getDocumentosExterno.html?idAnalisis=737536"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hyperlink" Target="https://www.argentina.gob.ar/noticias/adorni-informo-que-se-descubrio-una-actividad-fraudulenta-por-casi-3500-millones-de-dolares" TargetMode="External"/><Relationship Id="rId35" Type="http://schemas.openxmlformats.org/officeDocument/2006/relationships/hyperlink" Target="https://www.corteidh.or.cr/docs/casos/articulos/seriec_221_esp1.pdf" TargetMode="External"/><Relationship Id="rId8" Type="http://schemas.openxmlformats.org/officeDocument/2006/relationships/image" Target="media/image1.emf"/><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1867</TotalTime>
  <Pages>23</Pages>
  <Words>10820</Words>
  <Characters>59515</Characters>
  <Application>Microsoft Office Word</Application>
  <DocSecurity>0</DocSecurity>
  <Lines>495</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90</cp:revision>
  <dcterms:created xsi:type="dcterms:W3CDTF">2024-09-14T13:27:00Z</dcterms:created>
  <dcterms:modified xsi:type="dcterms:W3CDTF">2024-10-08T21:09:00Z</dcterms:modified>
  <dc:identifier/>
  <dc:language/>
</cp:coreProperties>
</file>