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w:t>
      </w:r>
      <w:proofErr w:type="gramStart"/>
      <w:r w:rsidRPr="00372787">
        <w:rPr>
          <w:rFonts w:ascii="Aptos" w:eastAsia="Aptos" w:hAnsi="Aptos" w:cs="Times New Roman"/>
          <w:highlight w:val="yellow"/>
          <w:lang w:val="es-AR"/>
        </w:rPr>
        <w:t>ex empleado</w:t>
      </w:r>
      <w:proofErr w:type="gramEnd"/>
      <w:r w:rsidRPr="00372787">
        <w:rPr>
          <w:rFonts w:ascii="Aptos" w:eastAsia="Aptos" w:hAnsi="Aptos" w:cs="Times New Roman"/>
          <w:highlight w:val="yellow"/>
          <w:lang w:val="es-AR"/>
        </w:rPr>
        <w:t xml:space="preserve">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 xml:space="preserve">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proofErr w:type="gramStart"/>
      <w:r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 xml:space="preserve">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proofErr w:type="gramStart"/>
      <w:r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 09/10/2024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Pr="00C313F5">
        <w:rPr>
          <w:rFonts w:ascii="Aptos" w:eastAsia="Aptos" w:hAnsi="Aptos" w:cs="Times New Roman"/>
          <w:lang w:val="es-AR"/>
        </w:rPr>
        <w:t xml:space="preserve"> 45454.23.1,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25/07/2021</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Pr="0068564E">
        <w:rPr>
          <w:rFonts w:ascii="Aptos" w:eastAsia="Aptos" w:hAnsi="Aptos" w:cs="Times New Roman"/>
          <w:lang w:val="es-AR"/>
        </w:rPr>
        <w:t xml:space="preserve">01/10/2014  al 01/10/2024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Autónomos:  en </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10/10/2024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$56.566,00 al 25/07/2003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 xml:space="preserve">Anses</w:t>
      </w:r>
      <w:proofErr w:type="spellEnd"/>
      <w:r w:rsidRPr="0068564E">
        <w:rPr>
          <w:rFonts w:ascii="Aptos" w:eastAsia="Aptos" w:hAnsi="Aptos" w:cs="Times New Roman"/>
          <w:lang w:val="es-AR"/>
        </w:rPr>
        <w:t xml:space="preserve"> $656.565,45</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25/07/2003</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Pr="0068564E">
        <w:rPr>
          <w:rFonts w:ascii="Aptos" w:eastAsia="Aptos" w:hAnsi="Aptos" w:cs="Times New Roman"/>
          <w:lang w:val="es-AR"/>
        </w:rPr>
        <w:t xml:space="preserve">$56.556,00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Pr="0068564E">
        <w:rPr>
          <w:rFonts w:ascii="Aptos" w:eastAsia="Aptos" w:hAnsi="Aptos" w:cs="Times New Roman"/>
          <w:lang w:val="es-AR"/>
        </w:rPr>
        <w:t xml:space="preserve">35656 %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Cargo desempeñado y empleador al cese: Medico en Hospital San Bernardo</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03/10/2024: $1.500.000,00</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 xml:space="preserve">interruptivo</w:t>
      </w:r>
      <w:proofErr w:type="spellEnd"/>
      <w:r w:rsidRPr="0068564E">
        <w:rPr>
          <w:rFonts w:ascii="Aptos" w:eastAsia="Aptos" w:hAnsi="Aptos" w:cs="Times New Roman"/>
          <w:lang w:val="es-AR"/>
        </w:rPr>
        <w:t xml:space="preserve"> de la prescripción: 12/10/2024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t>
      </w:r>
    </w:p>
    <w:p w14:paraId="266C4B90" w14:textId="77777777" w:rsidR="00BD4215" w:rsidRPr="00EF3727" w:rsidRDefault="00BD4215" w:rsidP="00372787">
      <w:pPr>
        <w:ind w:firstLine="709"/>
        <w:jc w:val="both"/>
        <w:rPr>
          <w:rFonts w:ascii="Aptos" w:eastAsia="Aptos" w:hAnsi="Aptos" w:cs="Times New Roman"/>
          <w:lang w:val="es-AR"/>
        </w:rPr>
      </w:pPr>
    </w:p>
    <w:p w14:paraId="3A53E85E" w14:textId="77777777" w:rsidR="00006C2E" w:rsidRPr="00EF3727" w:rsidRDefault="00006C2E" w:rsidP="00006C2E">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400624E2" w14:textId="77777777" w:rsidR="00006C2E" w:rsidRPr="00EF3727" w:rsidRDefault="00006C2E" w:rsidP="00006C2E">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46C1B78F" w14:textId="77777777" w:rsidR="00006C2E" w:rsidRDefault="00006C2E" w:rsidP="00006C2E">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68C276AE" w14:textId="77777777" w:rsidR="003661BB" w:rsidRDefault="003661BB" w:rsidP="00006C2E">
      <w:pPr>
        <w:ind w:firstLine="360"/>
        <w:jc w:val="both"/>
        <w:rPr>
          <w:rFonts w:ascii="Aptos" w:eastAsia="Times New Roman" w:hAnsi="Aptos" w:cs="Times New Roman"/>
          <w:color w:val="000000"/>
          <w:lang w:val="es-AR" w:eastAsia="es-AR"/>
        </w:rPr>
      </w:pPr>
    </w:p>
    <w:p w14:paraId="13FBD2FD"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Asimismo, peticiono se libre oficio a Hospital San Bernardo a los fines de que remita los recibos de sueldo de mi representada que se encuentran en su poder, correspondientes al período 01/10/2014 hasta 01/10/2024 , de los que surgirán las sumas abonadas como no remunerativas, En su defecto, peticiono informe los haberes con aportes y sin aportes abonados en cada período peticionado.  De ellos surgirán las sumas no remunerativas abonadas por el empleador, bajo los siguientes códigos y conceptos: </w:t>
      </w:r>
    </w:p>
    <w:p w14:paraId="3ED9F8EB"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p>
    <w:p w14:paraId="1F80319B" w14:textId="77777777" w:rsidR="003661BB" w:rsidRPr="00EF3727" w:rsidRDefault="003661BB" w:rsidP="00006C2E">
      <w:pPr>
        <w:ind w:firstLine="360"/>
        <w:jc w:val="both"/>
        <w:rPr>
          <w:rFonts w:ascii="Aptos" w:eastAsia="Aptos" w:hAnsi="Aptos" w:cs="Times New Roman"/>
          <w:lang w:val="es-AR"/>
        </w:rPr>
      </w:pPr>
    </w:p>
    <w:p w14:paraId="41F28BF5" w14:textId="77777777" w:rsidR="001F3711" w:rsidRPr="009728DB" w:rsidRDefault="001F3711" w:rsidP="001F3711">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1" w:name="Imagen_aqui"/>
      <w:bookmarkEnd w:id="1"/>
      <w:r w:rsidRPr="009728DB">
        <w:rPr>
          <w:rFonts w:ascii="Aptos" w:eastAsia="Times New Roman" w:hAnsi="Aptos" w:cs="Times New Roman"/>
          <w:color w:val="000000"/>
          <w:lang w:val="es-AR" w:eastAsia="es-AR"/>
        </w:rPr>
        <w:t>suma_aqui</w:t>
      </w:r>
      <w:proofErr w:type="spellEnd"/>
    </w:p>
    <w:p w14:paraId="12B1A892" w14:textId="5A6A7AB6" w:rsidR="00006C2E" w:rsidRPr="00EF3727" w:rsidRDefault="00006C2E" w:rsidP="00006C2E">
      <w:pPr>
        <w:spacing w:after="0" w:line="240" w:lineRule="auto"/>
        <w:ind w:firstLine="426"/>
        <w:jc w:val="both"/>
        <w:rPr>
          <w:rFonts w:ascii="Aptos" w:eastAsia="Times New Roman" w:hAnsi="Aptos" w:cs="Times New Roman"/>
          <w:color w:val="000000"/>
          <w:lang w:val="es-AR" w:eastAsia="es-AR"/>
        </w:rPr>
      </w:pPr>
    </w:p>
    <w:p w14:paraId="449CAFC5" w14:textId="77777777" w:rsidR="00006C2E" w:rsidRDefault="00006C2E" w:rsidP="00006C2E">
      <w:pPr>
        <w:spacing w:after="0" w:line="240" w:lineRule="auto"/>
        <w:ind w:firstLine="709"/>
        <w:jc w:val="both"/>
        <w:rPr>
          <w:rFonts w:ascii="Aptos" w:eastAsia="Times New Roman" w:hAnsi="Aptos" w:cs="Times New Roman"/>
          <w:color w:val="000000"/>
          <w:lang w:val="es-AR" w:eastAsia="es-AR"/>
        </w:rPr>
      </w:pPr>
    </w:p>
    <w:p w14:paraId="4A100463"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6385326A"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07EBEE4B"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121684D"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79AAF629" w14:textId="77777777" w:rsidR="00006C2E" w:rsidRDefault="00006C2E" w:rsidP="00006C2E">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xml:space="preserve">. del 19/5/2010.</w:t>
      </w:r>
    </w:p>
    <w:p w14:paraId="29C4DBB8" w14:textId="77777777" w:rsidR="00917E6D" w:rsidRDefault="00917E6D" w:rsidP="00006C2E">
      <w:pPr>
        <w:ind w:firstLine="360"/>
        <w:jc w:val="both"/>
        <w:rPr>
          <w:rFonts w:ascii="Aptos" w:eastAsia="Times New Roman" w:hAnsi="Aptos" w:cs="Times New Roman"/>
          <w:color w:val="000000"/>
          <w:lang w:val="es-AR" w:eastAsia="es-AR"/>
        </w:rPr>
      </w:pPr>
    </w:p>
    <w:p w14:paraId="6EEA4AEE" w14:textId="77777777" w:rsidR="00917E6D" w:rsidRPr="00EF3727" w:rsidRDefault="00917E6D" w:rsidP="00917E6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FFE332B" w14:textId="77777777" w:rsidR="00A5014C" w:rsidRPr="00413C00" w:rsidRDefault="00A5014C" w:rsidP="00A5014C">
      <w:pPr>
        <w:ind w:left="1224" w:hanging="231"/>
        <w:contextualSpacing/>
        <w:jc w:val="both"/>
        <w:rPr>
          <w:rFonts w:ascii="Aptos" w:eastAsia="Aptos" w:hAnsi="Aptos" w:cs="Times New Roman"/>
          <w:b/>
          <w:bCs/>
          <w:lang w:val="es-AR"/>
        </w:rPr>
      </w:pPr>
      <w:r>
        <w:rPr>
          <w:rFonts w:ascii="Aptos" w:eastAsia="Aptos" w:hAnsi="Aptos" w:cs="Times New Roman"/>
          <w:b/>
          <w:bCs/>
          <w:lang w:val="es-AR"/>
        </w:rPr>
        <w:t xml:space="preserve">5.1.2 Del error material </w:t>
      </w:r>
    </w:p>
    <w:p w14:paraId="55FE014A"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 xml:space="preserve">Mi mandante trabajó en Hospital San Bernardo desde el 01/10/2014 hasta el 01/10/2024.</w:t>
      </w:r>
    </w:p>
    <w:p w14:paraId="0C8459B7"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 xml:space="preserve">Del detalle de beneficios de Anses se observan los siguientes errores materiales en los que incurrió el organismo previsional al momento del cálculo del haber jubilatorio inicial:</w:t>
      </w:r>
    </w:p>
    <w:p w14:paraId="4C726F30" w14:textId="77777777" w:rsidR="00A5014C" w:rsidRDefault="00A5014C" w:rsidP="00A5014C">
      <w:pPr>
        <w:contextualSpacing/>
        <w:jc w:val="both"/>
        <w:rPr>
          <w:rFonts w:ascii="Aptos" w:eastAsia="Aptos" w:hAnsi="Aptos" w:cs="Times New Roman"/>
          <w:lang w:val="es-AR"/>
        </w:rPr>
      </w:pPr>
      <w:r>
        <w:rPr>
          <w:rFonts w:ascii="Aptos" w:eastAsia="Aptos" w:hAnsi="Aptos" w:cs="Times New Roman"/>
          <w:lang w:val="es-AR"/>
        </w:rPr>
        <w:t xml:space="preserve">                           • Toma remuneraciones erróneas, diferentes a las efectivamente percibidas:</w:t>
      </w:r>
    </w:p>
    <w:p w14:paraId="5D2056A2" w14:textId="77777777" w:rsidR="00A5014C" w:rsidRDefault="00A5014C" w:rsidP="00A5014C">
      <w:pPr>
        <w:ind w:left="1713"/>
        <w:contextualSpacing/>
        <w:jc w:val="both"/>
        <w:rPr>
          <w:rFonts w:ascii="Aptos" w:eastAsia="Aptos" w:hAnsi="Aptos" w:cs="Times New Roman"/>
          <w:lang w:val="es-AR"/>
        </w:rPr>
      </w:pPr>
    </w:p>
    <w:p w14:paraId="3CA868A8" w14:textId="77777777" w:rsidR="00A5014C" w:rsidRPr="00413C00" w:rsidRDefault="00A5014C" w:rsidP="00A5014C">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 xml:space="preserve">aqui</w:t>
      </w:r>
      <w:proofErr w:type="spellEnd"/>
    </w:p>
    <w:p w14:paraId="23C3CCC6" w14:textId="77777777" w:rsidR="00A5014C" w:rsidRPr="00413C00" w:rsidRDefault="00A5014C" w:rsidP="00A5014C">
      <w:pPr>
        <w:ind w:left="720" w:firstLine="131"/>
        <w:contextualSpacing/>
        <w:jc w:val="both"/>
        <w:rPr>
          <w:rFonts w:ascii="Aptos" w:eastAsia="Aptos" w:hAnsi="Aptos" w:cs="Times New Roman"/>
          <w:lang w:val="es-AR"/>
        </w:rPr>
      </w:pPr>
    </w:p>
    <w:p w14:paraId="2993964E"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 Se adjunta cálculo de haber de caja con y sin corrección del error material, de los que surgen los siguientes promedios de remuneraciones:</w:t>
      </w:r>
    </w:p>
    <w:p w14:paraId="1DFA0807"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o W de caja con error material en remuneraciones consideradas: $4.656,56.</w:t>
      </w:r>
    </w:p>
    <w:p w14:paraId="1C12B848"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o W de caja sin error material, con remuneraciones correctas: $56.556,45.</w:t>
      </w:r>
    </w:p>
    <w:p w14:paraId="15345D6D"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Solicito se corrija el error material y se tomen las verdaderas remuneraciones percibidas para el cálculo del haber inicial.</w:t>
      </w:r>
    </w:p>
    <w:p w14:paraId="14F0EC14" w14:textId="77777777" w:rsidR="00A5014C" w:rsidRDefault="00A5014C" w:rsidP="00A5014C">
      <w:pPr>
        <w:ind w:left="993"/>
        <w:contextualSpacing/>
        <w:jc w:val="both"/>
        <w:rPr>
          <w:rFonts w:ascii="Aptos" w:eastAsia="Aptos" w:hAnsi="Aptos" w:cs="Times New Roman"/>
          <w:lang w:val="es-AR"/>
        </w:rPr>
      </w:pPr>
    </w:p>
    <w:p w14:paraId="799D67B2" w14:textId="77777777" w:rsidR="00A5014C" w:rsidRPr="00EF3727"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 xml:space="preserve">Basta con tomar la primera remuneración que utiliza </w:t>
      </w:r>
      <w:proofErr w:type="spellStart"/>
      <w:r w:rsidRPr="00006C2E">
        <w:rPr>
          <w:rFonts w:ascii="Aptos" w:eastAsia="Aptos" w:hAnsi="Aptos" w:cs="Times New Roman"/>
          <w:highlight w:val="yellow"/>
          <w:lang w:val="es-AR"/>
        </w:rPr>
        <w:t>Anses</w:t>
      </w:r>
      <w:proofErr w:type="spellEnd"/>
      <w:r w:rsidRPr="00006C2E">
        <w:rPr>
          <w:rFonts w:ascii="Aptos" w:eastAsia="Aptos" w:hAnsi="Aptos" w:cs="Times New Roman"/>
          <w:highlight w:val="yellow"/>
          <w:lang w:val="es-AR"/>
        </w:rPr>
        <w:t xml:space="preserve"> para el promedio al 10.2012, donde el importe original es $ 2394,70, y el actualizado a la </w:t>
      </w:r>
      <w:proofErr w:type="gramStart"/>
      <w:r w:rsidRPr="00006C2E">
        <w:rPr>
          <w:rFonts w:ascii="Aptos" w:eastAsia="Aptos" w:hAnsi="Aptos" w:cs="Times New Roman"/>
          <w:highlight w:val="yellow"/>
          <w:lang w:val="es-AR"/>
        </w:rPr>
        <w:t>FAD ,</w:t>
      </w:r>
      <w:proofErr w:type="gramEnd"/>
      <w:r w:rsidRPr="00006C2E">
        <w:rPr>
          <w:rFonts w:ascii="Aptos" w:eastAsia="Aptos" w:hAnsi="Aptos" w:cs="Times New Roman"/>
          <w:highlight w:val="yellow"/>
          <w:lang w:val="es-AR"/>
        </w:rPr>
        <w:t xml:space="preserve">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w:t>
      </w:r>
      <w:proofErr w:type="gramStart"/>
      <w:r w:rsidRPr="00EF3727">
        <w:rPr>
          <w:rFonts w:ascii="Aptos" w:eastAsia="Aptos" w:hAnsi="Aptos" w:cs="Times New Roman"/>
          <w:b/>
          <w:bCs/>
          <w:lang w:val="es-AR"/>
        </w:rPr>
        <w:t>de :</w:t>
      </w:r>
      <w:proofErr w:type="gramEnd"/>
      <w:r w:rsidRPr="00EF3727">
        <w:rPr>
          <w:rFonts w:ascii="Aptos" w:eastAsia="Aptos" w:hAnsi="Aptos" w:cs="Times New Roman"/>
          <w:b/>
          <w:bCs/>
          <w:lang w:val="es-AR"/>
        </w:rPr>
        <w:t xml:space="preserve">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DE5A20">
        <w:rPr>
          <w:rFonts w:ascii="Aptos" w:eastAsia="Aptos" w:hAnsi="Aptos" w:cs="Times New Roman"/>
          <w:lang w:val="es-AR"/>
        </w:rPr>
        <w:t>N°</w:t>
      </w:r>
      <w:proofErr w:type="spellEnd"/>
      <w:r w:rsidRPr="00DE5A20">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DE5A20">
        <w:rPr>
          <w:rFonts w:ascii="Aptos" w:eastAsia="Aptos" w:hAnsi="Aptos" w:cs="Times New Roman"/>
          <w:lang w:val="es-AR"/>
        </w:rPr>
        <w:t>Anses</w:t>
      </w:r>
      <w:proofErr w:type="spellEnd"/>
      <w:r w:rsidRPr="00DE5A20">
        <w:rPr>
          <w:rFonts w:ascii="Aptos" w:eastAsia="Aptos" w:hAnsi="Aptos" w:cs="Times New Roman"/>
          <w:lang w:val="es-AR"/>
        </w:rPr>
        <w:t xml:space="preserve">,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w:t>
      </w:r>
      <w:proofErr w:type="gramStart"/>
      <w:r w:rsidRPr="00DE5A20">
        <w:rPr>
          <w:rFonts w:ascii="Aptos" w:eastAsia="Aptos" w:hAnsi="Aptos" w:cs="Times New Roman"/>
          <w:b/>
          <w:bCs/>
          <w:lang w:val="es-AR"/>
        </w:rPr>
        <w:t>de :</w:t>
      </w:r>
      <w:proofErr w:type="gramEnd"/>
      <w:r w:rsidRPr="00DE5A20">
        <w:rPr>
          <w:rFonts w:ascii="Aptos" w:eastAsia="Aptos" w:hAnsi="Aptos" w:cs="Times New Roman"/>
          <w:b/>
          <w:bCs/>
          <w:lang w:val="es-AR"/>
        </w:rPr>
        <w:t xml:space="preserve">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C91F4F">
        <w:rPr>
          <w:rFonts w:ascii="Aptos" w:eastAsia="Aptos" w:hAnsi="Aptos" w:cs="Times New Roman"/>
          <w:lang w:val="es-AR"/>
        </w:rPr>
        <w:t>N°</w:t>
      </w:r>
      <w:proofErr w:type="spellEnd"/>
      <w:r w:rsidRPr="00C91F4F">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C91F4F">
        <w:rPr>
          <w:rFonts w:ascii="Aptos" w:eastAsia="Aptos" w:hAnsi="Aptos" w:cs="Times New Roman"/>
          <w:lang w:val="es-AR"/>
        </w:rPr>
        <w:t>Anses</w:t>
      </w:r>
      <w:proofErr w:type="spellEnd"/>
      <w:r w:rsidRPr="00C91F4F">
        <w:rPr>
          <w:rFonts w:ascii="Aptos" w:eastAsia="Aptos" w:hAnsi="Aptos" w:cs="Times New Roman"/>
          <w:lang w:val="es-AR"/>
        </w:rPr>
        <w:t xml:space="preserve">,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w:t>
      </w:r>
      <w:proofErr w:type="gramStart"/>
      <w:r w:rsidRPr="00C91F4F">
        <w:rPr>
          <w:rFonts w:ascii="Aptos" w:eastAsia="Aptos" w:hAnsi="Aptos" w:cs="Times New Roman"/>
          <w:b/>
          <w:bCs/>
          <w:lang w:val="es-AR"/>
        </w:rPr>
        <w:t>de :</w:t>
      </w:r>
      <w:proofErr w:type="gramEnd"/>
      <w:r w:rsidRPr="00C91F4F">
        <w:rPr>
          <w:rFonts w:ascii="Aptos" w:eastAsia="Aptos" w:hAnsi="Aptos" w:cs="Times New Roman"/>
          <w:b/>
          <w:bCs/>
          <w:lang w:val="es-AR"/>
        </w:rPr>
        <w:t xml:space="preserve">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 xml:space="preserve">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6A19C650" w14:textId="77777777" w:rsidR="00A9381C" w:rsidRDefault="00A9381C" w:rsidP="00A9381C">
      <w:pPr>
        <w:ind w:firstLine="360"/>
        <w:jc w:val="both"/>
        <w:rPr>
          <w:rFonts w:ascii="Aptos" w:eastAsia="Times New Roman" w:hAnsi="Aptos" w:cs="Times New Roman"/>
          <w:color w:val="000000"/>
          <w:lang w:val="es-AR" w:eastAsia="es-AR"/>
        </w:rPr>
      </w:pPr>
    </w:p>
    <w:p w14:paraId="565DDDFB" w14:textId="4CC13A3E" w:rsidR="00A9381C" w:rsidRPr="00A73C1B" w:rsidRDefault="00A73C1B" w:rsidP="00A73C1B">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w:t>
      </w:r>
      <w:proofErr w:type="gramStart"/>
      <w:r w:rsidRPr="00EF3727">
        <w:rPr>
          <w:rFonts w:ascii="Aptos" w:eastAsia="Aptos" w:hAnsi="Aptos" w:cs="Times New Roman"/>
          <w:lang w:val="es-AR"/>
        </w:rPr>
        <w:t>la  PBU</w:t>
      </w:r>
      <w:proofErr w:type="gramEnd"/>
      <w:r w:rsidRPr="00EF3727">
        <w:rPr>
          <w:rFonts w:ascii="Aptos" w:eastAsia="Aptos" w:hAnsi="Aptos" w:cs="Times New Roman"/>
          <w:lang w:val="es-AR"/>
        </w:rPr>
        <w:t xml:space="preserve"> no guarda la proporción que tuvo en miras el legislador al crear dicho instituto,  siendo determinación de la misma  regresiva y afectar la integralidad del haber de mi mandante, conforme lo acredito con las pruebas adjuntadas en autos.</w:t>
      </w:r>
    </w:p>
    <w:p w14:paraId="79C36BBA" w14:textId="480D1F5B" w:rsidR="00B92919" w:rsidRPr="00EF3727" w:rsidRDefault="00B92919" w:rsidP="007C02DB">
      <w:pPr>
        <w:ind w:left="285" w:firstLine="708"/>
        <w:rPr>
          <w:rFonts w:ascii="Aptos" w:eastAsia="Aptos" w:hAnsi="Aptos" w:cs="Times New Roman"/>
          <w:lang w:val="es-AR"/>
        </w:rPr>
      </w:pPr>
      <w:r w:rsidRPr="0091663A">
        <w:rPr>
          <w:rFonts w:ascii="Aptos" w:eastAsia="Aptos" w:hAnsi="Aptos" w:cs="Times New Roman"/>
          <w:lang w:val="es-AR"/>
        </w:rPr>
        <w:t xml:space="preserve"> </w:t>
      </w:r>
      <w:r w:rsidR="007C02DB" w:rsidRPr="000420D5">
        <w:rPr>
          <w:rFonts w:ascii="Aptos" w:eastAsia="Aptos" w:hAnsi="Aptos" w:cs="Times New Roman"/>
          <w:lang w:val="es-AR"/>
        </w:rPr>
        <w:t>Imagen_PBU_1</w:t>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18"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1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0"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1"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 xml:space="preserve">total del haber </w:t>
      </w:r>
      <w:proofErr w:type="gramStart"/>
      <w:r w:rsidRPr="00EF3727">
        <w:rPr>
          <w:rFonts w:ascii="Aptos" w:eastAsia="Aptos" w:hAnsi="Aptos" w:cs="Times New Roman"/>
          <w:b/>
          <w:i/>
          <w:sz w:val="24"/>
          <w:szCs w:val="24"/>
        </w:rPr>
        <w:t>inicial</w:t>
      </w:r>
      <w:r w:rsidRPr="00EF3727">
        <w:rPr>
          <w:rFonts w:ascii="Aptos" w:eastAsia="Aptos" w:hAnsi="Aptos" w:cs="Times New Roman"/>
          <w:bCs/>
          <w:i/>
          <w:sz w:val="20"/>
          <w:szCs w:val="20"/>
        </w:rPr>
        <w:t xml:space="preserve">  </w:t>
      </w:r>
      <w:r w:rsidRPr="00EF3727">
        <w:rPr>
          <w:rFonts w:ascii="Aptos" w:eastAsia="Aptos" w:hAnsi="Aptos" w:cs="Times New Roman"/>
          <w:bCs/>
          <w:i/>
        </w:rPr>
        <w:t>y</w:t>
      </w:r>
      <w:proofErr w:type="gramEnd"/>
      <w:r w:rsidRPr="00EF3727">
        <w:rPr>
          <w:rFonts w:ascii="Aptos" w:eastAsia="Aptos" w:hAnsi="Aptos" w:cs="Times New Roman"/>
          <w:bCs/>
          <w:i/>
        </w:rPr>
        <w:t xml:space="preserve">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5965292E" w14:textId="4494355B" w:rsidR="00FE27C4" w:rsidRPr="00FE27C4" w:rsidRDefault="00FE27C4" w:rsidP="00FE27C4">
      <w:pPr>
        <w:pStyle w:val="Prrafodelista"/>
        <w:jc w:val="both"/>
        <w:rPr>
          <w:rFonts w:ascii="Aptos" w:eastAsia="Aptos" w:hAnsi="Aptos" w:cs="Times New Roman"/>
          <w:lang w:val="es-AR"/>
        </w:rPr>
      </w:pPr>
      <w:r>
        <w:rPr>
          <w:rFonts w:ascii="Aptos" w:eastAsia="Aptos" w:hAnsi="Aptos" w:cs="Times New Roman"/>
          <w:lang w:val="es-AR"/>
        </w:rPr>
        <w:t xml:space="preserve"> </w:t>
      </w:r>
      <w:r w:rsidRPr="00FE27C4">
        <w:rPr>
          <w:rFonts w:ascii="Aptos" w:eastAsia="Aptos" w:hAnsi="Aptos" w:cs="Times New Roman"/>
          <w:lang w:val="es-AR"/>
        </w:rPr>
        <w:t xml:space="preserve">c.</w:t>
      </w:r>
      <w:r>
        <w:rPr>
          <w:rFonts w:ascii="Aptos" w:eastAsia="Aptos" w:hAnsi="Aptos" w:cs="Times New Roman"/>
          <w:lang w:val="es-AR"/>
        </w:rPr>
        <w:tab/>
      </w:r>
      <w:r>
        <w:rPr>
          <w:rFonts w:ascii="Aptos" w:eastAsia="Aptos" w:hAnsi="Aptos" w:cs="Times New Roman"/>
          <w:lang w:val="es-AR"/>
        </w:rPr>
        <w:t xml:space="preserve">El haber sería más integral, teniendo en cuenta el último haber percibido por mi mandate en actividad que era de $56.566,00  y la Pbu sin quita, permitiría obtener un haber de reemplazo del 25% y con quita de Soule del 75%.</w:t>
      </w:r>
    </w:p>
    <w:p w14:paraId="58456C85" w14:textId="77777777" w:rsidR="00FE27C4" w:rsidRDefault="00FE27C4" w:rsidP="00FE27C4">
      <w:pPr>
        <w:ind w:left="1277"/>
        <w:contextualSpacing/>
        <w:jc w:val="both"/>
        <w:rPr>
          <w:rFonts w:ascii="Aptos" w:eastAsia="Aptos" w:hAnsi="Aptos" w:cs="Times New Roman"/>
          <w:lang w:val="es-AR"/>
        </w:rPr>
      </w:pPr>
    </w:p>
    <w:p w14:paraId="4EA5B827" w14:textId="319492DB" w:rsidR="00B92919" w:rsidRPr="00B63AF5" w:rsidRDefault="00B92919" w:rsidP="00B63AF5">
      <w:pPr>
        <w:pStyle w:val="Prrafodelista"/>
        <w:numPr>
          <w:ilvl w:val="0"/>
          <w:numId w:val="15"/>
        </w:numPr>
        <w:jc w:val="both"/>
        <w:rPr>
          <w:rFonts w:ascii="Aptos" w:eastAsia="Aptos" w:hAnsi="Aptos" w:cs="Times New Roman"/>
          <w:lang w:val="es-AR"/>
        </w:rPr>
      </w:pPr>
      <w:r w:rsidRPr="00B63AF5">
        <w:rPr>
          <w:rFonts w:ascii="Aptos" w:eastAsia="Aptos" w:hAnsi="Aptos" w:cs="Times New Roman"/>
          <w:lang w:val="es-AR"/>
        </w:rPr>
        <w:t xml:space="preserve">Las </w:t>
      </w:r>
      <w:proofErr w:type="gramStart"/>
      <w:r w:rsidRPr="00B63AF5">
        <w:rPr>
          <w:rFonts w:ascii="Aptos" w:eastAsia="Aptos" w:hAnsi="Aptos" w:cs="Times New Roman"/>
          <w:lang w:val="es-AR"/>
        </w:rPr>
        <w:t>palabras quita</w:t>
      </w:r>
      <w:proofErr w:type="gramEnd"/>
      <w:r w:rsidRPr="00B63AF5">
        <w:rPr>
          <w:rFonts w:ascii="Aptos" w:eastAsia="Aptos" w:hAnsi="Aptos" w:cs="Times New Roman"/>
          <w:lang w:val="es-AR"/>
        </w:rPr>
        <w:t>, merma o disminución, ya tienen una quita, merma</w:t>
      </w:r>
      <w:r w:rsidR="00B63AF5">
        <w:rPr>
          <w:rFonts w:ascii="Aptos" w:eastAsia="Aptos" w:hAnsi="Aptos" w:cs="Times New Roman"/>
          <w:lang w:val="es-AR"/>
        </w:rPr>
        <w:t xml:space="preserve"> </w:t>
      </w:r>
      <w:r w:rsidRPr="00B63AF5">
        <w:rPr>
          <w:rFonts w:ascii="Aptos" w:eastAsia="Aptos" w:hAnsi="Aptos" w:cs="Times New Roman"/>
          <w:lang w:val="es-AR"/>
        </w:rPr>
        <w:t>o disminución en el haber, por lo cual si quiero medir la incidencia tiene que ser sobre el haber antes de la disminución, por eso se debe tomar el haber de caja y no el reajustado.</w:t>
      </w:r>
    </w:p>
    <w:p w14:paraId="44601975" w14:textId="77777777" w:rsidR="00FE27C4" w:rsidRPr="00FE27C4" w:rsidRDefault="00FE27C4" w:rsidP="00FE27C4">
      <w:pPr>
        <w:pStyle w:val="Prrafodelista"/>
        <w:ind w:left="1637"/>
        <w:jc w:val="both"/>
        <w:rPr>
          <w:rFonts w:ascii="Aptos" w:eastAsia="Aptos" w:hAnsi="Aptos" w:cs="Times New Roman"/>
          <w:lang w:val="es-AR"/>
        </w:rPr>
      </w:pPr>
    </w:p>
    <w:p w14:paraId="00422868" w14:textId="05334D62" w:rsidR="00696986" w:rsidRPr="00696986" w:rsidRDefault="00696986" w:rsidP="00696986">
      <w:pPr>
        <w:pStyle w:val="Prrafodelista"/>
        <w:jc w:val="both"/>
        <w:rPr>
          <w:rFonts w:ascii="Aptos" w:eastAsia="Aptos" w:hAnsi="Aptos" w:cs="Times New Roman"/>
          <w:lang w:val="es-AR"/>
        </w:rPr>
      </w:pPr>
      <w:r>
        <w:rPr>
          <w:rFonts w:ascii="Aptos" w:eastAsia="Aptos" w:hAnsi="Aptos" w:cs="Times New Roman"/>
          <w:lang w:val="es-AR"/>
        </w:rPr>
        <w:t xml:space="preserve">        </w:t>
      </w:r>
      <w:r w:rsidRPr="00696986">
        <w:rPr>
          <w:rFonts w:ascii="Aptos" w:eastAsia="Aptos" w:hAnsi="Aptos" w:cs="Times New Roman"/>
          <w:lang w:val="es-AR"/>
        </w:rPr>
        <w:t>Imagen_PBU_2</w:t>
      </w:r>
    </w:p>
    <w:p w14:paraId="4696A20F" w14:textId="086E0854" w:rsidR="00B92919" w:rsidRDefault="00B92919" w:rsidP="00B92919">
      <w:pPr>
        <w:ind w:left="1440"/>
        <w:contextualSpacing/>
        <w:jc w:val="both"/>
        <w:rPr>
          <w:rFonts w:ascii="Aptos" w:eastAsia="Aptos" w:hAnsi="Aptos" w:cs="Times New Roman"/>
          <w:lang w:val="es-AR"/>
        </w:rPr>
      </w:pPr>
    </w:p>
    <w:p w14:paraId="6CE2989B" w14:textId="77777777" w:rsidR="00511B01" w:rsidRDefault="00511B01" w:rsidP="00511B01">
      <w:pPr>
        <w:ind w:firstLine="993"/>
        <w:jc w:val="both"/>
        <w:rPr>
          <w:rFonts w:ascii="Aptos" w:eastAsia="Aptos" w:hAnsi="Aptos" w:cs="Times New Roman"/>
          <w:lang w:val="es-AR"/>
        </w:rPr>
      </w:pPr>
      <w:r>
        <w:rPr>
          <w:rFonts w:ascii="Aptos" w:eastAsia="Aptos" w:hAnsi="Aptos" w:cs="Times New Roman"/>
          <w:lang w:val="es-AR"/>
        </w:rPr>
        <w:t xml:space="preserve">Por último, corresponde poner en resalto que si bien de acuerdo a los cálculos adjuntos la PBU no alcanza un 15% de confiscatoriedad, de no aplicarse su actualización arrojaría una quita del 12%, por lo que de aplicarse los topes cuya inaplicabilidad de solicita, no deberían superar el 13%.</w:t>
      </w:r>
    </w:p>
    <w:p w14:paraId="3A1F8097" w14:textId="77777777" w:rsidR="00A9381C" w:rsidRDefault="00A9381C" w:rsidP="00A9381C">
      <w:pPr>
        <w:contextualSpacing/>
        <w:jc w:val="both"/>
        <w:rPr>
          <w:rFonts w:ascii="Aptos" w:eastAsia="Aptos" w:hAnsi="Aptos" w:cs="Times New Roman"/>
          <w:lang w:val="es-AR"/>
        </w:rPr>
      </w:pPr>
    </w:p>
    <w:p w14:paraId="773779E6" w14:textId="77777777" w:rsidR="00886EC3" w:rsidRDefault="00886EC3" w:rsidP="00886EC3">
      <w:pPr>
        <w:ind w:firstLine="360"/>
        <w:jc w:val="both"/>
        <w:rPr>
          <w:rFonts w:ascii="Aptos" w:eastAsia="Times New Roman" w:hAnsi="Aptos" w:cs="Times New Roman"/>
          <w:color w:val="000000"/>
          <w:lang w:val="es-AR" w:eastAsia="es-AR"/>
        </w:rPr>
      </w:pPr>
    </w:p>
    <w:p w14:paraId="264C5156" w14:textId="4532737C" w:rsidR="00886EC3" w:rsidRDefault="00886EC3" w:rsidP="00886EC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1145CCF" w14:textId="77777777" w:rsidR="00A9381C" w:rsidRDefault="00A9381C" w:rsidP="00A9381C">
      <w:pPr>
        <w:contextualSpacing/>
        <w:jc w:val="both"/>
        <w:rPr>
          <w:rFonts w:ascii="Aptos" w:eastAsia="Aptos" w:hAnsi="Aptos" w:cs="Times New Roman"/>
          <w:lang w:val="es-AR"/>
        </w:rPr>
      </w:pP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58B8175C" w14:textId="77777777" w:rsidR="00C804A3" w:rsidRDefault="00C804A3" w:rsidP="0066180E">
      <w:pPr>
        <w:jc w:val="both"/>
        <w:rPr>
          <w:rFonts w:ascii="Aptos" w:eastAsia="Aptos" w:hAnsi="Aptos" w:cs="Times New Roman"/>
          <w:lang w:val="es-AR"/>
        </w:rPr>
      </w:pPr>
    </w:p>
    <w:p w14:paraId="32AF8B77" w14:textId="77777777" w:rsidR="00CF01DE" w:rsidRPr="008C18AE" w:rsidRDefault="00CF01DE" w:rsidP="00CF01DE">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6ADFEE64" w14:textId="77777777" w:rsidR="00C804A3" w:rsidRPr="00EF3727"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73AD6D" w14:textId="77777777" w:rsidR="00C804A3" w:rsidRDefault="00C804A3" w:rsidP="00C804A3">
      <w:pPr>
        <w:jc w:val="both"/>
        <w:rPr>
          <w:rFonts w:ascii="Aptos" w:eastAsia="Aptos" w:hAnsi="Aptos" w:cs="Times New Roman"/>
          <w:lang w:val="es-AR"/>
        </w:rPr>
      </w:pP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21C9C378" w14:textId="77777777" w:rsidR="00E32CA5" w:rsidRDefault="00E32CA5" w:rsidP="00E32CA5">
      <w:pPr>
        <w:ind w:firstLine="708"/>
        <w:jc w:val="both"/>
        <w:rPr>
          <w:rFonts w:ascii="Aptos" w:eastAsia="Aptos" w:hAnsi="Aptos" w:cs="Times New Roman"/>
          <w:bCs/>
        </w:rPr>
      </w:pPr>
      <w:r>
        <w:rPr>
          <w:rFonts w:ascii="Aptos" w:eastAsia="Aptos" w:hAnsi="Aptos" w:cs="Times New Roman"/>
          <w:bCs/>
        </w:rPr>
        <w:t xml:space="preserve">Teniendo en cuenta que en el presente caso para el cálculo del haber inicial se consideraron las remuneraciones percibidas por el Sr Octavio Galván desde el 01/10/2014 a 01/10/2024,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2791CE29" w14:textId="77777777" w:rsidR="0049310D" w:rsidRPr="00EF3727" w:rsidRDefault="0049310D" w:rsidP="0049310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F7FD26C" wp14:editId="15B8735F">
            <wp:extent cx="1851964" cy="794445"/>
            <wp:effectExtent l="0" t="0" r="0" b="5715"/>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6"/>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28"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29"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w:t>
      </w:r>
      <w:proofErr w:type="gramStart"/>
      <w:r w:rsidRPr="00EF3727">
        <w:rPr>
          <w:rFonts w:ascii="Aptos" w:eastAsia="Aptos" w:hAnsi="Aptos" w:cs="Times New Roman"/>
          <w:lang w:val="es-AR"/>
        </w:rPr>
        <w:t>autos  “</w:t>
      </w:r>
      <w:proofErr w:type="gramEnd"/>
      <w:r w:rsidRPr="00EF3727">
        <w:rPr>
          <w:rFonts w:ascii="Aptos" w:eastAsia="Aptos" w:hAnsi="Aptos" w:cs="Times New Roman"/>
          <w:lang w:val="es-AR"/>
        </w:rPr>
        <w:t xml:space="preserve">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6765/2022” ratifica lo que dice el </w:t>
      </w:r>
      <w:proofErr w:type="gramStart"/>
      <w:r w:rsidRPr="00EF3727">
        <w:rPr>
          <w:rFonts w:ascii="Aptos" w:eastAsia="Aptos" w:hAnsi="Aptos" w:cs="Times New Roman"/>
          <w:lang w:val="es-AR"/>
        </w:rPr>
        <w:t>decreto ,</w:t>
      </w:r>
      <w:proofErr w:type="gramEnd"/>
      <w:r w:rsidRPr="00EF3727">
        <w:rPr>
          <w:rFonts w:ascii="Aptos" w:eastAsia="Aptos" w:hAnsi="Aptos" w:cs="Times New Roman"/>
          <w:lang w:val="es-AR"/>
        </w:rPr>
        <w:t xml:space="preserve">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EF3727">
        <w:rPr>
          <w:rFonts w:ascii="Aptos" w:eastAsia="Aptos" w:hAnsi="Aptos" w:cs="Times New Roman"/>
          <w:lang w:val="es-AR"/>
        </w:rPr>
        <w:t>que  “</w:t>
      </w:r>
      <w:proofErr w:type="gramEnd"/>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Último </w:t>
      </w:r>
      <w:proofErr w:type="gramStart"/>
      <w:r w:rsidRPr="00E41908">
        <w:rPr>
          <w:rFonts w:ascii="Aptos" w:eastAsia="Aptos" w:hAnsi="Aptos" w:cs="Times New Roman"/>
          <w:highlight w:val="yellow"/>
          <w:lang w:val="es-AR"/>
        </w:rPr>
        <w:t>haber :</w:t>
      </w:r>
      <w:proofErr w:type="gramEnd"/>
      <w:r w:rsidRPr="00E41908">
        <w:rPr>
          <w:rFonts w:ascii="Aptos" w:eastAsia="Aptos" w:hAnsi="Aptos" w:cs="Times New Roman"/>
          <w:highlight w:val="yellow"/>
          <w:lang w:val="es-AR"/>
        </w:rPr>
        <w:t xml:space="preserve">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 xml:space="preserve">Note VS que todos los pagos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proofErr w:type="gramStart"/>
      <w:r w:rsidRPr="00EF3727">
        <w:rPr>
          <w:rFonts w:ascii="Aptos" w:eastAsia="Aptos" w:hAnsi="Aptos" w:cs="Times New Roman"/>
          <w:lang w:val="es-AR"/>
        </w:rPr>
        <w:t>PBU :</w:t>
      </w:r>
      <w:proofErr w:type="gram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w:t>
      </w:r>
      <w:proofErr w:type="gramStart"/>
      <w:r w:rsidRPr="00EF3727">
        <w:rPr>
          <w:rFonts w:ascii="Aptos" w:eastAsia="Aptos" w:hAnsi="Aptos" w:cs="Times New Roman"/>
          <w:lang w:val="es-AR"/>
        </w:rPr>
        <w:t>2.09  de</w:t>
      </w:r>
      <w:proofErr w:type="gramEnd"/>
      <w:r w:rsidRPr="00EF3727">
        <w:rPr>
          <w:rFonts w:ascii="Aptos" w:eastAsia="Aptos" w:hAnsi="Aptos" w:cs="Times New Roman"/>
          <w:lang w:val="es-AR"/>
        </w:rPr>
        <w:t xml:space="preserv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9041E09" w14:textId="77777777" w:rsidR="00E430EA" w:rsidRPr="00EF3727" w:rsidRDefault="00E430EA" w:rsidP="00E430EA">
      <w:pPr>
        <w:contextualSpacing/>
        <w:jc w:val="both"/>
        <w:rPr>
          <w:rFonts w:ascii="Aptos" w:eastAsia="Aptos" w:hAnsi="Aptos" w:cs="Times New Roman"/>
          <w:lang w:val="es-AR"/>
        </w:rPr>
      </w:pPr>
    </w:p>
    <w:p w14:paraId="517C561D" w14:textId="77777777" w:rsidR="00CF01DE" w:rsidRPr="008C18AE" w:rsidRDefault="00CF01DE" w:rsidP="00CF01DE">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A0074B9"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6E8A9D0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56B7A5E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5E64994F"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545A58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8FC10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90BDAC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06D50A32"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35F4C3F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0A0F474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D63ECD7" w14:textId="77777777" w:rsidR="00973D45" w:rsidRDefault="00973D45" w:rsidP="00973D45">
      <w:pPr>
        <w:ind w:firstLine="426"/>
        <w:jc w:val="both"/>
        <w:rPr>
          <w:rFonts w:ascii="Aptos" w:eastAsia="Aptos" w:hAnsi="Aptos" w:cs="Times New Roman"/>
          <w:noProof/>
          <w:lang w:eastAsia="es-ES"/>
        </w:rPr>
      </w:pPr>
      <w:r w:rsidRPr="00681C81">
        <w:rPr>
          <w:rFonts w:ascii="Aptos" w:eastAsia="Aptos" w:hAnsi="Aptos" w:cs="Times New Roman"/>
          <w:noProof/>
          <w:lang w:eastAsia="es-ES"/>
        </w:rPr>
        <w:t>Imagen_Tope_haber_maximo</w:t>
      </w:r>
    </w:p>
    <w:p w14:paraId="072E597F" w14:textId="71CB4005" w:rsidR="00CF01DE" w:rsidRPr="008C18AE" w:rsidRDefault="00CF01DE" w:rsidP="00CF01DE">
      <w:pPr>
        <w:ind w:firstLine="426"/>
        <w:jc w:val="both"/>
        <w:rPr>
          <w:rFonts w:ascii="Aptos" w:eastAsia="Aptos" w:hAnsi="Aptos" w:cs="Times New Roman"/>
          <w:lang w:val="es-AR"/>
        </w:rPr>
      </w:pPr>
    </w:p>
    <w:p w14:paraId="23D9471B"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01/10/2024 reajustado cf. Ley 27.551 (50% IPC y 50% RIPTE mensual) sin topes: $4.655,56</w:t>
      </w:r>
    </w:p>
    <w:p w14:paraId="618995F9"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01/10/2024 reajustado cf. Ley 27.551 (50% IPC y 50% RIPTE retrasado tres meses) sin topes: $56.565,56</w:t>
      </w:r>
    </w:p>
    <w:p w14:paraId="764B5003"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01/10/2024 reajustado cf. IPC retrasado dos meses sin topes: $56.565,00</w:t>
      </w:r>
    </w:p>
    <w:p w14:paraId="42498C22" w14:textId="77777777" w:rsidR="00835723" w:rsidRPr="00681C81"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Tope de haber máximo de ANSES sin actualizar al 01/10/2024 : $5.656.556,65</w:t>
      </w:r>
    </w:p>
    <w:p w14:paraId="0D44CF81" w14:textId="1A91D6BC"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Tope actualizado cf. Badaro más Caliva Márquez: $5.656.566,56</w:t>
      </w:r>
    </w:p>
    <w:p w14:paraId="6A0BEC94" w14:textId="5CBE580D" w:rsidR="00CF01DE" w:rsidRPr="008C18AE" w:rsidRDefault="00CF01DE" w:rsidP="00CF01DE">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667FD67C" w14:textId="77777777" w:rsidR="00CF01D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 xml:space="preserve">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40F45DB6" w14:textId="77777777" w:rsidR="00D66902" w:rsidRDefault="00D66902" w:rsidP="00D66902">
      <w:pPr>
        <w:jc w:val="both"/>
        <w:rPr>
          <w:rFonts w:ascii="Aptos" w:eastAsia="Aptos" w:hAnsi="Aptos" w:cs="Times New Roman"/>
          <w:lang w:val="es-AR"/>
        </w:rPr>
      </w:pPr>
    </w:p>
    <w:p w14:paraId="040CAED4" w14:textId="77777777" w:rsidR="00D66902" w:rsidRPr="00EF3727" w:rsidRDefault="00D66902" w:rsidP="00D66902">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1"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2" w:history="1">
        <w:hyperlink r:id="rId33"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4"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5"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6"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EF3727">
        <w:rPr>
          <w:rFonts w:ascii="Aptos" w:eastAsia="Aptos" w:hAnsi="Aptos" w:cs="Times New Roman"/>
          <w:lang w:val="es-AR"/>
        </w:rPr>
        <w:t>vida,  ya</w:t>
      </w:r>
      <w:proofErr w:type="gramEnd"/>
      <w:r w:rsidRPr="00EF3727">
        <w:rPr>
          <w:rFonts w:ascii="Aptos" w:eastAsia="Aptos" w:hAnsi="Aptos" w:cs="Times New Roman"/>
          <w:lang w:val="es-AR"/>
        </w:rPr>
        <w:t xml:space="preserve">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7 de la Ley </w:t>
      </w:r>
      <w:proofErr w:type="spellStart"/>
      <w:r w:rsidRPr="00EF3727">
        <w:rPr>
          <w:rFonts w:ascii="Aptos" w:eastAsia="Aptos" w:hAnsi="Aptos" w:cs="Times New Roman"/>
          <w:lang w:val="es-AR"/>
        </w:rPr>
        <w:t>Nº</w:t>
      </w:r>
      <w:proofErr w:type="spellEnd"/>
      <w:r w:rsidRPr="00EF3727">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 xml:space="preserve">Solicito se declare la inconstitucionalidad del art 21 de la ley 24.463 y se impongan las costas a la vencida en virtud del principio objetivo de la </w:t>
      </w:r>
      <w:proofErr w:type="gramStart"/>
      <w:r w:rsidRPr="00EF3727">
        <w:rPr>
          <w:rFonts w:ascii="Aptos" w:eastAsia="Aptos" w:hAnsi="Aptos" w:cs="Times New Roman"/>
          <w:lang w:val="es-AR"/>
        </w:rPr>
        <w:t>derrota ,</w:t>
      </w:r>
      <w:proofErr w:type="gramEnd"/>
      <w:r w:rsidRPr="00EF3727">
        <w:rPr>
          <w:rFonts w:ascii="Aptos" w:eastAsia="Aptos" w:hAnsi="Aptos" w:cs="Times New Roman"/>
          <w:lang w:val="es-AR"/>
        </w:rPr>
        <w:t xml:space="preserve">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 xml:space="preserve">:</w:t>
      </w:r>
    </w:p>
    <w:p w14:paraId="4492D55E"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61C91596" w14:textId="5FFB82BF" w:rsidR="002B4C08" w:rsidRPr="00465621" w:rsidRDefault="002B4C08" w:rsidP="002B4C0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0817742" w14:textId="77777777" w:rsidR="002B4C08" w:rsidRPr="00EF3727" w:rsidRDefault="002B4C08" w:rsidP="002B4C08">
      <w:pPr>
        <w:jc w:val="both"/>
        <w:rPr>
          <w:rFonts w:ascii="Aptos" w:eastAsia="Aptos" w:hAnsi="Aptos" w:cs="Times New Roman"/>
          <w:lang w:val="es-AR"/>
        </w:rPr>
      </w:pP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 xml:space="preserve">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2A840A43" w14:textId="77777777" w:rsidR="00902593" w:rsidRDefault="00902593" w:rsidP="00902593">
      <w:pPr>
        <w:jc w:val="both"/>
        <w:rPr>
          <w:rFonts w:ascii="Aptos" w:eastAsia="Aptos" w:hAnsi="Aptos" w:cs="Times New Roman"/>
          <w:lang w:val="es-AR"/>
        </w:rPr>
      </w:pPr>
    </w:p>
    <w:p w14:paraId="27F1CAEC" w14:textId="757BFAC1" w:rsidR="00902593" w:rsidRPr="00EF3727" w:rsidRDefault="00902593" w:rsidP="00902593">
      <w:pPr>
        <w:jc w:val="both"/>
        <w:rPr>
          <w:rFonts w:ascii="Aptos" w:eastAsia="Aptos" w:hAnsi="Aptos" w:cs="Times New Roman"/>
          <w:lang w:val="es-AR"/>
        </w:rPr>
      </w:pPr>
      <w:r>
        <w:rPr>
          <w:rFonts w:ascii="Aptos" w:eastAsia="Aptos" w:hAnsi="Aptos" w:cs="Times New Roman"/>
          <w:lang w:val="es-AR"/>
        </w:rPr>
        <w:t xml:space="preserve"/>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37"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38"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3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EF3727">
        <w:rPr>
          <w:rFonts w:ascii="Aptos" w:eastAsia="Aptos" w:hAnsi="Aptos" w:cs="Times New Roman"/>
          <w:i/>
          <w:iCs/>
        </w:rPr>
        <w:t>ii</w:t>
      </w:r>
      <w:proofErr w:type="spellEnd"/>
      <w:r w:rsidRPr="00EF3727">
        <w:rPr>
          <w:rFonts w:ascii="Aptos" w:eastAsia="Aptos" w:hAnsi="Aptos" w:cs="Times New Roman"/>
          <w:i/>
          <w:iCs/>
        </w:rPr>
        <w:t xml:space="preserve">) debe efectuarse aun de oficio sin que sea exigible una expresa petición de parte interesada; y </w:t>
      </w:r>
      <w:proofErr w:type="spellStart"/>
      <w:r w:rsidRPr="00EF3727">
        <w:rPr>
          <w:rFonts w:ascii="Aptos" w:eastAsia="Aptos" w:hAnsi="Aptos" w:cs="Times New Roman"/>
          <w:i/>
          <w:iCs/>
        </w:rPr>
        <w:t>iii</w:t>
      </w:r>
      <w:proofErr w:type="spellEnd"/>
      <w:r w:rsidRPr="00EF3727">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 xml:space="preserve">Solicito autorice a mi persona Dra. Julia Toyos, a </w:t>
      </w:r>
      <w:proofErr w:type="gramStart"/>
      <w:r w:rsidRPr="00EF3727">
        <w:rPr>
          <w:rFonts w:ascii="Aptos" w:eastAsia="Aptos" w:hAnsi="Aptos" w:cs="Times New Roman"/>
          <w:lang w:val="es-AR"/>
        </w:rPr>
        <w:t>la  Dra.</w:t>
      </w:r>
      <w:proofErr w:type="gramEnd"/>
      <w:r w:rsidRPr="00EF3727">
        <w:rPr>
          <w:rFonts w:ascii="Aptos" w:eastAsia="Aptos" w:hAnsi="Aptos" w:cs="Times New Roman"/>
          <w:lang w:val="es-AR"/>
        </w:rPr>
        <w:t xml:space="preserve">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05277F11" w14:textId="77777777" w:rsidR="00514BB5" w:rsidRDefault="00514BB5" w:rsidP="00514BB5">
      <w:pPr>
        <w:spacing w:after="0" w:line="240" w:lineRule="auto"/>
        <w:ind w:firstLine="851"/>
        <w:jc w:val="both"/>
        <w:rPr>
          <w:rFonts w:ascii="Aptos" w:eastAsia="Times New Roman" w:hAnsi="Aptos" w:cs="Times New Roman"/>
          <w:b/>
          <w:bCs/>
          <w:color w:val="000000"/>
          <w:lang w:val="es-AR" w:eastAsia="es-AR"/>
        </w:rPr>
      </w:pPr>
    </w:p>
    <w:p w14:paraId="57425FA7" w14:textId="77777777" w:rsidR="00514BB5" w:rsidRPr="00211E0B" w:rsidRDefault="00514BB5" w:rsidP="00514BB5">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 xml:space="preserve">1.2 Prueba en poder de tercero:</w:t>
      </w:r>
    </w:p>
    <w:p w14:paraId="285C7784" w14:textId="77777777" w:rsidR="00514BB5" w:rsidRPr="00AC3CDF" w:rsidRDefault="00514BB5" w:rsidP="00514BB5">
      <w:pPr>
        <w:ind w:left="792"/>
        <w:contextualSpacing/>
        <w:jc w:val="both"/>
        <w:rPr>
          <w:rFonts w:ascii="Aptos" w:eastAsia="Aptos" w:hAnsi="Aptos" w:cs="Times New Roman"/>
          <w:b/>
          <w:bCs/>
          <w:lang w:val="es-AR"/>
        </w:rPr>
      </w:pPr>
    </w:p>
    <w:p w14:paraId="7E61C15D" w14:textId="77777777" w:rsidR="00514BB5" w:rsidRPr="00211E0B" w:rsidRDefault="00514BB5" w:rsidP="00514BB5">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 xml:space="preserve">Hospital San Bernardo</w:t>
      </w:r>
      <w:r>
        <w:rPr>
          <w:rFonts w:ascii="Aptos" w:eastAsia="Times New Roman" w:hAnsi="Aptos" w:cs="Times New Roman"/>
          <w:b/>
          <w:bCs/>
          <w:color w:val="000000"/>
          <w:lang w:val="es-AR" w:eastAsia="es-AR"/>
        </w:rPr>
        <w:t xml:space="preserve">: </w:t>
      </w:r>
      <w:r w:rsidRPr="009E3F16">
        <w:rPr>
          <w:rFonts w:ascii="Aptos" w:eastAsia="Times New Roman" w:hAnsi="Aptos" w:cs="Times New Roman"/>
          <w:bCs/>
          <w:color w:val="000000"/>
          <w:lang w:val="es-AR" w:eastAsia="es-AR"/>
        </w:rPr>
        <w:t xml:space="preserve">Peticiono se libre oficio al empleador de mi representado,Hospital San Bernardo, a los fines de que adjunte los recibos de sueldo correspondientes a el Sr Octavio Galván DNI 44873539 por el período 01/10/2014 a 01/10/2024,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p>
    <w:p w14:paraId="074418C1" w14:textId="77777777" w:rsidR="00514BB5" w:rsidRDefault="00514BB5" w:rsidP="00514BB5">
      <w:pPr>
        <w:contextualSpacing/>
        <w:rPr>
          <w:rFonts w:ascii="Aptos" w:eastAsia="Aptos" w:hAnsi="Aptos" w:cs="Times New Roman"/>
          <w:b/>
          <w:bCs/>
          <w:lang w:val="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proofErr w:type="gramStart"/>
      <w:r w:rsidRPr="00EF3727">
        <w:rPr>
          <w:rFonts w:ascii="Aptos" w:eastAsia="Aptos" w:hAnsi="Aptos" w:cs="Times New Roman"/>
          <w:lang w:val="es-AR"/>
        </w:rPr>
        <w:t>En caso que</w:t>
      </w:r>
      <w:proofErr w:type="gramEnd"/>
      <w:r w:rsidRPr="00EF3727">
        <w:rPr>
          <w:rFonts w:ascii="Aptos" w:eastAsia="Aptos" w:hAnsi="Aptos" w:cs="Times New Roman"/>
          <w:lang w:val="es-AR"/>
        </w:rPr>
        <w:t xml:space="preserv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EF3727">
        <w:rPr>
          <w:rFonts w:ascii="Aptos" w:eastAsia="Aptos" w:hAnsi="Aptos" w:cs="Times New Roman"/>
          <w:lang w:val="es-AR"/>
        </w:rPr>
        <w:t>e</w:t>
      </w:r>
      <w:proofErr w:type="gramEnd"/>
      <w:r w:rsidRPr="00EF3727">
        <w:rPr>
          <w:rFonts w:ascii="Aptos" w:eastAsia="Aptos" w:hAnsi="Aptos" w:cs="Times New Roman"/>
          <w:lang w:val="es-AR"/>
        </w:rPr>
        <w:t xml:space="preserv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5"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44E4600"/>
    <w:multiLevelType w:val="hybridMultilevel"/>
    <w:tmpl w:val="0F22F3F2"/>
    <w:lvl w:ilvl="0" w:tplc="936ABC44">
      <w:start w:val="4"/>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9" w15:restartNumberingAfterBreak="0">
    <w:nsid w:val="664C47EC"/>
    <w:multiLevelType w:val="hybridMultilevel"/>
    <w:tmpl w:val="A88C87EA"/>
    <w:lvl w:ilvl="0" w:tplc="D3E80BC4">
      <w:start w:val="4"/>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0"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11"/>
  </w:num>
  <w:num w:numId="3" w16cid:durableId="637686147">
    <w:abstractNumId w:val="1"/>
  </w:num>
  <w:num w:numId="4" w16cid:durableId="12002939">
    <w:abstractNumId w:val="10"/>
  </w:num>
  <w:num w:numId="5" w16cid:durableId="6451347">
    <w:abstractNumId w:val="2"/>
  </w:num>
  <w:num w:numId="6" w16cid:durableId="517348814">
    <w:abstractNumId w:val="6"/>
  </w:num>
  <w:num w:numId="7" w16cid:durableId="2007127297">
    <w:abstractNumId w:val="5"/>
  </w:num>
  <w:num w:numId="8" w16cid:durableId="223100863">
    <w:abstractNumId w:val="14"/>
  </w:num>
  <w:num w:numId="9" w16cid:durableId="399408796">
    <w:abstractNumId w:val="7"/>
  </w:num>
  <w:num w:numId="10" w16cid:durableId="38290423">
    <w:abstractNumId w:val="3"/>
  </w:num>
  <w:num w:numId="11" w16cid:durableId="2099013859">
    <w:abstractNumId w:val="12"/>
  </w:num>
  <w:num w:numId="12" w16cid:durableId="1044476877">
    <w:abstractNumId w:val="4"/>
  </w:num>
  <w:num w:numId="13" w16cid:durableId="1857226105">
    <w:abstractNumId w:val="13"/>
  </w:num>
  <w:num w:numId="14" w16cid:durableId="245189939">
    <w:abstractNumId w:val="9"/>
  </w:num>
  <w:num w:numId="15" w16cid:durableId="143034980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2414F"/>
    <w:rsid w:val="00255807"/>
    <w:rsid w:val="002B4C08"/>
    <w:rsid w:val="003166C8"/>
    <w:rsid w:val="003661BB"/>
    <w:rsid w:val="00372787"/>
    <w:rsid w:val="003D6FA6"/>
    <w:rsid w:val="00447CD1"/>
    <w:rsid w:val="0049310D"/>
    <w:rsid w:val="00511B01"/>
    <w:rsid w:val="00514BB5"/>
    <w:rsid w:val="00606E25"/>
    <w:rsid w:val="0066180E"/>
    <w:rsid w:val="00681D98"/>
    <w:rsid w:val="00696986"/>
    <w:rsid w:val="006D6665"/>
    <w:rsid w:val="00712617"/>
    <w:rsid w:val="007C02DB"/>
    <w:rsid w:val="007F246B"/>
    <w:rsid w:val="008072FA"/>
    <w:rsid w:val="00835723"/>
    <w:rsid w:val="00886EC3"/>
    <w:rsid w:val="00902593"/>
    <w:rsid w:val="00917E6D"/>
    <w:rsid w:val="00943854"/>
    <w:rsid w:val="00973D45"/>
    <w:rsid w:val="00A5014C"/>
    <w:rsid w:val="00A73C1B"/>
    <w:rsid w:val="00A9381C"/>
    <w:rsid w:val="00B63AF5"/>
    <w:rsid w:val="00B92919"/>
    <w:rsid w:val="00B95872"/>
    <w:rsid w:val="00BD4215"/>
    <w:rsid w:val="00C804A3"/>
    <w:rsid w:val="00CF01DE"/>
    <w:rsid w:val="00D66902"/>
    <w:rsid w:val="00E32CA5"/>
    <w:rsid w:val="00E430EA"/>
    <w:rsid w:val="00FE2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hyperlink" Target="https://sjconsulta.csjn.gov.ar/sjconsulta/documentos/verDocumentoByIdLinksJSP.html?idDocumento=7167981" TargetMode="External"/><Relationship Id="rId26" Type="http://schemas.openxmlformats.org/officeDocument/2006/relationships/image" Target="media/image3.png"/><Relationship Id="rId39" Type="http://schemas.openxmlformats.org/officeDocument/2006/relationships/hyperlink" Target="https://sjconsulta.csjn.gov.ar/sjconsulta/documentos/verDocumentoByIdLinksJSP.html?idDocumento=7847391" TargetMode="External"/><Relationship Id="rId21" Type="http://schemas.openxmlformats.org/officeDocument/2006/relationships/hyperlink" Target="https://sjconsulta.csjn.gov.ar/sjconsulta/documentos/getDocumentosExterno.html?idAnalisis=763717" TargetMode="External"/><Relationship Id="rId34" Type="http://schemas.openxmlformats.org/officeDocument/2006/relationships/hyperlink" Target="https://www.infobae.com/politica/2024/05/22/el-listado-de-cooperativas-y-asociaciones-que-recibieron-mas-de-15-mil-millones-del-gobierno-de-alberto-fernandez/" TargetMode="External"/><Relationship Id="rId42"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0" Type="http://schemas.openxmlformats.org/officeDocument/2006/relationships/hyperlink" Target="https://sjconsulta.csjn.gov.ar/sjconsulta/documentos/getDocumentosExterno.html?idAnalisis=737536" TargetMode="External"/><Relationship Id="rId29" Type="http://schemas.openxmlformats.org/officeDocument/2006/relationships/hyperlink" Target="https://www.boletinoficial.gov.ar/detalleAviso/primera/305089/20240325" TargetMode="External"/><Relationship Id="rId41"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hyperlink" Target="https://www.argentina.gob.ar/trabajo/seguridadsocial/ripte" TargetMode="External"/><Relationship Id="rId32" Type="http://schemas.openxmlformats.org/officeDocument/2006/relationships/hyperlink" Target="https://www.argentina.gob.ar/noticias/adorni-informo-que-se-descubrio-una-actividad-fraudulenta-por-casi-3500-millones-de-dolares" TargetMode="External"/><Relationship Id="rId37" Type="http://schemas.openxmlformats.org/officeDocument/2006/relationships/hyperlink" Target="https://www.corteidh.or.cr/tablas/fichas/trabajadorescesados.pdf" TargetMode="External"/><Relationship Id="rId40"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image" Target="media/image2.png"/><Relationship Id="rId28" Type="http://schemas.openxmlformats.org/officeDocument/2006/relationships/hyperlink" Target="https://www.argentina.gob.ar/normativa/nacional/decreto-104-2021-347086/texto" TargetMode="External"/><Relationship Id="rId36" Type="http://schemas.openxmlformats.org/officeDocument/2006/relationships/hyperlink" Target="https://www.worldcomplianceassociation.com/2081/noticia-la-corrupcion-le-cuesta-a-argentina-entre-el-8-y-el-10-del-pbi.html"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hyperlink" Target="https://sjconsulta.csjn.gov.ar/sjconsulta/documentos/verUnicoDocumentoLink.html?idAnalisis=723199&amp;cache=1621118203745" TargetMode="External"/><Relationship Id="rId31" Type="http://schemas.openxmlformats.org/officeDocument/2006/relationships/hyperlink" Target="https://www.clarin.com/politica/deficit-gigante-decenas-irregularidades-empresa-estatal-carbon-rio-turbio-busca-escapar-motosierra-milei_0_g8PafkJDYt.html" TargetMode="Externa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5.emf"/><Relationship Id="rId35" Type="http://schemas.openxmlformats.org/officeDocument/2006/relationships/hyperlink" Target="https://www.transparency.org/es/press/cpi2023-corruption-perceptions-index-weakening-justice-systems-leave-co" TargetMode="External"/><Relationship Id="rId43" Type="http://schemas.openxmlformats.org/officeDocument/2006/relationships/theme" Target="theme/theme1.xml"/><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hyperlink" Target="https://www.indec.gob.ar/uploads/informesdeprensa/canasta_07_249C2B27D401.pdf" TargetMode="External"/><Relationship Id="rId33" Type="http://schemas.openxmlformats.org/officeDocument/2006/relationships/hyperlink" Target="https://www.argentina.gob.ar/noticias/adorni-informo-que-se-descubrio-una-actividad-fraudulenta-por-casi-3500-millones-de-dolares" TargetMode="External"/><Relationship Id="rId38"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30</Pages>
  <Words>13950</Words>
  <Characters>76726</Characters>
  <Application>Microsoft Office Word</Application>
  <DocSecurity>0</DocSecurity>
  <Lines>639</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35</cp:revision>
  <dcterms:created xsi:type="dcterms:W3CDTF">2024-09-14T16:01:00Z</dcterms:created>
  <dcterms:modified xsi:type="dcterms:W3CDTF">2024-10-15T23:21:00Z</dcterms:modified>
  <dc:identifier/>
  <dc:language/>
</cp:coreProperties>
</file>