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427BAAB4" w:rsidR="001C182E" w:rsidRDefault="00444858" w:rsidP="008E5534">
      <w:pPr>
        <w:autoSpaceDE w:val="0"/>
        <w:autoSpaceDN w:val="0"/>
        <w:adjustRightInd w:val="0"/>
        <w:jc w:val="both"/>
      </w:pPr>
      <w:r w:rsidRPr="00677014">
        <w:rPr>
          <w:b/>
          <w:bCs/>
          <w:u w:val="single"/>
        </w:rPr>
        <w:t>A</w:t>
      </w:r>
      <w:r w:rsidR="00865643">
        <w:rPr>
          <w:b/>
          <w:bCs/>
          <w:u w:val="single"/>
        </w:rPr>
        <w:t>djunto planilla de liquidación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if </w:t>
      </w:r>
      <w:r w:rsidR="00B60232" w:rsidRPr="00B60232">
        <w:t>Honorarios_No</w:t>
      </w:r>
      <w:r w:rsidR="00B60232">
        <w:t xml:space="preserve"> </w:t>
      </w:r>
      <w:r w:rsidR="00BB23A2">
        <w:t>%</w:t>
      </w:r>
      <w:r w:rsidR="00632542">
        <w:t>}</w:t>
      </w:r>
    </w:p>
    <w:p w14:paraId="2146D557" w14:textId="6A3838C4" w:rsidR="0045440C" w:rsidRPr="0045440C" w:rsidRDefault="00DC316B" w:rsidP="008E5534">
      <w:pPr>
        <w:numPr>
          <w:ilvl w:val="0"/>
          <w:numId w:val="18"/>
        </w:numPr>
        <w:autoSpaceDE w:val="0"/>
        <w:autoSpaceDN w:val="0"/>
        <w:adjustRightInd w:val="0"/>
        <w:jc w:val="both"/>
      </w:pPr>
      <w:r w:rsidRPr="003E4E89">
        <w:t>Intímese a la demandada a proceder al reajuste del haber, bajo apercibimiento de aplicarse las sanciones conminatorias previstas en el artículo 37 del Código Procesal Civil y Comercial de la Nación</w:t>
      </w:r>
      <w:r w:rsidRPr="00DC316B">
        <w:t>.</w:t>
      </w:r>
      <w:r w:rsidR="00632542">
        <w:t>{% endif %}</w:t>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judicial.</w:t>
      </w:r>
      <w:r w:rsidR="009F35E9" w:rsidRPr="003E4E89">
        <w:t>{%</w:t>
      </w:r>
      <w:r w:rsidR="009F35E9">
        <w:t xml:space="preserve"> if ley_27609_Si or ley_27541_Si or ley_27426_Si </w:t>
      </w:r>
      <w:r w:rsidR="005D74BA">
        <w:t xml:space="preserve">or </w:t>
      </w:r>
      <w:r w:rsidR="00051DF3" w:rsidRPr="008C3664">
        <w:t>decreto_274_2024_Si</w:t>
      </w:r>
      <w:r w:rsidR="00051DF3">
        <w:rPr>
          <w:color w:val="000000"/>
        </w:rPr>
        <w:t xml:space="preserve"> </w:t>
      </w:r>
      <w:r w:rsidR="009F35E9">
        <w:t>%}</w:t>
      </w:r>
    </w:p>
    <w:p w14:paraId="63714754" w14:textId="415DEC4F" w:rsidR="00284613" w:rsidRDefault="009F35E9" w:rsidP="008E5534">
      <w:pPr>
        <w:numPr>
          <w:ilvl w:val="0"/>
          <w:numId w:val="18"/>
        </w:numPr>
        <w:autoSpaceDE w:val="0"/>
        <w:autoSpaceDN w:val="0"/>
        <w:adjustRightInd w:val="0"/>
        <w:jc w:val="both"/>
      </w:pPr>
      <w:r>
        <w:t xml:space="preserve">Dejo planteada la inconstitucionalidad de la {% if ley_27609_Si %} ley 27.609{% </w:t>
      </w:r>
      <w:proofErr w:type="spellStart"/>
      <w:r>
        <w:t>endif</w:t>
      </w:r>
      <w:proofErr w:type="spellEnd"/>
      <w:r>
        <w:t xml:space="preserve"> </w:t>
      </w:r>
      <w:proofErr w:type="gramStart"/>
      <w:r>
        <w:t>%}{</w:t>
      </w:r>
      <w:proofErr w:type="gramEnd"/>
      <w:r>
        <w:t xml:space="preserve">% if ley_27541_Si %}, ley 27.541{% </w:t>
      </w:r>
      <w:proofErr w:type="spellStart"/>
      <w:r>
        <w:t>endif</w:t>
      </w:r>
      <w:proofErr w:type="spellEnd"/>
      <w:r>
        <w:t xml:space="preserve"> </w:t>
      </w:r>
      <w:proofErr w:type="gramStart"/>
      <w:r>
        <w:t>%}{</w:t>
      </w:r>
      <w:proofErr w:type="gramEnd"/>
      <w:r>
        <w:t xml:space="preserve">% if ley_27426_Si %}, ley 27.426{% </w:t>
      </w:r>
      <w:proofErr w:type="spellStart"/>
      <w:r>
        <w:t>endif</w:t>
      </w:r>
      <w:proofErr w:type="spellEnd"/>
      <w:r>
        <w:t xml:space="preserve"> </w:t>
      </w:r>
      <w:proofErr w:type="gramStart"/>
      <w:r>
        <w:t>%}</w:t>
      </w:r>
      <w:r w:rsidR="005D74BA">
        <w:t>{</w:t>
      </w:r>
      <w:proofErr w:type="gramEnd"/>
      <w:r w:rsidR="005D74BA">
        <w:t xml:space="preserve">% </w:t>
      </w:r>
      <w:proofErr w:type="spellStart"/>
      <w:r w:rsidR="005D74BA">
        <w:t>if</w:t>
      </w:r>
      <w:proofErr w:type="spellEnd"/>
      <w:r w:rsidR="005D74BA">
        <w:t xml:space="preserve"> </w:t>
      </w:r>
      <w:r w:rsidR="008C3664" w:rsidRPr="008C3664">
        <w:t>decreto_274_2024_Si</w:t>
      </w:r>
      <w:r w:rsidR="00D91C32">
        <w:rPr>
          <w:color w:val="000000"/>
        </w:rPr>
        <w:t xml:space="preserve"> </w:t>
      </w:r>
      <w:r w:rsidR="005D74BA">
        <w:rPr>
          <w:color w:val="000000"/>
        </w:rPr>
        <w:t>%}</w:t>
      </w:r>
      <w:r w:rsidR="003F63C9">
        <w:rPr>
          <w:color w:val="000000"/>
        </w:rPr>
        <w:t>,</w:t>
      </w:r>
      <w:r w:rsidR="005D74BA">
        <w:rPr>
          <w:color w:val="000000"/>
        </w:rPr>
        <w:t xml:space="preserve"> Decreto </w:t>
      </w:r>
      <w:r w:rsidR="000A0D29">
        <w:rPr>
          <w:color w:val="000000"/>
        </w:rPr>
        <w:t>274/2024{% endif %}</w:t>
      </w:r>
      <w:r>
        <w:t xml:space="preserve">.{% </w:t>
      </w:r>
      <w:proofErr w:type="spellStart"/>
      <w:r>
        <w:t>endif</w:t>
      </w:r>
      <w:proofErr w:type="spellEnd"/>
      <w:r>
        <w:t xml:space="preserve"> %}</w:t>
      </w:r>
      <w:r w:rsidR="0045274D">
        <w:t xml:space="preserve">{% </w:t>
      </w:r>
      <w:proofErr w:type="spellStart"/>
      <w:r w:rsidR="0045274D">
        <w:t>if</w:t>
      </w:r>
      <w:proofErr w:type="spellEnd"/>
      <w:r w:rsidR="0045274D">
        <w:t xml:space="preserve"> </w:t>
      </w:r>
      <w:proofErr w:type="spellStart"/>
      <w:r w:rsidR="0045274D" w:rsidRPr="0045274D">
        <w:t>costas_por_su_orden</w:t>
      </w:r>
      <w:proofErr w:type="spellEnd"/>
      <w:r w:rsidR="0045274D">
        <w:t xml:space="preserve"> %}</w:t>
      </w:r>
    </w:p>
    <w:p w14:paraId="0F4147E5" w14:textId="5BCBBD20" w:rsidR="00BB4314" w:rsidRDefault="00A726D4" w:rsidP="008E5534">
      <w:pPr>
        <w:numPr>
          <w:ilvl w:val="0"/>
          <w:numId w:val="18"/>
        </w:numPr>
        <w:autoSpaceDE w:val="0"/>
        <w:autoSpaceDN w:val="0"/>
        <w:adjustRightInd w:val="0"/>
        <w:jc w:val="both"/>
      </w:pPr>
      <w:r w:rsidRPr="00A726D4">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w:t>
      </w:r>
      <w:r w:rsidRPr="00A726D4">
        <w:lastRenderedPageBreak/>
        <w:t>expresarse en moneda de curso legal y en Unidades de Medida Arancelaria (UMA), según el artículo 51, siendo el pago definitivo al abonarse el equivalente en UMA vigente. Solicito que se consideren los intereses, frutos y accesorios como parte de la base regulatoria</w:t>
      </w:r>
      <w:r>
        <w:t>. Adjunto estimación de honorarios</w:t>
      </w:r>
      <w:r w:rsidR="00533173">
        <w:t>.</w:t>
      </w:r>
      <w:r w:rsidR="0045274D">
        <w:t xml:space="preserve"> {%  endif %}</w:t>
      </w:r>
      <w:r w:rsidR="00745A63">
        <w:t xml:space="preserve"> </w:t>
      </w:r>
      <w:r w:rsidR="008B1225">
        <w:t xml:space="preserve">{% if </w:t>
      </w:r>
      <w:r w:rsidR="008B1225" w:rsidRPr="008B1225">
        <w:t>costas_anses_sin_controversia</w:t>
      </w:r>
      <w:r w:rsidR="008B1225">
        <w:t xml:space="preserve"> %}</w:t>
      </w:r>
    </w:p>
    <w:p w14:paraId="701C342C" w14:textId="43CD431E" w:rsidR="00A726D4" w:rsidRDefault="00745A63" w:rsidP="008E5534">
      <w:pPr>
        <w:numPr>
          <w:ilvl w:val="0"/>
          <w:numId w:val="18"/>
        </w:numPr>
        <w:autoSpaceDE w:val="0"/>
        <w:autoSpaceDN w:val="0"/>
        <w:adjustRightInd w:val="0"/>
        <w:jc w:val="both"/>
      </w:pPr>
      <w:r w:rsidRPr="00745A63">
        <w:t>Sol</w:t>
      </w:r>
      <w:r>
        <w:t>i</w:t>
      </w:r>
      <w:r w:rsidRPr="00745A63">
        <w:t xml:space="preserve">cito que se regulen los honorarios por el proceso principal, atento a que en la sentencia del </w:t>
      </w:r>
      <w:r w:rsidR="00F671EA">
        <w:t>{{</w:t>
      </w:r>
      <w:r w:rsidR="00F671EA" w:rsidRPr="004A1A81">
        <w:t>Fecha_Sentencia_Primera</w:t>
      </w:r>
      <w:r w:rsidR="00F671EA">
        <w:t xml:space="preserve">}} </w:t>
      </w:r>
      <w:r w:rsidRPr="00745A63">
        <w:t>las costas se fijaron a la vencida el punto VI y en el punto IV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w:t>
      </w:r>
      <w:r w:rsidR="008B1225">
        <w:t xml:space="preserve"> {% endif %}</w:t>
      </w:r>
      <w:r w:rsidR="00CB0992">
        <w:t xml:space="preserve"> {% </w:t>
      </w:r>
      <w:r w:rsidR="00206CAC">
        <w:t xml:space="preserve">if </w:t>
      </w:r>
      <w:r w:rsidR="00CB0992" w:rsidRPr="00CB0992">
        <w:t>costas_anses_ambas_instancias</w:t>
      </w:r>
      <w:r w:rsidR="00CB0992">
        <w:t xml:space="preserve"> %}</w:t>
      </w:r>
    </w:p>
    <w:p w14:paraId="331E4052" w14:textId="1645E344" w:rsidR="00CB0992" w:rsidRDefault="00F62DCB" w:rsidP="008E5534">
      <w:pPr>
        <w:numPr>
          <w:ilvl w:val="0"/>
          <w:numId w:val="18"/>
        </w:numPr>
        <w:autoSpaceDE w:val="0"/>
        <w:autoSpaceDN w:val="0"/>
        <w:adjustRightInd w:val="0"/>
        <w:jc w:val="both"/>
      </w:pPr>
      <w:r w:rsidRPr="00F62DCB">
        <w:t>Sol</w:t>
      </w:r>
      <w:r>
        <w:t>i</w:t>
      </w:r>
      <w:r w:rsidRPr="00F62DCB">
        <w:t xml:space="preserve">cito que se regulen los honorarios por el proceso principal, atento a que las costas se fijaron a la vencida en ambas instancias y en el punto IV de la sentencia del </w:t>
      </w:r>
      <w:r w:rsidR="00F671EA">
        <w:t>{{</w:t>
      </w:r>
      <w:r w:rsidR="00F671EA" w:rsidRPr="004A1A81">
        <w:t>Fecha_Sentencia_Primera</w:t>
      </w:r>
      <w:r w:rsidR="00F671EA">
        <w:t>}}</w:t>
      </w:r>
      <w:r w:rsidRPr="00F62DCB">
        <w:t xml:space="preserve">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w:t>
      </w:r>
      <w:r w:rsidR="00911FCD">
        <w:t xml:space="preserve"> {% endif %} {% if </w:t>
      </w:r>
      <w:r w:rsidR="00911FCD" w:rsidRPr="00911FCD">
        <w:t>costas_anses_revocadas_por_camara</w:t>
      </w:r>
      <w:r w:rsidR="00911FCD">
        <w:t xml:space="preserve"> %}</w:t>
      </w:r>
    </w:p>
    <w:p w14:paraId="7CDCBEC3" w14:textId="7D3CDE1F" w:rsidR="00911FCD" w:rsidRDefault="00F671EA" w:rsidP="008E5534">
      <w:pPr>
        <w:numPr>
          <w:ilvl w:val="0"/>
          <w:numId w:val="18"/>
        </w:numPr>
        <w:autoSpaceDE w:val="0"/>
        <w:autoSpaceDN w:val="0"/>
        <w:adjustRightInd w:val="0"/>
        <w:jc w:val="both"/>
      </w:pPr>
      <w:r>
        <w:t xml:space="preserve">Atento </w:t>
      </w:r>
      <w:r w:rsidR="00AF54E4" w:rsidRPr="00AF54E4">
        <w:t xml:space="preserve">que, la sentencia de segunda instancia resolvió, fijar las costas a la vencida en ambas instancias en </w:t>
      </w:r>
      <w:r>
        <w:t>{{</w:t>
      </w:r>
      <w:r w:rsidRPr="000D7A6C">
        <w:t>Sentencia_de_Segunda</w:t>
      </w:r>
      <w:r>
        <w:t>}}</w:t>
      </w:r>
      <w:r w:rsidR="00AF54E4" w:rsidRPr="00AF54E4">
        <w:t>, en el punto VII solicito regule los honorarios por la labor desarrollada en esta incidencia previa a la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rsidR="00AF54E4">
        <w:t xml:space="preserve"> Adjunto estimación de honorarios {% endif %}</w:t>
      </w:r>
      <w:r w:rsidR="00206CAC">
        <w:t xml:space="preserve">  {% if </w:t>
      </w:r>
      <w:r w:rsidR="00206CAC" w:rsidRPr="000F370A">
        <w:t>Edad_Avanzada_Si</w:t>
      </w:r>
      <w:r w:rsidR="00206CAC">
        <w:t xml:space="preserve"> %}</w:t>
      </w:r>
    </w:p>
    <w:p w14:paraId="4A8DA428" w14:textId="1A00F79A" w:rsidR="000F370A" w:rsidRDefault="00A726D4" w:rsidP="008E5534">
      <w:pPr>
        <w:numPr>
          <w:ilvl w:val="0"/>
          <w:numId w:val="18"/>
        </w:numPr>
        <w:autoSpaceDE w:val="0"/>
        <w:autoSpaceDN w:val="0"/>
        <w:adjustRightInd w:val="0"/>
        <w:jc w:val="both"/>
      </w:pPr>
      <w:r>
        <w:lastRenderedPageBreak/>
        <w:t xml:space="preserve"> </w:t>
      </w:r>
      <w:r w:rsidR="00A761CF" w:rsidRPr="003E4E89">
        <w:t xml:space="preserve">Solicito que se otorgue prioridad de pago en favor de mi mandante, en virtud de su edad avanzada, conforme a lo dispuesto en el artículo 4 de la Resolución de la Secretaría de Seguridad Social </w:t>
      </w:r>
      <w:hyperlink r:id="rId7" w:history="1">
        <w:r w:rsidR="00A761CF" w:rsidRPr="003E4E89">
          <w:rPr>
            <w:rStyle w:val="Hipervnculo"/>
          </w:rPr>
          <w:t>N° 56/97</w:t>
        </w:r>
      </w:hyperlink>
      <w:r w:rsidR="00A761CF" w:rsidRPr="003E4E89">
        <w:t>. Asimismo, solicito que se notifique expresamente esta resolución a la demandada ANSES y se la intime a otorgar trámite prioritario al expediente administrativo correspondiente.</w:t>
      </w:r>
      <w:r w:rsidR="001957BB">
        <w:t>{% endif %}</w:t>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w:t>
      </w:r>
      <w:r w:rsidR="004A1A81" w:rsidRPr="004A1A81">
        <w:t>Fecha_Sentencia_Primera</w:t>
      </w:r>
      <w:r w:rsidR="004A1A81">
        <w:t>}}</w:t>
      </w:r>
      <w:r w:rsidR="006C5E8F">
        <w:t xml:space="preserve">{% if </w:t>
      </w:r>
      <w:r w:rsidR="006C5E8F" w:rsidRPr="006C5E8F">
        <w:t>Sentencia_2da_Si</w:t>
      </w:r>
      <w:r w:rsidR="006C5E8F">
        <w:t xml:space="preserve"> %}</w:t>
      </w:r>
    </w:p>
    <w:p w14:paraId="3508F769" w14:textId="35DC8265" w:rsidR="00192ED2" w:rsidRDefault="00192ED2" w:rsidP="008E5534">
      <w:pPr>
        <w:autoSpaceDE w:val="0"/>
        <w:autoSpaceDN w:val="0"/>
        <w:adjustRightInd w:val="0"/>
        <w:ind w:left="1134"/>
        <w:jc w:val="both"/>
      </w:pPr>
      <w:r>
        <w:t xml:space="preserve">Sentencia de 2 da instancia, </w:t>
      </w:r>
      <w:r w:rsidR="000D7A6C">
        <w:t xml:space="preserve"> {{</w:t>
      </w:r>
      <w:r w:rsidR="000D7A6C" w:rsidRPr="000D7A6C">
        <w:t>Sala</w:t>
      </w:r>
      <w:r w:rsidR="000D7A6C">
        <w:t>}}</w:t>
      </w:r>
      <w:r w:rsidR="007B2E2A">
        <w:t>,</w:t>
      </w:r>
      <w:r>
        <w:t xml:space="preserve"> de fecha: </w:t>
      </w:r>
      <w:r w:rsidR="000D7A6C">
        <w:t>{{</w:t>
      </w:r>
      <w:r w:rsidR="000D7A6C" w:rsidRPr="000D7A6C">
        <w:t>Sentencia_de_Segunda</w:t>
      </w:r>
      <w:r w:rsidR="000D7A6C">
        <w:t>}}</w:t>
      </w:r>
      <w:r w:rsidR="006C5E8F">
        <w:t>{% endif %}</w:t>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5E8066BE"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w:t>
      </w:r>
      <w:r w:rsidR="000E6A17" w:rsidRPr="000E6A17">
        <w:rPr>
          <w:b/>
          <w:bCs/>
        </w:rPr>
        <w:t>Fecha_Inicial_de_Pago</w:t>
      </w:r>
      <w:r w:rsidR="000E6A17">
        <w:rPr>
          <w:b/>
          <w:bCs/>
        </w:rPr>
        <w:t xml:space="preserve">}} </w:t>
      </w:r>
      <w:r w:rsidR="008E6244">
        <w:rPr>
          <w:b/>
          <w:bCs/>
        </w:rPr>
        <w:t xml:space="preserve">al </w:t>
      </w:r>
      <w:r w:rsidR="00274162">
        <w:rPr>
          <w:b/>
          <w:bCs/>
        </w:rPr>
        <w:t>{{</w:t>
      </w:r>
      <w:r w:rsidR="00274162" w:rsidRPr="00274162">
        <w:rPr>
          <w:b/>
          <w:bCs/>
        </w:rPr>
        <w:t>Fecha_de_cierre_de_liquidación</w:t>
      </w:r>
      <w:r w:rsidR="00274162">
        <w:rPr>
          <w:b/>
          <w:bCs/>
        </w:rPr>
        <w:t>}}</w:t>
      </w:r>
      <w:r w:rsidR="00814A09">
        <w:rPr>
          <w:b/>
          <w:bCs/>
        </w:rPr>
        <w:t xml:space="preserve"> </w:t>
      </w:r>
      <w:r w:rsidR="001B0EE2">
        <w:t xml:space="preserve">{% if </w:t>
      </w:r>
      <w:r w:rsidR="001B0EE2" w:rsidRPr="001B0EE2">
        <w:t>Pension_Si</w:t>
      </w:r>
      <w:r w:rsidR="001B0EE2">
        <w:t xml:space="preserve"> %}</w:t>
      </w:r>
    </w:p>
    <w:p w14:paraId="66298C59" w14:textId="2E04AFD7" w:rsidR="002832CA" w:rsidRDefault="00E00F61" w:rsidP="008E5534">
      <w:pPr>
        <w:numPr>
          <w:ilvl w:val="0"/>
          <w:numId w:val="24"/>
        </w:numPr>
        <w:autoSpaceDE w:val="0"/>
        <w:autoSpaceDN w:val="0"/>
        <w:adjustRightInd w:val="0"/>
        <w:ind w:left="0" w:firstLine="1058"/>
        <w:jc w:val="both"/>
      </w:pPr>
      <w:r>
        <w:t>{{cliente}} fallece</w:t>
      </w:r>
      <w:r w:rsidR="00B158C3">
        <w:t xml:space="preserve"> en fecha {{</w:t>
      </w:r>
      <w:r w:rsidR="00B158C3" w:rsidRPr="00B158C3">
        <w:t>fecha_fallecimiento</w:t>
      </w:r>
      <w:r w:rsidR="00B158C3">
        <w:t>}}, siendo su {{</w:t>
      </w:r>
      <w:r w:rsidR="00B158C3" w:rsidRPr="00B158C3">
        <w:t>Receptor</w:t>
      </w:r>
      <w:r w:rsidR="00B158C3">
        <w:t xml:space="preserve">}}, </w:t>
      </w:r>
      <w:r w:rsidR="005C65E0">
        <w:t>{{</w:t>
      </w:r>
      <w:r w:rsidR="005C65E0" w:rsidRPr="005C65E0">
        <w:t>nombre_receptor</w:t>
      </w:r>
      <w:r w:rsidR="005C65E0">
        <w:t xml:space="preserve">}}, quien percibe actualmente la pensión, por un porcentaje del </w:t>
      </w:r>
      <w:r w:rsidR="002832CA">
        <w:t>{{</w:t>
      </w:r>
      <w:r w:rsidR="002832CA" w:rsidRPr="002832CA">
        <w:t>Porcentaje_Pension</w:t>
      </w:r>
      <w:r w:rsidR="002832CA">
        <w:t>}}. {% endif %}{</w:t>
      </w:r>
      <w:r w:rsidR="00816838">
        <w:t xml:space="preserve">% if </w:t>
      </w:r>
      <w:r w:rsidR="000F67D4">
        <w:t>Error_Material_Si %}</w:t>
      </w:r>
    </w:p>
    <w:p w14:paraId="61284FD3" w14:textId="015E7DFF" w:rsidR="00200403" w:rsidRDefault="00DB536D" w:rsidP="008E5534">
      <w:pPr>
        <w:numPr>
          <w:ilvl w:val="0"/>
          <w:numId w:val="24"/>
        </w:numPr>
        <w:autoSpaceDE w:val="0"/>
        <w:autoSpaceDN w:val="0"/>
        <w:adjustRightInd w:val="0"/>
        <w:ind w:left="0" w:firstLine="1058"/>
        <w:jc w:val="both"/>
        <w:rPr>
          <w:lang w:val="es-AR"/>
        </w:rPr>
      </w:pPr>
      <w:r>
        <w:rPr>
          <w:b/>
          <w:bCs/>
        </w:rPr>
        <w:t>Haber inicial</w:t>
      </w:r>
      <w:r w:rsidR="000F67D4" w:rsidRPr="00AC666F">
        <w:t>:</w:t>
      </w:r>
      <w:r w:rsidR="000F67D4">
        <w:rPr>
          <w:lang w:val="es-AR"/>
        </w:rPr>
        <w:t xml:space="preserve"> Conforme ordena la sentencia se modificaron las remuneraciones del periodo</w:t>
      </w:r>
      <w:r w:rsidR="00200403">
        <w:t xml:space="preserve"> </w:t>
      </w:r>
      <w:proofErr w:type="gramStart"/>
      <w:r w:rsidR="00200403">
        <w:t>{{</w:t>
      </w:r>
      <w:r w:rsidR="00200403" w:rsidRPr="00200403">
        <w:t xml:space="preserve"> Error</w:t>
      </w:r>
      <w:proofErr w:type="gramEnd"/>
      <w:r w:rsidR="00200403" w:rsidRPr="00200403">
        <w:t>_Material_primer_fecha</w:t>
      </w:r>
      <w:r w:rsidR="00200403">
        <w:t xml:space="preserve">}} al </w:t>
      </w:r>
      <w:proofErr w:type="gramStart"/>
      <w:r w:rsidR="00200403">
        <w:t>{{</w:t>
      </w:r>
      <w:r w:rsidR="00200403" w:rsidRPr="00200403">
        <w:t xml:space="preserve"> Error</w:t>
      </w:r>
      <w:proofErr w:type="gramEnd"/>
      <w:r w:rsidR="00200403" w:rsidRPr="00200403">
        <w:t>_Material_ultima_fecha</w:t>
      </w:r>
      <w:r w:rsidR="00200403">
        <w:t>}</w:t>
      </w:r>
      <w:proofErr w:type="gramStart"/>
      <w:r w:rsidR="00200403">
        <w:t>}</w:t>
      </w:r>
      <w:r w:rsidR="000F67D4">
        <w:t>,</w:t>
      </w:r>
      <w:r w:rsidR="000F67D4">
        <w:rPr>
          <w:lang w:val="es-AR"/>
        </w:rPr>
        <w:t>por</w:t>
      </w:r>
      <w:proofErr w:type="gramEnd"/>
      <w:r w:rsidR="000F67D4">
        <w:rPr>
          <w:lang w:val="es-AR"/>
        </w:rPr>
        <w:t xml:space="preserve"> cuanto existía un error material. {% endif %}.</w:t>
      </w:r>
      <w:r w:rsidR="001004A0">
        <w:rPr>
          <w:lang w:val="es-AR"/>
        </w:rPr>
        <w:t>{</w:t>
      </w:r>
      <w:r w:rsidR="00BF4F68">
        <w:rPr>
          <w:lang w:val="es-AR"/>
        </w:rPr>
        <w:t xml:space="preserve">% if </w:t>
      </w:r>
      <w:r w:rsidR="00BF4F68" w:rsidRPr="00BF4F68">
        <w:rPr>
          <w:lang w:val="es-AR"/>
        </w:rPr>
        <w:t>Sumas_Si</w:t>
      </w:r>
      <w:r w:rsidR="00BF4F68">
        <w:rPr>
          <w:lang w:val="es-AR"/>
        </w:rPr>
        <w:t xml:space="preserve"> %}</w:t>
      </w:r>
    </w:p>
    <w:p w14:paraId="36F0D774" w14:textId="3A750F49" w:rsidR="006E4D6C" w:rsidRPr="006E4D6C" w:rsidRDefault="006E4D6C" w:rsidP="008E5534">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w:t>
      </w:r>
      <w:r w:rsidR="006B26C8">
        <w:rPr>
          <w:lang w:val="es-AR"/>
        </w:rPr>
        <w:t xml:space="preserve">{% if </w:t>
      </w:r>
      <w:r w:rsidR="006B26C8" w:rsidRPr="006B26C8">
        <w:rPr>
          <w:lang w:val="es-AR"/>
        </w:rPr>
        <w:t>PBU_Si</w:t>
      </w:r>
      <w:r w:rsidR="006B26C8">
        <w:rPr>
          <w:lang w:val="es-AR"/>
        </w:rPr>
        <w:t xml:space="preserve"> %}</w:t>
      </w:r>
    </w:p>
    <w:p w14:paraId="479CBF3A" w14:textId="2419714C" w:rsidR="00B63ABB" w:rsidRPr="00B63ABB" w:rsidRDefault="00B63ABB" w:rsidP="00B63ABB">
      <w:pPr>
        <w:numPr>
          <w:ilvl w:val="0"/>
          <w:numId w:val="24"/>
        </w:numPr>
        <w:autoSpaceDE w:val="0"/>
        <w:autoSpaceDN w:val="0"/>
        <w:adjustRightInd w:val="0"/>
        <w:ind w:left="0" w:firstLine="1058"/>
        <w:jc w:val="both"/>
      </w:pPr>
      <w:r>
        <w:rPr>
          <w:b/>
          <w:bCs/>
        </w:rPr>
        <w:t>Remuneraciones:</w:t>
      </w:r>
      <w:r>
        <w:t xml:space="preserve"> Se Actualizaron con ISBIC hasta el 02/2009 y desde ahí se utilizaron los índices de Anses.</w:t>
      </w:r>
    </w:p>
    <w:p w14:paraId="75143CBD" w14:textId="5E0D8463" w:rsidR="000F1642" w:rsidRPr="000F1642" w:rsidRDefault="000E10F6" w:rsidP="008E5534">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w:t>
      </w:r>
      <w:r w:rsidR="00574D0E" w:rsidRPr="00574D0E">
        <w:t xml:space="preserve"> Porcentaje_PBU</w:t>
      </w:r>
      <w:r w:rsidR="00574D0E">
        <w:t>}}</w:t>
      </w:r>
      <w:r>
        <w:t>%, por lo cual se reajusto la misma y se realizó la quita del 15% según lo ordenado, conformándose una nueva PBU $</w:t>
      </w:r>
      <w:r w:rsidR="006B26C8">
        <w:t xml:space="preserve"> {{</w:t>
      </w:r>
      <w:r w:rsidR="006B26C8" w:rsidRPr="006B26C8">
        <w:t>Monto_PBU</w:t>
      </w:r>
      <w:r w:rsidR="006B26C8">
        <w:t>}} {% endif %}</w:t>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r w:rsidR="009B372A">
        <w:t>{{</w:t>
      </w:r>
      <w:r w:rsidR="009B372A" w:rsidRPr="009B372A">
        <w:t xml:space="preserve"> Percibido</w:t>
      </w:r>
      <w:r w:rsidR="009B372A">
        <w:t xml:space="preserve"> }}</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t>Reclamado</w:t>
      </w:r>
      <w:r>
        <w:rPr>
          <w:b/>
          <w:bCs/>
        </w:rPr>
        <w:t>:</w:t>
      </w:r>
      <w:r>
        <w:t xml:space="preserve"> </w:t>
      </w:r>
      <w:r w:rsidR="001F1BCD">
        <w:rPr>
          <w:lang w:val="es-AR"/>
        </w:rPr>
        <w:t xml:space="preserve">{{ </w:t>
      </w:r>
      <w:r w:rsidR="001F1BCD" w:rsidRPr="001F1BCD">
        <w:rPr>
          <w:lang w:val="es-AR"/>
        </w:rPr>
        <w:t>Reclamado</w:t>
      </w:r>
      <w:r w:rsidR="001F1BCD">
        <w:rPr>
          <w:lang w:val="es-AR"/>
        </w:rPr>
        <w:t xml:space="preserve"> }} {% if </w:t>
      </w:r>
      <w:r w:rsidR="001F1BCD" w:rsidRPr="001F1BCD">
        <w:rPr>
          <w:lang w:val="es-AR"/>
        </w:rPr>
        <w:t>RH_Si</w:t>
      </w:r>
      <w:r w:rsidR="001F1BCD">
        <w:rPr>
          <w:lang w:val="es-AR"/>
        </w:rPr>
        <w:t xml:space="preserve"> %}</w:t>
      </w:r>
    </w:p>
    <w:p w14:paraId="0B2918DC" w14:textId="77777777" w:rsidR="00CA5133" w:rsidRPr="00CA5133" w:rsidRDefault="000F1642" w:rsidP="008E5534">
      <w:pPr>
        <w:numPr>
          <w:ilvl w:val="0"/>
          <w:numId w:val="24"/>
        </w:numPr>
        <w:autoSpaceDE w:val="0"/>
        <w:autoSpaceDN w:val="0"/>
        <w:adjustRightInd w:val="0"/>
        <w:ind w:left="0" w:firstLine="1058"/>
        <w:jc w:val="both"/>
        <w:rPr>
          <w:b/>
          <w:bCs/>
        </w:rPr>
      </w:pPr>
      <w:bookmarkStart w:id="1" w:name="_Hlk536778973"/>
      <w:r w:rsidRPr="00C61F24">
        <w:rPr>
          <w:b/>
          <w:bCs/>
        </w:rPr>
        <w:lastRenderedPageBreak/>
        <w:t>Reparación histórica:</w:t>
      </w:r>
      <w:r>
        <w:rPr>
          <w:b/>
          <w:bCs/>
        </w:rPr>
        <w:t xml:space="preserve"> </w:t>
      </w:r>
      <w:r w:rsidR="00A62772">
        <w:rPr>
          <w:lang w:val="es-AR"/>
        </w:rPr>
        <w:t xml:space="preserve">Percibió desde el </w:t>
      </w:r>
      <w:r w:rsidR="00211800">
        <w:rPr>
          <w:lang w:val="es-AR"/>
        </w:rPr>
        <w:t>{{</w:t>
      </w:r>
      <w:r w:rsidR="00211800" w:rsidRPr="00211800">
        <w:rPr>
          <w:lang w:val="es-AR"/>
        </w:rPr>
        <w:t>primer_fecha_RH</w:t>
      </w:r>
      <w:r w:rsidR="00211800">
        <w:rPr>
          <w:lang w:val="es-AR"/>
        </w:rPr>
        <w:t xml:space="preserve">}} </w:t>
      </w:r>
      <w:r w:rsidR="00311CB7">
        <w:rPr>
          <w:lang w:val="es-AR"/>
        </w:rPr>
        <w:t>al</w:t>
      </w:r>
      <w:r w:rsidR="00A62772">
        <w:rPr>
          <w:lang w:val="es-AR"/>
        </w:rPr>
        <w:t xml:space="preserve"> </w:t>
      </w:r>
      <w:r w:rsidR="00211800">
        <w:rPr>
          <w:lang w:val="es-AR"/>
        </w:rPr>
        <w:t>{{</w:t>
      </w:r>
      <w:r w:rsidR="00211800" w:rsidRPr="00211800">
        <w:t xml:space="preserve"> </w:t>
      </w:r>
      <w:r w:rsidR="00211800" w:rsidRPr="00211800">
        <w:rPr>
          <w:lang w:val="es-AR"/>
        </w:rPr>
        <w:t>ultima_fecha_RH</w:t>
      </w:r>
      <w:r w:rsidR="00211800">
        <w:rPr>
          <w:lang w:val="es-AR"/>
        </w:rPr>
        <w:t>}}</w:t>
      </w:r>
      <w:r w:rsidR="00A62772">
        <w:rPr>
          <w:lang w:val="es-AR"/>
        </w:rPr>
        <w:t>, la cual se consideró para la conformación del percibido.</w:t>
      </w:r>
      <w:r w:rsidR="00296CBB" w:rsidRPr="00296CBB">
        <w:t xml:space="preserve"> {% else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endif %}</w:t>
      </w:r>
      <w:r w:rsidR="00211800">
        <w:rPr>
          <w:lang w:val="es-AR"/>
        </w:rPr>
        <w:t xml:space="preserve"> {% if </w:t>
      </w:r>
      <w:r w:rsidR="00857B25" w:rsidRPr="00857B25">
        <w:rPr>
          <w:lang w:val="es-AR"/>
        </w:rPr>
        <w:t>AC_Si</w:t>
      </w:r>
      <w:r w:rsidR="00857B25">
        <w:rPr>
          <w:lang w:val="es-AR"/>
        </w:rPr>
        <w:t xml:space="preserve"> %}</w:t>
      </w:r>
    </w:p>
    <w:p w14:paraId="5D49ADE4" w14:textId="77777777" w:rsidR="00CC1DB3" w:rsidRPr="00CC1DB3" w:rsidRDefault="000F1642" w:rsidP="008E5534">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r w:rsidR="00C27ACD">
        <w:rPr>
          <w:lang w:val="es-AR"/>
        </w:rPr>
        <w:t>{{</w:t>
      </w:r>
      <w:r w:rsidR="00C27ACD" w:rsidRPr="00C27ACD">
        <w:t xml:space="preserve"> </w:t>
      </w:r>
      <w:r w:rsidR="00C27ACD" w:rsidRPr="00C27ACD">
        <w:rPr>
          <w:lang w:val="es-AR"/>
        </w:rPr>
        <w:t xml:space="preserve">primer_fecha_AC </w:t>
      </w:r>
      <w:r w:rsidR="00C27ACD">
        <w:rPr>
          <w:lang w:val="es-AR"/>
        </w:rPr>
        <w:t xml:space="preserve">}} </w:t>
      </w:r>
      <w:r w:rsidR="00D01EBF">
        <w:rPr>
          <w:lang w:val="es-AR"/>
        </w:rPr>
        <w:t xml:space="preserve">al </w:t>
      </w:r>
      <w:r w:rsidR="00C27ACD">
        <w:rPr>
          <w:lang w:val="es-AR"/>
        </w:rPr>
        <w:t>{{</w:t>
      </w:r>
      <w:r w:rsidR="00C27ACD" w:rsidRPr="00C27ACD">
        <w:t xml:space="preserve"> </w:t>
      </w:r>
      <w:r w:rsidR="00C27ACD" w:rsidRPr="00C27ACD">
        <w:rPr>
          <w:lang w:val="es-AR"/>
        </w:rPr>
        <w:t>ultima_fecha_AC</w:t>
      </w:r>
      <w:r w:rsidR="00C27ACD">
        <w:rPr>
          <w:lang w:val="es-AR"/>
        </w:rPr>
        <w:t>}}</w:t>
      </w:r>
      <w:r w:rsidR="00D01EBF">
        <w:rPr>
          <w:lang w:val="es-AR"/>
        </w:rPr>
        <w:t xml:space="preserve"> y la misma fue considerada para la conformación del percibido. </w:t>
      </w:r>
      <w:r w:rsidR="00CA5133">
        <w:rPr>
          <w:lang w:val="es-AR"/>
        </w:rPr>
        <w:t xml:space="preserve">{% else %}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endif %}</w:t>
      </w:r>
      <w:r w:rsidR="000D595C">
        <w:rPr>
          <w:lang w:val="es-AR"/>
        </w:rPr>
        <w:t xml:space="preserve">{% if </w:t>
      </w:r>
      <w:r w:rsidR="000D595C" w:rsidRPr="000D595C">
        <w:rPr>
          <w:lang w:val="es-AR"/>
        </w:rPr>
        <w:t>SP_Si</w:t>
      </w:r>
      <w:r w:rsidR="000D595C">
        <w:rPr>
          <w:lang w:val="es-AR"/>
        </w:rPr>
        <w:t xml:space="preserve"> %}</w:t>
      </w:r>
    </w:p>
    <w:p w14:paraId="7D07E586" w14:textId="77777777" w:rsidR="00CC1DB3" w:rsidRPr="00CC1DB3" w:rsidRDefault="000F1642" w:rsidP="008E5534">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else %}</w:t>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endif %}</w:t>
      </w:r>
      <w:r w:rsidR="00B44D48">
        <w:t xml:space="preserve"> {% if Badaro_Si == False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 endif %} </w:t>
      </w:r>
      <w:r w:rsidR="00D16CF3">
        <w:t>{% if Badaro_Si %}</w:t>
      </w:r>
    </w:p>
    <w:p w14:paraId="3BC4C17A" w14:textId="77777777" w:rsidR="00D16CF3" w:rsidRDefault="00D16CF3" w:rsidP="008E5534">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8E5534">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8E5534">
      <w:pPr>
        <w:autoSpaceDE w:val="0"/>
        <w:autoSpaceDN w:val="0"/>
        <w:adjustRightInd w:val="0"/>
        <w:ind w:left="1418"/>
        <w:jc w:val="both"/>
      </w:pPr>
      <w:r>
        <w:t>{% endif %}</w:t>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r w:rsidR="00334E53">
        <w:t>{{</w:t>
      </w:r>
      <w:r w:rsidR="00334E53" w:rsidRPr="00334E53">
        <w:t xml:space="preserve"> Fecha_de_cierre_de_intereses</w:t>
      </w:r>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if Segunda_Liquidacion_Si %}</w:t>
      </w:r>
    </w:p>
    <w:p w14:paraId="69BA388D" w14:textId="77777777" w:rsidR="008E4D93" w:rsidRPr="008E4D93" w:rsidRDefault="008E4D93" w:rsidP="008E5534">
      <w:pPr>
        <w:autoSpaceDE w:val="0"/>
        <w:autoSpaceDN w:val="0"/>
        <w:adjustRightInd w:val="0"/>
        <w:jc w:val="both"/>
      </w:pPr>
      <w:r w:rsidRPr="008E4D93">
        <w:rPr>
          <w:b/>
          <w:bCs/>
        </w:rPr>
        <w:t>Opción 1 {% endif %}</w:t>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rsidR="000A6F4D">
        <w:t xml:space="preserve"> </w:t>
      </w:r>
      <w:r w:rsidR="000A6F4D" w:rsidRPr="000A6F4D">
        <w:t>{% if pagos_Si %}</w:t>
      </w:r>
    </w:p>
    <w:p w14:paraId="600FFE4F" w14:textId="00827718" w:rsidR="00651855" w:rsidRDefault="000A6F4D" w:rsidP="008E5534">
      <w:pPr>
        <w:numPr>
          <w:ilvl w:val="0"/>
          <w:numId w:val="24"/>
        </w:numPr>
        <w:autoSpaceDE w:val="0"/>
        <w:autoSpaceDN w:val="0"/>
        <w:adjustRightInd w:val="0"/>
        <w:ind w:left="0" w:firstLine="1058"/>
        <w:jc w:val="both"/>
      </w:pPr>
      <w:r w:rsidRPr="000A6F4D">
        <w:rPr>
          <w:b/>
          <w:bCs/>
        </w:rPr>
        <w:t xml:space="preserve">Pagos descontados: </w:t>
      </w:r>
      <w:r w:rsidRPr="000A6F4D">
        <w:t>{{parrafo_descuentos}} {% endif %}</w:t>
      </w:r>
    </w:p>
    <w:p w14:paraId="72469C0C" w14:textId="60C0B751" w:rsidR="00E65FDF" w:rsidRDefault="003D6F07" w:rsidP="008E5534">
      <w:pPr>
        <w:numPr>
          <w:ilvl w:val="0"/>
          <w:numId w:val="24"/>
        </w:numPr>
        <w:autoSpaceDE w:val="0"/>
        <w:autoSpaceDN w:val="0"/>
        <w:adjustRightInd w:val="0"/>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${{Intereses}}.</w:t>
      </w:r>
    </w:p>
    <w:p w14:paraId="287BC1D8" w14:textId="77777777" w:rsidR="003A264B" w:rsidRDefault="003A264B" w:rsidP="008E5534">
      <w:pPr>
        <w:autoSpaceDE w:val="0"/>
        <w:autoSpaceDN w:val="0"/>
        <w:adjustRightInd w:val="0"/>
        <w:jc w:val="both"/>
        <w:rPr>
          <w:b/>
          <w:bCs/>
        </w:rPr>
      </w:pPr>
    </w:p>
    <w:p w14:paraId="7BDD8F30" w14:textId="7A3BBCA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w:t>
      </w:r>
      <w:r w:rsidRPr="005F2EF9">
        <w:t xml:space="preserve"> </w:t>
      </w:r>
      <w:r w:rsidRPr="003A264B">
        <w:rPr>
          <w:b/>
          <w:bCs/>
        </w:rPr>
        <w:t>{{</w:t>
      </w:r>
      <w:proofErr w:type="spellStart"/>
      <w:r w:rsidRPr="003A264B">
        <w:rPr>
          <w:b/>
          <w:bCs/>
        </w:rPr>
        <w:t>total_liquidacion</w:t>
      </w:r>
      <w:proofErr w:type="spellEnd"/>
      <w:r w:rsidRPr="003A264B">
        <w:rPr>
          <w:b/>
          <w:bCs/>
        </w:rPr>
        <w:t>}}</w:t>
      </w:r>
    </w:p>
    <w:p w14:paraId="0378E622" w14:textId="2BD6DCB4" w:rsidR="007544B2" w:rsidRDefault="007544B2" w:rsidP="008E5534">
      <w:pPr>
        <w:autoSpaceDE w:val="0"/>
        <w:autoSpaceDN w:val="0"/>
        <w:adjustRightInd w:val="0"/>
        <w:jc w:val="both"/>
      </w:pPr>
      <w:r>
        <w:t xml:space="preserve">{% if </w:t>
      </w:r>
      <w:r w:rsidRPr="008E4D93">
        <w:t>Segunda_Liquidacion_Si</w:t>
      </w:r>
      <w:r>
        <w:t xml:space="preserve"> %}</w:t>
      </w:r>
    </w:p>
    <w:p w14:paraId="12808A2E" w14:textId="5856AAA3" w:rsidR="00BA56DB" w:rsidRPr="00BA56DB" w:rsidRDefault="00BA56DB" w:rsidP="008E5534">
      <w:pPr>
        <w:autoSpaceDE w:val="0"/>
        <w:autoSpaceDN w:val="0"/>
        <w:adjustRightInd w:val="0"/>
        <w:jc w:val="both"/>
        <w:rPr>
          <w:b/>
          <w:bCs/>
        </w:rPr>
      </w:pPr>
      <w:r w:rsidRPr="00BA56DB">
        <w:rPr>
          <w:b/>
          <w:bCs/>
        </w:rPr>
        <w:lastRenderedPageBreak/>
        <w:t>Opción 2</w:t>
      </w:r>
    </w:p>
    <w:p w14:paraId="0105252F" w14:textId="72FC7177" w:rsidR="007544B2" w:rsidRPr="00651855" w:rsidRDefault="007544B2"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w:t>
      </w:r>
      <w:r w:rsidR="008262E0" w:rsidRPr="008262E0">
        <w:t xml:space="preserve"> Movilidad_Segunda_Liquidacion </w:t>
      </w:r>
      <w:r w:rsidRPr="008E4D93">
        <w:t>}}</w:t>
      </w:r>
    </w:p>
    <w:p w14:paraId="3D70225D" w14:textId="65B8309B" w:rsidR="007544B2" w:rsidRPr="000A6F4D" w:rsidRDefault="007544B2" w:rsidP="008E5534">
      <w:pPr>
        <w:numPr>
          <w:ilvl w:val="0"/>
          <w:numId w:val="24"/>
        </w:numPr>
        <w:autoSpaceDE w:val="0"/>
        <w:autoSpaceDN w:val="0"/>
        <w:adjustRightInd w:val="0"/>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004C3545" w:rsidRPr="004C3545">
        <w:t xml:space="preserve"> Haber_de_Alta_Segunda_Liquidacion </w:t>
      </w:r>
      <w:r w:rsidR="00745522">
        <w:t>}</w:t>
      </w:r>
      <w:r w:rsidRPr="00651855">
        <w:t>}.</w:t>
      </w:r>
      <w:r>
        <w:t xml:space="preserve"> </w:t>
      </w:r>
      <w:r w:rsidRPr="000A6F4D">
        <w:t>{% if pagos_Si %}</w:t>
      </w:r>
    </w:p>
    <w:p w14:paraId="11E31CA9" w14:textId="77777777" w:rsidR="007544B2" w:rsidRDefault="007544B2" w:rsidP="008E5534">
      <w:pPr>
        <w:numPr>
          <w:ilvl w:val="0"/>
          <w:numId w:val="24"/>
        </w:numPr>
        <w:autoSpaceDE w:val="0"/>
        <w:autoSpaceDN w:val="0"/>
        <w:adjustRightInd w:val="0"/>
        <w:ind w:left="0" w:firstLine="1058"/>
        <w:jc w:val="both"/>
      </w:pPr>
      <w:r w:rsidRPr="000A6F4D">
        <w:rPr>
          <w:b/>
          <w:bCs/>
        </w:rPr>
        <w:t xml:space="preserve">Pagos descontados: </w:t>
      </w:r>
      <w:r w:rsidRPr="000A6F4D">
        <w:t>{{parrafo_descuentos}} {% endif %}</w:t>
      </w:r>
    </w:p>
    <w:p w14:paraId="50CF3A4A" w14:textId="5C45933D" w:rsidR="007544B2" w:rsidRDefault="007544B2" w:rsidP="008E5534">
      <w:pPr>
        <w:numPr>
          <w:ilvl w:val="0"/>
          <w:numId w:val="24"/>
        </w:numPr>
        <w:autoSpaceDE w:val="0"/>
        <w:autoSpaceDN w:val="0"/>
        <w:adjustRightInd w:val="0"/>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proofErr w:type="gramStart"/>
      <w:r w:rsidRPr="003D6F07">
        <w:t>{{</w:t>
      </w:r>
      <w:r w:rsidR="00BA56DB" w:rsidRPr="00BA56DB">
        <w:t xml:space="preserve"> Capital</w:t>
      </w:r>
      <w:proofErr w:type="gramEnd"/>
      <w:r w:rsidR="00BA56DB" w:rsidRPr="00BA56DB">
        <w:t>_Segunda_</w:t>
      </w:r>
      <w:proofErr w:type="gramStart"/>
      <w:r w:rsidR="00BA56DB" w:rsidRPr="00BA56DB">
        <w:t xml:space="preserve">Liquidacion </w:t>
      </w:r>
      <w:r w:rsidRPr="003D6F07">
        <w:t>}</w:t>
      </w:r>
      <w:proofErr w:type="gramEnd"/>
      <w:r w:rsidRPr="003D6F07">
        <w:t>} concepto de Intereses a $</w:t>
      </w:r>
      <w:proofErr w:type="gramStart"/>
      <w:r w:rsidRPr="003D6F07">
        <w:t>{{</w:t>
      </w:r>
      <w:r w:rsidR="00BA56DB" w:rsidRPr="00BA56DB">
        <w:t xml:space="preserve"> </w:t>
      </w:r>
      <w:proofErr w:type="spellStart"/>
      <w:r w:rsidR="00BA56DB" w:rsidRPr="00BA56DB">
        <w:t>Intereses</w:t>
      </w:r>
      <w:proofErr w:type="gramEnd"/>
      <w:r w:rsidR="00BA56DB" w:rsidRPr="00BA56DB">
        <w:t>_Segunda_</w:t>
      </w:r>
      <w:proofErr w:type="gramStart"/>
      <w:r w:rsidR="00BA56DB" w:rsidRPr="00BA56DB">
        <w:t>Liquidacion</w:t>
      </w:r>
      <w:proofErr w:type="spellEnd"/>
      <w:r w:rsidR="00BA56DB" w:rsidRPr="00BA56DB">
        <w:t xml:space="preserve"> </w:t>
      </w:r>
      <w:r w:rsidRPr="003D6F07">
        <w:t>}</w:t>
      </w:r>
      <w:proofErr w:type="gramEnd"/>
      <w:r w:rsidRPr="003D6F07">
        <w:t>}.</w:t>
      </w:r>
    </w:p>
    <w:p w14:paraId="38FBF9E2" w14:textId="77777777" w:rsidR="007544B2" w:rsidRDefault="007544B2" w:rsidP="008E5534">
      <w:pPr>
        <w:autoSpaceDE w:val="0"/>
        <w:autoSpaceDN w:val="0"/>
        <w:adjustRightInd w:val="0"/>
        <w:jc w:val="both"/>
        <w:rPr>
          <w:b/>
          <w:bCs/>
        </w:rPr>
      </w:pPr>
    </w:p>
    <w:p w14:paraId="35AE1424" w14:textId="33EB16E7" w:rsidR="007544B2" w:rsidRDefault="007544B2"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w:t>
      </w:r>
      <w:r w:rsidRPr="005F2EF9">
        <w:t xml:space="preserve"> </w:t>
      </w:r>
      <w:proofErr w:type="gramStart"/>
      <w:r w:rsidRPr="003A264B">
        <w:rPr>
          <w:b/>
          <w:bCs/>
        </w:rPr>
        <w:t>{{</w:t>
      </w:r>
      <w:r w:rsidR="00BA56DB" w:rsidRPr="00BA56DB">
        <w:t xml:space="preserve"> </w:t>
      </w:r>
      <w:proofErr w:type="spellStart"/>
      <w:r w:rsidR="00BA56DB" w:rsidRPr="00BA56DB">
        <w:rPr>
          <w:b/>
          <w:bCs/>
        </w:rPr>
        <w:t>Total</w:t>
      </w:r>
      <w:proofErr w:type="gramEnd"/>
      <w:r w:rsidR="00BA56DB" w:rsidRPr="00BA56DB">
        <w:rPr>
          <w:b/>
          <w:bCs/>
        </w:rPr>
        <w:t>_Segunda_</w:t>
      </w:r>
      <w:proofErr w:type="gramStart"/>
      <w:r w:rsidR="00BA56DB" w:rsidRPr="00BA56DB">
        <w:rPr>
          <w:b/>
          <w:bCs/>
        </w:rPr>
        <w:t>Liquidacion</w:t>
      </w:r>
      <w:proofErr w:type="spellEnd"/>
      <w:r w:rsidR="00BA56DB" w:rsidRPr="00BA56DB">
        <w:rPr>
          <w:b/>
          <w:bCs/>
        </w:rPr>
        <w:t xml:space="preserve"> </w:t>
      </w:r>
      <w:r w:rsidRPr="003A264B">
        <w:rPr>
          <w:b/>
          <w:bCs/>
        </w:rPr>
        <w:t>}</w:t>
      </w:r>
      <w:proofErr w:type="gramEnd"/>
      <w:r w:rsidRPr="003A264B">
        <w:rPr>
          <w:b/>
          <w:bCs/>
        </w:rPr>
        <w:t>}</w:t>
      </w:r>
    </w:p>
    <w:p w14:paraId="282726B8" w14:textId="552BAB52" w:rsidR="007544B2" w:rsidRDefault="007544B2" w:rsidP="008E5534">
      <w:pPr>
        <w:autoSpaceDE w:val="0"/>
        <w:autoSpaceDN w:val="0"/>
        <w:adjustRightInd w:val="0"/>
        <w:jc w:val="both"/>
      </w:pPr>
      <w:r>
        <w:t>{% endif %}</w:t>
      </w:r>
    </w:p>
    <w:p w14:paraId="1BFB6399" w14:textId="50214A2B" w:rsidR="007544B2" w:rsidRDefault="005F61CE" w:rsidP="008E5534">
      <w:pPr>
        <w:autoSpaceDE w:val="0"/>
        <w:autoSpaceDN w:val="0"/>
        <w:adjustRightInd w:val="0"/>
        <w:jc w:val="both"/>
      </w:pPr>
      <w:r>
        <w:t>{% if IPC_Liquidacion_S</w:t>
      </w:r>
      <w:r w:rsidR="001B7765">
        <w:t xml:space="preserve">i and </w:t>
      </w:r>
      <w:r w:rsidR="001B7765" w:rsidRPr="008E4D93">
        <w:t>Segunda_Liquidacion_Si</w:t>
      </w:r>
      <w:r>
        <w:t xml:space="preserve"> %}</w:t>
      </w:r>
    </w:p>
    <w:p w14:paraId="0C5C500A" w14:textId="2D623558" w:rsidR="005F61CE" w:rsidRPr="00F76497" w:rsidRDefault="005F61CE" w:rsidP="008E5534">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endif %}</w:t>
      </w:r>
      <w:r w:rsidR="00F76497">
        <w:rPr>
          <w:color w:val="000000"/>
        </w:rPr>
        <w:t xml:space="preserve"> </w:t>
      </w:r>
      <w:r w:rsidR="00F76497" w:rsidRPr="006F31BF">
        <w:rPr>
          <w:bCs/>
          <w:color w:val="000000"/>
          <w:u w:val="single"/>
        </w:rPr>
        <w:t xml:space="preserve">{% if IPC_Liquidacion_Si and not Segunda_Liquidacion_Si %} </w:t>
      </w:r>
    </w:p>
    <w:p w14:paraId="48EBE409" w14:textId="3305233E" w:rsidR="00B82510" w:rsidRDefault="00B82510" w:rsidP="008E5534">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t>
      </w:r>
      <w:r w:rsidR="00766103">
        <w:rPr>
          <w:color w:val="000000"/>
        </w:rPr>
        <w:t xml:space="preserve"> </w:t>
      </w:r>
      <w:r w:rsidR="00F76497">
        <w:rPr>
          <w:color w:val="000000"/>
        </w:rPr>
        <w:t>endif</w:t>
      </w:r>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if IPC_Liquidacion_Si</w:t>
      </w:r>
      <w:r w:rsidR="004503C3">
        <w:rPr>
          <w:bCs/>
          <w:color w:val="000000"/>
          <w:u w:val="single"/>
        </w:rPr>
        <w:t xml:space="preserve"> %}</w:t>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w:t>
      </w:r>
      <w:r w:rsidR="003A5F10" w:rsidRPr="003A5F10">
        <w:t xml:space="preserve"> Movilidad_Primera_Liquidacion_IPC</w:t>
      </w:r>
      <w:r w:rsidR="003A5F10">
        <w:t xml:space="preserve"> }}</w:t>
      </w:r>
    </w:p>
    <w:p w14:paraId="11BCB32C" w14:textId="41C8C9B2"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r w:rsidR="003A5F10" w:rsidRPr="003D6F07">
        <w:t>Fecha_de_cierre_de_intereses</w:t>
      </w:r>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{{Fecha_Inicial_de_Pago}}</w:t>
      </w:r>
      <w:r w:rsidR="00BB453E">
        <w:t xml:space="preserve"> </w:t>
      </w:r>
      <w:r w:rsidRPr="00A206D0">
        <w:t xml:space="preserve">al </w:t>
      </w:r>
      <w:r w:rsidR="003A5F10" w:rsidRPr="003D6F07">
        <w:t>{{Fecha_de_cierre_de_liquidación}}</w:t>
      </w:r>
      <w:r w:rsidRPr="00A206D0">
        <w:t xml:space="preserve"> en concepto de Capital resulta en $</w:t>
      </w:r>
      <w:r w:rsidR="00BE074C">
        <w:t xml:space="preserve"> </w:t>
      </w:r>
      <w:r w:rsidR="00A67C47">
        <w:t>{{</w:t>
      </w:r>
      <w:r w:rsidR="00A67C47" w:rsidRPr="00A67C47">
        <w:t>Capital_Primera_Liquidacion_IPC</w:t>
      </w:r>
      <w:r w:rsidR="00A67C47">
        <w:t>}}</w:t>
      </w:r>
      <w:r w:rsidR="00BE074C">
        <w:t xml:space="preserve"> </w:t>
      </w:r>
      <w:r w:rsidRPr="00A206D0">
        <w:t>concepto de Intereses a $</w:t>
      </w:r>
      <w:r w:rsidR="00A67C47">
        <w:t>{{</w:t>
      </w:r>
      <w:proofErr w:type="spellStart"/>
      <w:r w:rsidR="00A67C47" w:rsidRPr="00A67C47">
        <w:t>Intereses_Primera_Liquidacion_IPC</w:t>
      </w:r>
      <w:proofErr w:type="spellEnd"/>
      <w:r w:rsidR="00A67C47">
        <w:t>}}</w:t>
      </w:r>
      <w:r>
        <w:t xml:space="preserve"> totalizando una deuda dotal de $</w:t>
      </w:r>
      <w:r w:rsidR="00F34C48">
        <w:t>{{</w:t>
      </w:r>
      <w:r w:rsidR="00F34C48" w:rsidRPr="00F34C48">
        <w:t>Total_Primera_Liquidacion_IPC</w:t>
      </w:r>
      <w:r w:rsidR="00F34C48">
        <w:t>}}</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5187"/>
      </w:tblGrid>
      <w:tr w:rsidR="00B82510" w14:paraId="71D707E7" w14:textId="77777777" w:rsidTr="001979E4">
        <w:trPr>
          <w:trHeight w:val="255"/>
        </w:trPr>
        <w:tc>
          <w:tcPr>
            <w:tcW w:w="1971" w:type="dxa"/>
            <w:shd w:val="clear" w:color="auto" w:fill="auto"/>
          </w:tcPr>
          <w:p w14:paraId="18924A8B" w14:textId="7EA0996B" w:rsidR="00B82510" w:rsidRDefault="00B82510" w:rsidP="008E5534">
            <w:pPr>
              <w:autoSpaceDE w:val="0"/>
              <w:autoSpaceDN w:val="0"/>
              <w:adjustRightInd w:val="0"/>
              <w:jc w:val="both"/>
            </w:pPr>
            <w:r>
              <w:t xml:space="preserve">Haber con </w:t>
            </w:r>
            <w:r w:rsidR="00443B4E">
              <w:t>50% IPC y 50%</w:t>
            </w:r>
            <w:r w:rsidR="002C7350">
              <w:t xml:space="preserve"> RIPTE trimestral retrasado 3 meses</w:t>
            </w:r>
          </w:p>
        </w:tc>
        <w:tc>
          <w:tcPr>
            <w:tcW w:w="1972" w:type="dxa"/>
            <w:shd w:val="clear" w:color="auto" w:fill="auto"/>
          </w:tcPr>
          <w:p w14:paraId="3F426986" w14:textId="6CE04AE4" w:rsidR="00B82510" w:rsidRDefault="00F34C48" w:rsidP="008E5534">
            <w:pPr>
              <w:autoSpaceDE w:val="0"/>
              <w:autoSpaceDN w:val="0"/>
              <w:adjustRightInd w:val="0"/>
              <w:jc w:val="both"/>
            </w:pPr>
            <w:r>
              <w:t>{{</w:t>
            </w:r>
            <w:r w:rsidRPr="00F34C48">
              <w:t>Haber_de_Alta_Primera_Liquidacion_</w:t>
            </w:r>
            <w:commentRangeStart w:id="2"/>
            <w:r w:rsidRPr="00F34C48">
              <w:t>IPC</w:t>
            </w:r>
            <w:commentRangeEnd w:id="2"/>
            <w:r w:rsidR="00910A06">
              <w:rPr>
                <w:rStyle w:val="Refdecomentario"/>
              </w:rPr>
              <w:commentReference w:id="2"/>
            </w:r>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8E5534">
            <w:pPr>
              <w:autoSpaceDE w:val="0"/>
              <w:autoSpaceDN w:val="0"/>
              <w:adjustRightInd w:val="0"/>
              <w:jc w:val="both"/>
            </w:pPr>
            <w:commentRangeStart w:id="3"/>
            <w:r>
              <w:t>Haber con 27609</w:t>
            </w:r>
            <w:commentRangeEnd w:id="3"/>
            <w:r w:rsidR="00CB5A22">
              <w:rPr>
                <w:rStyle w:val="Refdecomentario"/>
              </w:rPr>
              <w:commentReference w:id="3"/>
            </w:r>
          </w:p>
        </w:tc>
        <w:tc>
          <w:tcPr>
            <w:tcW w:w="1972" w:type="dxa"/>
            <w:shd w:val="clear" w:color="auto" w:fill="auto"/>
          </w:tcPr>
          <w:p w14:paraId="65B4F452" w14:textId="52BC4081" w:rsidR="00B82510" w:rsidRDefault="005A7B53" w:rsidP="008E5534">
            <w:pPr>
              <w:autoSpaceDE w:val="0"/>
              <w:autoSpaceDN w:val="0"/>
              <w:adjustRightInd w:val="0"/>
              <w:jc w:val="both"/>
            </w:pPr>
            <w:r>
              <w:t>{{</w:t>
            </w:r>
            <w:r w:rsidRPr="005A7B53">
              <w:t>Haber_de_Alta</w:t>
            </w:r>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8E5534">
            <w:pPr>
              <w:autoSpaceDE w:val="0"/>
              <w:autoSpaceDN w:val="0"/>
              <w:adjustRightInd w:val="0"/>
              <w:jc w:val="both"/>
            </w:pPr>
            <w:r>
              <w:t>Dif</w:t>
            </w:r>
          </w:p>
        </w:tc>
        <w:tc>
          <w:tcPr>
            <w:tcW w:w="1972" w:type="dxa"/>
            <w:shd w:val="clear" w:color="auto" w:fill="auto"/>
          </w:tcPr>
          <w:p w14:paraId="6A9680D6" w14:textId="0F2EFA96" w:rsidR="00B82510" w:rsidRDefault="005A7B53" w:rsidP="008E5534">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8E5534">
            <w:pPr>
              <w:autoSpaceDE w:val="0"/>
              <w:autoSpaceDN w:val="0"/>
              <w:adjustRightInd w:val="0"/>
              <w:jc w:val="both"/>
            </w:pPr>
            <w:r>
              <w:t>Quita</w:t>
            </w:r>
          </w:p>
        </w:tc>
        <w:tc>
          <w:tcPr>
            <w:tcW w:w="1972" w:type="dxa"/>
            <w:shd w:val="clear" w:color="auto" w:fill="auto"/>
          </w:tcPr>
          <w:p w14:paraId="1DD8E090" w14:textId="66C024FB" w:rsidR="00B82510" w:rsidRDefault="00311313" w:rsidP="008E5534">
            <w:pPr>
              <w:autoSpaceDE w:val="0"/>
              <w:autoSpaceDN w:val="0"/>
              <w:adjustRightInd w:val="0"/>
              <w:jc w:val="both"/>
            </w:pPr>
            <w:r>
              <w:t>{{</w:t>
            </w:r>
            <w:r w:rsidRPr="00311313">
              <w:t>Porcentaje</w:t>
            </w:r>
            <w:r>
              <w:t>}}</w:t>
            </w:r>
            <w:r w:rsidR="00B82510">
              <w:t>%</w:t>
            </w:r>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t>Comparacion_1</w:t>
      </w:r>
    </w:p>
    <w:p w14:paraId="5A7D4F69" w14:textId="0A9A7DA7" w:rsidR="009A6E2F" w:rsidRDefault="009A6E2F" w:rsidP="008E5534">
      <w:pPr>
        <w:autoSpaceDE w:val="0"/>
        <w:autoSpaceDN w:val="0"/>
        <w:adjustRightInd w:val="0"/>
        <w:jc w:val="both"/>
      </w:pPr>
      <w:r>
        <w:t xml:space="preserve">{% if IPC_Liquidacion_Si and </w:t>
      </w:r>
      <w:r w:rsidRPr="008E4D93">
        <w:t>Segunda_Liquidacion_Si</w:t>
      </w:r>
      <w:r>
        <w:t xml:space="preserve"> %}</w:t>
      </w:r>
    </w:p>
    <w:p w14:paraId="0CC9634F" w14:textId="643671D1"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004F71E9" w:rsidRPr="004F71E9">
        <w:t>Movilidad_Segunda_Liquidacion_IPC</w:t>
      </w:r>
      <w:r>
        <w:t xml:space="preserve"> }}</w:t>
      </w:r>
    </w:p>
    <w:p w14:paraId="24F37BA2" w14:textId="2F5C71B1"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lastRenderedPageBreak/>
        <w:t>{{Fecha_Inicial_de_Pago}}</w:t>
      </w:r>
      <w:r>
        <w:t xml:space="preserve"> </w:t>
      </w:r>
      <w:r w:rsidRPr="00A206D0">
        <w:t xml:space="preserve">al </w:t>
      </w:r>
      <w:r w:rsidRPr="003D6F07">
        <w:t>{{Fecha_de_cierre_de_liquidación}}</w:t>
      </w:r>
      <w:r w:rsidRPr="00A206D0">
        <w:t xml:space="preserve"> en concepto de Capital resulta en $</w:t>
      </w:r>
      <w:proofErr w:type="gramStart"/>
      <w:r>
        <w:t>{{</w:t>
      </w:r>
      <w:r w:rsidR="0061715B" w:rsidRPr="0061715B">
        <w:t xml:space="preserve"> </w:t>
      </w:r>
      <w:proofErr w:type="spellStart"/>
      <w:r w:rsidR="0061715B" w:rsidRPr="0061715B">
        <w:t>Capital</w:t>
      </w:r>
      <w:proofErr w:type="gramEnd"/>
      <w:r w:rsidR="0061715B" w:rsidRPr="0061715B">
        <w:t>_Segunda_Liquidacion_IPC</w:t>
      </w:r>
      <w:proofErr w:type="spellEnd"/>
      <w:r>
        <w:t xml:space="preserve">}} </w:t>
      </w:r>
      <w:r w:rsidRPr="00A206D0">
        <w:t>concepto de Intereses a $</w:t>
      </w:r>
      <w:proofErr w:type="gramStart"/>
      <w:r>
        <w:t>{{</w:t>
      </w:r>
      <w:r w:rsidR="00491C23" w:rsidRPr="00491C23">
        <w:t xml:space="preserve"> Intereses</w:t>
      </w:r>
      <w:proofErr w:type="gramEnd"/>
      <w:r w:rsidR="00491C23" w:rsidRPr="00491C23">
        <w:t>_Segunda_Liquidacion_</w:t>
      </w:r>
      <w:proofErr w:type="gramStart"/>
      <w:r w:rsidR="00491C23" w:rsidRPr="00491C23">
        <w:t>IPC</w:t>
      </w:r>
      <w:r w:rsidR="00491C23">
        <w:t xml:space="preserve"> </w:t>
      </w:r>
      <w:r>
        <w:t>}</w:t>
      </w:r>
      <w:proofErr w:type="gramEnd"/>
      <w:r>
        <w:t>} totalizando una deuda dotal de $</w:t>
      </w:r>
      <w:proofErr w:type="gramStart"/>
      <w:r>
        <w:t>{{</w:t>
      </w:r>
      <w:r w:rsidR="00491C23" w:rsidRPr="00491C23">
        <w:t xml:space="preserve"> Total</w:t>
      </w:r>
      <w:proofErr w:type="gramEnd"/>
      <w:r w:rsidR="00491C23" w:rsidRPr="00491C23">
        <w:t>_Segunda_Liquidacion_</w:t>
      </w:r>
      <w:proofErr w:type="gramStart"/>
      <w:r w:rsidR="00491C23" w:rsidRPr="00491C23">
        <w:t>IPC</w:t>
      </w:r>
      <w:r w:rsidR="00491C23">
        <w:t xml:space="preserve"> </w:t>
      </w:r>
      <w:r>
        <w:t>}</w:t>
      </w:r>
      <w:proofErr w:type="gramEnd"/>
      <w:r>
        <w:t>}.</w:t>
      </w:r>
      <w:r w:rsidRPr="00A206D0">
        <w:t xml:space="preserve"> </w:t>
      </w:r>
    </w:p>
    <w:p w14:paraId="2BDAB697" w14:textId="77777777" w:rsidR="009A6E2F" w:rsidRDefault="009A6E2F"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631E3162" w:rsidR="009A6E2F" w:rsidRDefault="002C7350" w:rsidP="008E5534">
            <w:pPr>
              <w:autoSpaceDE w:val="0"/>
              <w:autoSpaceDN w:val="0"/>
              <w:adjustRightInd w:val="0"/>
              <w:jc w:val="both"/>
            </w:pPr>
            <w:r>
              <w:t>Haber con 50% IPC y 50% RIPTE trimestral retrasado 3 meses</w:t>
            </w:r>
          </w:p>
        </w:tc>
        <w:tc>
          <w:tcPr>
            <w:tcW w:w="1972" w:type="dxa"/>
            <w:shd w:val="clear" w:color="auto" w:fill="auto"/>
          </w:tcPr>
          <w:p w14:paraId="6BE1BA79" w14:textId="5C61B2C9" w:rsidR="009A6E2F" w:rsidRDefault="009A6E2F" w:rsidP="008E5534">
            <w:pPr>
              <w:autoSpaceDE w:val="0"/>
              <w:autoSpaceDN w:val="0"/>
              <w:adjustRightInd w:val="0"/>
              <w:jc w:val="both"/>
            </w:pPr>
            <w:r>
              <w:t>{{</w:t>
            </w:r>
            <w:r w:rsidR="0061715B" w:rsidRPr="0061715B">
              <w:t>Haber_de_Alta_Segunda_Liquidacion_IPC</w:t>
            </w:r>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8E5534">
            <w:pPr>
              <w:autoSpaceDE w:val="0"/>
              <w:autoSpaceDN w:val="0"/>
              <w:adjustRightInd w:val="0"/>
              <w:jc w:val="both"/>
            </w:pPr>
            <w:r>
              <w:t>Haber con 27609</w:t>
            </w:r>
          </w:p>
        </w:tc>
        <w:tc>
          <w:tcPr>
            <w:tcW w:w="1972" w:type="dxa"/>
            <w:shd w:val="clear" w:color="auto" w:fill="auto"/>
          </w:tcPr>
          <w:p w14:paraId="06AE362B" w14:textId="62A64C84" w:rsidR="009A6E2F" w:rsidRDefault="009A6E2F" w:rsidP="008E5534">
            <w:pPr>
              <w:autoSpaceDE w:val="0"/>
              <w:autoSpaceDN w:val="0"/>
              <w:adjustRightInd w:val="0"/>
              <w:jc w:val="both"/>
            </w:pPr>
            <w:r>
              <w:t>{{</w:t>
            </w:r>
            <w:r w:rsidR="00491C23">
              <w:t xml:space="preserve"> </w:t>
            </w:r>
            <w:r w:rsidR="00491C23" w:rsidRPr="00491C23">
              <w:t>Haber_de_Alta_Segunda_Liquidacion</w:t>
            </w:r>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8E5534">
            <w:pPr>
              <w:autoSpaceDE w:val="0"/>
              <w:autoSpaceDN w:val="0"/>
              <w:adjustRightInd w:val="0"/>
              <w:jc w:val="both"/>
            </w:pPr>
            <w:r>
              <w:t>Dif</w:t>
            </w:r>
          </w:p>
        </w:tc>
        <w:tc>
          <w:tcPr>
            <w:tcW w:w="1972" w:type="dxa"/>
            <w:shd w:val="clear" w:color="auto" w:fill="auto"/>
          </w:tcPr>
          <w:p w14:paraId="673F6AA9" w14:textId="551E00E6" w:rsidR="009A6E2F" w:rsidRDefault="009A6E2F" w:rsidP="008E5534">
            <w:pPr>
              <w:autoSpaceDE w:val="0"/>
              <w:autoSpaceDN w:val="0"/>
              <w:adjustRightInd w:val="0"/>
              <w:jc w:val="both"/>
            </w:pPr>
            <w:r>
              <w:t>{{</w:t>
            </w:r>
            <w:r w:rsidR="007544B2">
              <w:t xml:space="preserve"> </w:t>
            </w:r>
            <w:r w:rsidR="007544B2" w:rsidRPr="007544B2">
              <w:t>Diferencias_2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8E5534">
            <w:pPr>
              <w:autoSpaceDE w:val="0"/>
              <w:autoSpaceDN w:val="0"/>
              <w:adjustRightInd w:val="0"/>
              <w:jc w:val="both"/>
            </w:pPr>
            <w:r>
              <w:t>Quita</w:t>
            </w:r>
          </w:p>
        </w:tc>
        <w:tc>
          <w:tcPr>
            <w:tcW w:w="1972" w:type="dxa"/>
            <w:shd w:val="clear" w:color="auto" w:fill="auto"/>
          </w:tcPr>
          <w:p w14:paraId="306EDE9F" w14:textId="0D0BF0BC" w:rsidR="009A6E2F" w:rsidRDefault="009A6E2F" w:rsidP="008E5534">
            <w:pPr>
              <w:autoSpaceDE w:val="0"/>
              <w:autoSpaceDN w:val="0"/>
              <w:adjustRightInd w:val="0"/>
              <w:jc w:val="both"/>
            </w:pPr>
            <w:r>
              <w:t>{{</w:t>
            </w:r>
            <w:r w:rsidR="007544B2">
              <w:t xml:space="preserve"> </w:t>
            </w:r>
            <w:r w:rsidR="007544B2" w:rsidRPr="007544B2">
              <w:t>Porcentaje_2</w:t>
            </w:r>
            <w:r>
              <w:t>}}%</w:t>
            </w:r>
          </w:p>
        </w:tc>
      </w:tr>
    </w:tbl>
    <w:p w14:paraId="61406EC3" w14:textId="77777777" w:rsidR="00B82510" w:rsidRPr="00A206D0" w:rsidRDefault="00B82510" w:rsidP="008E5534">
      <w:pPr>
        <w:autoSpaceDE w:val="0"/>
        <w:autoSpaceDN w:val="0"/>
        <w:adjustRightInd w:val="0"/>
        <w:jc w:val="both"/>
      </w:pPr>
    </w:p>
    <w:p w14:paraId="52A47E87" w14:textId="6B766CB3" w:rsidR="00EF567B" w:rsidRDefault="00EF567B" w:rsidP="008E5534">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8E5534">
      <w:pPr>
        <w:autoSpaceDE w:val="0"/>
        <w:autoSpaceDN w:val="0"/>
        <w:adjustRightInd w:val="0"/>
        <w:jc w:val="both"/>
        <w:rPr>
          <w:bCs/>
          <w:color w:val="000000"/>
          <w:u w:val="single"/>
        </w:rPr>
      </w:pPr>
      <w:r>
        <w:rPr>
          <w:color w:val="000000"/>
        </w:rPr>
        <w:t>{% endif %}</w:t>
      </w:r>
      <w:r w:rsidR="008A737C">
        <w:rPr>
          <w:color w:val="000000"/>
        </w:rPr>
        <w:t xml:space="preserve"> </w:t>
      </w:r>
      <w:r w:rsidR="008A737C" w:rsidRPr="006F31BF">
        <w:rPr>
          <w:bCs/>
          <w:color w:val="000000"/>
          <w:u w:val="single"/>
        </w:rPr>
        <w:t xml:space="preserve">{% if IPC_Liquidacion_Si and not Segunda_Liquidacion_Si %} </w:t>
      </w:r>
    </w:p>
    <w:p w14:paraId="6EF68C7D" w14:textId="77777777" w:rsidR="007616F8" w:rsidRDefault="00B82510" w:rsidP="008E5534">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r w:rsidR="00311313">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endif %}</w:t>
      </w:r>
      <w:r w:rsidR="007616F8" w:rsidRPr="006F31BF">
        <w:rPr>
          <w:bCs/>
          <w:color w:val="000000"/>
          <w:u w:val="single"/>
        </w:rPr>
        <w:t xml:space="preserve">{% if IPC_Liquidacion_Si and Segunda_Liquidacion_Si %} </w:t>
      </w:r>
    </w:p>
    <w:p w14:paraId="7FE61364" w14:textId="6232A30C" w:rsidR="00B82510" w:rsidRPr="0016010A" w:rsidRDefault="007616F8" w:rsidP="008E5534">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endif %}</w:t>
      </w:r>
      <w:r>
        <w:rPr>
          <w:color w:val="000000"/>
        </w:rPr>
        <w:t xml:space="preserve"> {% endif %}</w:t>
      </w:r>
      <w:r w:rsidR="00163618">
        <w:rPr>
          <w:color w:val="000000"/>
        </w:rPr>
        <w:t xml:space="preserve">{% if </w:t>
      </w:r>
      <w:r w:rsidR="00163618">
        <w:t xml:space="preserve">ley_27609_Si </w:t>
      </w:r>
      <w:r w:rsidR="00163618">
        <w:rPr>
          <w:color w:val="000000"/>
        </w:rPr>
        <w:t>%}</w:t>
      </w:r>
    </w:p>
    <w:p w14:paraId="3882DA64" w14:textId="34F3B44D" w:rsidR="00B82510" w:rsidRDefault="00B82510" w:rsidP="008E5534">
      <w:pPr>
        <w:autoSpaceDE w:val="0"/>
        <w:autoSpaceDN w:val="0"/>
        <w:adjustRightInd w:val="0"/>
        <w:ind w:left="1146"/>
        <w:jc w:val="both"/>
        <w:rPr>
          <w:b/>
          <w:bCs/>
        </w:rPr>
      </w:pPr>
    </w:p>
    <w:p w14:paraId="0F00F9EF" w14:textId="77777777" w:rsidR="00B82510" w:rsidRDefault="00B82510" w:rsidP="008E5534">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8E5534">
      <w:pPr>
        <w:autoSpaceDE w:val="0"/>
        <w:autoSpaceDN w:val="0"/>
        <w:adjustRightInd w:val="0"/>
        <w:ind w:left="1146"/>
        <w:jc w:val="both"/>
        <w:rPr>
          <w:b/>
          <w:bCs/>
        </w:rPr>
      </w:pPr>
    </w:p>
    <w:p w14:paraId="434723EC" w14:textId="2DB19643" w:rsidR="001D02DD" w:rsidRPr="00BC1468" w:rsidRDefault="001D02DD" w:rsidP="008E5534">
      <w:pPr>
        <w:autoSpaceDE w:val="0"/>
        <w:autoSpaceDN w:val="0"/>
        <w:adjustRightInd w:val="0"/>
        <w:ind w:firstLine="851"/>
        <w:jc w:val="both"/>
        <w:rPr>
          <w:rFonts w:eastAsia="Calibri"/>
          <w:lang w:val="es-AR"/>
        </w:rPr>
      </w:pPr>
      <w:r w:rsidRPr="00BC1468">
        <w:rPr>
          <w:rFonts w:eastAsia="Calibri"/>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3FAA3055" w14:textId="434B9CB0" w:rsidR="00B82510" w:rsidRPr="00BC1468" w:rsidRDefault="001D02DD" w:rsidP="00357641">
      <w:pPr>
        <w:autoSpaceDE w:val="0"/>
        <w:autoSpaceDN w:val="0"/>
        <w:adjustRightInd w:val="0"/>
        <w:ind w:firstLine="851"/>
        <w:jc w:val="both"/>
        <w:rPr>
          <w:rFonts w:eastAsia="Calibri"/>
          <w:lang w:eastAsia="es-MX"/>
        </w:rPr>
      </w:pPr>
      <w:r w:rsidRPr="00BC1468">
        <w:rPr>
          <w:rFonts w:eastAsia="Calibri"/>
          <w:lang w:val="es-AR"/>
        </w:rPr>
        <w:t>Teniendo en cuenta las circunstancias jurídicas ocurridas desde 2020 hasta la fecha —esto es, la suspensión de la Ley de Movilidad Jubilatoria por la Ley 27</w:t>
      </w:r>
      <w:r w:rsidRPr="002E3F7F">
        <w:rPr>
          <w:rFonts w:eastAsia="Calibri"/>
          <w:lang w:val="es-AR"/>
        </w:rPr>
        <w:t>.541, la derogación de la Ley 27.426, la sanción de la Ley 27.609 y su posterior derogación, y la pauta de movilidad dictada por el Decreto 274/24—, resulta claro que los haberes de los jubilados han sufrido un daño tangible</w:t>
      </w:r>
      <w:r w:rsidR="00357641" w:rsidRPr="002E3F7F">
        <w:rPr>
          <w:rFonts w:eastAsia="Calibri"/>
          <w:lang w:val="es-AR"/>
        </w:rPr>
        <w:t xml:space="preserve"> y así fue reconocido por ambas salas de esta jurisdicción en los autos</w:t>
      </w:r>
      <w:r w:rsidR="005711DF" w:rsidRPr="002E3F7F">
        <w:rPr>
          <w:rFonts w:eastAsia="Calibri"/>
          <w:lang w:val="es-AR"/>
        </w:rPr>
        <w:t xml:space="preserve"> “Palavecino” y “Colina”</w:t>
      </w:r>
      <w:r w:rsidRPr="002E3F7F">
        <w:rPr>
          <w:rFonts w:eastAsia="Calibri"/>
          <w:lang w:val="es-AR"/>
        </w:rPr>
        <w:t>.</w:t>
      </w:r>
      <w:r w:rsidRPr="00BC1468">
        <w:rPr>
          <w:rFonts w:eastAsia="Calibri"/>
          <w:lang w:val="es-AR"/>
        </w:rPr>
        <w:t xml:space="preserve"> </w:t>
      </w:r>
    </w:p>
    <w:p w14:paraId="0FA051C9" w14:textId="77777777" w:rsidR="001D02DD" w:rsidRPr="00BC1468" w:rsidRDefault="001D02DD" w:rsidP="008E5534">
      <w:pPr>
        <w:pStyle w:val="NormalWeb"/>
        <w:ind w:firstLine="709"/>
        <w:jc w:val="both"/>
      </w:pPr>
      <w:r w:rsidRPr="00BC1468">
        <w:lastRenderedPageBreak/>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Pr="00BC1468" w:rsidRDefault="001D02DD" w:rsidP="008E5534">
      <w:pPr>
        <w:pStyle w:val="NormalWeb"/>
        <w:ind w:firstLine="709"/>
        <w:jc w:val="both"/>
      </w:pPr>
      <w:r w:rsidRPr="00BC1468">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1468" w:rsidRDefault="001D02DD" w:rsidP="008E5534">
      <w:pPr>
        <w:pStyle w:val="NormalWeb"/>
        <w:ind w:firstLine="709"/>
        <w:jc w:val="both"/>
      </w:pPr>
      <w:r w:rsidRPr="00BC1468">
        <w:t>Como lo ha sostenido la Corte Suprema de Justicia de la Nación:</w:t>
      </w:r>
      <w:r w:rsidRPr="00BC1468">
        <w:br/>
      </w:r>
      <w:r w:rsidRPr="00BC1468">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1468">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1468" w:rsidRDefault="001D02DD" w:rsidP="008E5534">
      <w:pPr>
        <w:pStyle w:val="NormalWeb"/>
        <w:ind w:firstLine="709"/>
        <w:jc w:val="both"/>
      </w:pPr>
      <w:r w:rsidRPr="00BC1468">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1468" w:rsidRDefault="001D02DD" w:rsidP="008E5534">
      <w:pPr>
        <w:pStyle w:val="NormalWeb"/>
        <w:ind w:firstLine="709"/>
        <w:jc w:val="both"/>
      </w:pPr>
      <w:r w:rsidRPr="00BC1468">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1468" w:rsidRDefault="001D02DD" w:rsidP="008E5534">
      <w:pPr>
        <w:pStyle w:val="NormalWeb"/>
        <w:ind w:firstLine="709"/>
        <w:jc w:val="both"/>
      </w:pPr>
      <w:r w:rsidRPr="00BC1468">
        <w:t>Como sostuvo la Corte Suprema de Justicia de la Nación en Fallos 301:317:</w:t>
      </w:r>
      <w:r w:rsidRPr="00BC1468">
        <w:rPr>
          <w:rStyle w:val="nfasis"/>
        </w:rPr>
        <w:t xml:space="preserve">"La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w:t>
      </w:r>
      <w:r w:rsidRPr="00BC1468">
        <w:rPr>
          <w:rStyle w:val="nfasis"/>
        </w:rPr>
        <w:lastRenderedPageBreak/>
        <w:t>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C1468">
        <w:t xml:space="preserve"> (el subrayado me pertenece).</w:t>
      </w:r>
    </w:p>
    <w:p w14:paraId="6CF91850" w14:textId="77777777" w:rsidR="00B03977" w:rsidRDefault="001D02DD" w:rsidP="00B03977">
      <w:pPr>
        <w:pStyle w:val="NormalWeb"/>
        <w:ind w:firstLine="709"/>
        <w:jc w:val="both"/>
      </w:pPr>
      <w:r w:rsidRPr="00BC1468">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6DB422D4" w14:textId="77777777" w:rsidR="00246283" w:rsidRDefault="00B82510" w:rsidP="00246283">
      <w:pPr>
        <w:pStyle w:val="NormalWeb"/>
        <w:ind w:firstLine="709"/>
        <w:jc w:val="both"/>
        <w:rPr>
          <w:rFonts w:eastAsia="Calibri"/>
        </w:rPr>
      </w:pPr>
      <w:r w:rsidRPr="00BC1468">
        <w:rPr>
          <w:lang w:eastAsia="es-MX"/>
        </w:rPr>
        <w:t>Los  bonos otorgados a las jubilaciones mínimas</w:t>
      </w:r>
      <w:r w:rsidR="001D02DD" w:rsidRPr="00BC1468">
        <w:rPr>
          <w:lang w:eastAsia="es-MX"/>
        </w:rPr>
        <w:t xml:space="preserve"> en vigencia de la ley 27.609, </w:t>
      </w:r>
      <w:r w:rsidRPr="00BC1468">
        <w:rPr>
          <w:lang w:eastAsia="es-MX"/>
        </w:rPr>
        <w:t xml:space="preserve">  parecería colocar a los jubilados en una situación similar a lo que sucedió en el período 2002 a 2006 que obligó a que la CSJN dictara el fallo  Badaro (</w:t>
      </w:r>
      <w:hyperlink r:id="rId12">
        <w:r w:rsidRPr="00BC1468">
          <w:rPr>
            <w:color w:val="0563C1"/>
            <w:lang w:eastAsia="es-MX"/>
          </w:rPr>
          <w:t>330:4866</w:t>
        </w:r>
      </w:hyperlink>
      <w:r w:rsidRPr="00BC1468">
        <w:rPr>
          <w:lang w:eastAsia="es-MX"/>
        </w:rPr>
        <w:t xml:space="preserve">) y eligiera un índice salarial </w:t>
      </w:r>
      <w:r w:rsidR="001D02DD" w:rsidRPr="00BC1468">
        <w:rPr>
          <w:lang w:eastAsia="es-MX"/>
        </w:rPr>
        <w:t xml:space="preserve">para </w:t>
      </w:r>
      <w:r w:rsidRPr="00BC1468">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1468">
        <w:rPr>
          <w:rFonts w:eastAsia="Calibri"/>
        </w:rPr>
        <w:t>, por lo que los índices salariales, salvo el UMA, no refleja una variación real de los salarios y están muy alejados de la inflación</w:t>
      </w:r>
      <w:r w:rsidR="001D02DD" w:rsidRPr="00BC1468">
        <w:rPr>
          <w:rFonts w:eastAsia="Calibri"/>
        </w:rPr>
        <w:t xml:space="preserve"> en mayores periodos inflacionarios.</w:t>
      </w:r>
    </w:p>
    <w:p w14:paraId="64BB3BC8" w14:textId="75FC5E22" w:rsidR="00B82510" w:rsidRPr="002E3F7F" w:rsidRDefault="00B82510" w:rsidP="00246283">
      <w:pPr>
        <w:pStyle w:val="NormalWeb"/>
        <w:ind w:firstLine="709"/>
        <w:jc w:val="both"/>
      </w:pPr>
      <w:commentRangeStart w:id="4"/>
      <w:r w:rsidRPr="002E3F7F">
        <w:rPr>
          <w:rFonts w:eastAsia="Calibri"/>
        </w:rPr>
        <w:t>Solicito</w:t>
      </w:r>
      <w:commentRangeEnd w:id="4"/>
      <w:r w:rsidR="001F3A83" w:rsidRPr="002E3F7F">
        <w:rPr>
          <w:rStyle w:val="Refdecomentario"/>
          <w:lang w:val="es-ES" w:eastAsia="es-ES"/>
        </w:rPr>
        <w:commentReference w:id="4"/>
      </w:r>
      <w:r w:rsidRPr="002E3F7F">
        <w:rPr>
          <w:rFonts w:eastAsia="Calibri"/>
        </w:rPr>
        <w:t xml:space="preserve"> analice el pedido de inconstitucionalidad teniendo en cuenta el desarrollo que hace la CSJN sobre el  </w:t>
      </w:r>
      <w:hyperlink r:id="rId13" w:history="1">
        <w:r w:rsidRPr="002E3F7F">
          <w:rPr>
            <w:rFonts w:eastAsia="Calibri"/>
            <w:color w:val="0563C1"/>
          </w:rPr>
          <w:t>principio de progresividad</w:t>
        </w:r>
      </w:hyperlink>
      <w:r w:rsidRPr="002E3F7F">
        <w:rPr>
          <w:rFonts w:eastAsia="Calibri"/>
        </w:rPr>
        <w:t xml:space="preserve"> en materia previsional  y e</w:t>
      </w:r>
      <w:r w:rsidRPr="002E3F7F">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2E3F7F">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2E3F7F">
        <w:rPr>
          <w:rFonts w:eastAsia="Calibri"/>
        </w:rPr>
        <w:t xml:space="preserve"> (</w:t>
      </w:r>
      <w:hyperlink r:id="rId14" w:history="1">
        <w:r w:rsidRPr="002E3F7F">
          <w:rPr>
            <w:rFonts w:eastAsia="Calibri"/>
            <w:color w:val="0563C1"/>
          </w:rPr>
          <w:t>Fallos: 307: 2376</w:t>
        </w:r>
      </w:hyperlink>
      <w:r w:rsidRPr="002E3F7F">
        <w:rPr>
          <w:rFonts w:eastAsia="Calibri"/>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2E3F7F">
        <w:rPr>
          <w:rFonts w:eastAsia="Calibri"/>
        </w:rPr>
        <w:t xml:space="preserve"> </w:t>
      </w:r>
      <w:r w:rsidRPr="002E3F7F">
        <w:rPr>
          <w:rFonts w:eastAsia="Calibri"/>
        </w:rPr>
        <w:lastRenderedPageBreak/>
        <w:t>en</w:t>
      </w:r>
      <w:r w:rsidR="001D02DD" w:rsidRPr="002E3F7F">
        <w:rPr>
          <w:rFonts w:eastAsia="Calibri"/>
        </w:rPr>
        <w:t xml:space="preserve"> </w:t>
      </w:r>
      <w:r w:rsidRPr="002E3F7F">
        <w:rPr>
          <w:rFonts w:eastAsia="Calibri"/>
        </w:rPr>
        <w:t>los Fallos</w:t>
      </w:r>
      <w:r w:rsidR="001D02DD" w:rsidRPr="002E3F7F">
        <w:rPr>
          <w:rFonts w:eastAsia="Calibri"/>
        </w:rPr>
        <w:t xml:space="preserve"> </w:t>
      </w:r>
      <w:hyperlink r:id="rId15" w:history="1">
        <w:r w:rsidRPr="002E3F7F">
          <w:rPr>
            <w:rFonts w:eastAsia="Calibri"/>
            <w:color w:val="0563C1"/>
          </w:rPr>
          <w:t>“Itzcovich”(</w:t>
        </w:r>
      </w:hyperlink>
      <w:r w:rsidRPr="002E3F7F">
        <w:rPr>
          <w:rFonts w:eastAsia="Calibri"/>
        </w:rPr>
        <w:t>328:566),</w:t>
      </w:r>
      <w:hyperlink r:id="rId16" w:history="1">
        <w:r w:rsidRPr="002E3F7F">
          <w:rPr>
            <w:rFonts w:eastAsia="Calibri"/>
            <w:color w:val="0563C1"/>
          </w:rPr>
          <w:t>“Sánchez”</w:t>
        </w:r>
      </w:hyperlink>
      <w:r w:rsidRPr="002E3F7F">
        <w:rPr>
          <w:rFonts w:eastAsia="Calibri"/>
        </w:rPr>
        <w:t>(328:1602),</w:t>
      </w:r>
      <w:hyperlink r:id="rId17" w:history="1">
        <w:r w:rsidRPr="002E3F7F">
          <w:rPr>
            <w:rFonts w:eastAsia="Calibri"/>
            <w:color w:val="0563C1"/>
          </w:rPr>
          <w:t>“Badaro”(</w:t>
        </w:r>
      </w:hyperlink>
      <w:r w:rsidRPr="002E3F7F">
        <w:rPr>
          <w:rFonts w:eastAsia="Calibri"/>
        </w:rPr>
        <w:t>330:4866),</w:t>
      </w:r>
      <w:bookmarkStart w:id="5" w:name="_Hlk157989214"/>
      <w:r w:rsidRPr="002E3F7F">
        <w:rPr>
          <w:rFonts w:ascii="Calibri" w:eastAsia="Calibri" w:hAnsi="Calibri"/>
          <w:sz w:val="22"/>
          <w:szCs w:val="22"/>
          <w:lang w:eastAsia="en-US"/>
        </w:rPr>
        <w:fldChar w:fldCharType="begin"/>
      </w:r>
      <w:r w:rsidRPr="002E3F7F">
        <w:rPr>
          <w:rFonts w:ascii="Calibri" w:eastAsia="Calibri" w:hAnsi="Calibri"/>
        </w:rPr>
        <w:instrText>HYPERLINK "https://sjconsulta.csjn.gov.ar/sjconsulta/documentos/verDocumentoByIdLinksJSP.html?idDocumento=7496611"</w:instrText>
      </w:r>
      <w:r w:rsidRPr="002E3F7F">
        <w:rPr>
          <w:rFonts w:ascii="Calibri" w:eastAsia="Calibri" w:hAnsi="Calibri"/>
          <w:sz w:val="22"/>
          <w:szCs w:val="22"/>
          <w:lang w:eastAsia="en-US"/>
        </w:rPr>
      </w:r>
      <w:r w:rsidRPr="002E3F7F">
        <w:rPr>
          <w:rFonts w:ascii="Calibri" w:eastAsia="Calibri" w:hAnsi="Calibri"/>
          <w:sz w:val="22"/>
          <w:szCs w:val="22"/>
          <w:lang w:eastAsia="en-US"/>
        </w:rPr>
        <w:fldChar w:fldCharType="separate"/>
      </w:r>
      <w:r w:rsidRPr="002E3F7F">
        <w:rPr>
          <w:rFonts w:eastAsia="Calibri"/>
          <w:color w:val="0563C1"/>
        </w:rPr>
        <w:t>“Blanco”(</w:t>
      </w:r>
      <w:r w:rsidRPr="002E3F7F">
        <w:rPr>
          <w:rFonts w:eastAsia="Calibri"/>
          <w:color w:val="0563C1"/>
        </w:rPr>
        <w:fldChar w:fldCharType="end"/>
      </w:r>
      <w:r w:rsidRPr="002E3F7F">
        <w:rPr>
          <w:rFonts w:eastAsia="Calibri"/>
        </w:rPr>
        <w:t>341:1924)</w:t>
      </w:r>
      <w:bookmarkEnd w:id="5"/>
      <w:r w:rsidRPr="002E3F7F">
        <w:rPr>
          <w:rFonts w:ascii="Calibri" w:eastAsia="Calibri" w:hAnsi="Calibri"/>
          <w:sz w:val="22"/>
          <w:szCs w:val="22"/>
          <w:lang w:eastAsia="en-US"/>
        </w:rPr>
        <w:fldChar w:fldCharType="begin"/>
      </w:r>
      <w:r w:rsidRPr="002E3F7F">
        <w:rPr>
          <w:rFonts w:ascii="Calibri" w:eastAsia="Calibri" w:hAnsi="Calibri"/>
        </w:rPr>
        <w:instrText>HYPERLINK "https://sjconsulta.csjn.gov.ar/sjconsulta/documentos/verDocumentoByIdLinksJSP.html?idDocumento=7678911"</w:instrText>
      </w:r>
      <w:r w:rsidRPr="002E3F7F">
        <w:rPr>
          <w:rFonts w:ascii="Calibri" w:eastAsia="Calibri" w:hAnsi="Calibri"/>
          <w:sz w:val="22"/>
          <w:szCs w:val="22"/>
          <w:lang w:eastAsia="en-US"/>
        </w:rPr>
      </w:r>
      <w:r w:rsidRPr="002E3F7F">
        <w:rPr>
          <w:rFonts w:ascii="Calibri" w:eastAsia="Calibri" w:hAnsi="Calibri"/>
          <w:sz w:val="22"/>
          <w:szCs w:val="22"/>
          <w:lang w:eastAsia="en-US"/>
        </w:rPr>
        <w:fldChar w:fldCharType="separate"/>
      </w:r>
      <w:r w:rsidRPr="002E3F7F">
        <w:rPr>
          <w:rFonts w:eastAsia="Calibri"/>
          <w:color w:val="0563C1"/>
        </w:rPr>
        <w:t>“Giménez”(</w:t>
      </w:r>
      <w:r w:rsidRPr="002E3F7F">
        <w:rPr>
          <w:rFonts w:eastAsia="Calibri"/>
          <w:color w:val="0563C1"/>
        </w:rPr>
        <w:fldChar w:fldCharType="end"/>
      </w:r>
      <w:r w:rsidRPr="002E3F7F">
        <w:rPr>
          <w:rFonts w:eastAsia="Calibri"/>
        </w:rPr>
        <w:t>344:1788), “</w:t>
      </w:r>
      <w:hyperlink r:id="rId18" w:history="1">
        <w:r w:rsidRPr="002E3F7F">
          <w:rPr>
            <w:rFonts w:eastAsia="Calibri"/>
            <w:color w:val="0563C1"/>
          </w:rPr>
          <w:t>Garay Corina</w:t>
        </w:r>
      </w:hyperlink>
      <w:r w:rsidRPr="002E3F7F">
        <w:rPr>
          <w:rFonts w:eastAsia="Calibri"/>
        </w:rPr>
        <w:t>” (344:3567) entre otros.</w:t>
      </w:r>
    </w:p>
    <w:p w14:paraId="5A89444A" w14:textId="479FB7BA" w:rsidR="00227D23" w:rsidRPr="002E3F7F" w:rsidRDefault="00B82510" w:rsidP="008E5534">
      <w:pPr>
        <w:ind w:firstLine="1560"/>
        <w:jc w:val="both"/>
        <w:rPr>
          <w:rFonts w:eastAsia="Calibri"/>
          <w:color w:val="000000"/>
          <w:lang w:val="es-MX" w:eastAsia="es-AR"/>
        </w:rPr>
      </w:pPr>
      <w:r w:rsidRPr="002E3F7F">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9" w:history="1">
        <w:r w:rsidRPr="002E3F7F">
          <w:rPr>
            <w:rFonts w:eastAsia="Calibri"/>
            <w:color w:val="0563C1"/>
            <w:lang w:val="es-MX" w:eastAsia="es-AR"/>
          </w:rPr>
          <w:t>(Fallos 331:250</w:t>
        </w:r>
      </w:hyperlink>
      <w:r w:rsidRPr="002E3F7F">
        <w:rPr>
          <w:rFonts w:eastAsia="Calibri"/>
          <w:color w:val="000000"/>
          <w:lang w:val="es-MX" w:eastAsia="es-AR"/>
        </w:rPr>
        <w:t xml:space="preserve">). </w:t>
      </w:r>
    </w:p>
    <w:p w14:paraId="05E861BC" w14:textId="77777777" w:rsidR="00227D23" w:rsidRPr="002E3F7F" w:rsidRDefault="00227D23" w:rsidP="008E5534">
      <w:pPr>
        <w:ind w:firstLine="1560"/>
        <w:jc w:val="both"/>
        <w:rPr>
          <w:rFonts w:eastAsia="Calibri"/>
          <w:lang w:val="es-AR"/>
        </w:rPr>
      </w:pPr>
      <w:r w:rsidRPr="002E3F7F">
        <w:rPr>
          <w:rFonts w:eastAsia="Calibri"/>
          <w:lang w:val="es-AR"/>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2E3F7F" w:rsidRDefault="00227D23" w:rsidP="008E5534">
      <w:pPr>
        <w:ind w:firstLine="1560"/>
        <w:jc w:val="both"/>
        <w:rPr>
          <w:rFonts w:eastAsia="Calibri"/>
          <w:lang w:val="es-AR"/>
        </w:rPr>
      </w:pPr>
      <w:r w:rsidRPr="002E3F7F">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2E3F7F">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2E3F7F" w:rsidRDefault="00227D23" w:rsidP="008E5534">
      <w:pPr>
        <w:ind w:firstLine="1560"/>
        <w:jc w:val="both"/>
        <w:rPr>
          <w:rFonts w:eastAsia="Calibri"/>
          <w:lang w:val="es-AR"/>
        </w:rPr>
      </w:pPr>
      <w:r w:rsidRPr="002E3F7F">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2E3F7F">
        <w:rPr>
          <w:rFonts w:eastAsia="Calibri"/>
          <w:b/>
          <w:bCs/>
          <w:lang w:val="es-AR"/>
        </w:rPr>
        <w:t>progresividad y no regresividad</w:t>
      </w:r>
      <w:r w:rsidRPr="002E3F7F">
        <w:rPr>
          <w:rFonts w:eastAsia="Calibri"/>
          <w:lang w:val="es-AR"/>
        </w:rPr>
        <w:t>, que exigen un escrutinio agravado de la razonabilidad de las normas adoptadas tanto por el legislador como por el Poder Ejecutivo Nacional en contextos de emergencia.</w:t>
      </w:r>
    </w:p>
    <w:p w14:paraId="1C0579ED" w14:textId="77777777" w:rsidR="00227D23" w:rsidRPr="002E3F7F" w:rsidRDefault="00227D23" w:rsidP="008E5534">
      <w:pPr>
        <w:ind w:firstLine="1560"/>
        <w:jc w:val="both"/>
        <w:rPr>
          <w:rFonts w:eastAsia="Calibri"/>
          <w:lang w:val="es-AR"/>
        </w:rPr>
      </w:pPr>
      <w:r w:rsidRPr="002E3F7F">
        <w:rPr>
          <w:rFonts w:eastAsia="Calibri"/>
          <w:lang w:val="es-AR"/>
        </w:rPr>
        <w:t xml:space="preserve">Como afirma Rossi, las medidas regresivas que afectan a grupos vulnerables deben ser excepcionalísimas y sometidas a un escrutinio más estricto. La deferencia hacia el Estado en la adopción de estas medidas debe ser mínima, </w:t>
      </w:r>
      <w:r w:rsidRPr="002E3F7F">
        <w:rPr>
          <w:rFonts w:eastAsia="Calibri"/>
          <w:lang w:val="es-AR"/>
        </w:rPr>
        <w:lastRenderedPageBreak/>
        <w:t>ya que el contenido mínimo de un derecho no admite restricción alguna, ni tampoco lo admite el estado de goce y ejercicio de un derecho por grupos desfavorecidos.</w:t>
      </w:r>
    </w:p>
    <w:p w14:paraId="192345FA" w14:textId="732DBFF4" w:rsidR="00227D23" w:rsidRPr="002E3F7F" w:rsidRDefault="00227D23" w:rsidP="008E5534">
      <w:pPr>
        <w:ind w:firstLine="1560"/>
        <w:jc w:val="both"/>
        <w:rPr>
          <w:rFonts w:eastAsia="Calibri"/>
          <w:lang w:val="es-AR"/>
        </w:rPr>
      </w:pPr>
      <w:r w:rsidRPr="002E3F7F">
        <w:rPr>
          <w:rFonts w:eastAsia="Calibri"/>
          <w:lang w:val="es-AR"/>
        </w:rPr>
        <w:t xml:space="preserve">La Corte Suprema de Justicia de la Nación, al referirse a la emergencia y los grupos vulnerables, sostuvo: </w:t>
      </w:r>
      <w:r w:rsidRPr="002E3F7F">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2E3F7F">
        <w:rPr>
          <w:rFonts w:eastAsia="Calibri"/>
          <w:lang w:val="es-AR"/>
        </w:rPr>
        <w:t xml:space="preserve"> (Fallos 341:1924).</w:t>
      </w:r>
    </w:p>
    <w:p w14:paraId="7940493B" w14:textId="77777777" w:rsidR="00227D23" w:rsidRPr="00BC1468" w:rsidRDefault="00227D23" w:rsidP="008E5534">
      <w:pPr>
        <w:ind w:firstLine="1560"/>
        <w:jc w:val="both"/>
        <w:rPr>
          <w:rFonts w:eastAsia="Calibri"/>
          <w:lang w:val="es-AR"/>
        </w:rPr>
      </w:pPr>
      <w:r w:rsidRPr="002E3F7F">
        <w:rPr>
          <w:rFonts w:eastAsia="Calibri"/>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w:t>
      </w:r>
      <w:r w:rsidRPr="00BC1468">
        <w:rPr>
          <w:rFonts w:eastAsia="Calibri"/>
          <w:lang w:val="es-AR"/>
        </w:rPr>
        <w:t xml:space="preserve"> Fallos 279:389, 280:424, 292:447, 293:235, 300:84, 571, 305:866, 328:1602.</w:t>
      </w:r>
    </w:p>
    <w:p w14:paraId="0F1AC2D0" w14:textId="309C622E" w:rsidR="007A7319" w:rsidRPr="003E7DAF" w:rsidRDefault="00227D23" w:rsidP="008E5534">
      <w:pPr>
        <w:ind w:firstLine="1560"/>
        <w:jc w:val="both"/>
        <w:rPr>
          <w:rFonts w:eastAsia="Calibri"/>
          <w:color w:val="000000"/>
          <w:lang w:eastAsia="es-AR"/>
        </w:rPr>
      </w:pPr>
      <w:r w:rsidRPr="00BC1468">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sidRPr="00BC1468">
        <w:rPr>
          <w:rFonts w:eastAsia="Calibri"/>
          <w:lang w:val="es-AR"/>
        </w:rPr>
        <w:t>.</w:t>
      </w:r>
      <w:r w:rsidRPr="00BC1468">
        <w:rPr>
          <w:rFonts w:eastAsia="Calibri"/>
          <w:lang w:val="es-AR"/>
        </w:rPr>
        <w:t xml:space="preserve"> </w:t>
      </w:r>
      <w:r w:rsidR="007A7319" w:rsidRPr="003E7DAF">
        <w:rPr>
          <w:rFonts w:eastAsia="Calibri"/>
          <w:color w:val="000000"/>
          <w:lang w:eastAsia="es-AR"/>
        </w:rPr>
        <w:t xml:space="preserve">{% endif %} </w:t>
      </w:r>
      <w:r w:rsidR="006E566B">
        <w:rPr>
          <w:color w:val="000000"/>
        </w:rPr>
        <w:t xml:space="preserve">{% if </w:t>
      </w:r>
      <w:r w:rsidR="008C3664" w:rsidRPr="008C3664">
        <w:rPr>
          <w:color w:val="000000"/>
        </w:rPr>
        <w:t xml:space="preserve">decreto_274_2024_Si </w:t>
      </w:r>
      <w:r w:rsidR="006E566B">
        <w:rPr>
          <w:color w:val="000000"/>
        </w:rPr>
        <w:t>%}</w:t>
      </w:r>
    </w:p>
    <w:p w14:paraId="7BAB0375" w14:textId="77777777" w:rsidR="00227D23" w:rsidRPr="00227D23" w:rsidRDefault="00227D23" w:rsidP="008E5534">
      <w:pPr>
        <w:ind w:firstLine="1560"/>
        <w:jc w:val="right"/>
        <w:rPr>
          <w:rFonts w:eastAsia="Calibri"/>
          <w:lang w:val="es-AR"/>
        </w:rPr>
      </w:pPr>
    </w:p>
    <w:p w14:paraId="723E8D5A" w14:textId="62C817E7" w:rsidR="003C6589" w:rsidRPr="005D180A" w:rsidRDefault="00C12F00" w:rsidP="00730130">
      <w:pPr>
        <w:pStyle w:val="NormalWeb"/>
        <w:numPr>
          <w:ilvl w:val="0"/>
          <w:numId w:val="16"/>
        </w:numPr>
      </w:pPr>
      <w:r>
        <w:rPr>
          <w:rFonts w:eastAsia="Aptos"/>
          <w:b/>
          <w:iCs/>
        </w:rPr>
        <w:t>INCONSTITUCIONALIDAD DEL DECRETO 274/2024</w:t>
      </w:r>
    </w:p>
    <w:p w14:paraId="7DD9B97B" w14:textId="77777777" w:rsidR="005D180A" w:rsidRPr="009B4015" w:rsidRDefault="005D180A" w:rsidP="009B4015">
      <w:pPr>
        <w:pStyle w:val="NormalWeb"/>
        <w:ind w:firstLine="567"/>
        <w:jc w:val="both"/>
      </w:pPr>
      <w:r w:rsidRPr="009B4015">
        <w:t>Que, sin perjuicio de la derogación de la Ley 27.609 por medio del DNU 274/24, y remitiendo a lo indicado ut supra, como también lo referido en el punto de integralidad,  planteamos la  inconstitucionalidad del régimen de movilidad instaurado por dicho decreto, en tanto consolida un criterio de actualización que vulnera los principios constitucionales que rigen el sistema previsional argentino, particularmente el principio de movilidad real, la naturaleza sustitutiva del haber jubilatorio y el derecho a una vejez digna.</w:t>
      </w:r>
    </w:p>
    <w:p w14:paraId="24ADAA7B" w14:textId="77777777" w:rsidR="005D180A" w:rsidRPr="009B4015" w:rsidRDefault="005D180A" w:rsidP="009B4015">
      <w:pPr>
        <w:pStyle w:val="NormalWeb"/>
        <w:ind w:firstLine="567"/>
        <w:jc w:val="both"/>
      </w:pPr>
      <w:r w:rsidRPr="009B4015">
        <w:t>El propio Decreto 274/24 reconoce expresamente el fracaso de la Ley 27.609, sin embargo, lejos de revertir dicha situación, el DNU instaura una nueva fórmula de movilidad basada exclusivamente en el Índice de Precios al Consumidor (IPC), excluyendo cualquier componente vinculado con los salarios, lo cual reproduce una afectación a los principios constitucionales ya comprometidos durante la vigencia de la ley anterior.</w:t>
      </w:r>
    </w:p>
    <w:p w14:paraId="357201D5" w14:textId="77777777" w:rsidR="005D180A" w:rsidRPr="009B4015" w:rsidRDefault="005D180A" w:rsidP="009B4015">
      <w:pPr>
        <w:pStyle w:val="NormalWeb"/>
        <w:ind w:firstLine="567"/>
        <w:jc w:val="both"/>
      </w:pPr>
      <w:r w:rsidRPr="009B4015">
        <w:lastRenderedPageBreak/>
        <w:t>En el mencionado voto disidente de los autos “Cendan”, al analizar la aplicación de la fórmula de la Ley 27.609, se sostiene que la movilidad no puede concebirse como una mera actualización inflacionaria, sino que debe mantener una proporcionalidad razonable entre pasividad y actividad, conforme la doctrina de la Corte Suprema y la interpretación del principio de sustitutividad. En palabras de Bidart Campos, citadas por el magistrado, la movilidad implica mantener una relación sustitutiva entre el haber de pasividad y el salario en actividad, no sólo su poder adquisitivo nominal.</w:t>
      </w:r>
    </w:p>
    <w:p w14:paraId="71BD175A" w14:textId="77777777" w:rsidR="005D180A" w:rsidRPr="009B4015" w:rsidRDefault="005D180A" w:rsidP="009B4015">
      <w:pPr>
        <w:pStyle w:val="NormalWeb"/>
        <w:ind w:firstLine="567"/>
        <w:jc w:val="both"/>
      </w:pPr>
      <w:r w:rsidRPr="009B4015">
        <w:t>Asimismo, se descarta tanto un índice exclusivamente inflacionario como uno puramente salarial, y en su lugar propicia una pauta mixta, integrada en un 50% por variación de salarios (como el RIPTE) y otro 50% por evolución de precios (IPC), tal como fue admitido en el precedente “Caliva”.</w:t>
      </w:r>
    </w:p>
    <w:p w14:paraId="7E35C2C4" w14:textId="77777777" w:rsidR="005D180A" w:rsidRPr="009B4015" w:rsidRDefault="005D180A" w:rsidP="009B4015">
      <w:pPr>
        <w:pStyle w:val="NormalWeb"/>
        <w:ind w:firstLine="567"/>
        <w:jc w:val="both"/>
      </w:pPr>
      <w:r w:rsidRPr="009B4015">
        <w:t>En ese marco, el nuevo régimen instaurado por el Decreto 274/24 desconoce la necesidad de incorporar el componente salarial en la determinación de la movilidad, con lo cual reproduce el vicio de inconstitucionalidad que afectó a la fórmula anterior, ahora bajo una nueva forma legal, lo que habilita su control judicial, dado que luego de un proceso inflacionario, que debe ser saneado, los salarios tienden a recuperar su poder adquisitivo.</w:t>
      </w:r>
    </w:p>
    <w:p w14:paraId="6F7DC8C5" w14:textId="28F841B7" w:rsidR="005D180A" w:rsidRPr="009B4015" w:rsidRDefault="005D180A" w:rsidP="009B4015">
      <w:pPr>
        <w:pStyle w:val="NormalWeb"/>
        <w:ind w:firstLine="567"/>
        <w:jc w:val="both"/>
      </w:pPr>
      <w:r w:rsidRPr="009B4015">
        <w:t>Por todo lo expuesto, y sin perjuicio del reconocimiento estatal del perjuicio generado por la Ley 27.609, se solicita que se declare la inconstitucionalidad del Decreto 274/24 en cuanto establece un régimen de movilidad jubilatoria basado exclusivamente en el IPC, por cuanto tal modalidad no garantiza el principio de sustitutividad, vulnera la integralidad del haber previsional el cual se aleja del salario real del jubilado y no mantiene su poder en el tiempo y además,  desconoce el estándar mínimo de una movilidad razonable, progresiva y proporcional, conforme surge de los principios de raigambre constitucional, los tratados internacionales con jerarquía constitucional (art. 75 inc. 22 CN), y la doctrina consolidada de la Corte Suprema de Justicia de la Nación.</w:t>
      </w:r>
      <w:r w:rsidR="009B4015">
        <w:t xml:space="preserve"> </w:t>
      </w:r>
      <w:r w:rsidR="00004233" w:rsidRPr="003E7DAF">
        <w:rPr>
          <w:rFonts w:eastAsia="Calibri"/>
          <w:color w:val="000000"/>
        </w:rPr>
        <w:t xml:space="preserve">{% endif %} </w:t>
      </w:r>
      <w:r w:rsidR="009B4015" w:rsidRPr="003E7DAF">
        <w:rPr>
          <w:rFonts w:eastAsia="Calibri"/>
          <w:color w:val="000000"/>
        </w:rPr>
        <w:t>{% if ley_27426_Si %}</w:t>
      </w:r>
    </w:p>
    <w:p w14:paraId="27AD97C4" w14:textId="77777777" w:rsidR="005D180A" w:rsidRPr="00C12F00" w:rsidRDefault="005D180A" w:rsidP="005D180A">
      <w:pPr>
        <w:pStyle w:val="NormalWeb"/>
        <w:ind w:left="1854"/>
        <w:rPr>
          <w:rStyle w:val="Textoennegrita"/>
          <w:b w:val="0"/>
          <w:bCs w:val="0"/>
        </w:rPr>
      </w:pPr>
    </w:p>
    <w:p w14:paraId="640170C9" w14:textId="4D7CEA11" w:rsidR="00227D23" w:rsidRDefault="00227D23" w:rsidP="008E5534">
      <w:pPr>
        <w:pStyle w:val="NormalWeb"/>
        <w:numPr>
          <w:ilvl w:val="0"/>
          <w:numId w:val="16"/>
        </w:numPr>
      </w:pPr>
      <w:r>
        <w:rPr>
          <w:rStyle w:val="Textoennegrita"/>
        </w:rPr>
        <w:t>INCONSTITUCIONALIDAD DE LA LEY 27.426</w:t>
      </w:r>
    </w:p>
    <w:p w14:paraId="2650B8D2" w14:textId="77777777" w:rsidR="00227D23" w:rsidRDefault="00227D23" w:rsidP="008E5534">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8E5534">
      <w:pPr>
        <w:pStyle w:val="NormalWeb"/>
        <w:ind w:firstLine="567"/>
        <w:jc w:val="both"/>
      </w:pPr>
      <w:r>
        <w:t xml:space="preserve">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w:t>
      </w:r>
      <w:r>
        <w:lastRenderedPageBreak/>
        <w:t>normativa anterior, lo cual afecta derechos constitucionales y torna inconstitucional el artículo 2 de la Ley 27.426.</w:t>
      </w:r>
    </w:p>
    <w:p w14:paraId="008DA853" w14:textId="77777777" w:rsidR="00227D23" w:rsidRDefault="00227D23" w:rsidP="008E5534">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8E5534">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8E5534">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8E5534">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8E5534">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8E5534">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8E5534">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endif %} {% if </w:t>
      </w:r>
      <w:r w:rsidR="00F7290A" w:rsidRPr="00C9730D">
        <w:rPr>
          <w:bCs/>
        </w:rPr>
        <w:t>ley_27541_Si</w:t>
      </w:r>
      <w:r w:rsidR="00F7290A">
        <w:rPr>
          <w:bCs/>
        </w:rPr>
        <w:t xml:space="preserve"> %}</w:t>
      </w:r>
    </w:p>
    <w:p w14:paraId="7C5DBB02" w14:textId="77777777" w:rsidR="00F7290A" w:rsidRDefault="00F7290A" w:rsidP="008E5534">
      <w:pPr>
        <w:autoSpaceDE w:val="0"/>
        <w:autoSpaceDN w:val="0"/>
        <w:adjustRightInd w:val="0"/>
        <w:ind w:firstLine="708"/>
        <w:jc w:val="both"/>
        <w:rPr>
          <w:bCs/>
        </w:rPr>
      </w:pPr>
    </w:p>
    <w:p w14:paraId="32DC2500" w14:textId="77777777" w:rsidR="00F7290A" w:rsidRDefault="00F7290A" w:rsidP="008E5534">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8E5534">
      <w:pPr>
        <w:autoSpaceDE w:val="0"/>
        <w:autoSpaceDN w:val="0"/>
        <w:adjustRightInd w:val="0"/>
        <w:ind w:firstLine="708"/>
        <w:jc w:val="both"/>
        <w:rPr>
          <w:b/>
          <w:bCs/>
        </w:rPr>
      </w:pPr>
      <w:r w:rsidRPr="0076667E">
        <w:rPr>
          <w:bCs/>
        </w:rPr>
        <w:lastRenderedPageBreak/>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8E5534">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8E5534">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8E5534">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respeta las bases de la delegación del art 2 inc e. </w:t>
      </w:r>
    </w:p>
    <w:p w14:paraId="1778E44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8E5534">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8E5534">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8E5534">
      <w:pPr>
        <w:autoSpaceDE w:val="0"/>
        <w:autoSpaceDN w:val="0"/>
        <w:adjustRightInd w:val="0"/>
        <w:ind w:left="1416"/>
        <w:jc w:val="both"/>
        <w:rPr>
          <w:bCs/>
        </w:rPr>
      </w:pPr>
    </w:p>
    <w:p w14:paraId="5722CA99" w14:textId="77777777" w:rsidR="00F7290A" w:rsidRDefault="00F7290A" w:rsidP="008E5534">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endif %} </w:t>
      </w:r>
      <w:r>
        <w:t>{% if ley_27609_Si or ley_27541_Si or ley_27426_Si %}</w:t>
      </w:r>
    </w:p>
    <w:p w14:paraId="6CC32F90" w14:textId="77777777" w:rsidR="00F7290A" w:rsidRPr="00DA146B" w:rsidRDefault="00F7290A" w:rsidP="008E5534">
      <w:pPr>
        <w:autoSpaceDE w:val="0"/>
        <w:autoSpaceDN w:val="0"/>
        <w:adjustRightInd w:val="0"/>
        <w:ind w:firstLine="708"/>
        <w:jc w:val="both"/>
        <w:rPr>
          <w:bCs/>
        </w:rPr>
      </w:pPr>
    </w:p>
    <w:p w14:paraId="17049B4E" w14:textId="77777777" w:rsidR="00F7290A" w:rsidRDefault="00F7290A" w:rsidP="008E5534">
      <w:pPr>
        <w:autoSpaceDE w:val="0"/>
        <w:autoSpaceDN w:val="0"/>
        <w:adjustRightInd w:val="0"/>
        <w:ind w:left="1146"/>
        <w:jc w:val="both"/>
        <w:rPr>
          <w:b/>
          <w:bCs/>
        </w:rPr>
      </w:pPr>
    </w:p>
    <w:p w14:paraId="589362EC" w14:textId="793356CD" w:rsidR="00E90E3C" w:rsidRPr="00E90E3C" w:rsidRDefault="00E90E3C" w:rsidP="008E5534">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29F942AD" w:rsidR="00E90E3C" w:rsidRPr="00B8106E" w:rsidRDefault="006A7DC8" w:rsidP="008E5534">
      <w:pPr>
        <w:ind w:firstLine="1560"/>
        <w:jc w:val="both"/>
        <w:rPr>
          <w:lang w:val="es-AR"/>
        </w:rPr>
      </w:pPr>
      <w:r w:rsidRPr="00674799">
        <w:rPr>
          <w:lang w:val="es-AR"/>
        </w:rPr>
        <w:t>Cualquier modificación en</w:t>
      </w:r>
      <w:r w:rsidR="00E90E3C" w:rsidRPr="00674799">
        <w:rPr>
          <w:lang w:val="es-AR"/>
        </w:rPr>
        <w:t xml:space="preserve"> </w:t>
      </w:r>
      <w:r w:rsidR="00674799" w:rsidRPr="00674799">
        <w:rPr>
          <w:lang w:val="es-AR"/>
        </w:rPr>
        <w:t xml:space="preserve">la </w:t>
      </w:r>
      <w:r w:rsidR="00E90E3C" w:rsidRPr="00674799">
        <w:rPr>
          <w:lang w:val="es-AR"/>
        </w:rPr>
        <w:t>fórmula</w:t>
      </w:r>
      <w:r w:rsidR="00E90E3C" w:rsidRPr="00B8106E">
        <w:rPr>
          <w:lang w:val="es-AR"/>
        </w:rPr>
        <w:t xml:space="preserve"> de movilidad, así como la implementación de la nueva fórmula, inciden directamente en el haber jubilatorio de mi mandante.</w:t>
      </w:r>
    </w:p>
    <w:p w14:paraId="1C057009" w14:textId="77777777" w:rsidR="00E90E3C" w:rsidRPr="00B8106E" w:rsidRDefault="00E90E3C" w:rsidP="008E5534">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23C87BD9" w:rsidR="00E90E3C" w:rsidRPr="00B8106E" w:rsidRDefault="00E90E3C" w:rsidP="008E5534">
      <w:pPr>
        <w:ind w:firstLine="1560"/>
        <w:jc w:val="both"/>
        <w:rPr>
          <w:lang w:val="es-AR"/>
        </w:rPr>
      </w:pPr>
      <w:r w:rsidRPr="007E798C">
        <w:rPr>
          <w:lang w:val="es-AR"/>
        </w:rPr>
        <w:t xml:space="preserve">Los planteos </w:t>
      </w:r>
      <w:r w:rsidR="006A7DC8" w:rsidRPr="007E798C">
        <w:rPr>
          <w:lang w:val="es-AR"/>
        </w:rPr>
        <w:t>se sostienen en cada oportunidad, dado que</w:t>
      </w:r>
      <w:r w:rsidRPr="007E798C">
        <w:rPr>
          <w:lang w:val="es-AR"/>
        </w:rPr>
        <w:t xml:space="preserve"> las modificaciones en las pautas de movilidad, que afectan el haber de mi mandante,. En esta oportunidad procesal, se solicita</w:t>
      </w:r>
      <w:r w:rsidR="006A7DC8" w:rsidRPr="007E798C">
        <w:rPr>
          <w:lang w:val="es-AR"/>
        </w:rPr>
        <w:t xml:space="preserve"> y sostiene </w:t>
      </w:r>
      <w:r w:rsidRPr="007E798C">
        <w:rPr>
          <w:lang w:val="es-AR"/>
        </w:rPr>
        <w:t xml:space="preserve">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w:t>
      </w:r>
      <w:r w:rsidR="006A7DC8" w:rsidRPr="007E798C">
        <w:rPr>
          <w:lang w:val="es-AR"/>
        </w:rPr>
        <w:t>tre 2020 y 2025.</w:t>
      </w:r>
    </w:p>
    <w:p w14:paraId="1A7F0BDC" w14:textId="77777777" w:rsidR="00E90E3C" w:rsidRPr="00B8106E" w:rsidRDefault="00E90E3C" w:rsidP="008E5534">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8E5534">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8E5534">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8E5534">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8E5534">
      <w:pPr>
        <w:ind w:firstLine="1560"/>
        <w:jc w:val="both"/>
        <w:rPr>
          <w:lang w:val="es-AR"/>
        </w:rPr>
      </w:pPr>
      <w:r w:rsidRPr="00B8106E">
        <w:rPr>
          <w:lang w:val="es-AR"/>
        </w:rPr>
        <w:t xml:space="preserve">En los autos </w:t>
      </w:r>
      <w:r w:rsidRPr="00B8106E">
        <w:rPr>
          <w:i/>
          <w:iCs/>
          <w:lang w:val="es-AR"/>
        </w:rPr>
        <w:t>“Abraham”</w:t>
      </w:r>
      <w:r w:rsidRPr="00B8106E">
        <w:rPr>
          <w:lang w:val="es-AR"/>
        </w:rPr>
        <w:t xml:space="preserve">,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w:t>
      </w:r>
      <w:r w:rsidRPr="00B8106E">
        <w:rPr>
          <w:lang w:val="es-AR"/>
        </w:rPr>
        <w:lastRenderedPageBreak/>
        <w:t>según el derecho vigente al momento de sentenciar, promoviendo celeridad y economía procesal.</w:t>
      </w:r>
    </w:p>
    <w:p w14:paraId="79927B70" w14:textId="77777777" w:rsidR="00E90E3C" w:rsidRPr="00B8106E" w:rsidRDefault="00E90E3C" w:rsidP="008E5534">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8E5534">
      <w:pPr>
        <w:ind w:firstLine="1560"/>
        <w:jc w:val="both"/>
        <w:rPr>
          <w:lang w:val="es-AR"/>
        </w:rPr>
      </w:pPr>
      <w:r w:rsidRPr="00B8106E">
        <w:rPr>
          <w:lang w:val="es-AR"/>
        </w:rPr>
        <w:t xml:space="preserve">Del mismo modo, en </w:t>
      </w:r>
      <w:r w:rsidRPr="00B8106E">
        <w:rPr>
          <w:i/>
          <w:iCs/>
          <w:lang w:val="es-AR"/>
        </w:rPr>
        <w:t>“Flores Humberto c/ANSES y otro s/ Reajustes Varios”</w:t>
      </w:r>
      <w:r w:rsidRPr="00B8106E">
        <w:rPr>
          <w:lang w:val="es-AR"/>
        </w:rPr>
        <w:t xml:space="preserve"> (Expte.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8E5534">
      <w:pPr>
        <w:ind w:firstLine="1560"/>
        <w:jc w:val="both"/>
        <w:rPr>
          <w:lang w:val="es-AR"/>
        </w:rPr>
      </w:pPr>
      <w:r w:rsidRPr="00B8106E">
        <w:rPr>
          <w:lang w:val="es-AR"/>
        </w:rPr>
        <w:t xml:space="preserve">En el precedente </w:t>
      </w:r>
      <w:r w:rsidRPr="00B8106E">
        <w:rPr>
          <w:i/>
          <w:iCs/>
          <w:lang w:val="es-AR"/>
        </w:rPr>
        <w:t>“Cingolani,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8E5534">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(Expte.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8E5534">
      <w:pPr>
        <w:ind w:firstLine="1560"/>
        <w:jc w:val="both"/>
        <w:rPr>
          <w:b/>
          <w:bCs/>
          <w:lang w:val="es-AR"/>
        </w:rPr>
      </w:pPr>
      <w:r w:rsidRPr="00B8106E">
        <w:rPr>
          <w:lang w:val="es-AR"/>
        </w:rPr>
        <w:t>Por todo lo expuesto, solicito a V.S. que tenga en cuenta estos planteos en la etapa de ejecución para garantizar la protección efectiva de los derechos constitucionales de mi mandante y evitar un nuevo dispendio jurisdiccional</w:t>
      </w:r>
      <w:r w:rsidRPr="00B8106E">
        <w:rPr>
          <w:b/>
          <w:bCs/>
          <w:lang w:val="es-AR"/>
        </w:rPr>
        <w:t>.</w:t>
      </w:r>
      <w:r w:rsidR="00F7290A" w:rsidRPr="00B8106E">
        <w:rPr>
          <w:bCs/>
        </w:rPr>
        <w:t>{%</w:t>
      </w:r>
      <w:r w:rsidR="00F7290A" w:rsidRPr="000E0CD9">
        <w:rPr>
          <w:bCs/>
        </w:rPr>
        <w:t xml:space="preserve"> endif %}</w:t>
      </w:r>
      <w:r w:rsidR="007C0858">
        <w:rPr>
          <w:bCs/>
        </w:rPr>
        <w:t xml:space="preserve"> </w:t>
      </w:r>
      <w:r w:rsidR="007C0858">
        <w:t xml:space="preserve">{% if </w:t>
      </w:r>
      <w:r w:rsidR="007C0858" w:rsidRPr="00B60232">
        <w:t>Honorarios_No</w:t>
      </w:r>
      <w:r w:rsidR="007C0858">
        <w:t xml:space="preserve"> %}</w:t>
      </w:r>
    </w:p>
    <w:p w14:paraId="6F6141B4" w14:textId="77777777" w:rsidR="00672366" w:rsidRDefault="00672366" w:rsidP="008E5534">
      <w:pPr>
        <w:autoSpaceDE w:val="0"/>
        <w:autoSpaceDN w:val="0"/>
        <w:adjustRightInd w:val="0"/>
        <w:ind w:firstLine="1134"/>
        <w:jc w:val="both"/>
        <w:rPr>
          <w:b/>
          <w:color w:val="000000"/>
        </w:rPr>
      </w:pPr>
    </w:p>
    <w:bookmarkEnd w:id="1"/>
    <w:p w14:paraId="0957BB96" w14:textId="150A6682" w:rsidR="000D076D" w:rsidRPr="00000F33" w:rsidRDefault="00EE0398" w:rsidP="008E5534">
      <w:pPr>
        <w:pStyle w:val="Prrafodelista"/>
        <w:numPr>
          <w:ilvl w:val="0"/>
          <w:numId w:val="16"/>
        </w:numPr>
        <w:autoSpaceDE w:val="0"/>
        <w:autoSpaceDN w:val="0"/>
        <w:adjustRightInd w:val="0"/>
        <w:jc w:val="both"/>
        <w:rPr>
          <w:b/>
          <w:bCs/>
        </w:rPr>
      </w:pPr>
      <w:r>
        <w:rPr>
          <w:b/>
          <w:bCs/>
        </w:rPr>
        <w:t>SOLICITO ORDENE EXPRESAMENTE EL REAJUSTE DEL HABER</w:t>
      </w:r>
    </w:p>
    <w:p w14:paraId="4D5067AF" w14:textId="77777777" w:rsidR="00834A70" w:rsidRDefault="00834A70" w:rsidP="008E5534">
      <w:pPr>
        <w:autoSpaceDE w:val="0"/>
        <w:autoSpaceDN w:val="0"/>
        <w:adjustRightInd w:val="0"/>
        <w:ind w:firstLine="1134"/>
        <w:jc w:val="both"/>
      </w:pPr>
    </w:p>
    <w:p w14:paraId="05C41C13" w14:textId="7E7E4600" w:rsidR="000D076D" w:rsidRDefault="00E90E3C" w:rsidP="008E5534">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endif %}</w:t>
      </w:r>
      <w:r w:rsidR="00730049">
        <w:rPr>
          <w:bCs/>
        </w:rPr>
        <w:t xml:space="preserve"> {% if </w:t>
      </w:r>
      <w:r w:rsidR="00645309" w:rsidRPr="00645309">
        <w:rPr>
          <w:bCs/>
        </w:rPr>
        <w:t>Tope_Si</w:t>
      </w:r>
      <w:r w:rsidR="00645309">
        <w:rPr>
          <w:bCs/>
        </w:rPr>
        <w:t xml:space="preserve"> </w:t>
      </w:r>
      <w:r w:rsidR="009A6B53">
        <w:rPr>
          <w:bCs/>
        </w:rPr>
        <w:t>%}</w:t>
      </w:r>
    </w:p>
    <w:p w14:paraId="3A33AFAE" w14:textId="77777777" w:rsidR="000B6176" w:rsidRDefault="000B6176" w:rsidP="008E5534">
      <w:pPr>
        <w:autoSpaceDE w:val="0"/>
        <w:autoSpaceDN w:val="0"/>
        <w:adjustRightInd w:val="0"/>
        <w:ind w:firstLine="1134"/>
        <w:jc w:val="both"/>
      </w:pPr>
    </w:p>
    <w:p w14:paraId="08B5712F" w14:textId="77777777" w:rsidR="000B6176" w:rsidRDefault="000B6176" w:rsidP="008E5534">
      <w:pPr>
        <w:autoSpaceDE w:val="0"/>
        <w:autoSpaceDN w:val="0"/>
        <w:adjustRightInd w:val="0"/>
        <w:ind w:firstLine="1134"/>
        <w:jc w:val="both"/>
      </w:pPr>
    </w:p>
    <w:p w14:paraId="783B2F47" w14:textId="77777777" w:rsidR="000B6176" w:rsidRDefault="000B6176" w:rsidP="008E5534">
      <w:pPr>
        <w:autoSpaceDE w:val="0"/>
        <w:autoSpaceDN w:val="0"/>
        <w:adjustRightInd w:val="0"/>
        <w:ind w:firstLine="1134"/>
        <w:jc w:val="both"/>
      </w:pPr>
    </w:p>
    <w:p w14:paraId="6D9729EC" w14:textId="3778C030" w:rsidR="002462E3" w:rsidRDefault="002462E3" w:rsidP="008E5534">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8E5534">
      <w:pPr>
        <w:jc w:val="both"/>
        <w:rPr>
          <w:bCs/>
        </w:rPr>
      </w:pPr>
    </w:p>
    <w:p w14:paraId="6F093AD3" w14:textId="004E8539" w:rsidR="000B6176" w:rsidRPr="00643FB0" w:rsidRDefault="000B6176" w:rsidP="008E5534">
      <w:pPr>
        <w:jc w:val="both"/>
      </w:pPr>
      <w:r w:rsidRPr="00643FB0">
        <w:t xml:space="preserve">Al liquidar el haber de mi mandante y aplicar la movilidad conforme Caliva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437B9AA" w:rsidR="000B6176" w:rsidRPr="00643FB0" w:rsidRDefault="000B6176" w:rsidP="008E5534">
      <w:pPr>
        <w:jc w:val="both"/>
      </w:pPr>
      <w:r w:rsidRPr="00643FB0">
        <w:lastRenderedPageBreak/>
        <w:t>Note VS El tope del art 9 inc. 3 de la ley 24463 es a</w:t>
      </w:r>
      <w:r>
        <w:t>l {{</w:t>
      </w:r>
      <w:r w:rsidRPr="00334E53">
        <w:t xml:space="preserve"> Fecha_de_cierre_de_intereses</w:t>
      </w:r>
      <w:r>
        <w:t xml:space="preserve">}} </w:t>
      </w:r>
      <w:r w:rsidRPr="00643FB0">
        <w:t xml:space="preserve"> </w:t>
      </w:r>
      <w:r w:rsidR="003C0EE6">
        <w:rPr>
          <w:b/>
        </w:rPr>
        <w:t>{{</w:t>
      </w:r>
      <w:r w:rsidR="003C0EE6" w:rsidRPr="003C0EE6">
        <w:rPr>
          <w:b/>
        </w:rPr>
        <w:t>tope_anses</w:t>
      </w:r>
      <w:r w:rsidR="003C0EE6">
        <w:rPr>
          <w:b/>
        </w:rPr>
        <w:t>}}</w:t>
      </w:r>
    </w:p>
    <w:p w14:paraId="5E9CAB3B" w14:textId="298B4DE3" w:rsidR="000B6176" w:rsidRDefault="000B6176" w:rsidP="008E5534">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r>
        <w:t>{{</w:t>
      </w:r>
      <w:r w:rsidRPr="00334E53">
        <w:t xml:space="preserve"> Fecha_de_cierre_de_intereses</w:t>
      </w:r>
      <w:r>
        <w:t xml:space="preserve">}} </w:t>
      </w:r>
      <w:r w:rsidRPr="00643FB0">
        <w:t xml:space="preserve"> del 82% de la remuneración máxima</w:t>
      </w:r>
      <w:r>
        <w:t xml:space="preserve"> es decir</w:t>
      </w:r>
      <w:r w:rsidR="00496531">
        <w:rPr>
          <w:b/>
        </w:rPr>
        <w:t xml:space="preserve"> {{</w:t>
      </w:r>
      <w:r w:rsidR="00496531" w:rsidRPr="00496531">
        <w:rPr>
          <w:b/>
        </w:rPr>
        <w:t>tope_ocheintados_rem_max</w:t>
      </w:r>
      <w:r w:rsidR="00496531">
        <w:rPr>
          <w:b/>
        </w:rPr>
        <w:t>}}</w:t>
      </w:r>
      <w:r>
        <w:t xml:space="preserve"> un </w:t>
      </w:r>
      <w:r w:rsidR="00496531">
        <w:t>{{</w:t>
      </w:r>
      <w:r w:rsidR="00496531" w:rsidRPr="00496531">
        <w:t>dif_ocheintados_rem_max_anses</w:t>
      </w:r>
      <w:r w:rsidR="00496531">
        <w:t xml:space="preserve">}} </w:t>
      </w:r>
      <w:r w:rsidRPr="00643FB0">
        <w:rPr>
          <w:b/>
        </w:rPr>
        <w:t>más sin movilizar el tope.</w:t>
      </w:r>
    </w:p>
    <w:p w14:paraId="3B61E6AD" w14:textId="77777777" w:rsidR="000B6176" w:rsidRDefault="000B6176" w:rsidP="008E5534">
      <w:pPr>
        <w:jc w:val="both"/>
        <w:rPr>
          <w:b/>
        </w:rPr>
      </w:pPr>
    </w:p>
    <w:p w14:paraId="35DB586F" w14:textId="51F5BF8C" w:rsidR="000B6176" w:rsidRDefault="000B6176" w:rsidP="008E5534">
      <w:pPr>
        <w:jc w:val="both"/>
        <w:rPr>
          <w:b/>
        </w:rPr>
      </w:pPr>
      <w:commentRangeStart w:id="6"/>
      <w:r w:rsidRPr="0039784E">
        <w:rPr>
          <w:noProof/>
        </w:rPr>
        <w:drawing>
          <wp:inline distT="0" distB="0" distL="0" distR="0" wp14:anchorId="534A1DC2" wp14:editId="0260FEE7">
            <wp:extent cx="3710940" cy="3179171"/>
            <wp:effectExtent l="0" t="0" r="3810" b="2540"/>
            <wp:docPr id="507230546"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commentRangeEnd w:id="6"/>
      <w:r w:rsidR="000D77D8">
        <w:rPr>
          <w:rStyle w:val="Refdecomentario"/>
        </w:rPr>
        <w:commentReference w:id="6"/>
      </w:r>
    </w:p>
    <w:p w14:paraId="2AFB3A29" w14:textId="77777777" w:rsidR="000B6176" w:rsidRDefault="000B6176" w:rsidP="008E5534">
      <w:pPr>
        <w:jc w:val="both"/>
        <w:rPr>
          <w:b/>
        </w:rPr>
      </w:pPr>
    </w:p>
    <w:p w14:paraId="02F30C18" w14:textId="7942803B" w:rsidR="000B6176" w:rsidRPr="00A34D7D" w:rsidRDefault="000B6176" w:rsidP="008E5534">
      <w:pPr>
        <w:jc w:val="both"/>
        <w:rPr>
          <w:b/>
          <w:u w:val="single"/>
        </w:rPr>
      </w:pPr>
      <w:r w:rsidRPr="00A34D7D">
        <w:rPr>
          <w:b/>
          <w:u w:val="single"/>
        </w:rPr>
        <w:t xml:space="preserve">La quita en el haber de mi mandante es </w:t>
      </w:r>
      <w:r w:rsidR="000F4EE5">
        <w:rPr>
          <w:b/>
          <w:u w:val="single"/>
        </w:rPr>
        <w:t>{{</w:t>
      </w:r>
      <w:r w:rsidR="000F4EE5" w:rsidRPr="000F4EE5">
        <w:rPr>
          <w:b/>
          <w:u w:val="single"/>
        </w:rPr>
        <w:t>dif_haber_reclamado_anses</w:t>
      </w:r>
      <w:r w:rsidR="00D506C9">
        <w:rPr>
          <w:b/>
          <w:u w:val="single"/>
        </w:rPr>
        <w:t xml:space="preserve">}} </w:t>
      </w:r>
      <w:r w:rsidRPr="00A34D7D">
        <w:rPr>
          <w:b/>
          <w:u w:val="single"/>
        </w:rPr>
        <w:t xml:space="preserve">conforme el tope de Anses, es decir un </w:t>
      </w:r>
      <w:r w:rsidR="00D506C9">
        <w:rPr>
          <w:b/>
          <w:u w:val="single"/>
        </w:rPr>
        <w:t>{{</w:t>
      </w:r>
      <w:r w:rsidR="00D506C9" w:rsidRPr="00D506C9">
        <w:rPr>
          <w:b/>
          <w:u w:val="single"/>
        </w:rPr>
        <w:t>porc_haber_reclamado_anses</w:t>
      </w:r>
      <w:r w:rsidR="00D506C9">
        <w:rPr>
          <w:b/>
          <w:u w:val="single"/>
        </w:rPr>
        <w:t>}}</w:t>
      </w:r>
      <w:r w:rsidRPr="00A34D7D">
        <w:rPr>
          <w:b/>
          <w:u w:val="single"/>
        </w:rPr>
        <w:t>.</w:t>
      </w:r>
    </w:p>
    <w:p w14:paraId="412395FD" w14:textId="77777777" w:rsidR="000B6176" w:rsidRDefault="000B6176" w:rsidP="008E5534">
      <w:pPr>
        <w:jc w:val="both"/>
      </w:pPr>
    </w:p>
    <w:p w14:paraId="0D3DD745" w14:textId="7238144E" w:rsidR="000B6176" w:rsidRDefault="00DF511E" w:rsidP="008E5534">
      <w:pPr>
        <w:jc w:val="both"/>
      </w:pPr>
      <w:commentRangeStart w:id="7"/>
      <w:r w:rsidRPr="00DF511E">
        <w:rPr>
          <w:noProof/>
        </w:rPr>
        <w:lastRenderedPageBreak/>
        <w:drawing>
          <wp:inline distT="0" distB="0" distL="0" distR="0" wp14:anchorId="6C6FDF08" wp14:editId="478174C3">
            <wp:extent cx="4949825" cy="3395980"/>
            <wp:effectExtent l="0" t="0" r="3175" b="0"/>
            <wp:docPr id="1735021421"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1421" name="Imagen 1" descr="Interfaz de usuario gráfica, Tabla&#10;&#10;El contenido generado por IA puede ser incorrecto."/>
                    <pic:cNvPicPr/>
                  </pic:nvPicPr>
                  <pic:blipFill>
                    <a:blip r:embed="rId22"/>
                    <a:stretch>
                      <a:fillRect/>
                    </a:stretch>
                  </pic:blipFill>
                  <pic:spPr>
                    <a:xfrm>
                      <a:off x="0" y="0"/>
                      <a:ext cx="4949825" cy="3395980"/>
                    </a:xfrm>
                    <a:prstGeom prst="rect">
                      <a:avLst/>
                    </a:prstGeom>
                  </pic:spPr>
                </pic:pic>
              </a:graphicData>
            </a:graphic>
          </wp:inline>
        </w:drawing>
      </w:r>
      <w:commentRangeEnd w:id="7"/>
      <w:r w:rsidR="00086D0A">
        <w:rPr>
          <w:rStyle w:val="Refdecomentario"/>
        </w:rPr>
        <w:commentReference w:id="7"/>
      </w:r>
    </w:p>
    <w:p w14:paraId="187819B5" w14:textId="77777777" w:rsidR="000B6176" w:rsidRPr="00643FB0" w:rsidRDefault="000B6176" w:rsidP="008E5534">
      <w:pPr>
        <w:jc w:val="both"/>
      </w:pPr>
    </w:p>
    <w:p w14:paraId="527EEB9A" w14:textId="77777777" w:rsidR="000B6176" w:rsidRPr="00643FB0" w:rsidRDefault="000B6176" w:rsidP="008E5534">
      <w:pPr>
        <w:jc w:val="both"/>
      </w:pPr>
      <w:r>
        <w:t>S</w:t>
      </w:r>
      <w:r w:rsidRPr="00643FB0">
        <w:t>i a los $3.100, que eran a 01/2002, lo actualizamos con las mismas pautas de “Badaro” y aumentos generales de ANSES el tope hoy sería notablemente superior</w:t>
      </w:r>
      <w:r>
        <w:t xml:space="preserve"> $ 2.776.554,87.</w:t>
      </w:r>
    </w:p>
    <w:p w14:paraId="6A214B49" w14:textId="77777777" w:rsidR="000B6176" w:rsidRPr="00643FB0" w:rsidRDefault="000B6176" w:rsidP="008E5534">
      <w:pPr>
        <w:jc w:val="both"/>
      </w:pPr>
      <w:r w:rsidRPr="00643FB0">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8E5534">
      <w:pPr>
        <w:jc w:val="both"/>
      </w:pPr>
      <w:r w:rsidRPr="00643FB0">
        <w:t>Esta limitación a la percepción del haber resulta lesiva al Art. 17 de la CN</w:t>
      </w:r>
      <w:r>
        <w:t xml:space="preserve"> y así se resolvió en “</w:t>
      </w:r>
      <w:r w:rsidRPr="00643FB0">
        <w:t>LEONARDUZZI, ROBERTO ATILIO c/ ANSES s/REAJUSTES POR MOVILIDAD” Expte. N° FSA 8762/2022</w:t>
      </w:r>
      <w:r>
        <w:t xml:space="preserve"> e </w:t>
      </w:r>
      <w:r w:rsidRPr="00BB0BC4">
        <w:t>“INCHAURRONDO, JOSE LUIS c/ ANSES s/ REAJUSTES VARIOS” Expte. Nº FSA 379/2020</w:t>
      </w:r>
      <w:r>
        <w:t>, a cuyo fundamentos me remito.</w:t>
      </w:r>
    </w:p>
    <w:p w14:paraId="7C780A6A" w14:textId="77777777" w:rsidR="000B6176" w:rsidRPr="00055921" w:rsidRDefault="000B6176" w:rsidP="008E5534">
      <w:pPr>
        <w:autoSpaceDE w:val="0"/>
        <w:autoSpaceDN w:val="0"/>
        <w:adjustRightInd w:val="0"/>
        <w:ind w:left="1134"/>
        <w:jc w:val="both"/>
      </w:pPr>
      <w:r w:rsidRPr="00055921">
        <w:t>{% endif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 xml:space="preserve">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w:t>
      </w:r>
      <w:r w:rsidRPr="005C0B8B">
        <w:lastRenderedPageBreak/>
        <w:t>respectivos de los abogados y procuradores de las partes y de los auxiliares de justicia.</w:t>
      </w:r>
    </w:p>
    <w:p w14:paraId="2E022CB4" w14:textId="77777777" w:rsidR="008A05F6" w:rsidRDefault="008A05F6" w:rsidP="008E5534">
      <w:pPr>
        <w:autoSpaceDE w:val="0"/>
        <w:autoSpaceDN w:val="0"/>
        <w:adjustRightInd w:val="0"/>
        <w:ind w:firstLine="1134"/>
        <w:jc w:val="both"/>
      </w:pPr>
    </w:p>
    <w:p w14:paraId="08B6A1CB" w14:textId="39D19A4E" w:rsidR="008A05F6" w:rsidRDefault="008A05F6" w:rsidP="008E5534">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t>Cuadro_Uma</w:t>
      </w:r>
    </w:p>
    <w:p w14:paraId="45CD9CD7" w14:textId="77777777" w:rsidR="008A05F6" w:rsidRDefault="008A05F6" w:rsidP="008E5534">
      <w:pPr>
        <w:autoSpaceDE w:val="0"/>
        <w:autoSpaceDN w:val="0"/>
        <w:adjustRightInd w:val="0"/>
        <w:jc w:val="both"/>
      </w:pP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834A70">
        <w:t xml:space="preserve">que se </w:t>
      </w:r>
      <w:r w:rsidR="003C6589" w:rsidRPr="00834A70">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Datos de la caja de abogados:Av. Sarmiento N º 302/308 de la ciudad de Salta,  domicilio electrónico como persona jurídica registrado bajo el CUIT 30518723487.</w:t>
      </w:r>
      <w:r w:rsidR="008A6153">
        <w:t xml:space="preserve"> </w:t>
      </w:r>
      <w:r w:rsidR="00D21258">
        <w:t xml:space="preserve">{% if </w:t>
      </w:r>
      <w:r w:rsidR="00D21258" w:rsidRPr="00B05497">
        <w:t>Sancionatorios_Si</w:t>
      </w:r>
      <w:r w:rsidR="00D21258">
        <w:t xml:space="preserve"> %}</w:t>
      </w:r>
    </w:p>
    <w:p w14:paraId="279B1432" w14:textId="17E722C8" w:rsidR="00512472" w:rsidRDefault="00512472" w:rsidP="008E5534">
      <w:pPr>
        <w:autoSpaceDE w:val="0"/>
        <w:autoSpaceDN w:val="0"/>
        <w:adjustRightInd w:val="0"/>
        <w:ind w:firstLine="1134"/>
        <w:jc w:val="both"/>
      </w:pPr>
    </w:p>
    <w:p w14:paraId="2FDD6719" w14:textId="77777777" w:rsidR="00EE0398" w:rsidRPr="00000F33" w:rsidRDefault="00EE0398" w:rsidP="008E5534">
      <w:pPr>
        <w:autoSpaceDE w:val="0"/>
        <w:autoSpaceDN w:val="0"/>
        <w:adjustRightInd w:val="0"/>
        <w:ind w:firstLine="1134"/>
        <w:jc w:val="both"/>
      </w:pPr>
    </w:p>
    <w:p w14:paraId="6B4902E4" w14:textId="168766EB" w:rsidR="00E90E3C" w:rsidRPr="00FB281D" w:rsidRDefault="00E90E3C" w:rsidP="008E5534">
      <w:pPr>
        <w:pStyle w:val="Prrafodelista"/>
        <w:numPr>
          <w:ilvl w:val="0"/>
          <w:numId w:val="16"/>
        </w:numPr>
        <w:autoSpaceDE w:val="0"/>
        <w:autoSpaceDN w:val="0"/>
        <w:adjustRightInd w:val="0"/>
        <w:jc w:val="both"/>
        <w:rPr>
          <w:b/>
          <w:bCs/>
          <w:lang w:val="es-AR"/>
        </w:rPr>
      </w:pPr>
      <w:r w:rsidRPr="00FB281D">
        <w:rPr>
          <w:b/>
          <w:bCs/>
          <w:lang w:val="es-AR"/>
        </w:rPr>
        <w:t xml:space="preserve"> SOLICITO FIJAR INTERESES SANCIONATORIOS</w:t>
      </w:r>
    </w:p>
    <w:p w14:paraId="2E357B37" w14:textId="77777777" w:rsidR="00834A70" w:rsidRDefault="00834A70" w:rsidP="008E5534">
      <w:pPr>
        <w:autoSpaceDE w:val="0"/>
        <w:autoSpaceDN w:val="0"/>
        <w:adjustRightInd w:val="0"/>
        <w:ind w:firstLine="1134"/>
        <w:jc w:val="both"/>
        <w:rPr>
          <w:lang w:val="es-AR"/>
        </w:rPr>
      </w:pPr>
    </w:p>
    <w:p w14:paraId="6B00E434" w14:textId="20A67DD1" w:rsidR="00E90E3C" w:rsidRPr="00E90E3C" w:rsidRDefault="00E90E3C" w:rsidP="008E5534">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8E5534">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8E5534">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8E5534">
      <w:pPr>
        <w:autoSpaceDE w:val="0"/>
        <w:autoSpaceDN w:val="0"/>
        <w:adjustRightInd w:val="0"/>
        <w:ind w:firstLine="1134"/>
        <w:jc w:val="both"/>
        <w:rPr>
          <w:lang w:val="es-AR"/>
        </w:rPr>
      </w:pPr>
      <w:r w:rsidRPr="00E90E3C">
        <w:rPr>
          <w:lang w:val="es-AR"/>
        </w:rPr>
        <w:t>Solicito además:</w:t>
      </w:r>
    </w:p>
    <w:p w14:paraId="6292AB0F" w14:textId="77777777" w:rsidR="00E90E3C" w:rsidRPr="00E90E3C" w:rsidRDefault="00E90E3C" w:rsidP="008E5534">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8E5534">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8E5534">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endif %}</w:t>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 xml:space="preserve">El 22 de febrero de 2024, la CSJN señaló que los problemas relativos a créditos de naturaleza alimentaria exigen una consideración cuidadosa en favor de los beneficiarios, quienes gozan de protección constitucional (Fallos: 323:1122, </w:t>
      </w:r>
      <w:r w:rsidRPr="00B8106E">
        <w:lastRenderedPageBreak/>
        <w:t>“Bianculli”).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00AC149E" w:rsidRPr="003E0AF8">
        <w:rPr>
          <w:bCs/>
        </w:rPr>
        <w:t>{</w:t>
      </w:r>
      <w:r w:rsidR="00AC149E">
        <w:rPr>
          <w:bCs/>
        </w:rPr>
        <w:t xml:space="preserve">% </w:t>
      </w:r>
      <w:r w:rsidR="00AC149E" w:rsidRPr="003E0AF8">
        <w:rPr>
          <w:bCs/>
        </w:rPr>
        <w:t xml:space="preserve">if Daños_Si </w:t>
      </w:r>
      <w:r w:rsidR="00AC149E">
        <w:rPr>
          <w:bCs/>
        </w:rPr>
        <w:t>%</w:t>
      </w:r>
      <w:r w:rsidR="00AC149E" w:rsidRPr="003E0AF8">
        <w:rPr>
          <w:bCs/>
        </w:rPr>
        <w:t>}</w:t>
      </w:r>
    </w:p>
    <w:p w14:paraId="3E1510A6" w14:textId="77777777" w:rsidR="004D060E" w:rsidRDefault="004D060E" w:rsidP="008E5534">
      <w:pPr>
        <w:autoSpaceDE w:val="0"/>
        <w:autoSpaceDN w:val="0"/>
        <w:adjustRightInd w:val="0"/>
        <w:ind w:firstLine="1134"/>
        <w:jc w:val="both"/>
        <w:rPr>
          <w:b/>
        </w:rPr>
      </w:pPr>
    </w:p>
    <w:p w14:paraId="492C95CB" w14:textId="77777777" w:rsidR="00544398" w:rsidRPr="00544398" w:rsidRDefault="00544398" w:rsidP="008E5534">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8E5534">
      <w:pPr>
        <w:pStyle w:val="NormalWeb"/>
        <w:ind w:firstLine="1276"/>
        <w:jc w:val="both"/>
      </w:pPr>
      <w:r>
        <w:lastRenderedPageBreak/>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8E5534">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8E5534">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"Pietranera"</w:t>
      </w:r>
      <w:r>
        <w:t>.</w:t>
      </w:r>
    </w:p>
    <w:p w14:paraId="38E1609B" w14:textId="77777777" w:rsidR="005C0B8B" w:rsidRDefault="005C0B8B" w:rsidP="008E5534">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8E5534">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endif %}</w:t>
      </w:r>
      <w:bookmarkStart w:id="8" w:name="_Hlk73292622"/>
    </w:p>
    <w:bookmarkEnd w:id="8"/>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9"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9"/>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ranco Galván" w:date="2025-05-21T18:01:00Z" w:initials="FG">
    <w:p w14:paraId="389FA0F6" w14:textId="77777777" w:rsidR="00910A06" w:rsidRDefault="00910A06" w:rsidP="00910A06">
      <w:pPr>
        <w:pStyle w:val="Textocomentario"/>
      </w:pPr>
      <w:r>
        <w:rPr>
          <w:rStyle w:val="Refdecomentario"/>
        </w:rPr>
        <w:annotationRef/>
      </w:r>
      <w:r>
        <w:rPr>
          <w:lang w:val="es-AR"/>
        </w:rPr>
        <w:t>Combinar anses mas l amovilidad q pedimos si comparamos con 270 idem, el mismo cuadro</w:t>
      </w:r>
    </w:p>
  </w:comment>
  <w:comment w:id="3" w:author="Franco Galván" w:date="2025-06-03T12:49:00Z" w:initials="FG">
    <w:p w14:paraId="440524E9" w14:textId="77777777" w:rsidR="00CB5A22" w:rsidRDefault="00CB5A22" w:rsidP="00CB5A22">
      <w:pPr>
        <w:pStyle w:val="Textocomentario"/>
      </w:pPr>
      <w:r>
        <w:rPr>
          <w:rStyle w:val="Refdecomentario"/>
        </w:rPr>
        <w:annotationRef/>
      </w:r>
      <w:r>
        <w:rPr>
          <w:lang w:val="es-AR"/>
        </w:rPr>
        <w:t>Agregar una tercera opcion, palavecino colina</w:t>
      </w:r>
    </w:p>
  </w:comment>
  <w:comment w:id="4" w:author="Franco Galván" w:date="2025-06-03T12:56:00Z" w:initials="FG">
    <w:p w14:paraId="78297C93" w14:textId="77777777" w:rsidR="001F3A83" w:rsidRDefault="001F3A83" w:rsidP="001F3A83">
      <w:pPr>
        <w:pStyle w:val="Textocomentario"/>
      </w:pPr>
      <w:r>
        <w:rPr>
          <w:rStyle w:val="Refdecomentario"/>
        </w:rPr>
        <w:annotationRef/>
      </w:r>
      <w:r>
        <w:rPr>
          <w:lang w:val="es-AR"/>
        </w:rPr>
        <w:t>Esto ponlo al final del planteo de inco, que se analicen los pedidos de inconstitucionalidad</w:t>
      </w:r>
    </w:p>
  </w:comment>
  <w:comment w:id="6" w:author="Franco Galván" w:date="2025-02-10T04:12:00Z" w:initials="FG">
    <w:p w14:paraId="785B61B6" w14:textId="2E3E0CB6"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7"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FA0F6" w15:done="0"/>
  <w15:commentEx w15:paraId="440524E9" w15:done="0"/>
  <w15:commentEx w15:paraId="78297C93" w15:done="0"/>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AF0562" w16cex:dateUtc="2025-05-21T21:01:00Z"/>
  <w16cex:commentExtensible w16cex:durableId="568CAAF8" w16cex:dateUtc="2025-06-03T15:49:00Z"/>
  <w16cex:commentExtensible w16cex:durableId="3DD144D2" w16cex:dateUtc="2025-06-03T15:56:00Z"/>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FA0F6" w16cid:durableId="52AF0562"/>
  <w16cid:commentId w16cid:paraId="440524E9" w16cid:durableId="568CAAF8"/>
  <w16cid:commentId w16cid:paraId="78297C93" w16cid:durableId="3DD144D2"/>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0D05"/>
    <w:rsid w:val="000C10B7"/>
    <w:rsid w:val="000C3B50"/>
    <w:rsid w:val="000C3EEF"/>
    <w:rsid w:val="000C5427"/>
    <w:rsid w:val="000C5D55"/>
    <w:rsid w:val="000C62AC"/>
    <w:rsid w:val="000D076D"/>
    <w:rsid w:val="000D2901"/>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CAC"/>
    <w:rsid w:val="00206EB7"/>
    <w:rsid w:val="00210555"/>
    <w:rsid w:val="00210B06"/>
    <w:rsid w:val="00211800"/>
    <w:rsid w:val="002122C1"/>
    <w:rsid w:val="0021350B"/>
    <w:rsid w:val="002169A5"/>
    <w:rsid w:val="00220B58"/>
    <w:rsid w:val="002225D7"/>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1E8F"/>
    <w:rsid w:val="002B5781"/>
    <w:rsid w:val="002B5D20"/>
    <w:rsid w:val="002C3164"/>
    <w:rsid w:val="002C54BD"/>
    <w:rsid w:val="002C7350"/>
    <w:rsid w:val="002D0056"/>
    <w:rsid w:val="002D0D44"/>
    <w:rsid w:val="002D3DB2"/>
    <w:rsid w:val="002D50A8"/>
    <w:rsid w:val="002E3925"/>
    <w:rsid w:val="002E3F7F"/>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4D84"/>
    <w:rsid w:val="003D6635"/>
    <w:rsid w:val="003D6F07"/>
    <w:rsid w:val="003E441D"/>
    <w:rsid w:val="003E4E89"/>
    <w:rsid w:val="003E7CEE"/>
    <w:rsid w:val="003E7DAF"/>
    <w:rsid w:val="003F3F89"/>
    <w:rsid w:val="003F4A9A"/>
    <w:rsid w:val="003F4BB6"/>
    <w:rsid w:val="003F63C9"/>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3B4E"/>
    <w:rsid w:val="00444858"/>
    <w:rsid w:val="004503C3"/>
    <w:rsid w:val="0045274D"/>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3173"/>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4799"/>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5A63"/>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0E53"/>
    <w:rsid w:val="007D4EC4"/>
    <w:rsid w:val="007D507A"/>
    <w:rsid w:val="007D6070"/>
    <w:rsid w:val="007E6BF0"/>
    <w:rsid w:val="007E798C"/>
    <w:rsid w:val="007F4326"/>
    <w:rsid w:val="007F6F2F"/>
    <w:rsid w:val="0080112B"/>
    <w:rsid w:val="00807315"/>
    <w:rsid w:val="00814A09"/>
    <w:rsid w:val="0081586E"/>
    <w:rsid w:val="00815CD5"/>
    <w:rsid w:val="00816838"/>
    <w:rsid w:val="00821FD5"/>
    <w:rsid w:val="00822D55"/>
    <w:rsid w:val="008262E0"/>
    <w:rsid w:val="00834A70"/>
    <w:rsid w:val="00850D35"/>
    <w:rsid w:val="0085316A"/>
    <w:rsid w:val="0085488C"/>
    <w:rsid w:val="008548F6"/>
    <w:rsid w:val="00857B25"/>
    <w:rsid w:val="00865643"/>
    <w:rsid w:val="00870EE3"/>
    <w:rsid w:val="008736EF"/>
    <w:rsid w:val="0088143E"/>
    <w:rsid w:val="00884BB8"/>
    <w:rsid w:val="008855A3"/>
    <w:rsid w:val="00887311"/>
    <w:rsid w:val="008940B4"/>
    <w:rsid w:val="008941A3"/>
    <w:rsid w:val="00896F6D"/>
    <w:rsid w:val="008A05F6"/>
    <w:rsid w:val="008A2D98"/>
    <w:rsid w:val="008A4022"/>
    <w:rsid w:val="008A6153"/>
    <w:rsid w:val="008A737C"/>
    <w:rsid w:val="008B1225"/>
    <w:rsid w:val="008B4C8E"/>
    <w:rsid w:val="008C07AC"/>
    <w:rsid w:val="008C3664"/>
    <w:rsid w:val="008C6274"/>
    <w:rsid w:val="008C6310"/>
    <w:rsid w:val="008C65BE"/>
    <w:rsid w:val="008C72D1"/>
    <w:rsid w:val="008D0698"/>
    <w:rsid w:val="008D15B9"/>
    <w:rsid w:val="008D5AD0"/>
    <w:rsid w:val="008D6471"/>
    <w:rsid w:val="008D6706"/>
    <w:rsid w:val="008E2FDC"/>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1FCD"/>
    <w:rsid w:val="009127E3"/>
    <w:rsid w:val="00917FF3"/>
    <w:rsid w:val="009222A3"/>
    <w:rsid w:val="00922E01"/>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2F3B"/>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26D4"/>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AF54E4"/>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3ABB"/>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0992"/>
    <w:rsid w:val="00CB2C41"/>
    <w:rsid w:val="00CB50D6"/>
    <w:rsid w:val="00CB5A22"/>
    <w:rsid w:val="00CC0E54"/>
    <w:rsid w:val="00CC1DB3"/>
    <w:rsid w:val="00CC1EBB"/>
    <w:rsid w:val="00CC2428"/>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B536D"/>
    <w:rsid w:val="00DC316B"/>
    <w:rsid w:val="00DC3885"/>
    <w:rsid w:val="00DC4978"/>
    <w:rsid w:val="00DC4E56"/>
    <w:rsid w:val="00DC57B8"/>
    <w:rsid w:val="00DD0142"/>
    <w:rsid w:val="00DD1D54"/>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121C"/>
    <w:rsid w:val="00F13496"/>
    <w:rsid w:val="00F1712F"/>
    <w:rsid w:val="00F229CE"/>
    <w:rsid w:val="00F25DD6"/>
    <w:rsid w:val="00F300B5"/>
    <w:rsid w:val="00F32025"/>
    <w:rsid w:val="00F34C48"/>
    <w:rsid w:val="00F34CD2"/>
    <w:rsid w:val="00F35E42"/>
    <w:rsid w:val="00F40BBD"/>
    <w:rsid w:val="00F41ACD"/>
    <w:rsid w:val="00F46993"/>
    <w:rsid w:val="00F5295C"/>
    <w:rsid w:val="00F61388"/>
    <w:rsid w:val="00F62AEF"/>
    <w:rsid w:val="00F62DCB"/>
    <w:rsid w:val="00F671EA"/>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4EE9"/>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sjconsulta.csjn.gov.ar/sjconsulta/documentos/verDocumentoByIdLinksJSP.html?idDocumento=6398361&amp;cache=1628881211401"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8197</Words>
  <Characters>45660</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53750</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14</cp:revision>
  <cp:lastPrinted>2023-01-02T11:50:00Z</cp:lastPrinted>
  <dcterms:created xsi:type="dcterms:W3CDTF">2025-07-08T01:26:00Z</dcterms:created>
  <dcterms:modified xsi:type="dcterms:W3CDTF">2025-07-08T01:34:00Z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