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01/09/2022 por la suma de $682.323,00 con fecha de corte 28/02/2021.  Si bien las costas se impusieron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17/03/2023. 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proofErr w:type="spellStart"/>
      <w:r>
        <w:t xml:space="preserve">Anses</w:t>
      </w:r>
      <w:proofErr w:type="spellEnd"/>
      <w:r>
        <w:t xml:space="preserve"> interpuso recurso de apelación en contra de dicha aprobación, el cual fue rechazado mediante sentencia de Cámara de fecha 17/03/2023 ,</w:t>
      </w:r>
      <w:proofErr w:type="gramEnd"/>
      <w:r>
        <w:t xml:space="preserve">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5247262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r>
        <w:t xml:space="preserve">Ejecución de sentencia, sentencia de trance y remate, de fecha 05/06/2023, con costas a la ejecutada. </w:t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3A056A2E" w14:textId="77777777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lastRenderedPageBreak/>
        <w:t xml:space="preserve">Aprobación de ampliación de planilla de fecha 17/11/2023 por la suma de $1.032.212,53, con fecha de corte 07/07/2023 , con costas a la demandada.  </w:t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32F50F5" w14:textId="039F859A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27/02/2024 ,</w:t>
      </w:r>
      <w:proofErr w:type="gramEnd"/>
      <w:r>
        <w:t xml:space="preserve"> con costas a la ejecutada. </w:t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2323944" w14:textId="4A58DCE2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Aprobación ampliación de planilla de fecha 29/05/2024 por la suma de $797.753,87, con fecha de corte </w:t>
      </w:r>
      <w:proofErr w:type="gramStart"/>
      <w:r>
        <w:t xml:space="preserve">08/03/2024.  Si bien las costas se impusieron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17/10/2024.  </w:t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26CCF7CA" w14:textId="75C3313B" w:rsidR="00F3332D" w:rsidRDefault="00F3332D" w:rsidP="004272A8">
      <w:pPr>
        <w:pStyle w:val="Prrafodelista"/>
        <w:numPr>
          <w:ilvl w:val="1"/>
          <w:numId w:val="4"/>
        </w:numPr>
        <w:spacing w:line="360" w:lineRule="auto"/>
        <w:ind w:left="0" w:firstLine="3119"/>
        <w:jc w:val="both"/>
      </w:pPr>
      <w:r>
        <w:t xml:space="preserve">Ejecución de sentencia, sentencia de trance y remate, de fecha </w:t>
      </w:r>
      <w:proofErr w:type="gramStart"/>
      <w:r>
        <w:t xml:space="preserve">16/09/2024, con costas a la ejecutada. </w:t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 xml:space="preserve">documentacion</w:t>
      </w:r>
      <w:proofErr w:type="spellEnd"/>
      <w:r w:rsidRPr="00BA0590">
        <w:t xml:space="preserve"> que acompaño</w:t>
      </w:r>
      <w:r>
        <w:t xml:space="preserve"> en fecha 01/09/2022 quedó aprobada la planilla de liquidación por capital e intereses, periodo 01/11/2007 al </w:t>
      </w:r>
      <w:proofErr w:type="gramStart"/>
      <w:r>
        <w:t xml:space="preserve">28/02/2021, por la suma total de $682.323,00.  Tal como se dijo anteriormente, si bien en un primer momento las costas se impusieron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17/03/2023. 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17/03/2023 la Cámara de Apelaciones rechazó también el recurso de apelación interpuesto por </w:t>
      </w:r>
      <w:proofErr w:type="spellStart"/>
      <w:r>
        <w:t xml:space="preserve">Anses</w:t>
      </w:r>
      <w:proofErr w:type="spellEnd"/>
      <w:r>
        <w:t xml:space="preserve">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26801326" w14:textId="5004FB40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05/06/2023, se dicta sentencia de trance y remate, con costas a la ejecutada. El pago de dicha planilla fue el 12/07/2023. </w:t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25BB4565" w14:textId="0D467A1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17/11/2023 se aprobó la ampliación de planilla por la suma total de $1.032.212,53, por el periodo 28/02/2021  al</w:t>
      </w:r>
      <w:proofErr w:type="gramEnd"/>
      <w:r>
        <w:t xml:space="preserve"> 07/07/2023, con costas a la </w:t>
      </w:r>
      <w:proofErr w:type="gramStart"/>
      <w:r>
        <w:t xml:space="preserve">vencida.</w:t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3782815" w14:textId="0046AB4F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27/02/2024 se dictó sentencia de trance y remate, con costas a la ejecutada. El pago de dicha planilla fue el 13/03/2024. </w:t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706140" w14:textId="0A6F75AC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El 29/05/2024 se aprobó la ampliación de planilla por la suma de $797.753,87, por el periodo 08/07/2023 al 08/03/2024</w:t>
      </w:r>
      <w:r w:rsidR="0095561A">
        <w:t xml:space="preserve"> </w:t>
      </w:r>
      <w:r>
        <w:t xml:space="preserve"> .Tal</w:t>
      </w:r>
      <w:proofErr w:type="gramEnd"/>
      <w:r>
        <w:t xml:space="preserve"> como se dijo anteriormente, si bien en un primer momento las costas se impusieron las costas por su orden, posteriormente la Cámara de Apelaciones revocó tal situación y se las impuso al </w:t>
      </w:r>
      <w:proofErr w:type="spellStart"/>
      <w:r>
        <w:t xml:space="preserve">ANSeS</w:t>
      </w:r>
      <w:proofErr w:type="spellEnd"/>
      <w:r>
        <w:t xml:space="preserve"> mediante sentencia interlocutoria de fecha 17/10/2024. </w:t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BCE322" w14:textId="72FEC7B2" w:rsidR="00F3332D" w:rsidRDefault="00F3332D" w:rsidP="007470C2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16/09/2024 se dictó sentencia de trance y remate, con costas a la ejecutada. El pago de dicha planilla fue el 27/09/2024. </w:t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28/02/2021 al 01/09/2022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$682.323,00</w:t>
      </w:r>
      <w:r w:rsidRPr="00FE3A71">
        <w:br/>
        <w:t xml:space="preserve">Desde el </w:t>
      </w:r>
      <w:r>
        <w:t xml:space="preserve">28/02/2021 </w:t>
      </w:r>
      <w:r w:rsidRPr="00FE3A71">
        <w:t xml:space="preserve"> hasta</w:t>
      </w:r>
      <w:proofErr w:type="gramEnd"/>
      <w:r w:rsidRPr="00FE3A71">
        <w:t xml:space="preserve"> el </w:t>
      </w:r>
      <w:r>
        <w:t xml:space="preserve">01/09/2022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53,48%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01/09/2022</w:t>
      </w:r>
      <w:r w:rsidRPr="00FE3A71">
        <w:t xml:space="preserve">: </w:t>
      </w:r>
      <w:r>
        <w:t xml:space="preserve">$1.047.209,09</w:t>
      </w:r>
      <w:r w:rsidRPr="00FE3A71">
        <w:t>-</w:t>
      </w:r>
    </w:p>
    <w:p w14:paraId="6DF9E3D5" w14:textId="77777777" w:rsidR="00F3332D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$1.047.209,09 denunciando que al 01/09/2022 el Valor UMA </w:t>
      </w:r>
      <w:r w:rsidRPr="006D090E">
        <w:t xml:space="preserve">era de </w:t>
      </w:r>
      <w:r>
        <w:t xml:space="preserve">$10.400,00 </w:t>
      </w:r>
      <w:r w:rsidRPr="006D090E">
        <w:t xml:space="preserve">(conf. </w:t>
      </w:r>
      <w:r>
        <w:t xml:space="preserve">Acordada 25/2022</w:t>
      </w:r>
      <w:r w:rsidRPr="006D090E">
        <w:t xml:space="preserve">).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394E2D47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corresponde actualizar la suma de $682.323,00, desde la fecha de corte, 28/02/2021, hasta la fecha de su efectivo pago que fue el 12/07/2023. Esto da como resultado:</w:t>
      </w:r>
    </w:p>
    <w:p w14:paraId="072BE060" w14:textId="77777777" w:rsidR="00F3332D" w:rsidRPr="00BC510F" w:rsidRDefault="00F3332D" w:rsidP="00F3332D">
      <w:pPr>
        <w:spacing w:before="160" w:after="160" w:line="312" w:lineRule="atLeast"/>
        <w:outlineLvl w:val="1"/>
        <w:rPr>
          <w:b/>
          <w:bCs/>
          <w:lang w:val="es-AR" w:eastAsia="es-AR"/>
        </w:rPr>
      </w:pPr>
      <w:r w:rsidRPr="00BC510F">
        <w:rPr>
          <w:b/>
          <w:bCs/>
          <w:lang w:val="es-AR" w:eastAsia="es-AR"/>
        </w:rPr>
        <w:t>Cálculo de Tasa pasiva promedio del Banco Central de la República Argentina</w:t>
      </w:r>
    </w:p>
    <w:p w14:paraId="394B85B6" w14:textId="77777777" w:rsidR="00F3332D" w:rsidRPr="00BC510F" w:rsidRDefault="00000000" w:rsidP="00F3332D">
      <w:pPr>
        <w:rPr>
          <w:rFonts w:ascii="Verdana" w:hAnsi="Verdana"/>
          <w:sz w:val="21"/>
          <w:szCs w:val="21"/>
          <w:lang w:val="es-AR" w:eastAsia="es-AR"/>
        </w:rPr>
      </w:pPr>
      <w:r>
        <w:rPr>
          <w:lang w:val="es-AR" w:eastAsia="es-AR"/>
        </w:rPr>
        <w:pict w14:anchorId="62056BC1">
          <v:rect id="_x0000_i1025" style="width:0;height:.75pt" o:hralign="center" o:hrstd="t" o:hrnoshade="t" o:hr="t" fillcolor="black" stroked="f"/>
        </w:pict>
      </w:r>
    </w:p>
    <w:p w14:paraId="215571DC" w14:textId="0A7F46CB" w:rsidR="00F3332D" w:rsidRDefault="00F3332D" w:rsidP="00F3332D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E357DE">
        <w:rPr>
          <w:color w:val="000000"/>
          <w:lang w:eastAsia="es-AR"/>
        </w:rPr>
        <w:t xml:space="preserve">Importe: </w:t>
      </w:r>
      <w:r>
        <w:t xml:space="preserve">$682.323,00</w:t>
      </w:r>
      <w:r w:rsidRPr="00E357DE">
        <w:rPr>
          <w:color w:val="000000"/>
          <w:lang w:eastAsia="es-AR"/>
        </w:rPr>
        <w:br/>
        <w:t xml:space="preserve">Desde el </w:t>
      </w:r>
      <w:r>
        <w:t xml:space="preserve">28/02/2021 </w:t>
      </w:r>
      <w:r w:rsidRPr="00E357DE">
        <w:rPr>
          <w:color w:val="000000"/>
          <w:lang w:eastAsia="es-AR"/>
        </w:rPr>
        <w:t xml:space="preserve">hasta el </w:t>
      </w:r>
      <w:r>
        <w:t xml:space="preserve">12/07/2023</w:t>
      </w:r>
      <w:r w:rsidRPr="00E357DE">
        <w:rPr>
          <w:color w:val="000000"/>
          <w:lang w:eastAsia="es-AR"/>
        </w:rPr>
        <w:br/>
        <w:t>Tipo de cálculo: TASA PASIVA DEL B.C.R.A.</w:t>
      </w:r>
      <w:r w:rsidRPr="00E357DE">
        <w:rPr>
          <w:color w:val="000000"/>
          <w:lang w:eastAsia="es-AR"/>
        </w:rPr>
        <w:br/>
        <w:t xml:space="preserve">Interés: </w:t>
      </w:r>
      <w:r>
        <w:t xml:space="preserve">153,73%</w:t>
      </w:r>
      <w:r w:rsidRPr="00E357DE">
        <w:rPr>
          <w:color w:val="000000"/>
          <w:lang w:eastAsia="es-AR"/>
        </w:rPr>
        <w:t xml:space="preserve"> = </w:t>
      </w:r>
      <w:r>
        <w:t xml:space="preserve">$1.048.905,04</w:t>
      </w:r>
      <w:r w:rsidRPr="00E357DE">
        <w:rPr>
          <w:color w:val="000000"/>
          <w:lang w:eastAsia="es-AR"/>
        </w:rPr>
        <w:br/>
        <w:t xml:space="preserve">TOTAL DE LA DEUDA AL </w:t>
      </w:r>
      <w:r>
        <w:t xml:space="preserve">12/07/2023</w:t>
      </w:r>
      <w:r w:rsidRPr="00E357DE">
        <w:rPr>
          <w:color w:val="000000"/>
          <w:lang w:eastAsia="es-AR"/>
        </w:rPr>
        <w:t xml:space="preserve">: </w:t>
      </w:r>
      <w:r>
        <w:rPr>
          <w:color w:val="000000"/>
          <w:lang w:eastAsia="es-AR"/>
        </w:rPr>
        <w:t xml:space="preserve">$1.731.228,04</w:t>
      </w:r>
      <w:r w:rsidRPr="00E357DE">
        <w:rPr>
          <w:color w:val="000000"/>
          <w:lang w:eastAsia="es-AR"/>
        </w:rPr>
        <w:t>.-</w:t>
      </w:r>
      <w:proofErr w:type="gramEnd"/>
    </w:p>
    <w:p w14:paraId="65FDB71F" w14:textId="2D149515" w:rsidR="00F3332D" w:rsidRPr="00D83CA2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sentencia de trance y remate debe ser de </w:t>
      </w:r>
      <w:r>
        <w:rPr>
          <w:color w:val="000000"/>
          <w:lang w:eastAsia="es-AR"/>
        </w:rPr>
        <w:t xml:space="preserve">$1.731.228,04 </w:t>
      </w:r>
      <w:r>
        <w:t xml:space="preserve">denunciando que al 12/07/2023 el Valor UMA </w:t>
      </w:r>
      <w:r w:rsidRPr="006D090E">
        <w:t xml:space="preserve">era de </w:t>
      </w:r>
      <w:r>
        <w:t xml:space="preserve">$20.595,00 </w:t>
      </w:r>
      <w:r w:rsidRPr="006D090E">
        <w:t xml:space="preserve">(conf. </w:t>
      </w:r>
      <w:r>
        <w:t xml:space="preserve">Acordada 29/2023</w:t>
      </w:r>
      <w:r w:rsidRPr="006D090E">
        <w:t xml:space="preserve">). </w:t>
      </w: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166CD597" w14:textId="683FC20F" w:rsidR="00490B43" w:rsidRPr="00A02B6A" w:rsidRDefault="00490B43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</w:t>
      </w:r>
      <w:r w:rsidR="00255D17">
        <w:t>ampliación</w:t>
      </w:r>
      <w:r>
        <w:t xml:space="preserve"> planilla aprobada por la suma </w:t>
      </w:r>
      <w:r w:rsidR="006F0B32">
        <w:t xml:space="preserve">total </w:t>
      </w:r>
      <w:r>
        <w:t xml:space="preserve">de </w:t>
      </w:r>
      <w:r w:rsidR="00BF0580">
        <w:t xml:space="preserve">$1.032.212,53</w:t>
      </w:r>
      <w:r>
        <w:t>, corresponde actualizarla</w:t>
      </w:r>
      <w:r w:rsidR="006F0B32">
        <w:t xml:space="preserve"> </w:t>
      </w:r>
      <w:r w:rsidR="00DC7300">
        <w:t>desde la fecha de corte</w:t>
      </w:r>
      <w:r w:rsidR="005C6E95">
        <w:t>,</w:t>
      </w:r>
      <w:r w:rsidR="00DC7300">
        <w:t xml:space="preserve"> el </w:t>
      </w:r>
      <w:r w:rsidR="004D353E">
        <w:t xml:space="preserve">07/07/2023</w:t>
      </w:r>
      <w:r w:rsidR="005C6E95">
        <w:t>,</w:t>
      </w:r>
      <w:r w:rsidR="00DC7300">
        <w:t xml:space="preserve"> hasta</w:t>
      </w:r>
      <w:r>
        <w:t xml:space="preserve"> la fecha de su aprobación</w:t>
      </w:r>
      <w:r w:rsidR="00DC7300">
        <w:t xml:space="preserve"> que fue </w:t>
      </w:r>
      <w:r w:rsidR="008F4979">
        <w:t xml:space="preserve">17/11/2023</w:t>
      </w:r>
      <w:r>
        <w:t xml:space="preserve">. Esto da como resultado: </w:t>
      </w:r>
    </w:p>
    <w:p w14:paraId="033EB0BD" w14:textId="77777777" w:rsidR="00255D17" w:rsidRPr="00255D17" w:rsidRDefault="00255D17" w:rsidP="00255D1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255D17">
        <w:rPr>
          <w:sz w:val="24"/>
          <w:szCs w:val="24"/>
        </w:rPr>
        <w:t>Cálculo de Tasa pasiva promedio del Banco Central de la República Argentina</w:t>
      </w:r>
    </w:p>
    <w:p w14:paraId="170F026D" w14:textId="77777777" w:rsidR="00255D17" w:rsidRPr="00255D17" w:rsidRDefault="00000000" w:rsidP="00255D17">
      <w:r>
        <w:pict w14:anchorId="5C354902">
          <v:rect id="_x0000_i1026" style="width:0;height:.75pt" o:hralign="center" o:hrstd="t" o:hrnoshade="t" o:hr="t" fillcolor="black" stroked="f"/>
        </w:pict>
      </w:r>
    </w:p>
    <w:p w14:paraId="626623F2" w14:textId="3FD67A30" w:rsidR="00DC7300" w:rsidRDefault="00DC7300" w:rsidP="00281E11">
      <w:pPr>
        <w:pStyle w:val="Prrafodelista"/>
        <w:spacing w:line="360" w:lineRule="auto"/>
        <w:ind w:left="0"/>
      </w:pPr>
      <w:r w:rsidRPr="00DC7300">
        <w:t xml:space="preserve">Importe: </w:t>
      </w:r>
      <w:r w:rsidR="008F4979">
        <w:t xml:space="preserve">$1.032.212,53</w:t>
      </w:r>
      <w:r w:rsidR="008F4979" w:rsidRPr="00DC7300">
        <w:t xml:space="preserve"> </w:t>
      </w:r>
      <w:r w:rsidRPr="00DC7300">
        <w:br/>
        <w:t xml:space="preserve">Desde el </w:t>
      </w:r>
      <w:r w:rsidR="00EB31EB">
        <w:t xml:space="preserve">07/07/2023 </w:t>
      </w:r>
      <w:r w:rsidRPr="00DC7300">
        <w:t xml:space="preserve">hasta el </w:t>
      </w:r>
      <w:r w:rsidR="00EB31EB">
        <w:t xml:space="preserve">17/11/2023</w:t>
      </w:r>
      <w:r w:rsidRPr="00DC7300">
        <w:br/>
        <w:t>Tipo de cálculo: TASA PASIVA DEL B.C.R.A.</w:t>
      </w:r>
      <w:r w:rsidRPr="00DC7300">
        <w:br/>
        <w:t xml:space="preserve">Interés: </w:t>
      </w:r>
      <w:r w:rsidR="006252E7">
        <w:t xml:space="preserve">37,25%</w:t>
      </w:r>
      <w:r w:rsidRPr="00DC7300">
        <w:t xml:space="preserve"> = </w:t>
      </w:r>
      <w:r w:rsidR="00F1492A">
        <w:t xml:space="preserve">$384.482,21</w:t>
      </w:r>
      <w:r w:rsidRPr="00DC7300">
        <w:br/>
        <w:t xml:space="preserve">TOTAL DE LA DEUDA AL </w:t>
      </w:r>
      <w:r w:rsidR="00F1492A">
        <w:t xml:space="preserve">17/11/2023</w:t>
      </w:r>
      <w:r w:rsidRPr="00DC7300">
        <w:t xml:space="preserve">: </w:t>
      </w:r>
      <w:r w:rsidR="00E073B6">
        <w:t xml:space="preserve">$1.416.694,74</w:t>
      </w:r>
      <w:r w:rsidRPr="00DC7300">
        <w:t>.</w:t>
      </w:r>
    </w:p>
    <w:p w14:paraId="58B3132B" w14:textId="445C3054" w:rsidR="005C6E95" w:rsidRDefault="009F4077" w:rsidP="005C6E95">
      <w:pPr>
        <w:pStyle w:val="Prrafodelista"/>
        <w:spacing w:line="360" w:lineRule="auto"/>
        <w:ind w:left="0" w:firstLine="2268"/>
        <w:jc w:val="both"/>
      </w:pPr>
      <w:r>
        <w:t>En consecuencia, la base para la regulación de honorarios por la</w:t>
      </w:r>
      <w:r w:rsidR="00DC7300">
        <w:t xml:space="preserve"> aprobación de la </w:t>
      </w:r>
      <w:r w:rsidR="005C6E95">
        <w:t xml:space="preserve">ampliación de </w:t>
      </w:r>
      <w:r w:rsidR="00DC7300">
        <w:t xml:space="preserve">planilla será de</w:t>
      </w:r>
      <w:r w:rsidR="003E2E4E">
        <w:t xml:space="preserve"> $1.416.694,74</w:t>
      </w:r>
      <w:r w:rsidR="00DC7300">
        <w:t>;</w:t>
      </w:r>
      <w:r>
        <w:t xml:space="preserve"> denunciando que al </w:t>
      </w:r>
      <w:r w:rsidR="00C366A4">
        <w:t xml:space="preserve">17/11/2023 </w:t>
      </w:r>
      <w:r>
        <w:t xml:space="preserve">el Valor UMA </w:t>
      </w:r>
      <w:r w:rsidRPr="006D090E">
        <w:t xml:space="preserve">era de </w:t>
      </w:r>
      <w:r w:rsidR="00224626">
        <w:t xml:space="preserve">$30.561,78</w:t>
      </w:r>
      <w:r w:rsidR="00224626" w:rsidRPr="006D090E">
        <w:t xml:space="preserve"> </w:t>
      </w:r>
      <w:r w:rsidRPr="006D090E">
        <w:t xml:space="preserve">(conf.</w:t>
      </w:r>
      <w:r w:rsidR="00224626">
        <w:t xml:space="preserve"> Acordada 36/2023</w:t>
      </w:r>
      <w:r w:rsidRPr="006D090E">
        <w:t xml:space="preserve">). </w:t>
      </w:r>
      <w:r w:rsidR="009C1949">
        <w:t xml:space="preserve"> </w:t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660CE7CB" w14:textId="6170D82F" w:rsidR="005C6E95" w:rsidRPr="005C6E95" w:rsidRDefault="00575A32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 w:rsidRPr="00A02B6A">
        <w:rPr>
          <w:color w:val="000000"/>
          <w:lang w:eastAsia="es-AR"/>
        </w:rPr>
        <w:t xml:space="preserve">Por </w:t>
      </w:r>
      <w:r w:rsidR="00C76D18" w:rsidRPr="00A02B6A">
        <w:rPr>
          <w:color w:val="000000"/>
          <w:lang w:eastAsia="es-AR"/>
        </w:rPr>
        <w:t xml:space="preserve">sentencia de trance y remate de fecha </w:t>
      </w:r>
      <w:r w:rsidR="00702DD3">
        <w:t xml:space="preserve">27/02/2024</w:t>
      </w:r>
      <w:r w:rsidR="00C76D18" w:rsidRPr="00A02B6A">
        <w:rPr>
          <w:color w:val="000000"/>
          <w:lang w:eastAsia="es-AR"/>
        </w:rPr>
        <w:t xml:space="preserve"> por la suma de </w:t>
      </w:r>
      <w:r w:rsidR="00702DD3">
        <w:t xml:space="preserve">$1.032.212,53</w:t>
      </w:r>
      <w:r w:rsidR="005C6E95" w:rsidRPr="00A02B6A">
        <w:rPr>
          <w:color w:val="000000"/>
          <w:lang w:eastAsia="es-AR"/>
        </w:rPr>
        <w:t>; corresponde actualizarla</w:t>
      </w:r>
      <w:r w:rsidR="005C6E95" w:rsidRPr="005C6E95">
        <w:t xml:space="preserve"> </w:t>
      </w:r>
      <w:r w:rsidR="005C6E95">
        <w:t xml:space="preserve">desde la fecha de corte, </w:t>
      </w:r>
      <w:r w:rsidR="0066398A">
        <w:t xml:space="preserve">07/07/2023</w:t>
      </w:r>
      <w:r w:rsidR="005C6E95">
        <w:t xml:space="preserve">, hasta la fecha de su efectivo pago que fue el </w:t>
      </w:r>
      <w:r w:rsidR="000F3949">
        <w:t xml:space="preserve">13/03/2024</w:t>
      </w:r>
      <w:r w:rsidR="005C6E95">
        <w:t>. Esto da como resultado</w:t>
      </w:r>
    </w:p>
    <w:p w14:paraId="4111D8EA" w14:textId="3A5482DC" w:rsidR="00702F4D" w:rsidRPr="005C6E95" w:rsidRDefault="00702F4D" w:rsidP="005C6E95">
      <w:pPr>
        <w:spacing w:before="160" w:after="160" w:line="312" w:lineRule="atLeast"/>
        <w:jc w:val="both"/>
        <w:outlineLvl w:val="1"/>
        <w:rPr>
          <w:b/>
          <w:bCs/>
          <w:lang w:val="es-AR" w:eastAsia="es-AR"/>
        </w:rPr>
      </w:pPr>
      <w:r w:rsidRPr="005C6E95">
        <w:rPr>
          <w:b/>
          <w:bCs/>
          <w:lang w:val="es-AR" w:eastAsia="es-AR"/>
        </w:rPr>
        <w:t>Cálculo de Tasa pasiva promedio del Banco Central de la República Argentina</w:t>
      </w:r>
    </w:p>
    <w:p w14:paraId="06B27FE5" w14:textId="64BB59DB" w:rsidR="00702F4D" w:rsidRDefault="00000000" w:rsidP="00702F4D">
      <w:pPr>
        <w:spacing w:line="360" w:lineRule="auto"/>
        <w:rPr>
          <w:color w:val="000000"/>
          <w:lang w:eastAsia="es-AR"/>
        </w:rPr>
      </w:pPr>
      <w:r>
        <w:rPr>
          <w:lang w:val="es-AR" w:eastAsia="es-AR"/>
        </w:rPr>
        <w:pict w14:anchorId="08E129EB">
          <v:rect id="_x0000_i1027" style="width:0;height:.75pt" o:hralign="center" o:hrstd="t" o:hrnoshade="t" o:hr="t" fillcolor="black" stroked="f"/>
        </w:pict>
      </w:r>
    </w:p>
    <w:p w14:paraId="35B6FF7C" w14:textId="7DE03AF1" w:rsidR="000C7B9C" w:rsidRDefault="000C7B9C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  <w:r w:rsidRPr="000C7B9C">
        <w:rPr>
          <w:color w:val="000000"/>
          <w:lang w:eastAsia="es-AR"/>
        </w:rPr>
        <w:t xml:space="preserve">Importe: </w:t>
      </w:r>
      <w:r w:rsidR="000F3949">
        <w:t xml:space="preserve">$1.032.212,53</w:t>
      </w:r>
      <w:r w:rsidR="000F3949" w:rsidRPr="000C7B9C">
        <w:rPr>
          <w:color w:val="000000"/>
          <w:lang w:eastAsia="es-AR"/>
        </w:rPr>
        <w:t xml:space="preserve"> </w:t>
      </w:r>
      <w:r w:rsidRPr="000C7B9C">
        <w:rPr>
          <w:color w:val="000000"/>
          <w:lang w:eastAsia="es-AR"/>
        </w:rPr>
        <w:br/>
        <w:t xml:space="preserve">Desde el </w:t>
      </w:r>
      <w:r w:rsidR="000F3949">
        <w:t xml:space="preserve">07/07/2023 </w:t>
      </w:r>
      <w:r w:rsidRPr="000C7B9C">
        <w:rPr>
          <w:color w:val="000000"/>
          <w:lang w:eastAsia="es-AR"/>
        </w:rPr>
        <w:t xml:space="preserve">hasta el </w:t>
      </w:r>
      <w:r w:rsidR="000F3949">
        <w:t xml:space="preserve">13/03/2024</w:t>
      </w:r>
      <w:r w:rsidRPr="000C7B9C">
        <w:rPr>
          <w:color w:val="000000"/>
          <w:lang w:eastAsia="es-AR"/>
        </w:rPr>
        <w:br/>
        <w:t>Tipo de cálculo: TASA PASIVA DEL B.C.R.A.</w:t>
      </w:r>
      <w:r w:rsidRPr="000C7B9C">
        <w:rPr>
          <w:color w:val="000000"/>
          <w:lang w:eastAsia="es-AR"/>
        </w:rPr>
        <w:br/>
        <w:t xml:space="preserve">Interés: </w:t>
      </w:r>
      <w:r w:rsidR="000F3949">
        <w:rPr>
          <w:color w:val="000000"/>
          <w:lang w:eastAsia="es-AR"/>
        </w:rPr>
        <w:t xml:space="preserve">79,63%</w:t>
      </w:r>
      <w:r w:rsidRPr="000C7B9C">
        <w:rPr>
          <w:color w:val="000000"/>
          <w:lang w:eastAsia="es-AR"/>
        </w:rPr>
        <w:t xml:space="preserve"> = </w:t>
      </w:r>
      <w:r w:rsidR="000F3949">
        <w:rPr>
          <w:color w:val="000000"/>
          <w:lang w:eastAsia="es-AR"/>
        </w:rPr>
        <w:t xml:space="preserve">$821.970,49</w:t>
      </w:r>
      <w:r w:rsidRPr="000C7B9C">
        <w:rPr>
          <w:color w:val="000000"/>
          <w:lang w:eastAsia="es-AR"/>
        </w:rPr>
        <w:br/>
        <w:t xml:space="preserve">TOTAL DE LA DEUDA AL </w:t>
      </w:r>
      <w:r w:rsidR="002419BE">
        <w:t xml:space="preserve">13/03/2024</w:t>
      </w:r>
      <w:r w:rsidRPr="000C7B9C">
        <w:rPr>
          <w:color w:val="000000"/>
          <w:lang w:eastAsia="es-AR"/>
        </w:rPr>
        <w:t xml:space="preserve">: </w:t>
      </w:r>
      <w:r w:rsidR="002419BE">
        <w:rPr>
          <w:color w:val="000000"/>
          <w:lang w:eastAsia="es-AR"/>
        </w:rPr>
        <w:t xml:space="preserve">$1.854.183,02</w:t>
      </w:r>
      <w:r w:rsidRPr="000C7B9C">
        <w:rPr>
          <w:color w:val="000000"/>
          <w:lang w:eastAsia="es-AR"/>
        </w:rPr>
        <w:t>.-</w:t>
      </w:r>
      <w:proofErr w:type="gramEnd"/>
      <w:r w:rsidRPr="000C7B9C">
        <w:rPr>
          <w:color w:val="000000"/>
          <w:lang w:eastAsia="es-AR"/>
        </w:rPr>
        <w:t xml:space="preserve"> </w:t>
      </w:r>
    </w:p>
    <w:p w14:paraId="18B09EF3" w14:textId="77777777" w:rsidR="00B03871" w:rsidRDefault="00B03871" w:rsidP="000C7B9C">
      <w:pPr>
        <w:pStyle w:val="Prrafodelista"/>
        <w:spacing w:line="360" w:lineRule="auto"/>
        <w:ind w:left="0"/>
        <w:rPr>
          <w:color w:val="000000"/>
          <w:lang w:eastAsia="es-AR"/>
        </w:rPr>
      </w:pPr>
    </w:p>
    <w:p w14:paraId="3CA4EFBC" w14:textId="0636A2BE" w:rsidR="009F4077" w:rsidRDefault="009F4077" w:rsidP="000C7B9C">
      <w:pPr>
        <w:pStyle w:val="Prrafodelista"/>
        <w:spacing w:line="360" w:lineRule="auto"/>
        <w:ind w:left="0" w:firstLine="1701"/>
      </w:pPr>
      <w:r>
        <w:t>En consecuencia, la base para la regulación de honorarios por la sentencia de trance y remate debe ser de</w:t>
      </w:r>
      <w:r w:rsidR="00AE7B02">
        <w:t xml:space="preserve"> </w:t>
      </w:r>
      <w:r w:rsidR="00AE7B02">
        <w:rPr>
          <w:color w:val="000000"/>
          <w:lang w:eastAsia="es-AR"/>
        </w:rPr>
        <w:t xml:space="preserve">$1.854.183,02</w:t>
      </w:r>
      <w:r w:rsidR="000C7B9C">
        <w:t xml:space="preserve">; </w:t>
      </w:r>
      <w:r>
        <w:t xml:space="preserve">denunciando que al </w:t>
      </w:r>
      <w:r w:rsidR="007233B1">
        <w:t xml:space="preserve">13/03/2024 </w:t>
      </w:r>
      <w:r>
        <w:t xml:space="preserve">el Valor UMA </w:t>
      </w:r>
      <w:r w:rsidRPr="006D090E">
        <w:t xml:space="preserve">era de </w:t>
      </w:r>
      <w:r w:rsidR="004D47D7">
        <w:t xml:space="preserve">$49.075,00</w:t>
      </w:r>
      <w:r w:rsidR="004D47D7" w:rsidRPr="006D090E">
        <w:t xml:space="preserve"> </w:t>
      </w:r>
      <w:r w:rsidRPr="006D090E">
        <w:t xml:space="preserve">(conf. </w:t>
      </w:r>
      <w:r w:rsidR="003965AD">
        <w:t xml:space="preserve">Acordada 925/2024</w:t>
      </w:r>
      <w:proofErr w:type="gramStart"/>
      <w:r w:rsidRPr="006D090E">
        <w:t>).</w:t>
      </w:r>
      <w:r w:rsidR="00AE03EF"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2418AB1D" w14:textId="21CCD2B6" w:rsidR="00575A32" w:rsidRDefault="009F407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  <w:rPr>
          <w:color w:val="000000"/>
          <w:lang w:eastAsia="es-AR"/>
        </w:rPr>
      </w:pPr>
      <w:r>
        <w:t xml:space="preserve">Por la ampliación planilla aprobada por la suma de</w:t>
      </w:r>
      <w:r w:rsidR="00660977">
        <w:t xml:space="preserve"> $797.753,87</w:t>
      </w:r>
      <w:r>
        <w:t xml:space="preserve">, corresponde actualizarla desde la fecha de cierre, </w:t>
      </w:r>
      <w:r w:rsidR="006762F8">
        <w:t xml:space="preserve">08/03/2024</w:t>
      </w:r>
      <w:r>
        <w:t xml:space="preserve">, a la fecha de su aprobación, </w:t>
      </w:r>
      <w:r w:rsidR="008C21B5">
        <w:t xml:space="preserve">29/05/2024</w:t>
      </w:r>
      <w:r>
        <w:t>. Esto da como resultado</w:t>
      </w:r>
      <w:r>
        <w:rPr>
          <w:color w:val="000000"/>
          <w:lang w:eastAsia="es-AR"/>
        </w:rPr>
        <w:t>:</w:t>
      </w:r>
    </w:p>
    <w:p w14:paraId="554E93D2" w14:textId="77777777" w:rsidR="009F4077" w:rsidRPr="009F4077" w:rsidRDefault="009F4077" w:rsidP="009F4077">
      <w:pPr>
        <w:pStyle w:val="Ttulo2"/>
        <w:spacing w:before="160" w:beforeAutospacing="0" w:after="160" w:afterAutospacing="0" w:line="312" w:lineRule="atLeast"/>
        <w:rPr>
          <w:sz w:val="24"/>
          <w:szCs w:val="24"/>
        </w:rPr>
      </w:pPr>
      <w:r w:rsidRPr="009F4077">
        <w:rPr>
          <w:sz w:val="24"/>
          <w:szCs w:val="24"/>
        </w:rPr>
        <w:t>Cálculo de Tasa pasiva promedio del Banco Central de la República Argentina</w:t>
      </w:r>
    </w:p>
    <w:p w14:paraId="4289D53A" w14:textId="77777777" w:rsidR="009F4077" w:rsidRPr="009F4077" w:rsidRDefault="00000000" w:rsidP="009F4077">
      <w:r>
        <w:pict w14:anchorId="505B3008">
          <v:rect id="_x0000_i1028" style="width:0;height:.75pt" o:hralign="center" o:hrstd="t" o:hrnoshade="t" o:hr="t" fillcolor="black" stroked="f"/>
        </w:pict>
      </w:r>
    </w:p>
    <w:p w14:paraId="06EEDE0B" w14:textId="2366CC67" w:rsidR="00A02B6A" w:rsidRDefault="00A02B6A" w:rsidP="00A02B6A">
      <w:pPr>
        <w:spacing w:line="360" w:lineRule="auto"/>
      </w:pPr>
      <w:r w:rsidRPr="00A02B6A">
        <w:t xml:space="preserve">Importe: </w:t>
      </w:r>
      <w:r w:rsidR="006253AC">
        <w:t xml:space="preserve">$797.753,87</w:t>
      </w:r>
      <w:r w:rsidRPr="00A02B6A">
        <w:br/>
        <w:t xml:space="preserve">Desde el </w:t>
      </w:r>
      <w:r w:rsidR="005F064A">
        <w:t xml:space="preserve">08/03/2024</w:t>
      </w:r>
      <w:r w:rsidRPr="00A02B6A">
        <w:t xml:space="preserve"> hasta el</w:t>
      </w:r>
      <w:r w:rsidR="005F064A">
        <w:t xml:space="preserve"> 29/05/2024</w:t>
      </w:r>
      <w:r w:rsidRPr="00A02B6A">
        <w:br/>
        <w:t>Tipo de cálculo: TASA PASIVA DEL B.C.R.A.</w:t>
      </w:r>
      <w:r w:rsidRPr="00A02B6A">
        <w:br/>
        <w:t xml:space="preserve">Interés: </w:t>
      </w:r>
      <w:r w:rsidR="005F064A">
        <w:t xml:space="preserve">11,23%</w:t>
      </w:r>
      <w:r w:rsidRPr="00A02B6A">
        <w:t xml:space="preserve"> = </w:t>
      </w:r>
      <w:r w:rsidR="00A5138B">
        <w:t xml:space="preserve">$89.620,40</w:t>
      </w:r>
      <w:r w:rsidRPr="00A02B6A">
        <w:br/>
        <w:t xml:space="preserve">TOTAL DE LA DEUDA AL </w:t>
      </w:r>
      <w:r w:rsidR="00A5138B">
        <w:t xml:space="preserve">29/05/2024</w:t>
      </w:r>
      <w:r w:rsidRPr="00A02B6A">
        <w:t xml:space="preserve">: </w:t>
      </w:r>
      <w:r w:rsidR="00A5138B">
        <w:t xml:space="preserve">$887.374,27 </w:t>
      </w:r>
      <w:r w:rsidRPr="00A02B6A">
        <w:t xml:space="preserve">-</w:t>
      </w:r>
    </w:p>
    <w:p w14:paraId="4D54793F" w14:textId="2A87977B" w:rsidR="008B5A9A" w:rsidRDefault="008B5A9A" w:rsidP="008B5A9A">
      <w:pPr>
        <w:spacing w:line="360" w:lineRule="auto"/>
        <w:ind w:firstLine="2410"/>
        <w:jc w:val="both"/>
      </w:pPr>
      <w:r>
        <w:t xml:space="preserve">En consecuencia, la base para la regulación de honorarios por la aprobación de la planilla ampliatoria debe ser de </w:t>
      </w:r>
      <w:r w:rsidR="002D0117">
        <w:t xml:space="preserve">$887.374,27 </w:t>
      </w:r>
      <w:r>
        <w:t xml:space="preserve">denunciando que al </w:t>
      </w:r>
      <w:r w:rsidR="000137C3">
        <w:t xml:space="preserve">29/05/2024 </w:t>
      </w:r>
      <w:r>
        <w:t xml:space="preserve">el Valor UMA </w:t>
      </w:r>
      <w:r w:rsidRPr="006D090E">
        <w:t xml:space="preserve">era de </w:t>
      </w:r>
      <w:r w:rsidR="00421B1F">
        <w:t xml:space="preserve">$54.716,00 </w:t>
      </w:r>
      <w:r w:rsidRPr="006D090E">
        <w:t xml:space="preserve">(conf. </w:t>
      </w:r>
      <w:r w:rsidR="00F8215E">
        <w:t xml:space="preserve">Acordada 1772/2024</w:t>
      </w:r>
      <w:r>
        <w:t xml:space="preserve">)</w:t>
      </w:r>
      <w:r w:rsidR="00876F98">
        <w:t xml:space="preserve"> </w:t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5FDEB4AB" w14:textId="7A8A95BD" w:rsidR="008A25F1" w:rsidRDefault="00412B07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la sentencia de trance y remate de fecha </w:t>
      </w:r>
      <w:proofErr w:type="gramStart"/>
      <w:r w:rsidR="00796B18">
        <w:t xml:space="preserve">16/09/2024</w:t>
      </w:r>
      <w:r>
        <w:t xml:space="preserve">, corresponde actualizar la suma de</w:t>
      </w:r>
      <w:r w:rsidR="00796B18">
        <w:t xml:space="preserve"> $797.753,87</w:t>
      </w:r>
      <w:r>
        <w:t xml:space="preserve">, desde la fecha de aprobación de la planilla, </w:t>
      </w:r>
      <w:r w:rsidR="00796B18">
        <w:t xml:space="preserve">29/05/2024</w:t>
      </w:r>
      <w:r>
        <w:t xml:space="preserve">, hasta la fecha de su efectivo pago que fue el </w:t>
      </w:r>
      <w:r w:rsidR="001976C8">
        <w:t xml:space="preserve">27/09/2024</w:t>
      </w:r>
      <w:r>
        <w:t>. Esto da como resultado:</w:t>
      </w:r>
    </w:p>
    <w:p w14:paraId="5CC44944" w14:textId="77777777" w:rsidR="00A02B6A" w:rsidRDefault="00A02B6A" w:rsidP="00A02B6A">
      <w:pPr>
        <w:spacing w:line="360" w:lineRule="auto"/>
        <w:jc w:val="both"/>
      </w:pPr>
    </w:p>
    <w:p w14:paraId="17ECED39" w14:textId="77777777" w:rsidR="00A02B6A" w:rsidRPr="00A02B6A" w:rsidRDefault="00A02B6A" w:rsidP="00A02B6A">
      <w:pPr>
        <w:spacing w:line="360" w:lineRule="auto"/>
        <w:jc w:val="both"/>
        <w:rPr>
          <w:b/>
          <w:bCs/>
          <w:lang w:val="es-AR"/>
        </w:rPr>
      </w:pPr>
      <w:r w:rsidRPr="00A02B6A">
        <w:rPr>
          <w:b/>
          <w:bCs/>
          <w:lang w:val="es-AR"/>
        </w:rPr>
        <w:t>Cálculo de Tasa pasiva promedio del Banco Central de la República Argentina</w:t>
      </w:r>
    </w:p>
    <w:p w14:paraId="77555E5F" w14:textId="77777777" w:rsidR="00A02B6A" w:rsidRPr="00A02B6A" w:rsidRDefault="00000000" w:rsidP="00A02B6A">
      <w:pPr>
        <w:spacing w:line="360" w:lineRule="auto"/>
        <w:jc w:val="both"/>
        <w:rPr>
          <w:lang w:val="es-AR"/>
        </w:rPr>
      </w:pPr>
      <w:r>
        <w:rPr>
          <w:lang w:val="es-AR"/>
        </w:rPr>
        <w:pict w14:anchorId="73DA4744">
          <v:rect id="_x0000_i1029" style="width:0;height:.75pt" o:hralign="center" o:hrstd="t" o:hrnoshade="t" o:hr="t" fillcolor="black" stroked="f"/>
        </w:pict>
      </w:r>
    </w:p>
    <w:p w14:paraId="24F71E80" w14:textId="6EC12B14" w:rsidR="00A02B6A" w:rsidRDefault="00A02B6A" w:rsidP="00A02B6A">
      <w:pPr>
        <w:spacing w:line="360" w:lineRule="auto"/>
        <w:rPr>
          <w:lang w:val="es-AR"/>
        </w:rPr>
      </w:pPr>
      <w:r w:rsidRPr="00A02B6A">
        <w:rPr>
          <w:lang w:val="es-AR"/>
        </w:rPr>
        <w:t xml:space="preserve">Importe: </w:t>
      </w:r>
      <w:r w:rsidR="001976C8">
        <w:t xml:space="preserve">$797.753,87</w:t>
      </w:r>
      <w:r w:rsidRPr="00A02B6A">
        <w:rPr>
          <w:lang w:val="es-AR"/>
        </w:rPr>
        <w:br/>
        <w:t xml:space="preserve">Desde el </w:t>
      </w:r>
      <w:r w:rsidR="001976C8">
        <w:t xml:space="preserve">29/05/2024 </w:t>
      </w:r>
      <w:r w:rsidRPr="00A02B6A">
        <w:rPr>
          <w:lang w:val="es-AR"/>
        </w:rPr>
        <w:t xml:space="preserve">hasta el </w:t>
      </w:r>
      <w:r w:rsidR="001976C8">
        <w:t xml:space="preserve">27/09/2024</w:t>
      </w:r>
      <w:r w:rsidRPr="00A02B6A">
        <w:rPr>
          <w:lang w:val="es-AR"/>
        </w:rPr>
        <w:br/>
        <w:t>Tipo de cálculo: TASA PASIVA DEL B.C.R.A.</w:t>
      </w:r>
      <w:r w:rsidRPr="00A02B6A">
        <w:rPr>
          <w:lang w:val="es-AR"/>
        </w:rPr>
        <w:br/>
        <w:t xml:space="preserve">Interés: </w:t>
      </w:r>
      <w:r w:rsidR="00967B18">
        <w:rPr>
          <w:lang w:val="es-AR"/>
        </w:rPr>
        <w:t xml:space="preserve">9,59%</w:t>
      </w:r>
      <w:r w:rsidRPr="00A02B6A">
        <w:rPr>
          <w:lang w:val="es-AR"/>
        </w:rPr>
        <w:t xml:space="preserve"> =</w:t>
      </w:r>
      <w:r w:rsidR="00967B18">
        <w:rPr>
          <w:lang w:val="es-AR"/>
        </w:rPr>
        <w:t xml:space="preserve"> </w:t>
      </w:r>
      <w:r w:rsidR="008E6D9F">
        <w:rPr>
          <w:lang w:val="es-AR"/>
        </w:rPr>
        <w:t xml:space="preserve">$76.517,87</w:t>
      </w:r>
      <w:r w:rsidR="00967B18" w:rsidRPr="00A02B6A">
        <w:rPr>
          <w:lang w:val="es-AR"/>
        </w:rPr>
        <w:t xml:space="preserve"> </w:t>
      </w:r>
      <w:r w:rsidRPr="00A02B6A">
        <w:rPr>
          <w:lang w:val="es-AR"/>
        </w:rPr>
        <w:br/>
        <w:t xml:space="preserve">TOTAL DE LA DEUDA AL </w:t>
      </w:r>
      <w:r w:rsidR="008E6D9F">
        <w:t xml:space="preserve">27/09/2024</w:t>
      </w:r>
      <w:r w:rsidRPr="00A02B6A">
        <w:rPr>
          <w:lang w:val="es-AR"/>
        </w:rPr>
        <w:t xml:space="preserve">: </w:t>
      </w:r>
      <w:r w:rsidR="006E01B9">
        <w:rPr>
          <w:lang w:val="es-AR"/>
        </w:rPr>
        <w:t xml:space="preserve">$874.271,74</w:t>
      </w:r>
      <w:r w:rsidRPr="00A02B6A">
        <w:rPr>
          <w:lang w:val="es-AR"/>
        </w:rPr>
        <w:t xml:space="preserve">.-</w:t>
      </w:r>
      <w:proofErr w:type="gramEnd"/>
    </w:p>
    <w:p w14:paraId="73B2B97D" w14:textId="09447F11" w:rsidR="00A02B6A" w:rsidRDefault="00A02B6A" w:rsidP="00A02B6A">
      <w:pPr>
        <w:spacing w:line="360" w:lineRule="auto"/>
        <w:ind w:firstLine="2410"/>
        <w:jc w:val="both"/>
      </w:pPr>
      <w:r>
        <w:t xml:space="preserve">En consecuencia, la base para la regulación de honorarios por la sentencia de trance y remate debe ser de </w:t>
      </w:r>
      <w:r w:rsidR="00EA533F">
        <w:rPr>
          <w:lang w:val="es-AR"/>
        </w:rPr>
        <w:t xml:space="preserve">$874.271,74 </w:t>
      </w:r>
      <w:r>
        <w:t xml:space="preserve">denunciando que al </w:t>
      </w:r>
      <w:r w:rsidR="00EA533F">
        <w:t xml:space="preserve">27/09/2024 </w:t>
      </w:r>
      <w:r>
        <w:t xml:space="preserve">el Valor UMA </w:t>
      </w:r>
      <w:r w:rsidRPr="006D090E">
        <w:t xml:space="preserve">era de </w:t>
      </w:r>
      <w:r w:rsidR="009A3981">
        <w:t xml:space="preserve">$60.779,00 </w:t>
      </w:r>
      <w:r w:rsidRPr="006D090E">
        <w:t xml:space="preserve">(conf. </w:t>
      </w:r>
      <w:r w:rsidR="006F1FFC">
        <w:t xml:space="preserve">Acordada 2375/2024</w:t>
      </w:r>
      <w:r>
        <w:t xml:space="preserve">)</w:t>
      </w:r>
      <w:r w:rsidR="001D7242">
        <w:t xml:space="preserve"> </w:t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55A96553" w14:textId="30C2EF83" w:rsidR="00B96564" w:rsidRDefault="00A02B6A" w:rsidP="00A02B6A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Por el recurso de apelación resuelto en fecha</w:t>
      </w:r>
      <w:r w:rsidR="00706C5D">
        <w:t xml:space="preserve"> </w:t>
      </w:r>
      <w:r w:rsidR="00C72BED">
        <w:t xml:space="preserve">17/10/2024 </w:t>
      </w:r>
      <w:r w:rsidR="00706C5D">
        <w:t xml:space="preserve">la base del cálculo resulta igual a la del punto anterior, con aplicación del porcentaje dispuesto por el art. 30.</w:t>
      </w:r>
      <w:r w:rsidR="00FE2106">
        <w:t xml:space="preserve"> </w:t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513E"/>
    <w:rsid w:val="001976C8"/>
    <w:rsid w:val="001A7FE6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1445"/>
    <w:rsid w:val="003359E1"/>
    <w:rsid w:val="00335EBE"/>
    <w:rsid w:val="0035138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81D6A"/>
    <w:rsid w:val="00A837D9"/>
    <w:rsid w:val="00A94821"/>
    <w:rsid w:val="00A94D82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2127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82</cp:revision>
  <cp:lastPrinted>2024-10-07T12:25:00Z</cp:lastPrinted>
  <dcterms:created xsi:type="dcterms:W3CDTF">2024-10-25T05:05:00Z</dcterms:created>
  <dcterms:modified xsi:type="dcterms:W3CDTF">2024-10-26T06:55:00Z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