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InsureAI</w:t>
      </w:r>
    </w:p>
    <w:p>
      <w:pPr>
        <w:pBdr>
          <w:bottom w:val="single" w:color="2E75B6" w:sz="8" w:space="6"/>
        </w:pBdr>
        <w:spacing w:after="3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Insurance Automation System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Project Definition &amp; Development Backlog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v1.0  •  Date: 2026-05-15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InsureAI Engineering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InsureAI is a real-world insurance claim automation system built using a multi-agent AI architecture. The system automates the full insurance claim triage lifecycle — from ingesting raw claim documents (PDFs, emails) to making structured decisions (APPROVED / REJECTED / MANUAL_REVIEW) — while enforcing business rules, maintaining data integrity, and providing a fully auditable decision trail.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designed around three core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Transparency — every agent decision is logged with full reasoning (ai_reasoning field) before it reaches a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Auditability — all write operations require explicit user confirmation and are timestamped with agent reasoning and actor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Resilience — a self-healing validation pipeline retries failed validations up to 3 times before escalating to MANUAL_REVIEW</w:t>
      </w:r>
    </w:p>
    <w:p>
      <w:pPr>
        <w:pStyle w:val="Heading1"/>
      </w:pPr>
      <w:r>
        <w:t xml:space="preserve">2. Objectives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 insurance claim triage using AI agents (analyst_agent + auditor_agent) following the ReAct reasoning pattern (Think → Act → Observe → Reflect)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 legacy insurance data (users, policies) to agents via read-only MCP tools — agents never query the database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claim reports from unstructured PDF documents using a dedicated Documents MCP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coverage validation and business constraint checking via the auditor_agent before any decision is written to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REST API (FastAPI) as the orchestrator entry point, secured with JWT authentication and role-based access control</w:t>
      </w:r>
    </w:p>
    <w:p>
      <w:pPr>
        <w:pStyle w:val="Heading2"/>
      </w:pPr>
      <w:r>
        <w:t xml:space="preserve">2.2 Technical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clean 3-phase architecture: Data Layer (Phase A) → AI Agents (Phase B) → Orchestrator API (Phase 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PostgreSQL (Neon cloud) as the single source of truth with strict schema enforcement via Alembic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stateless, domain-isolated MCP servers that communicate with the orchestrator exclusively via Server-Sent Events (SSE)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all monetary fields as NUMERIC (never FLOAT) throughout the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≥ 80% unit test coverage on all MCP tools and agent logic</w:t>
      </w:r>
    </w:p>
    <w:p>
      <w:pPr>
        <w:pStyle w:val="Heading1"/>
      </w:pPr>
      <w:r>
        <w:t xml:space="preserve">3.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composed of four layers: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Layer (Phase 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Legacy Excel data (users, policies) is validated via Pydantic schemas and loaded into PostgreSQL through an idempotent pipeline. The Legacy Provider MCP server exposes this data as read-only tools to agents.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Agent Layer (Phase 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specialized agents operate under the ReAct pattern: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analyst_agent — READ-ONLY. Extracts and triages claim data from PDFs.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auditor_agent — READ + restricted WRITE. Validates coverage constraints and writes the final claim decision.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agent output passes through a self-healing validation pipeline (max 3 retries) before any action is taken.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 Server Layer (cross-cutting)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Domain-isolated microservices built with the MCP SDK: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legacy-provider — users + policies (read-only)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— PDF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claims — claim creation and status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MCP ↔ orchestrator communication uses SSE exclusively.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Orchestrator API Layer (Phase 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application that receives incoming claim requests, coordinates agent execution, enforces JWT + RBAC security, and returns structured decisions to the caller.</w:t>
      </w:r>
    </w:p>
    <w:p>
      <w:r>
        <w:br w:type="page"/>
      </w:r>
    </w:p>
    <w:p>
      <w:pPr>
        <w:pStyle w:val="Heading1"/>
      </w:pPr>
      <w:r>
        <w:t xml:space="preserve">4. Development Backlog</w:t>
      </w:r>
    </w:p>
    <w:p>
      <w:pPr>
        <w:pStyle w:val="Heading2"/>
      </w:pPr>
      <w:r>
        <w:t xml:space="preserve">4.1 Phase A — Data Layer (12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200"/>
        <w:gridCol w:w="7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&amp; Alembic Migration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Alembic Migration on Neon PostgreSQL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Excel Loader + Pydantic Validation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Idempotent Loader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Provider MCP — Folder Scaffold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get_policies_by_user_id Tool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A3.3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get_user_by_id Tool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A3.4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Provider MCP — Server Entry 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A3.5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Provider MCP — Docker &amp; K8s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Data Loaders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for Legacy Provider MCP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A4.3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 Verification Script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Phase B — AI Agents (11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200"/>
        <w:gridCol w:w="7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MCP — Folder Scaffold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MCP — PDF Extraction Tool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B1.3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MCP — Server Entry 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B1.4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MCP — Docker &amp; K8s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Agent — ReAct Skeleton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Agent — Claim Extraction Logic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Agent — Coverage Validation &amp; Decision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B2.4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Pipeline (Self-Healing, 3 Retries)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Layer (Tracers + Structured Logging)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B2.6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Unit + Integration Tests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B2.7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Claim Triage Test (PDF → Decision)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Phase C — Orchestrator API (12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200"/>
        <w:gridCol w:w="7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Skeleton (ai-orchestrator/)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Middleware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C1.3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Configuration + SSE Transport Setup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C1.4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/claims Endpoint — Agent Pipeline Trigger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C1.5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Router (Role-Based Tool Access Enforcement)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C1.6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+ Request Validation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C2.1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Dockerfile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C2.2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Manifests (Blue/Green Deployment)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C2.3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(Lint → Typecheck → Test → Build)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C2.4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Pipeline (Migration Step → Blue/Green Deploy)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C2.5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(VERSION file + Changelog)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C2.6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End-to-End Integration Tests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Rules &amp;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rules govern all engineering decisions in this project: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1 — All Pydantic schemas and ENUMs live exclusively in packages/common/. No service may redefine them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2 — Monetary fields (deductible_usd, coverage_limit_usd, reported_damage_amount) are always NUMERIC/Decimal, never FLOAT. The orchestrator never queries the DB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3 — Each MCP server owns exactly one domain and never imports from another MCP. Read-only by default; write operations require @write_restricted decorator.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4 — analyst_agent is READ-ONLY. auditor_agent has READ + restricted WRITE. Both follow ReAct: Think → Act → Observe → Reflect.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5 — All agent output passes through validation_pipeline.py. Maximum 3 retries on failure, then escalate to MANUAL_REVIEW.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6 — Any INSERT/UPDATE/DELETE must pause for explicit user confirmation before executing. Timeout (5 min) = automatic rejection.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7 — All API endpoints require JWT auth. MCP ↔ orchestrator communication uses SSE exclusively — never gRPC or persistent sockets.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8 — All secrets in .env only. Never hardcoded. .env is gitignored; .env.example is committed.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9 — No print() statements anywhere. All logging via observability/logging.py. No direct calls to LangSmith/LangFuse.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10 — Every MCP has its own Dockerfile and K8s manifests. docker-compose.yml is for local dev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11 — Type hints mandatory on every function. All inter-service data validated through Pydantic before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12 — Single root requirements.txt for all services. All dependencies pinned to exact versions.</w:t>
      </w:r>
    </w:p>
    <w:p>
      <w:r>
        <w:br w:type="page"/>
      </w:r>
    </w:p>
    <w:p>
      <w:pPr>
        <w:pStyle w:val="Heading1"/>
      </w:pPr>
      <w:r>
        <w:t xml:space="preserve">6. Progress Tracker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Overall project progress as of 2026-05-15: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tasks: 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Completed: 5 (14%)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Pending: 30 (86%)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phase: Phase A — 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task: A3.2 — Implement get_policies_by_user_id Tool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completion summary: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A — Data Layer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B — AI Agents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░░░░░░░░░░░░░░░░░░░░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C — Orchestrator API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░░░░░░░░░░░░░░░░░░░░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v1.0  |  2026-05-15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InsureAI — Insurance Automation System</w:t>
    </w:r>
    <w:r>
      <w:rPr>
        <w:rFonts w:ascii="Arial" w:cs="Arial" w:eastAsia="Arial" w:hAnsi="Arial"/>
        <w:color w:val="999999"/>
        <w:sz w:val="18"/>
        <w:szCs w:val="18"/>
      </w:rPr>
      <w:t xml:space="preserve">	Project Definition &amp;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top w:val="none" w:color="FFFFFF" w:sz="0"/>
        <w:bottom w:val="single" w:color="2E75B6" w:sz="6" w:space="4"/>
        <w:left w:val="none" w:color="FFFFFF" w:sz="0"/>
        <w:right w:val="none" w:color="FFFFFF" w:sz="0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2026-05-15T23:16:37.370Z</dcterms:created>
  <dcterms:modified xsi:type="dcterms:W3CDTF">2026-05-15T23:16:37.371Z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