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Product Backlog - Android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sz w:val="36"/>
          <w:szCs w:val="36"/>
          <w:rtl w:val="0"/>
        </w:rPr>
        <w:t xml:space="preserve">High: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Meniu principal, ce conține o casetă text unde poate fi introdus ca text punctul de pornire al utilizatorului (în principiu, o altă sală).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Posibilitatea de a introduce, ca text, destinația utilizatorului (o sală sau o ieșire).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Posibilitatea de a comunica cu backend-ul, pentru trimiterea datelor (punctul de pornire și destinația) și primirea înapoi a unui traseu (o mulțime de puncte prin care utilizatorul trebuie să treacă pentru a ajunge la destinație).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Posibilitatea de a accesa camera telefonului.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Posibilitatea de a scana, cu camera telefonului, un AR Marker, pentru a marca un checkpoint.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Posibilitatea de a afișa indicații de navigare text pe ecran.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Medium: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Meniu de instrucțiuni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osibilitatea de a scana plăcuța sălii pentru a oferi punctul de start.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Indicații audio la schimbarea direcției.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Setarea clădirii (având posibilitatea extinderii la celelalte corpuri).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Posibilitatea utilizatorilor de a primi informații despre o locație aleasă (spre exemplu, orarul pentru sălile de curs)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sz w:val="36"/>
          <w:szCs w:val="36"/>
          <w:rtl w:val="0"/>
        </w:rPr>
        <w:t xml:space="preserve">Low: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Posibilitatea utilizatorilor de a găsi sediile asociațiilor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Posibilitatea de a oferi îndrumare pe traseul de urmat prin săgeți de diferite culori / semne distinctive (simple, doar cu direcția de deplasare, la anumite puncte).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Meniu de setări (pentru limbă, culoarea, mărimea, tipul săgeților).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