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FCB" w:rsidRDefault="00760C69">
      <w:pPr>
        <w:rPr>
          <w:rFonts w:ascii="Arial" w:hAnsi="Arial" w:cs="Arial"/>
          <w:b/>
          <w:sz w:val="40"/>
        </w:rPr>
      </w:pPr>
      <w:r w:rsidRPr="009F4EB6">
        <w:rPr>
          <w:rFonts w:ascii="Arial" w:hAnsi="Arial" w:cs="Arial"/>
          <w:b/>
          <w:sz w:val="40"/>
        </w:rPr>
        <w:t>H</w:t>
      </w:r>
      <w:r w:rsidR="00CA179E">
        <w:rPr>
          <w:rFonts w:ascii="Arial" w:hAnsi="Arial" w:cs="Arial"/>
          <w:b/>
          <w:sz w:val="40"/>
        </w:rPr>
        <w:t>euristic Review of the “inflo”</w:t>
      </w:r>
      <w:r w:rsidR="006C7FCB">
        <w:rPr>
          <w:rFonts w:ascii="Arial" w:hAnsi="Arial" w:cs="Arial"/>
          <w:b/>
          <w:sz w:val="40"/>
        </w:rPr>
        <w:t xml:space="preserve"> Web</w:t>
      </w:r>
      <w:r w:rsidR="00CA179E">
        <w:rPr>
          <w:rFonts w:ascii="Arial" w:hAnsi="Arial" w:cs="Arial"/>
          <w:b/>
          <w:sz w:val="40"/>
        </w:rPr>
        <w:t xml:space="preserve"> Application</w:t>
      </w:r>
    </w:p>
    <w:p w:rsidR="00AC717C" w:rsidRDefault="006F1A2E">
      <w:pPr>
        <w:rPr>
          <w:rFonts w:ascii="Arial" w:hAnsi="Arial" w:cs="Arial"/>
          <w:b/>
          <w:sz w:val="32"/>
          <w:szCs w:val="32"/>
        </w:rPr>
      </w:pPr>
      <w:r w:rsidRPr="00287E16">
        <w:rPr>
          <w:rFonts w:ascii="Arial" w:hAnsi="Arial" w:cs="Arial"/>
        </w:rPr>
        <w:br/>
      </w:r>
      <w:r w:rsidRPr="006C7FCB">
        <w:rPr>
          <w:rFonts w:ascii="Arial" w:hAnsi="Arial" w:cs="Arial"/>
          <w:b/>
          <w:sz w:val="32"/>
          <w:szCs w:val="32"/>
        </w:rPr>
        <w:t xml:space="preserve">Summary </w:t>
      </w:r>
    </w:p>
    <w:p w:rsidR="006C7FCB" w:rsidRDefault="00CA179E">
      <w:pPr>
        <w:rPr>
          <w:rFonts w:ascii="Arial" w:hAnsi="Arial" w:cs="Arial"/>
          <w:sz w:val="24"/>
          <w:szCs w:val="24"/>
        </w:rPr>
      </w:pPr>
      <w:r>
        <w:rPr>
          <w:rFonts w:ascii="Arial" w:hAnsi="Arial" w:cs="Arial"/>
          <w:sz w:val="24"/>
          <w:szCs w:val="24"/>
        </w:rPr>
        <w:t xml:space="preserve">The </w:t>
      </w:r>
      <w:r w:rsidR="005E6ED5">
        <w:rPr>
          <w:rFonts w:ascii="Arial" w:hAnsi="Arial" w:cs="Arial"/>
          <w:sz w:val="24"/>
          <w:szCs w:val="24"/>
        </w:rPr>
        <w:t xml:space="preserve">Second </w:t>
      </w:r>
      <w:proofErr w:type="spellStart"/>
      <w:r>
        <w:rPr>
          <w:rFonts w:ascii="Arial" w:hAnsi="Arial" w:cs="Arial"/>
          <w:sz w:val="24"/>
          <w:szCs w:val="24"/>
        </w:rPr>
        <w:t>Mockathon</w:t>
      </w:r>
      <w:proofErr w:type="spellEnd"/>
      <w:r w:rsidR="005E6ED5">
        <w:rPr>
          <w:rFonts w:ascii="Arial" w:hAnsi="Arial" w:cs="Arial"/>
          <w:sz w:val="24"/>
          <w:szCs w:val="24"/>
        </w:rPr>
        <w:t xml:space="preserve"> </w:t>
      </w:r>
      <w:r>
        <w:rPr>
          <w:rFonts w:ascii="Arial" w:hAnsi="Arial" w:cs="Arial"/>
          <w:sz w:val="24"/>
          <w:szCs w:val="24"/>
        </w:rPr>
        <w:t>UX team</w:t>
      </w:r>
      <w:r w:rsidR="006C7FCB">
        <w:rPr>
          <w:rFonts w:ascii="Arial" w:hAnsi="Arial" w:cs="Arial"/>
          <w:sz w:val="24"/>
          <w:szCs w:val="24"/>
        </w:rPr>
        <w:t xml:space="preserve"> </w:t>
      </w:r>
      <w:r>
        <w:rPr>
          <w:rFonts w:ascii="Arial" w:hAnsi="Arial" w:cs="Arial"/>
          <w:sz w:val="24"/>
          <w:szCs w:val="24"/>
        </w:rPr>
        <w:t>was</w:t>
      </w:r>
      <w:r w:rsidR="006C7FCB">
        <w:rPr>
          <w:rFonts w:ascii="Arial" w:hAnsi="Arial" w:cs="Arial"/>
          <w:sz w:val="24"/>
          <w:szCs w:val="24"/>
        </w:rPr>
        <w:t xml:space="preserve"> tasked to perform an evaluation of the “</w:t>
      </w:r>
      <w:r>
        <w:rPr>
          <w:rFonts w:ascii="Arial" w:hAnsi="Arial" w:cs="Arial"/>
          <w:sz w:val="24"/>
          <w:szCs w:val="24"/>
        </w:rPr>
        <w:t>inflo</w:t>
      </w:r>
      <w:r w:rsidR="006C7FCB">
        <w:rPr>
          <w:rFonts w:ascii="Arial" w:hAnsi="Arial" w:cs="Arial"/>
          <w:sz w:val="24"/>
          <w:szCs w:val="24"/>
        </w:rPr>
        <w:t xml:space="preserve">” website on </w:t>
      </w:r>
      <w:r>
        <w:rPr>
          <w:rFonts w:ascii="Arial" w:hAnsi="Arial" w:cs="Arial"/>
          <w:sz w:val="24"/>
          <w:szCs w:val="24"/>
        </w:rPr>
        <w:t xml:space="preserve">21 March 2015. </w:t>
      </w:r>
      <w:r w:rsidR="006C7FCB">
        <w:rPr>
          <w:rFonts w:ascii="Arial" w:hAnsi="Arial" w:cs="Arial"/>
          <w:sz w:val="24"/>
          <w:szCs w:val="24"/>
        </w:rPr>
        <w:t>This report summarizes the high level findings of this evaluation.</w:t>
      </w:r>
    </w:p>
    <w:p w:rsidR="006C7FCB" w:rsidRPr="006C7FCB" w:rsidRDefault="006C7FCB">
      <w:pPr>
        <w:rPr>
          <w:rFonts w:ascii="Arial" w:hAnsi="Arial" w:cs="Arial"/>
          <w:sz w:val="24"/>
          <w:szCs w:val="24"/>
        </w:rPr>
      </w:pPr>
      <w:r>
        <w:rPr>
          <w:rFonts w:ascii="Arial" w:hAnsi="Arial" w:cs="Arial"/>
          <w:sz w:val="24"/>
          <w:szCs w:val="24"/>
        </w:rPr>
        <w:t>Two p</w:t>
      </w:r>
      <w:r w:rsidR="00CA179E">
        <w:rPr>
          <w:rFonts w:ascii="Arial" w:hAnsi="Arial" w:cs="Arial"/>
          <w:sz w:val="24"/>
          <w:szCs w:val="24"/>
        </w:rPr>
        <w:t>rimary concerns were exposed. Complicated language was used throughout the application</w:t>
      </w:r>
      <w:r w:rsidR="005E6ED5">
        <w:rPr>
          <w:rFonts w:ascii="Arial" w:hAnsi="Arial" w:cs="Arial"/>
          <w:sz w:val="24"/>
          <w:szCs w:val="24"/>
        </w:rPr>
        <w:t xml:space="preserve"> that would confuse the user and discourage use</w:t>
      </w:r>
      <w:r w:rsidR="00CA179E">
        <w:rPr>
          <w:rFonts w:ascii="Arial" w:hAnsi="Arial" w:cs="Arial"/>
          <w:sz w:val="24"/>
          <w:szCs w:val="24"/>
        </w:rPr>
        <w:t xml:space="preserve">. </w:t>
      </w:r>
      <w:r w:rsidR="005E6ED5">
        <w:rPr>
          <w:rFonts w:ascii="Arial" w:hAnsi="Arial" w:cs="Arial"/>
          <w:sz w:val="24"/>
          <w:szCs w:val="24"/>
        </w:rPr>
        <w:t xml:space="preserve">A lack of simplified </w:t>
      </w:r>
      <w:r w:rsidR="00CA179E">
        <w:rPr>
          <w:rFonts w:ascii="Arial" w:hAnsi="Arial" w:cs="Arial"/>
          <w:sz w:val="24"/>
          <w:szCs w:val="24"/>
        </w:rPr>
        <w:t xml:space="preserve">instruction </w:t>
      </w:r>
      <w:r w:rsidR="005E6ED5">
        <w:rPr>
          <w:rFonts w:ascii="Arial" w:hAnsi="Arial" w:cs="Arial"/>
          <w:sz w:val="24"/>
          <w:szCs w:val="24"/>
        </w:rPr>
        <w:t xml:space="preserve">was not available creating </w:t>
      </w:r>
      <w:proofErr w:type="gramStart"/>
      <w:r w:rsidR="005E6ED5">
        <w:rPr>
          <w:rFonts w:ascii="Arial" w:hAnsi="Arial" w:cs="Arial"/>
          <w:sz w:val="24"/>
          <w:szCs w:val="24"/>
        </w:rPr>
        <w:t>a</w:t>
      </w:r>
      <w:proofErr w:type="gramEnd"/>
      <w:r w:rsidR="005E6ED5">
        <w:rPr>
          <w:rFonts w:ascii="Arial" w:hAnsi="Arial" w:cs="Arial"/>
          <w:sz w:val="24"/>
          <w:szCs w:val="24"/>
        </w:rPr>
        <w:t xml:space="preserve"> unclear landing page</w:t>
      </w:r>
      <w:r w:rsidR="00CA179E">
        <w:rPr>
          <w:rFonts w:ascii="Arial" w:hAnsi="Arial" w:cs="Arial"/>
          <w:sz w:val="24"/>
          <w:szCs w:val="24"/>
        </w:rPr>
        <w:t xml:space="preserve">. </w:t>
      </w:r>
      <w:r>
        <w:rPr>
          <w:rFonts w:ascii="Arial" w:hAnsi="Arial" w:cs="Arial"/>
          <w:sz w:val="24"/>
          <w:szCs w:val="24"/>
        </w:rPr>
        <w:t>Detailed descriptions of all usability issues exposed during this evaluation are includ</w:t>
      </w:r>
      <w:r w:rsidR="00CA179E">
        <w:rPr>
          <w:rFonts w:ascii="Arial" w:hAnsi="Arial" w:cs="Arial"/>
          <w:sz w:val="24"/>
          <w:szCs w:val="24"/>
        </w:rPr>
        <w:t>ed in the following sections.</w:t>
      </w:r>
    </w:p>
    <w:p w:rsidR="006C7FCB" w:rsidRPr="006C7FCB" w:rsidRDefault="006C7FCB">
      <w:pPr>
        <w:rPr>
          <w:rFonts w:ascii="Arial" w:hAnsi="Arial" w:cs="Arial"/>
          <w:b/>
          <w:sz w:val="32"/>
          <w:szCs w:val="32"/>
        </w:rPr>
      </w:pPr>
    </w:p>
    <w:p w:rsidR="00A05B23" w:rsidRPr="00287E16" w:rsidRDefault="003878EE" w:rsidP="00A05B23">
      <w:pPr>
        <w:spacing w:line="320" w:lineRule="exact"/>
        <w:rPr>
          <w:rFonts w:ascii="Arial" w:hAnsi="Arial" w:cs="Arial"/>
          <w:b/>
          <w:sz w:val="32"/>
        </w:rPr>
      </w:pPr>
      <w:r>
        <w:rPr>
          <w:rFonts w:ascii="Arial" w:hAnsi="Arial" w:cs="Arial"/>
          <w:b/>
          <w:sz w:val="32"/>
        </w:rPr>
        <w:t>Assessment Method</w:t>
      </w:r>
    </w:p>
    <w:p w:rsidR="003878EE" w:rsidRPr="003878EE" w:rsidRDefault="003878EE" w:rsidP="003878EE">
      <w:pPr>
        <w:spacing w:line="320" w:lineRule="exact"/>
        <w:rPr>
          <w:rFonts w:ascii="Arial" w:hAnsi="Arial" w:cs="Arial"/>
        </w:rPr>
      </w:pPr>
      <w:r w:rsidRPr="003878EE">
        <w:rPr>
          <w:rFonts w:ascii="Arial" w:hAnsi="Arial" w:cs="Arial"/>
        </w:rPr>
        <w:t>Heuristic evaluation is an</w:t>
      </w:r>
      <w:r>
        <w:rPr>
          <w:rFonts w:ascii="Arial" w:hAnsi="Arial" w:cs="Arial"/>
        </w:rPr>
        <w:t xml:space="preserve"> assessment method which rates </w:t>
      </w:r>
      <w:r w:rsidRPr="003878EE">
        <w:rPr>
          <w:rFonts w:ascii="Arial" w:hAnsi="Arial" w:cs="Arial"/>
        </w:rPr>
        <w:t xml:space="preserve">software applications and </w:t>
      </w:r>
      <w:r>
        <w:rPr>
          <w:rFonts w:ascii="Arial" w:hAnsi="Arial" w:cs="Arial"/>
        </w:rPr>
        <w:t xml:space="preserve">interfaces based on compliance </w:t>
      </w:r>
      <w:r w:rsidRPr="003878EE">
        <w:rPr>
          <w:rFonts w:ascii="Arial" w:hAnsi="Arial" w:cs="Arial"/>
        </w:rPr>
        <w:t>with basic human factors principles of d</w:t>
      </w:r>
      <w:r w:rsidR="00BC10DC">
        <w:rPr>
          <w:rFonts w:ascii="Arial" w:hAnsi="Arial" w:cs="Arial"/>
        </w:rPr>
        <w:t xml:space="preserve">esign. </w:t>
      </w:r>
      <w:r w:rsidRPr="003878EE">
        <w:rPr>
          <w:rFonts w:ascii="Arial" w:hAnsi="Arial" w:cs="Arial"/>
        </w:rPr>
        <w:t>For this evaluati</w:t>
      </w:r>
      <w:r>
        <w:rPr>
          <w:rFonts w:ascii="Arial" w:hAnsi="Arial" w:cs="Arial"/>
        </w:rPr>
        <w:t>on, four areas were considered.</w:t>
      </w:r>
    </w:p>
    <w:p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 xml:space="preserve">Perceiving and Evaluating the System </w:t>
      </w:r>
    </w:p>
    <w:p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Developing and Executing Action Sequences</w:t>
      </w:r>
    </w:p>
    <w:p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Context and Relations</w:t>
      </w:r>
    </w:p>
    <w:p w:rsidR="0057301D"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Specific Interface and System Issues</w:t>
      </w:r>
      <w:r w:rsidR="0057301D" w:rsidRPr="003878EE">
        <w:rPr>
          <w:rFonts w:ascii="Arial" w:hAnsi="Arial" w:cs="Arial"/>
          <w:sz w:val="24"/>
        </w:rPr>
        <w:br w:type="page"/>
      </w:r>
    </w:p>
    <w:p w:rsidR="0059209B" w:rsidRPr="0059209B" w:rsidRDefault="0059209B" w:rsidP="0059209B">
      <w:pPr>
        <w:spacing w:line="320" w:lineRule="exact"/>
        <w:rPr>
          <w:rFonts w:ascii="Arial" w:hAnsi="Arial" w:cs="Arial"/>
          <w:b/>
          <w:sz w:val="32"/>
        </w:rPr>
      </w:pPr>
      <w:r>
        <w:rPr>
          <w:rFonts w:ascii="Arial" w:hAnsi="Arial" w:cs="Arial"/>
          <w:b/>
          <w:sz w:val="32"/>
        </w:rPr>
        <w:lastRenderedPageBreak/>
        <w:t>Overall</w:t>
      </w:r>
      <w:r w:rsidR="00EC104F">
        <w:rPr>
          <w:rFonts w:ascii="Arial" w:hAnsi="Arial" w:cs="Arial"/>
          <w:b/>
          <w:sz w:val="32"/>
        </w:rPr>
        <w:t xml:space="preserve"> Impressions</w:t>
      </w:r>
    </w:p>
    <w:p w:rsidR="0091787E" w:rsidRDefault="0091787E" w:rsidP="009D132A">
      <w:pPr>
        <w:spacing w:line="320" w:lineRule="exact"/>
        <w:rPr>
          <w:rFonts w:ascii="Arial" w:hAnsi="Arial" w:cs="Arial"/>
        </w:rPr>
      </w:pPr>
      <w:r>
        <w:rPr>
          <w:rFonts w:ascii="Arial" w:hAnsi="Arial" w:cs="Arial"/>
        </w:rPr>
        <w:t xml:space="preserve">From the inflo homepage, users can easily search for a county to view comparative data from. However no information on what data </w:t>
      </w:r>
      <w:r w:rsidR="007F37D9">
        <w:rPr>
          <w:rFonts w:ascii="Arial" w:hAnsi="Arial" w:cs="Arial"/>
        </w:rPr>
        <w:t>will be retrieved is available. There is no example data available and no description of the pages purpose. The page focus should be set on the input box on page load.</w:t>
      </w:r>
    </w:p>
    <w:p w:rsidR="00C52CAD" w:rsidRDefault="007F37D9" w:rsidP="009D132A">
      <w:pPr>
        <w:spacing w:line="320" w:lineRule="exact"/>
        <w:rPr>
          <w:rFonts w:ascii="Arial" w:hAnsi="Arial" w:cs="Arial"/>
        </w:rPr>
      </w:pPr>
      <w:r>
        <w:rPr>
          <w:rFonts w:ascii="Arial" w:hAnsi="Arial" w:cs="Arial"/>
        </w:rPr>
        <w:t xml:space="preserve">The inflo dashboard shows the county and associated state that was searched for. It gives an overall score that is not </w:t>
      </w:r>
      <w:r w:rsidR="007363C4">
        <w:rPr>
          <w:rFonts w:ascii="Arial" w:hAnsi="Arial" w:cs="Arial"/>
        </w:rPr>
        <w:t>self-explanatory</w:t>
      </w:r>
      <w:r>
        <w:rPr>
          <w:rFonts w:ascii="Arial" w:hAnsi="Arial" w:cs="Arial"/>
        </w:rPr>
        <w:t>. The score percentage should be in c</w:t>
      </w:r>
      <w:r w:rsidR="007363C4">
        <w:rPr>
          <w:rFonts w:ascii="Arial" w:hAnsi="Arial" w:cs="Arial"/>
        </w:rPr>
        <w:t>omparison to all other counties to show context. Four tiles showing Water Quality, Air Quality, People, and Travel Safety are showing county data. This data does not provide context</w:t>
      </w:r>
      <w:r w:rsidR="00475476">
        <w:rPr>
          <w:rFonts w:ascii="Arial" w:hAnsi="Arial" w:cs="Arial"/>
        </w:rPr>
        <w:t xml:space="preserve"> and displays a percentage that is not associated with a positive or negative result.</w:t>
      </w:r>
      <w:r w:rsidR="000D355C">
        <w:rPr>
          <w:rFonts w:ascii="Arial" w:hAnsi="Arial" w:cs="Arial"/>
        </w:rPr>
        <w:t xml:space="preserve"> Results should show percentages lower or higher than all counties data.</w:t>
      </w:r>
    </w:p>
    <w:p w:rsidR="000603D3" w:rsidRDefault="000603D3" w:rsidP="009D132A">
      <w:pPr>
        <w:spacing w:line="320" w:lineRule="exact"/>
        <w:rPr>
          <w:rFonts w:ascii="Arial" w:hAnsi="Arial" w:cs="Arial"/>
          <w:b/>
          <w:sz w:val="32"/>
        </w:rPr>
      </w:pPr>
    </w:p>
    <w:p w:rsidR="0072528A" w:rsidRDefault="0072528A">
      <w:pPr>
        <w:rPr>
          <w:rFonts w:ascii="Arial" w:hAnsi="Arial" w:cs="Arial"/>
          <w:b/>
          <w:sz w:val="32"/>
        </w:rPr>
      </w:pPr>
      <w:r>
        <w:rPr>
          <w:rFonts w:ascii="Arial" w:hAnsi="Arial" w:cs="Arial"/>
          <w:b/>
          <w:sz w:val="32"/>
        </w:rPr>
        <w:br w:type="page"/>
      </w:r>
    </w:p>
    <w:p w:rsidR="00CB1AEB" w:rsidRPr="00287E16" w:rsidRDefault="000D355C" w:rsidP="009D132A">
      <w:pPr>
        <w:spacing w:line="320" w:lineRule="exact"/>
        <w:rPr>
          <w:rFonts w:ascii="Arial" w:hAnsi="Arial" w:cs="Arial"/>
          <w:b/>
          <w:sz w:val="32"/>
        </w:rPr>
      </w:pPr>
      <w:r>
        <w:rPr>
          <w:rFonts w:ascii="Arial" w:hAnsi="Arial" w:cs="Arial"/>
          <w:b/>
          <w:sz w:val="32"/>
        </w:rPr>
        <w:lastRenderedPageBreak/>
        <w:t>inflo</w:t>
      </w:r>
      <w:r w:rsidR="0072528A">
        <w:rPr>
          <w:rFonts w:ascii="Arial" w:hAnsi="Arial" w:cs="Arial"/>
          <w:b/>
          <w:sz w:val="32"/>
        </w:rPr>
        <w:t xml:space="preserve"> Home Screen</w:t>
      </w:r>
      <w:r>
        <w:rPr>
          <w:rFonts w:ascii="Arial" w:hAnsi="Arial" w:cs="Arial"/>
          <w:b/>
          <w:sz w:val="32"/>
        </w:rPr>
        <w:t xml:space="preserve"> (Wireframe)</w:t>
      </w:r>
      <w:r w:rsidR="009345BC">
        <w:rPr>
          <w:rFonts w:ascii="Arial" w:hAnsi="Arial" w:cs="Arial"/>
          <w:b/>
          <w:sz w:val="32"/>
        </w:rPr>
        <w:t xml:space="preserve">: </w:t>
      </w:r>
    </w:p>
    <w:p w:rsidR="00547AD4" w:rsidRDefault="00547AD4" w:rsidP="00547AD4">
      <w:pPr>
        <w:pStyle w:val="ListParagraph"/>
        <w:numPr>
          <w:ilvl w:val="0"/>
          <w:numId w:val="11"/>
        </w:numPr>
        <w:tabs>
          <w:tab w:val="left" w:pos="1472"/>
        </w:tabs>
        <w:spacing w:after="0" w:line="240" w:lineRule="auto"/>
      </w:pPr>
      <w:r>
        <w:t>Logo centered at top (alt text for logo image)</w:t>
      </w:r>
    </w:p>
    <w:p w:rsidR="00547AD4" w:rsidRDefault="00547AD4" w:rsidP="00547AD4">
      <w:pPr>
        <w:pStyle w:val="ListParagraph"/>
        <w:numPr>
          <w:ilvl w:val="0"/>
          <w:numId w:val="11"/>
        </w:numPr>
        <w:tabs>
          <w:tab w:val="left" w:pos="1472"/>
        </w:tabs>
        <w:spacing w:after="0" w:line="240" w:lineRule="auto"/>
      </w:pPr>
      <w:r>
        <w:t>Search centered under logo (alt text for search button if image used)</w:t>
      </w:r>
    </w:p>
    <w:p w:rsidR="00547AD4" w:rsidRDefault="00547AD4" w:rsidP="00547AD4">
      <w:pPr>
        <w:pStyle w:val="ListParagraph"/>
        <w:numPr>
          <w:ilvl w:val="0"/>
          <w:numId w:val="11"/>
        </w:numPr>
        <w:tabs>
          <w:tab w:val="left" w:pos="1472"/>
        </w:tabs>
        <w:spacing w:after="0" w:line="240" w:lineRule="auto"/>
      </w:pPr>
      <w:r>
        <w:t>Search includes example input “Fairfax, VA”</w:t>
      </w:r>
    </w:p>
    <w:p w:rsidR="00547AD4" w:rsidRDefault="00547AD4" w:rsidP="00547AD4">
      <w:pPr>
        <w:pStyle w:val="ListParagraph"/>
        <w:numPr>
          <w:ilvl w:val="0"/>
          <w:numId w:val="11"/>
        </w:numPr>
        <w:tabs>
          <w:tab w:val="left" w:pos="1472"/>
        </w:tabs>
        <w:spacing w:after="0" w:line="240" w:lineRule="auto"/>
      </w:pPr>
      <w:r>
        <w:t>Focus is on search on page load</w:t>
      </w:r>
    </w:p>
    <w:p w:rsidR="00547AD4" w:rsidRDefault="00547AD4" w:rsidP="00547AD4">
      <w:pPr>
        <w:pStyle w:val="ListParagraph"/>
        <w:numPr>
          <w:ilvl w:val="0"/>
          <w:numId w:val="11"/>
        </w:numPr>
        <w:tabs>
          <w:tab w:val="left" w:pos="1472"/>
        </w:tabs>
        <w:spacing w:after="0" w:line="240" w:lineRule="auto"/>
      </w:pPr>
      <w:r>
        <w:t>Tagline below search box</w:t>
      </w:r>
    </w:p>
    <w:p w:rsidR="00547AD4" w:rsidRDefault="00547AD4" w:rsidP="00547AD4">
      <w:pPr>
        <w:pStyle w:val="ListParagraph"/>
        <w:numPr>
          <w:ilvl w:val="1"/>
          <w:numId w:val="11"/>
        </w:numPr>
        <w:tabs>
          <w:tab w:val="left" w:pos="1472"/>
        </w:tabs>
        <w:spacing w:after="0" w:line="240" w:lineRule="auto"/>
      </w:pPr>
      <w:r>
        <w:t>“How much do you know about where you live?”</w:t>
      </w:r>
    </w:p>
    <w:p w:rsidR="00547AD4" w:rsidRDefault="00547AD4" w:rsidP="00547AD4">
      <w:pPr>
        <w:pStyle w:val="ListParagraph"/>
        <w:numPr>
          <w:ilvl w:val="0"/>
          <w:numId w:val="11"/>
        </w:numPr>
        <w:tabs>
          <w:tab w:val="left" w:pos="1472"/>
        </w:tabs>
        <w:spacing w:after="0" w:line="240" w:lineRule="auto"/>
      </w:pPr>
      <w:r>
        <w:t>Search informative infographic</w:t>
      </w:r>
    </w:p>
    <w:p w:rsidR="00547AD4" w:rsidRDefault="00547AD4" w:rsidP="00547AD4">
      <w:pPr>
        <w:pStyle w:val="ListParagraph"/>
        <w:numPr>
          <w:ilvl w:val="1"/>
          <w:numId w:val="11"/>
        </w:numPr>
        <w:tabs>
          <w:tab w:val="left" w:pos="1472"/>
        </w:tabs>
        <w:spacing w:after="0" w:line="240" w:lineRule="auto"/>
      </w:pPr>
      <w:r>
        <w:t>“Search for Your County” “View the Score” “Explore the Details”</w:t>
      </w:r>
    </w:p>
    <w:p w:rsidR="00547AD4" w:rsidRDefault="00547AD4" w:rsidP="00547AD4">
      <w:pPr>
        <w:pStyle w:val="ListParagraph"/>
        <w:numPr>
          <w:ilvl w:val="1"/>
          <w:numId w:val="11"/>
        </w:numPr>
        <w:tabs>
          <w:tab w:val="left" w:pos="1472"/>
        </w:tabs>
        <w:spacing w:after="0" w:line="240" w:lineRule="auto"/>
      </w:pPr>
      <w:r>
        <w:t>Three screenshots showing steps. (</w:t>
      </w:r>
      <w:proofErr w:type="gramStart"/>
      <w:r>
        <w:t>alt</w:t>
      </w:r>
      <w:proofErr w:type="gramEnd"/>
      <w:r>
        <w:t xml:space="preserve"> text explaining images)</w:t>
      </w:r>
    </w:p>
    <w:p w:rsidR="00547AD4" w:rsidRDefault="00547AD4" w:rsidP="00547AD4">
      <w:pPr>
        <w:pStyle w:val="ListParagraph"/>
        <w:numPr>
          <w:ilvl w:val="1"/>
          <w:numId w:val="11"/>
        </w:numPr>
        <w:tabs>
          <w:tab w:val="left" w:pos="1472"/>
        </w:tabs>
        <w:spacing w:after="0" w:line="240" w:lineRule="auto"/>
      </w:pPr>
      <w:r>
        <w:t>Arrows showing flow. (</w:t>
      </w:r>
      <w:proofErr w:type="gramStart"/>
      <w:r>
        <w:t>alt</w:t>
      </w:r>
      <w:proofErr w:type="gramEnd"/>
      <w:r>
        <w:t xml:space="preserve"> text “Arrow pointing right”)</w:t>
      </w:r>
    </w:p>
    <w:p w:rsidR="00583D6B" w:rsidRDefault="00583D6B" w:rsidP="00D1731F">
      <w:pPr>
        <w:pStyle w:val="ListParagraph"/>
        <w:spacing w:line="320" w:lineRule="exact"/>
        <w:rPr>
          <w:rFonts w:ascii="Arial" w:hAnsi="Arial" w:cs="Arial"/>
        </w:rPr>
      </w:pPr>
    </w:p>
    <w:p w:rsidR="000603D3" w:rsidRDefault="00547AD4">
      <w:pPr>
        <w:rPr>
          <w:rFonts w:ascii="Arial" w:hAnsi="Arial" w:cs="Arial"/>
          <w:b/>
          <w:sz w:val="32"/>
        </w:rPr>
      </w:pPr>
      <w:r>
        <w:rPr>
          <w:rFonts w:ascii="Arial" w:hAnsi="Arial" w:cs="Arial"/>
          <w:noProof/>
          <w:lang w:eastAsia="en-US"/>
        </w:rPr>
        <w:drawing>
          <wp:anchor distT="0" distB="0" distL="114300" distR="114300" simplePos="0" relativeHeight="251658240" behindDoc="1" locked="0" layoutInCell="1" allowOverlap="1" wp14:anchorId="37767095" wp14:editId="55C9D55A">
            <wp:simplePos x="0" y="0"/>
            <wp:positionH relativeFrom="column">
              <wp:posOffset>1028700</wp:posOffset>
            </wp:positionH>
            <wp:positionV relativeFrom="paragraph">
              <wp:posOffset>215900</wp:posOffset>
            </wp:positionV>
            <wp:extent cx="4114800" cy="5325745"/>
            <wp:effectExtent l="50800" t="25400" r="50800" b="1098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png"/>
                    <pic:cNvPicPr/>
                  </pic:nvPicPr>
                  <pic:blipFill>
                    <a:blip r:embed="rId9">
                      <a:extLst>
                        <a:ext uri="{28A0092B-C50C-407E-A947-70E740481C1C}">
                          <a14:useLocalDpi xmlns:a14="http://schemas.microsoft.com/office/drawing/2010/main" val="0"/>
                        </a:ext>
                      </a:extLst>
                    </a:blip>
                    <a:stretch>
                      <a:fillRect/>
                    </a:stretch>
                  </pic:blipFill>
                  <pic:spPr>
                    <a:xfrm>
                      <a:off x="0" y="0"/>
                      <a:ext cx="4114800" cy="5325745"/>
                    </a:xfrm>
                    <a:prstGeom prst="rect">
                      <a:avLst/>
                    </a:prstGeom>
                    <a:effectLst>
                      <a:outerShdw blurRad="50800" dist="381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583D6B" w:rsidRDefault="00583D6B">
      <w:pPr>
        <w:rPr>
          <w:rFonts w:ascii="Arial" w:hAnsi="Arial" w:cs="Arial"/>
          <w:b/>
          <w:sz w:val="32"/>
        </w:rPr>
      </w:pPr>
      <w:r>
        <w:rPr>
          <w:rFonts w:ascii="Arial" w:hAnsi="Arial" w:cs="Arial"/>
          <w:b/>
          <w:sz w:val="32"/>
        </w:rPr>
        <w:br w:type="page"/>
      </w:r>
    </w:p>
    <w:p w:rsidR="00AF52AB" w:rsidRPr="00287E16" w:rsidRDefault="00547AD4" w:rsidP="00AF52AB">
      <w:pPr>
        <w:spacing w:line="320" w:lineRule="exact"/>
        <w:rPr>
          <w:rFonts w:ascii="Arial" w:hAnsi="Arial" w:cs="Arial"/>
          <w:b/>
          <w:sz w:val="32"/>
        </w:rPr>
      </w:pPr>
      <w:proofErr w:type="gramStart"/>
      <w:r>
        <w:rPr>
          <w:rFonts w:ascii="Arial" w:hAnsi="Arial" w:cs="Arial"/>
          <w:b/>
          <w:sz w:val="32"/>
        </w:rPr>
        <w:lastRenderedPageBreak/>
        <w:t>inflo</w:t>
      </w:r>
      <w:proofErr w:type="gramEnd"/>
      <w:r>
        <w:rPr>
          <w:rFonts w:ascii="Arial" w:hAnsi="Arial" w:cs="Arial"/>
          <w:b/>
          <w:sz w:val="32"/>
        </w:rPr>
        <w:t xml:space="preserve"> </w:t>
      </w:r>
      <w:r w:rsidR="007D4087">
        <w:rPr>
          <w:rFonts w:ascii="Arial" w:hAnsi="Arial" w:cs="Arial"/>
          <w:b/>
          <w:sz w:val="32"/>
        </w:rPr>
        <w:t>Dashboard</w:t>
      </w:r>
      <w:r>
        <w:rPr>
          <w:rFonts w:ascii="Arial" w:hAnsi="Arial" w:cs="Arial"/>
          <w:b/>
          <w:sz w:val="32"/>
        </w:rPr>
        <w:t xml:space="preserve"> Screen (Wireframe):</w:t>
      </w:r>
    </w:p>
    <w:p w:rsidR="007D4087" w:rsidRDefault="007D4087" w:rsidP="007D4087">
      <w:pPr>
        <w:pStyle w:val="ListParagraph"/>
        <w:numPr>
          <w:ilvl w:val="0"/>
          <w:numId w:val="11"/>
        </w:numPr>
        <w:tabs>
          <w:tab w:val="left" w:pos="1472"/>
        </w:tabs>
        <w:spacing w:after="0" w:line="240" w:lineRule="auto"/>
      </w:pPr>
      <w:r>
        <w:t>Logo centered at top (alt text for logo image)</w:t>
      </w:r>
    </w:p>
    <w:p w:rsidR="007D4087" w:rsidRDefault="007D4087" w:rsidP="007D4087">
      <w:pPr>
        <w:pStyle w:val="ListParagraph"/>
        <w:numPr>
          <w:ilvl w:val="0"/>
          <w:numId w:val="11"/>
        </w:numPr>
        <w:tabs>
          <w:tab w:val="left" w:pos="1472"/>
        </w:tabs>
        <w:spacing w:after="0" w:line="240" w:lineRule="auto"/>
      </w:pPr>
      <w:r>
        <w:t>Search centered under logo (alt text for search button if image used)</w:t>
      </w:r>
    </w:p>
    <w:p w:rsidR="007D4087" w:rsidRDefault="007D4087" w:rsidP="007D4087">
      <w:pPr>
        <w:pStyle w:val="ListParagraph"/>
        <w:numPr>
          <w:ilvl w:val="0"/>
          <w:numId w:val="11"/>
        </w:numPr>
        <w:tabs>
          <w:tab w:val="left" w:pos="1472"/>
        </w:tabs>
        <w:spacing w:after="0" w:line="240" w:lineRule="auto"/>
      </w:pPr>
      <w:r>
        <w:t>Search includes example input “Fairfax, VA”</w:t>
      </w:r>
    </w:p>
    <w:p w:rsidR="007D4087" w:rsidRDefault="007D4087" w:rsidP="007D4087">
      <w:pPr>
        <w:pStyle w:val="ListParagraph"/>
        <w:numPr>
          <w:ilvl w:val="0"/>
          <w:numId w:val="12"/>
        </w:numPr>
        <w:tabs>
          <w:tab w:val="left" w:pos="1472"/>
        </w:tabs>
        <w:spacing w:after="0" w:line="240" w:lineRule="auto"/>
      </w:pPr>
      <w:r>
        <w:t>Focus is on search on page load</w:t>
      </w:r>
    </w:p>
    <w:p w:rsidR="007D4087" w:rsidRDefault="007D4087" w:rsidP="007D4087">
      <w:pPr>
        <w:pStyle w:val="ListParagraph"/>
        <w:numPr>
          <w:ilvl w:val="0"/>
          <w:numId w:val="12"/>
        </w:numPr>
        <w:tabs>
          <w:tab w:val="left" w:pos="1472"/>
        </w:tabs>
        <w:spacing w:after="0" w:line="240" w:lineRule="auto"/>
      </w:pPr>
      <w:r>
        <w:t>Tagline below search box</w:t>
      </w:r>
    </w:p>
    <w:p w:rsidR="007D4087" w:rsidRDefault="007D4087" w:rsidP="007D4087">
      <w:pPr>
        <w:pStyle w:val="ListParagraph"/>
        <w:numPr>
          <w:ilvl w:val="1"/>
          <w:numId w:val="12"/>
        </w:numPr>
        <w:tabs>
          <w:tab w:val="left" w:pos="1472"/>
        </w:tabs>
        <w:spacing w:after="0" w:line="240" w:lineRule="auto"/>
      </w:pPr>
      <w:r>
        <w:t>“How much do you now about where you live?”</w:t>
      </w:r>
    </w:p>
    <w:p w:rsidR="007D4087" w:rsidRDefault="007D4087" w:rsidP="007D4087">
      <w:pPr>
        <w:pStyle w:val="ListParagraph"/>
        <w:numPr>
          <w:ilvl w:val="0"/>
          <w:numId w:val="12"/>
        </w:numPr>
        <w:tabs>
          <w:tab w:val="left" w:pos="1472"/>
        </w:tabs>
        <w:spacing w:after="0" w:line="240" w:lineRule="auto"/>
      </w:pPr>
      <w:r>
        <w:t>County name and associated state is shown under search.</w:t>
      </w:r>
    </w:p>
    <w:p w:rsidR="007D4087" w:rsidRDefault="007D4087" w:rsidP="007D4087">
      <w:pPr>
        <w:pStyle w:val="ListParagraph"/>
        <w:numPr>
          <w:ilvl w:val="1"/>
          <w:numId w:val="12"/>
        </w:numPr>
        <w:tabs>
          <w:tab w:val="left" w:pos="1472"/>
        </w:tabs>
        <w:spacing w:after="0" w:line="240" w:lineRule="auto"/>
      </w:pPr>
      <w:r>
        <w:t>County name is larger than state showing data is pertaining to county only.</w:t>
      </w:r>
    </w:p>
    <w:p w:rsidR="007D4087" w:rsidRDefault="007D4087" w:rsidP="007D4087">
      <w:pPr>
        <w:pStyle w:val="ListParagraph"/>
        <w:numPr>
          <w:ilvl w:val="1"/>
          <w:numId w:val="12"/>
        </w:numPr>
        <w:tabs>
          <w:tab w:val="left" w:pos="1472"/>
        </w:tabs>
        <w:spacing w:after="0" w:line="240" w:lineRule="auto"/>
      </w:pPr>
      <w:r>
        <w:t>Large score is shown on right with percentage.</w:t>
      </w:r>
    </w:p>
    <w:p w:rsidR="007D4087" w:rsidRDefault="007D4087" w:rsidP="007D4087">
      <w:pPr>
        <w:pStyle w:val="ListParagraph"/>
        <w:numPr>
          <w:ilvl w:val="0"/>
          <w:numId w:val="12"/>
        </w:numPr>
        <w:tabs>
          <w:tab w:val="left" w:pos="1472"/>
        </w:tabs>
        <w:spacing w:after="0" w:line="240" w:lineRule="auto"/>
      </w:pPr>
      <w:r>
        <w:t>Four tiles are displayed below county name and score</w:t>
      </w:r>
    </w:p>
    <w:p w:rsidR="007D4087" w:rsidRDefault="007D4087" w:rsidP="007D4087">
      <w:pPr>
        <w:pStyle w:val="ListParagraph"/>
        <w:numPr>
          <w:ilvl w:val="1"/>
          <w:numId w:val="12"/>
        </w:numPr>
        <w:tabs>
          <w:tab w:val="left" w:pos="1472"/>
        </w:tabs>
        <w:spacing w:after="0" w:line="240" w:lineRule="auto"/>
      </w:pPr>
      <w:r>
        <w:t>“People”, “Travel Safety”, “Air Quality”, “Water Quality”</w:t>
      </w:r>
      <w:bookmarkStart w:id="0" w:name="_GoBack"/>
      <w:bookmarkEnd w:id="0"/>
    </w:p>
    <w:p w:rsidR="00F14667" w:rsidRDefault="00F14667">
      <w:pPr>
        <w:rPr>
          <w:rFonts w:ascii="Arial" w:hAnsi="Arial" w:cs="Arial"/>
          <w:b/>
          <w:sz w:val="32"/>
        </w:rPr>
      </w:pPr>
    </w:p>
    <w:p w:rsidR="009345BC" w:rsidRPr="00287E16" w:rsidRDefault="007D4087" w:rsidP="00D20217">
      <w:pPr>
        <w:rPr>
          <w:rFonts w:ascii="Arial" w:hAnsi="Arial" w:cs="Arial"/>
          <w:b/>
          <w:sz w:val="32"/>
        </w:rPr>
      </w:pPr>
      <w:r>
        <w:rPr>
          <w:rFonts w:ascii="Arial" w:hAnsi="Arial" w:cs="Arial"/>
          <w:b/>
          <w:noProof/>
          <w:sz w:val="32"/>
          <w:lang w:eastAsia="en-US"/>
        </w:rPr>
        <w:drawing>
          <wp:anchor distT="0" distB="0" distL="114300" distR="114300" simplePos="0" relativeHeight="251659264" behindDoc="1" locked="0" layoutInCell="1" allowOverlap="1" wp14:anchorId="54BFA4A8" wp14:editId="571C99E5">
            <wp:simplePos x="0" y="0"/>
            <wp:positionH relativeFrom="column">
              <wp:posOffset>914400</wp:posOffset>
            </wp:positionH>
            <wp:positionV relativeFrom="paragraph">
              <wp:posOffset>127635</wp:posOffset>
            </wp:positionV>
            <wp:extent cx="4119692" cy="5330952"/>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2.png"/>
                    <pic:cNvPicPr/>
                  </pic:nvPicPr>
                  <pic:blipFill>
                    <a:blip r:embed="rId10">
                      <a:extLst>
                        <a:ext uri="{28A0092B-C50C-407E-A947-70E740481C1C}">
                          <a14:useLocalDpi xmlns:a14="http://schemas.microsoft.com/office/drawing/2010/main" val="0"/>
                        </a:ext>
                      </a:extLst>
                    </a:blip>
                    <a:stretch>
                      <a:fillRect/>
                    </a:stretch>
                  </pic:blipFill>
                  <pic:spPr>
                    <a:xfrm>
                      <a:off x="0" y="0"/>
                      <a:ext cx="4119692" cy="5330952"/>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83D6B">
        <w:rPr>
          <w:rFonts w:ascii="Arial" w:hAnsi="Arial" w:cs="Arial"/>
          <w:b/>
          <w:sz w:val="32"/>
        </w:rPr>
        <w:br w:type="page"/>
      </w:r>
      <w:r w:rsidR="00D20217">
        <w:rPr>
          <w:rFonts w:ascii="Arial" w:hAnsi="Arial" w:cs="Arial"/>
          <w:b/>
          <w:sz w:val="32"/>
        </w:rPr>
        <w:lastRenderedPageBreak/>
        <w:t>NGA Ebola Map</w:t>
      </w:r>
    </w:p>
    <w:p w:rsidR="00E07ED5" w:rsidRDefault="00D20217" w:rsidP="00560F5B">
      <w:pPr>
        <w:pStyle w:val="ListParagraph"/>
        <w:numPr>
          <w:ilvl w:val="0"/>
          <w:numId w:val="6"/>
        </w:numPr>
        <w:spacing w:line="320" w:lineRule="exact"/>
        <w:rPr>
          <w:rFonts w:ascii="Arial" w:hAnsi="Arial" w:cs="Arial"/>
        </w:rPr>
      </w:pPr>
      <w:r>
        <w:rPr>
          <w:rFonts w:ascii="Arial" w:hAnsi="Arial" w:cs="Arial"/>
        </w:rPr>
        <w:t>The label “NGA Ebola Map” is inaccurate.  The map is of the operational status of Ebola Support Centers.   Labeling needs to reflect this.</w:t>
      </w:r>
    </w:p>
    <w:p w:rsidR="00D20217" w:rsidRDefault="00D20217" w:rsidP="00560F5B">
      <w:pPr>
        <w:pStyle w:val="ListParagraph"/>
        <w:numPr>
          <w:ilvl w:val="0"/>
          <w:numId w:val="6"/>
        </w:numPr>
        <w:spacing w:line="320" w:lineRule="exact"/>
        <w:rPr>
          <w:rFonts w:ascii="Arial" w:hAnsi="Arial" w:cs="Arial"/>
        </w:rPr>
      </w:pPr>
      <w:r>
        <w:rPr>
          <w:rFonts w:ascii="Arial" w:hAnsi="Arial" w:cs="Arial"/>
        </w:rPr>
        <w:t xml:space="preserve">The legend does could provide to users via hover help greater detail about the </w:t>
      </w:r>
      <w:proofErr w:type="spellStart"/>
      <w:r>
        <w:rPr>
          <w:rFonts w:ascii="Arial" w:hAnsi="Arial" w:cs="Arial"/>
        </w:rPr>
        <w:t>differenct</w:t>
      </w:r>
      <w:proofErr w:type="spellEnd"/>
      <w:r>
        <w:rPr>
          <w:rFonts w:ascii="Arial" w:hAnsi="Arial" w:cs="Arial"/>
        </w:rPr>
        <w:t xml:space="preserve"> categories: Operational, under construction, site surveyed, and TBD.</w:t>
      </w:r>
    </w:p>
    <w:p w:rsidR="00D20217" w:rsidRDefault="00D20217" w:rsidP="00560F5B">
      <w:pPr>
        <w:pStyle w:val="ListParagraph"/>
        <w:numPr>
          <w:ilvl w:val="0"/>
          <w:numId w:val="6"/>
        </w:numPr>
        <w:spacing w:line="320" w:lineRule="exact"/>
        <w:rPr>
          <w:rFonts w:ascii="Arial" w:hAnsi="Arial" w:cs="Arial"/>
        </w:rPr>
      </w:pPr>
      <w:r>
        <w:rPr>
          <w:rFonts w:ascii="Arial" w:hAnsi="Arial" w:cs="Arial"/>
        </w:rPr>
        <w:t>The symbols used on the map need to contrast the map background sufficiently so as to be identifiable.  In this case, the “white cross” symbol used to indicated surveyed sites is hard to see against the “off white” map background.</w:t>
      </w:r>
    </w:p>
    <w:p w:rsidR="00734F88" w:rsidRPr="0059209B" w:rsidRDefault="00583D6B" w:rsidP="0059209B">
      <w:pPr>
        <w:rPr>
          <w:rFonts w:ascii="Arial" w:hAnsi="Arial" w:cs="Arial"/>
        </w:rPr>
      </w:pPr>
      <w:r>
        <w:rPr>
          <w:rFonts w:ascii="Arial" w:hAnsi="Arial" w:cs="Arial"/>
          <w:noProof/>
          <w:lang w:eastAsia="en-US"/>
        </w:rPr>
        <w:drawing>
          <wp:inline distT="0" distB="0" distL="0" distR="0" wp14:anchorId="44AAA5BD" wp14:editId="61A52118">
            <wp:extent cx="5353050" cy="42735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0487" cy="4279493"/>
                    </a:xfrm>
                    <a:prstGeom prst="rect">
                      <a:avLst/>
                    </a:prstGeom>
                    <a:noFill/>
                  </pic:spPr>
                </pic:pic>
              </a:graphicData>
            </a:graphic>
          </wp:inline>
        </w:drawing>
      </w:r>
    </w:p>
    <w:p w:rsidR="00583D6B" w:rsidRDefault="00583D6B" w:rsidP="00196279">
      <w:pPr>
        <w:spacing w:line="320" w:lineRule="exact"/>
        <w:rPr>
          <w:rFonts w:ascii="Arial" w:hAnsi="Arial" w:cs="Arial"/>
          <w:b/>
          <w:sz w:val="28"/>
        </w:rPr>
      </w:pPr>
    </w:p>
    <w:p w:rsidR="00583D6B" w:rsidRDefault="00583D6B">
      <w:pPr>
        <w:rPr>
          <w:rFonts w:ascii="Arial" w:hAnsi="Arial" w:cs="Arial"/>
          <w:b/>
          <w:sz w:val="28"/>
        </w:rPr>
      </w:pPr>
      <w:r>
        <w:rPr>
          <w:rFonts w:ascii="Arial" w:hAnsi="Arial" w:cs="Arial"/>
          <w:b/>
          <w:sz w:val="28"/>
        </w:rPr>
        <w:br w:type="page"/>
      </w:r>
    </w:p>
    <w:p w:rsidR="00991EA9" w:rsidRPr="00287E16" w:rsidRDefault="00991EA9" w:rsidP="00991EA9">
      <w:pPr>
        <w:spacing w:line="320" w:lineRule="exact"/>
        <w:rPr>
          <w:rFonts w:ascii="Arial" w:hAnsi="Arial" w:cs="Arial"/>
          <w:b/>
          <w:sz w:val="32"/>
        </w:rPr>
      </w:pPr>
      <w:r>
        <w:rPr>
          <w:rFonts w:ascii="Arial" w:hAnsi="Arial" w:cs="Arial"/>
          <w:b/>
          <w:sz w:val="32"/>
        </w:rPr>
        <w:lastRenderedPageBreak/>
        <w:t>Navigation</w:t>
      </w:r>
      <w:r>
        <w:rPr>
          <w:rFonts w:ascii="Arial" w:hAnsi="Arial" w:cs="Arial"/>
          <w:b/>
          <w:sz w:val="32"/>
        </w:rPr>
        <w:br/>
      </w:r>
    </w:p>
    <w:p w:rsidR="00D20217" w:rsidRDefault="00D20217" w:rsidP="00991EA9">
      <w:pPr>
        <w:pStyle w:val="ListParagraph"/>
        <w:numPr>
          <w:ilvl w:val="0"/>
          <w:numId w:val="10"/>
        </w:numPr>
        <w:spacing w:line="320" w:lineRule="exact"/>
        <w:rPr>
          <w:rFonts w:ascii="Arial" w:hAnsi="Arial" w:cs="Arial"/>
        </w:rPr>
      </w:pPr>
      <w:r>
        <w:rPr>
          <w:rFonts w:ascii="Arial" w:hAnsi="Arial" w:cs="Arial"/>
        </w:rPr>
        <w:t xml:space="preserve">Home Button.   The home button should not be a drop-down menu.  </w:t>
      </w:r>
    </w:p>
    <w:p w:rsidR="000160BC" w:rsidRDefault="00D20217" w:rsidP="00991EA9">
      <w:pPr>
        <w:pStyle w:val="ListParagraph"/>
        <w:numPr>
          <w:ilvl w:val="0"/>
          <w:numId w:val="10"/>
        </w:numPr>
        <w:spacing w:line="320" w:lineRule="exact"/>
        <w:rPr>
          <w:rFonts w:ascii="Arial" w:hAnsi="Arial" w:cs="Arial"/>
        </w:rPr>
      </w:pPr>
      <w:r>
        <w:rPr>
          <w:rFonts w:ascii="Arial" w:hAnsi="Arial" w:cs="Arial"/>
        </w:rPr>
        <w:t xml:space="preserve">Help Button.   In this UI, “help” button is hidden in the home drop down.  </w:t>
      </w:r>
    </w:p>
    <w:p w:rsidR="00991EA9" w:rsidRDefault="00D20217" w:rsidP="000160BC">
      <w:pPr>
        <w:pStyle w:val="ListParagraph"/>
        <w:numPr>
          <w:ilvl w:val="1"/>
          <w:numId w:val="10"/>
        </w:numPr>
        <w:spacing w:line="320" w:lineRule="exact"/>
        <w:rPr>
          <w:rFonts w:ascii="Arial" w:hAnsi="Arial" w:cs="Arial"/>
        </w:rPr>
      </w:pPr>
      <w:r>
        <w:rPr>
          <w:rFonts w:ascii="Arial" w:hAnsi="Arial" w:cs="Arial"/>
        </w:rPr>
        <w:t xml:space="preserve">By convention, “help” should always be visible and is typically found in the upper right hand corner of the UI. </w:t>
      </w:r>
    </w:p>
    <w:p w:rsidR="000160BC" w:rsidRDefault="000160BC" w:rsidP="000160BC">
      <w:pPr>
        <w:pStyle w:val="ListParagraph"/>
        <w:numPr>
          <w:ilvl w:val="1"/>
          <w:numId w:val="10"/>
        </w:numPr>
        <w:spacing w:line="320" w:lineRule="exact"/>
        <w:rPr>
          <w:rFonts w:ascii="Arial" w:hAnsi="Arial" w:cs="Arial"/>
        </w:rPr>
      </w:pPr>
      <w:r>
        <w:rPr>
          <w:rFonts w:ascii="Arial" w:hAnsi="Arial" w:cs="Arial"/>
        </w:rPr>
        <w:t>In this particular case, “help” causes the UI to navigate to an ESRI help page and does not provide any insights to the users about the map data.</w:t>
      </w:r>
    </w:p>
    <w:p w:rsidR="000160BC" w:rsidRPr="000160BC" w:rsidRDefault="000160BC" w:rsidP="000160BC">
      <w:pPr>
        <w:pStyle w:val="ListParagraph"/>
        <w:numPr>
          <w:ilvl w:val="1"/>
          <w:numId w:val="10"/>
        </w:numPr>
        <w:spacing w:line="320" w:lineRule="exact"/>
        <w:rPr>
          <w:rFonts w:ascii="Arial" w:hAnsi="Arial" w:cs="Arial"/>
        </w:rPr>
      </w:pPr>
      <w:r>
        <w:rPr>
          <w:rFonts w:ascii="Arial" w:hAnsi="Arial" w:cs="Arial"/>
        </w:rPr>
        <w:t>Help should be available to users for both the ESRI tool and for the map data.   Labeling for the help should be sufficient for users to be able to identify the difference.</w:t>
      </w:r>
    </w:p>
    <w:p w:rsidR="00991EA9" w:rsidRDefault="00991EA9">
      <w:pPr>
        <w:rPr>
          <w:rFonts w:ascii="Arial" w:hAnsi="Arial" w:cs="Arial"/>
          <w:b/>
          <w:sz w:val="28"/>
        </w:rPr>
      </w:pPr>
    </w:p>
    <w:p w:rsidR="00583D6B" w:rsidRDefault="00583D6B">
      <w:pPr>
        <w:rPr>
          <w:rFonts w:ascii="Arial" w:hAnsi="Arial" w:cs="Arial"/>
          <w:b/>
          <w:sz w:val="28"/>
        </w:rPr>
      </w:pPr>
      <w:r>
        <w:rPr>
          <w:rFonts w:ascii="Arial" w:hAnsi="Arial" w:cs="Arial"/>
          <w:b/>
          <w:noProof/>
          <w:sz w:val="28"/>
          <w:lang w:eastAsia="en-US"/>
        </w:rPr>
        <w:drawing>
          <wp:inline distT="0" distB="0" distL="0" distR="0" wp14:anchorId="19E037AD">
            <wp:extent cx="6105442" cy="26179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086" cy="2617766"/>
                    </a:xfrm>
                    <a:prstGeom prst="rect">
                      <a:avLst/>
                    </a:prstGeom>
                    <a:noFill/>
                  </pic:spPr>
                </pic:pic>
              </a:graphicData>
            </a:graphic>
          </wp:inline>
        </w:drawing>
      </w:r>
      <w:r>
        <w:rPr>
          <w:rFonts w:ascii="Arial" w:hAnsi="Arial" w:cs="Arial"/>
          <w:b/>
          <w:sz w:val="28"/>
        </w:rPr>
        <w:br w:type="page"/>
      </w:r>
    </w:p>
    <w:p w:rsidR="00991EA9" w:rsidRPr="00287E16" w:rsidRDefault="00991EA9" w:rsidP="00991EA9">
      <w:pPr>
        <w:spacing w:line="320" w:lineRule="exact"/>
        <w:rPr>
          <w:rFonts w:ascii="Arial" w:hAnsi="Arial" w:cs="Arial"/>
          <w:b/>
          <w:sz w:val="32"/>
        </w:rPr>
      </w:pPr>
      <w:r>
        <w:rPr>
          <w:rFonts w:ascii="Arial" w:hAnsi="Arial" w:cs="Arial"/>
          <w:b/>
          <w:sz w:val="32"/>
        </w:rPr>
        <w:lastRenderedPageBreak/>
        <w:t>Stability</w:t>
      </w:r>
      <w:r>
        <w:rPr>
          <w:rFonts w:ascii="Arial" w:hAnsi="Arial" w:cs="Arial"/>
          <w:b/>
          <w:sz w:val="32"/>
        </w:rPr>
        <w:br/>
      </w:r>
    </w:p>
    <w:p w:rsidR="00991EA9" w:rsidRDefault="000160BC" w:rsidP="00991EA9">
      <w:pPr>
        <w:pStyle w:val="ListParagraph"/>
        <w:numPr>
          <w:ilvl w:val="0"/>
          <w:numId w:val="9"/>
        </w:numPr>
        <w:spacing w:line="320" w:lineRule="exact"/>
        <w:rPr>
          <w:rFonts w:ascii="Arial" w:hAnsi="Arial" w:cs="Arial"/>
        </w:rPr>
      </w:pPr>
      <w:r>
        <w:rPr>
          <w:rFonts w:ascii="Arial" w:hAnsi="Arial" w:cs="Arial"/>
        </w:rPr>
        <w:t xml:space="preserve">For users to be able to trust a tool, it needs to be available at the time they need it.  During the heuristic evaluation of the “Ebola Map” – the browser froze repeatedly.  This was true for Firefox, Google, and Explorer running on SBU thin client. </w:t>
      </w:r>
    </w:p>
    <w:p w:rsidR="00583D6B" w:rsidRDefault="00583D6B">
      <w:pPr>
        <w:rPr>
          <w:rFonts w:ascii="Arial" w:hAnsi="Arial" w:cs="Arial"/>
          <w:b/>
          <w:sz w:val="28"/>
        </w:rPr>
      </w:pPr>
      <w:r>
        <w:rPr>
          <w:rFonts w:ascii="Arial" w:hAnsi="Arial" w:cs="Arial"/>
          <w:b/>
          <w:noProof/>
          <w:sz w:val="28"/>
          <w:lang w:eastAsia="en-US"/>
        </w:rPr>
        <w:drawing>
          <wp:inline distT="0" distB="0" distL="0" distR="0" wp14:anchorId="7D446E35">
            <wp:extent cx="5991225" cy="382282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355" cy="3820991"/>
                    </a:xfrm>
                    <a:prstGeom prst="rect">
                      <a:avLst/>
                    </a:prstGeom>
                    <a:noFill/>
                  </pic:spPr>
                </pic:pic>
              </a:graphicData>
            </a:graphic>
          </wp:inline>
        </w:drawing>
      </w:r>
      <w:r>
        <w:rPr>
          <w:rFonts w:ascii="Arial" w:hAnsi="Arial" w:cs="Arial"/>
          <w:b/>
          <w:sz w:val="28"/>
        </w:rPr>
        <w:br w:type="page"/>
      </w:r>
    </w:p>
    <w:p w:rsidR="00196279" w:rsidRPr="003D19FA" w:rsidRDefault="00196279" w:rsidP="00196279">
      <w:pPr>
        <w:spacing w:line="320" w:lineRule="exact"/>
        <w:rPr>
          <w:rFonts w:ascii="Arial" w:hAnsi="Arial" w:cs="Arial"/>
          <w:b/>
          <w:sz w:val="28"/>
        </w:rPr>
      </w:pPr>
      <w:r w:rsidRPr="003D19FA">
        <w:rPr>
          <w:rFonts w:ascii="Arial" w:hAnsi="Arial" w:cs="Arial"/>
          <w:b/>
          <w:sz w:val="28"/>
        </w:rPr>
        <w:lastRenderedPageBreak/>
        <w:t>Conclusion</w:t>
      </w:r>
    </w:p>
    <w:p w:rsidR="000160BC" w:rsidRDefault="000160BC" w:rsidP="000603D3">
      <w:pPr>
        <w:spacing w:line="320" w:lineRule="exact"/>
        <w:rPr>
          <w:rFonts w:ascii="Arial" w:hAnsi="Arial" w:cs="Arial"/>
        </w:rPr>
      </w:pPr>
      <w:r>
        <w:rPr>
          <w:rFonts w:ascii="Arial" w:hAnsi="Arial" w:cs="Arial"/>
        </w:rPr>
        <w:t>Although information for Ebola Support Centers is available from the NGA home page, it could benefit from clearer labeling and indicators to users regarding the freshness and currency of the data.</w:t>
      </w:r>
    </w:p>
    <w:p w:rsidR="00EC104F" w:rsidRDefault="000160BC" w:rsidP="000603D3">
      <w:pPr>
        <w:spacing w:line="320" w:lineRule="exact"/>
        <w:rPr>
          <w:rFonts w:ascii="Arial" w:hAnsi="Arial" w:cs="Arial"/>
        </w:rPr>
      </w:pPr>
      <w:r>
        <w:rPr>
          <w:rFonts w:ascii="Arial" w:hAnsi="Arial" w:cs="Arial"/>
        </w:rPr>
        <w:t>From the Ebola Support page, users should have more detailed description of what maps are available and the last time they have been updated.  Users should be better informed of the similarity and differences of available maps and tools.</w:t>
      </w:r>
    </w:p>
    <w:p w:rsidR="000160BC" w:rsidRPr="000603D3" w:rsidRDefault="000160BC" w:rsidP="000603D3">
      <w:pPr>
        <w:spacing w:line="320" w:lineRule="exact"/>
        <w:rPr>
          <w:rFonts w:ascii="Arial" w:hAnsi="Arial" w:cs="Arial"/>
        </w:rPr>
      </w:pPr>
      <w:r>
        <w:rPr>
          <w:rFonts w:ascii="Arial" w:hAnsi="Arial" w:cs="Arial"/>
        </w:rPr>
        <w:t xml:space="preserve">Finally – help functionality should distinguish between tool help and data help.  Help for ESRI tools should be dynamic, rather than simply referring to the ESRI site.  Tools for map data should help users identify the </w:t>
      </w:r>
      <w:proofErr w:type="spellStart"/>
      <w:r>
        <w:rPr>
          <w:rFonts w:ascii="Arial" w:hAnsi="Arial" w:cs="Arial"/>
        </w:rPr>
        <w:t>recency</w:t>
      </w:r>
      <w:proofErr w:type="spellEnd"/>
      <w:r>
        <w:rPr>
          <w:rFonts w:ascii="Arial" w:hAnsi="Arial" w:cs="Arial"/>
        </w:rPr>
        <w:t xml:space="preserve"> of data.</w:t>
      </w:r>
    </w:p>
    <w:sectPr w:rsidR="000160BC" w:rsidRPr="000603D3" w:rsidSect="009F7655">
      <w:headerReference w:type="default" r:id="rId14"/>
      <w:footerReference w:type="default" r:id="rId15"/>
      <w:headerReference w:type="first" r:id="rId16"/>
      <w:footerReference w:type="first" r:id="rId17"/>
      <w:pgSz w:w="12240" w:h="15840"/>
      <w:pgMar w:top="1080" w:right="1440" w:bottom="9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AD4" w:rsidRDefault="00547AD4" w:rsidP="009E095D">
      <w:pPr>
        <w:spacing w:after="0" w:line="240" w:lineRule="auto"/>
      </w:pPr>
      <w:r>
        <w:separator/>
      </w:r>
    </w:p>
  </w:endnote>
  <w:endnote w:type="continuationSeparator" w:id="0">
    <w:p w:rsidR="00547AD4" w:rsidRDefault="00547AD4"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AD4" w:rsidRPr="009F7655" w:rsidRDefault="00547AD4">
    <w:pPr>
      <w:pStyle w:val="Footer"/>
      <w:rPr>
        <w:rFonts w:ascii="Courier" w:hAnsi="Courier"/>
        <w:sz w:val="24"/>
      </w:rPr>
    </w:pPr>
    <w:r>
      <w:rPr>
        <w:rFonts w:ascii="Arial" w:hAnsi="Arial" w:cs="Arial"/>
        <w:b/>
        <w:noProof/>
        <w:sz w:val="40"/>
        <w:lang w:eastAsia="en-US"/>
      </w:rPr>
      <w:drawing>
        <wp:anchor distT="0" distB="0" distL="114300" distR="114300" simplePos="0" relativeHeight="251659264" behindDoc="1" locked="0" layoutInCell="1" allowOverlap="1" wp14:anchorId="04230B47" wp14:editId="4F745D9C">
          <wp:simplePos x="0" y="0"/>
          <wp:positionH relativeFrom="column">
            <wp:posOffset>5353050</wp:posOffset>
          </wp:positionH>
          <wp:positionV relativeFrom="paragraph">
            <wp:posOffset>171450</wp:posOffset>
          </wp:positionV>
          <wp:extent cx="1266190" cy="3511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I_badge.png"/>
                  <pic:cNvPicPr/>
                </pic:nvPicPr>
                <pic:blipFill>
                  <a:blip r:embed="rId1">
                    <a:extLst>
                      <a:ext uri="{28A0092B-C50C-407E-A947-70E740481C1C}">
                        <a14:useLocalDpi xmlns:a14="http://schemas.microsoft.com/office/drawing/2010/main" val="0"/>
                      </a:ext>
                    </a:extLst>
                  </a:blip>
                  <a:stretch>
                    <a:fillRect/>
                  </a:stretch>
                </pic:blipFill>
                <pic:spPr>
                  <a:xfrm>
                    <a:off x="0" y="0"/>
                    <a:ext cx="1266190" cy="351155"/>
                  </a:xfrm>
                  <a:prstGeom prst="rect">
                    <a:avLst/>
                  </a:prstGeom>
                </pic:spPr>
              </pic:pic>
            </a:graphicData>
          </a:graphic>
          <wp14:sizeRelH relativeFrom="page">
            <wp14:pctWidth>0</wp14:pctWidth>
          </wp14:sizeRelH>
          <wp14:sizeRelV relativeFrom="page">
            <wp14:pctHeight>0</wp14:pctHeight>
          </wp14:sizeRelV>
        </wp:anchor>
      </w:drawing>
    </w:r>
  </w:p>
  <w:p w:rsidR="00547AD4" w:rsidRPr="00495FE0" w:rsidRDefault="00547AD4" w:rsidP="009F7655">
    <w:pPr>
      <w:pStyle w:val="Footer"/>
      <w:jc w:val="center"/>
      <w:rPr>
        <w:rFonts w:ascii="Arial" w:hAnsi="Arial" w:cs="Arial"/>
        <w:color w:val="808080" w:themeColor="background1" w:themeShade="80"/>
      </w:rPr>
    </w:pPr>
    <w:r w:rsidRPr="00495FE0">
      <w:rPr>
        <w:rFonts w:ascii="Arial" w:hAnsi="Arial" w:cs="Arial"/>
        <w:color w:val="808080" w:themeColor="background1" w:themeShade="80"/>
        <w:sz w:val="24"/>
      </w:rPr>
      <w:t>UNCLASSIFIED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AD4" w:rsidRPr="009F7655" w:rsidRDefault="00547AD4">
    <w:pPr>
      <w:pStyle w:val="Footer"/>
      <w:rPr>
        <w:rFonts w:ascii="Courier" w:hAnsi="Courier"/>
        <w:sz w:val="24"/>
      </w:rPr>
    </w:pPr>
  </w:p>
  <w:p w:rsidR="00547AD4" w:rsidRDefault="00547AD4" w:rsidP="009F7655">
    <w:pPr>
      <w:pStyle w:val="Footer"/>
      <w:jc w:val="center"/>
    </w:pPr>
    <w:r w:rsidRPr="009F7655">
      <w:rPr>
        <w:rFonts w:ascii="Courier" w:hAnsi="Courier"/>
        <w:sz w:val="24"/>
      </w:rPr>
      <w:t>UNCLASSIFIED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AD4" w:rsidRDefault="00547AD4" w:rsidP="009E095D">
      <w:pPr>
        <w:spacing w:after="0" w:line="240" w:lineRule="auto"/>
      </w:pPr>
      <w:r>
        <w:separator/>
      </w:r>
    </w:p>
  </w:footnote>
  <w:footnote w:type="continuationSeparator" w:id="0">
    <w:p w:rsidR="00547AD4" w:rsidRDefault="00547AD4"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AD4" w:rsidRPr="00495FE0" w:rsidRDefault="00547AD4" w:rsidP="009F7655">
    <w:pPr>
      <w:pStyle w:val="Header"/>
      <w:jc w:val="center"/>
      <w:rPr>
        <w:rFonts w:ascii="Arial" w:hAnsi="Arial" w:cs="Arial"/>
        <w:color w:val="808080" w:themeColor="background1" w:themeShade="80"/>
        <w:sz w:val="24"/>
      </w:rPr>
    </w:pPr>
    <w:r w:rsidRPr="00495FE0">
      <w:rPr>
        <w:rFonts w:ascii="Arial" w:hAnsi="Arial" w:cs="Arial"/>
        <w:color w:val="808080" w:themeColor="background1" w:themeShade="80"/>
        <w:sz w:val="24"/>
      </w:rPr>
      <w:t>UNCLASSIFIED</w:t>
    </w:r>
  </w:p>
  <w:p w:rsidR="00547AD4" w:rsidRDefault="00547AD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AD4" w:rsidRPr="009F7655" w:rsidRDefault="00547AD4" w:rsidP="009F7655">
    <w:pPr>
      <w:pStyle w:val="Header"/>
      <w:jc w:val="center"/>
      <w:rPr>
        <w:rFonts w:ascii="Courier" w:hAnsi="Courier"/>
        <w:sz w:val="24"/>
      </w:rPr>
    </w:pPr>
    <w:r w:rsidRPr="009F7655">
      <w:rPr>
        <w:rFonts w:ascii="Courier" w:hAnsi="Courier"/>
        <w:sz w:val="24"/>
      </w:rPr>
      <w:t>UNCLASSIFIED</w:t>
    </w:r>
  </w:p>
  <w:p w:rsidR="00547AD4" w:rsidRDefault="00547AD4">
    <w:pPr>
      <w:pStyle w:val="Header"/>
    </w:pPr>
  </w:p>
  <w:p w:rsidR="00547AD4" w:rsidRDefault="00547A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87A"/>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02D1F"/>
    <w:multiLevelType w:val="hybridMultilevel"/>
    <w:tmpl w:val="7262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7E4114"/>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962507"/>
    <w:multiLevelType w:val="hybridMultilevel"/>
    <w:tmpl w:val="DEF4D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792EF8"/>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AE7B9A"/>
    <w:multiLevelType w:val="hybridMultilevel"/>
    <w:tmpl w:val="2ABA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D65E5D"/>
    <w:multiLevelType w:val="hybridMultilevel"/>
    <w:tmpl w:val="C72A0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654529"/>
    <w:multiLevelType w:val="hybridMultilevel"/>
    <w:tmpl w:val="D3C81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2"/>
  </w:num>
  <w:num w:numId="5">
    <w:abstractNumId w:val="10"/>
  </w:num>
  <w:num w:numId="6">
    <w:abstractNumId w:val="5"/>
  </w:num>
  <w:num w:numId="7">
    <w:abstractNumId w:val="7"/>
  </w:num>
  <w:num w:numId="8">
    <w:abstractNumId w:val="0"/>
  </w:num>
  <w:num w:numId="9">
    <w:abstractNumId w:val="3"/>
  </w:num>
  <w:num w:numId="10">
    <w:abstractNumId w:val="4"/>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4FC8"/>
    <w:rsid w:val="000160BC"/>
    <w:rsid w:val="000603D3"/>
    <w:rsid w:val="00073C0B"/>
    <w:rsid w:val="00074D3B"/>
    <w:rsid w:val="00084AAC"/>
    <w:rsid w:val="0009338C"/>
    <w:rsid w:val="000A412D"/>
    <w:rsid w:val="000C65AD"/>
    <w:rsid w:val="000D355C"/>
    <w:rsid w:val="000F03A9"/>
    <w:rsid w:val="001016E5"/>
    <w:rsid w:val="001215FB"/>
    <w:rsid w:val="001361B1"/>
    <w:rsid w:val="0015475A"/>
    <w:rsid w:val="00163E5F"/>
    <w:rsid w:val="001919BB"/>
    <w:rsid w:val="00196279"/>
    <w:rsid w:val="001B05FC"/>
    <w:rsid w:val="001B6576"/>
    <w:rsid w:val="001D5814"/>
    <w:rsid w:val="001E3447"/>
    <w:rsid w:val="001E4586"/>
    <w:rsid w:val="001F34CD"/>
    <w:rsid w:val="00213D7D"/>
    <w:rsid w:val="00220565"/>
    <w:rsid w:val="0027232A"/>
    <w:rsid w:val="00287E16"/>
    <w:rsid w:val="002B7ED1"/>
    <w:rsid w:val="002C39F4"/>
    <w:rsid w:val="002E574F"/>
    <w:rsid w:val="002F0B9B"/>
    <w:rsid w:val="00300FA1"/>
    <w:rsid w:val="00302748"/>
    <w:rsid w:val="00327EF8"/>
    <w:rsid w:val="00331D1F"/>
    <w:rsid w:val="003606AD"/>
    <w:rsid w:val="00372453"/>
    <w:rsid w:val="003878EE"/>
    <w:rsid w:val="003959D9"/>
    <w:rsid w:val="003D14C5"/>
    <w:rsid w:val="003D19FA"/>
    <w:rsid w:val="003D66B4"/>
    <w:rsid w:val="003E546E"/>
    <w:rsid w:val="003F70B0"/>
    <w:rsid w:val="00406A13"/>
    <w:rsid w:val="00411D94"/>
    <w:rsid w:val="00414B3B"/>
    <w:rsid w:val="00415A20"/>
    <w:rsid w:val="004176B7"/>
    <w:rsid w:val="00423135"/>
    <w:rsid w:val="0042354B"/>
    <w:rsid w:val="0043224B"/>
    <w:rsid w:val="00447871"/>
    <w:rsid w:val="004533BD"/>
    <w:rsid w:val="00454208"/>
    <w:rsid w:val="00475476"/>
    <w:rsid w:val="0047641F"/>
    <w:rsid w:val="00476F49"/>
    <w:rsid w:val="00487C7F"/>
    <w:rsid w:val="0049274F"/>
    <w:rsid w:val="00495FE0"/>
    <w:rsid w:val="00497A0F"/>
    <w:rsid w:val="004A0AC0"/>
    <w:rsid w:val="004A3613"/>
    <w:rsid w:val="004F3AA6"/>
    <w:rsid w:val="00505470"/>
    <w:rsid w:val="00527A74"/>
    <w:rsid w:val="005443DE"/>
    <w:rsid w:val="00547AD4"/>
    <w:rsid w:val="00560F5B"/>
    <w:rsid w:val="0057301D"/>
    <w:rsid w:val="005824CB"/>
    <w:rsid w:val="00583D6B"/>
    <w:rsid w:val="00586FD7"/>
    <w:rsid w:val="0059209B"/>
    <w:rsid w:val="005A09D4"/>
    <w:rsid w:val="005B4E23"/>
    <w:rsid w:val="005D0F96"/>
    <w:rsid w:val="005E1432"/>
    <w:rsid w:val="005E1F08"/>
    <w:rsid w:val="005E6ED5"/>
    <w:rsid w:val="005E6F61"/>
    <w:rsid w:val="005F167D"/>
    <w:rsid w:val="00600507"/>
    <w:rsid w:val="00616731"/>
    <w:rsid w:val="0062319F"/>
    <w:rsid w:val="00626C0C"/>
    <w:rsid w:val="0064324C"/>
    <w:rsid w:val="006740C3"/>
    <w:rsid w:val="00694E58"/>
    <w:rsid w:val="006B0BCA"/>
    <w:rsid w:val="006B1A44"/>
    <w:rsid w:val="006C4075"/>
    <w:rsid w:val="006C75E1"/>
    <w:rsid w:val="006C7FCB"/>
    <w:rsid w:val="006D4723"/>
    <w:rsid w:val="006D7E1D"/>
    <w:rsid w:val="006E240F"/>
    <w:rsid w:val="006F1A2E"/>
    <w:rsid w:val="007046C6"/>
    <w:rsid w:val="00704FF0"/>
    <w:rsid w:val="0072528A"/>
    <w:rsid w:val="00727129"/>
    <w:rsid w:val="0073111B"/>
    <w:rsid w:val="00734F88"/>
    <w:rsid w:val="007363C4"/>
    <w:rsid w:val="00743A5B"/>
    <w:rsid w:val="00760C69"/>
    <w:rsid w:val="007629EE"/>
    <w:rsid w:val="00767DB4"/>
    <w:rsid w:val="0078562F"/>
    <w:rsid w:val="00787982"/>
    <w:rsid w:val="007B1876"/>
    <w:rsid w:val="007D3595"/>
    <w:rsid w:val="007D4087"/>
    <w:rsid w:val="007D6AD7"/>
    <w:rsid w:val="007F37D9"/>
    <w:rsid w:val="00843BEC"/>
    <w:rsid w:val="008478FC"/>
    <w:rsid w:val="00862E72"/>
    <w:rsid w:val="00864951"/>
    <w:rsid w:val="00866BD1"/>
    <w:rsid w:val="0087794C"/>
    <w:rsid w:val="008A462F"/>
    <w:rsid w:val="008A5923"/>
    <w:rsid w:val="008B7773"/>
    <w:rsid w:val="008E33A0"/>
    <w:rsid w:val="009078B3"/>
    <w:rsid w:val="00910CE4"/>
    <w:rsid w:val="0091787E"/>
    <w:rsid w:val="009345BC"/>
    <w:rsid w:val="009504FB"/>
    <w:rsid w:val="00961DCB"/>
    <w:rsid w:val="00972E68"/>
    <w:rsid w:val="0099015B"/>
    <w:rsid w:val="00991EA9"/>
    <w:rsid w:val="00993F57"/>
    <w:rsid w:val="009A1C9E"/>
    <w:rsid w:val="009D132A"/>
    <w:rsid w:val="009D4947"/>
    <w:rsid w:val="009E095D"/>
    <w:rsid w:val="009F3ADB"/>
    <w:rsid w:val="009F4EB6"/>
    <w:rsid w:val="009F7655"/>
    <w:rsid w:val="009F76E7"/>
    <w:rsid w:val="00A00EDA"/>
    <w:rsid w:val="00A05B23"/>
    <w:rsid w:val="00A11D95"/>
    <w:rsid w:val="00A3112D"/>
    <w:rsid w:val="00A32130"/>
    <w:rsid w:val="00A34C31"/>
    <w:rsid w:val="00A415D3"/>
    <w:rsid w:val="00A5685C"/>
    <w:rsid w:val="00A65FC0"/>
    <w:rsid w:val="00A70062"/>
    <w:rsid w:val="00A91C49"/>
    <w:rsid w:val="00AB6F0B"/>
    <w:rsid w:val="00AC717C"/>
    <w:rsid w:val="00AE2D0C"/>
    <w:rsid w:val="00AF143E"/>
    <w:rsid w:val="00AF1810"/>
    <w:rsid w:val="00AF36BF"/>
    <w:rsid w:val="00AF52AB"/>
    <w:rsid w:val="00B0728E"/>
    <w:rsid w:val="00B31349"/>
    <w:rsid w:val="00B55F01"/>
    <w:rsid w:val="00B64EF3"/>
    <w:rsid w:val="00B765EE"/>
    <w:rsid w:val="00B8621B"/>
    <w:rsid w:val="00BC0BD1"/>
    <w:rsid w:val="00BC10DC"/>
    <w:rsid w:val="00BC2AFE"/>
    <w:rsid w:val="00BC3FF1"/>
    <w:rsid w:val="00C3450F"/>
    <w:rsid w:val="00C43F21"/>
    <w:rsid w:val="00C4530D"/>
    <w:rsid w:val="00C52CAD"/>
    <w:rsid w:val="00C674C5"/>
    <w:rsid w:val="00C722BB"/>
    <w:rsid w:val="00C76BEF"/>
    <w:rsid w:val="00C8453E"/>
    <w:rsid w:val="00C91275"/>
    <w:rsid w:val="00C9333F"/>
    <w:rsid w:val="00CA179E"/>
    <w:rsid w:val="00CA7466"/>
    <w:rsid w:val="00CB1AEB"/>
    <w:rsid w:val="00CC093E"/>
    <w:rsid w:val="00CC1D7B"/>
    <w:rsid w:val="00CC7316"/>
    <w:rsid w:val="00CE58B3"/>
    <w:rsid w:val="00CF2BFA"/>
    <w:rsid w:val="00D1731F"/>
    <w:rsid w:val="00D20217"/>
    <w:rsid w:val="00D26417"/>
    <w:rsid w:val="00D3422A"/>
    <w:rsid w:val="00D3665A"/>
    <w:rsid w:val="00D37255"/>
    <w:rsid w:val="00D4181B"/>
    <w:rsid w:val="00D45518"/>
    <w:rsid w:val="00D72816"/>
    <w:rsid w:val="00DB07C3"/>
    <w:rsid w:val="00DD4627"/>
    <w:rsid w:val="00DE25C1"/>
    <w:rsid w:val="00DF4984"/>
    <w:rsid w:val="00E04959"/>
    <w:rsid w:val="00E07ED5"/>
    <w:rsid w:val="00E10672"/>
    <w:rsid w:val="00E24932"/>
    <w:rsid w:val="00E476B1"/>
    <w:rsid w:val="00E51526"/>
    <w:rsid w:val="00E611C9"/>
    <w:rsid w:val="00E83F83"/>
    <w:rsid w:val="00E86E85"/>
    <w:rsid w:val="00E96AFE"/>
    <w:rsid w:val="00EA385A"/>
    <w:rsid w:val="00EC104F"/>
    <w:rsid w:val="00ED43FF"/>
    <w:rsid w:val="00F14667"/>
    <w:rsid w:val="00F175C4"/>
    <w:rsid w:val="00F3061B"/>
    <w:rsid w:val="00F33A16"/>
    <w:rsid w:val="00F42B33"/>
    <w:rsid w:val="00F4781F"/>
    <w:rsid w:val="00F52516"/>
    <w:rsid w:val="00F60746"/>
    <w:rsid w:val="00F66A4D"/>
    <w:rsid w:val="00F92775"/>
    <w:rsid w:val="00FA3D0A"/>
    <w:rsid w:val="00FB49A8"/>
    <w:rsid w:val="00FC2B38"/>
    <w:rsid w:val="00FD2728"/>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943271">
      <w:bodyDiv w:val="1"/>
      <w:marLeft w:val="0"/>
      <w:marRight w:val="0"/>
      <w:marTop w:val="0"/>
      <w:marBottom w:val="0"/>
      <w:divBdr>
        <w:top w:val="none" w:sz="0" w:space="0" w:color="auto"/>
        <w:left w:val="none" w:sz="0" w:space="0" w:color="auto"/>
        <w:bottom w:val="none" w:sz="0" w:space="0" w:color="auto"/>
        <w:right w:val="none" w:sz="0" w:space="0" w:color="auto"/>
      </w:divBdr>
      <w:divsChild>
        <w:div w:id="215513578">
          <w:marLeft w:val="1570"/>
          <w:marRight w:val="0"/>
          <w:marTop w:val="96"/>
          <w:marBottom w:val="0"/>
          <w:divBdr>
            <w:top w:val="none" w:sz="0" w:space="0" w:color="auto"/>
            <w:left w:val="none" w:sz="0" w:space="0" w:color="auto"/>
            <w:bottom w:val="none" w:sz="0" w:space="0" w:color="auto"/>
            <w:right w:val="none" w:sz="0" w:space="0" w:color="auto"/>
          </w:divBdr>
        </w:div>
        <w:div w:id="453985231">
          <w:marLeft w:val="1570"/>
          <w:marRight w:val="0"/>
          <w:marTop w:val="96"/>
          <w:marBottom w:val="0"/>
          <w:divBdr>
            <w:top w:val="none" w:sz="0" w:space="0" w:color="auto"/>
            <w:left w:val="none" w:sz="0" w:space="0" w:color="auto"/>
            <w:bottom w:val="none" w:sz="0" w:space="0" w:color="auto"/>
            <w:right w:val="none" w:sz="0" w:space="0" w:color="auto"/>
          </w:divBdr>
        </w:div>
        <w:div w:id="1503202677">
          <w:marLeft w:val="1570"/>
          <w:marRight w:val="0"/>
          <w:marTop w:val="96"/>
          <w:marBottom w:val="0"/>
          <w:divBdr>
            <w:top w:val="none" w:sz="0" w:space="0" w:color="auto"/>
            <w:left w:val="none" w:sz="0" w:space="0" w:color="auto"/>
            <w:bottom w:val="none" w:sz="0" w:space="0" w:color="auto"/>
            <w:right w:val="none" w:sz="0" w:space="0" w:color="auto"/>
          </w:divBdr>
        </w:div>
        <w:div w:id="1975482521">
          <w:marLeft w:val="1570"/>
          <w:marRight w:val="0"/>
          <w:marTop w:val="96"/>
          <w:marBottom w:val="0"/>
          <w:divBdr>
            <w:top w:val="none" w:sz="0" w:space="0" w:color="auto"/>
            <w:left w:val="none" w:sz="0" w:space="0" w:color="auto"/>
            <w:bottom w:val="none" w:sz="0" w:space="0" w:color="auto"/>
            <w:right w:val="none" w:sz="0" w:space="0" w:color="auto"/>
          </w:divBdr>
        </w:div>
      </w:divsChild>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20519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68429-C8C9-224B-BC44-B5CFDC3B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740</Words>
  <Characters>4219</Characters>
  <Application>Microsoft Macintosh Word</Application>
  <DocSecurity>4</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Joshua Wilson</cp:lastModifiedBy>
  <cp:revision>2</cp:revision>
  <cp:lastPrinted>2014-07-31T18:23:00Z</cp:lastPrinted>
  <dcterms:created xsi:type="dcterms:W3CDTF">2015-03-21T19:41:00Z</dcterms:created>
  <dcterms:modified xsi:type="dcterms:W3CDTF">2015-03-21T19:41:00Z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