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24A" w:rsidRDefault="00D46666" w:rsidP="00140242">
      <w:pPr>
        <w:pStyle w:val="Heading1"/>
      </w:pPr>
      <w:r>
        <w:t>Purpose</w:t>
      </w:r>
    </w:p>
    <w:p w:rsidR="00D46666" w:rsidRDefault="00D46666" w:rsidP="00D46666">
      <w:pPr>
        <w:pStyle w:val="BodyText"/>
      </w:pPr>
      <w:r>
        <w:t xml:space="preserve">This document briefly outlines the steps to install the </w:t>
      </w:r>
      <w:r w:rsidR="00136499">
        <w:t>latest build of the Sentinel Serialization services and client application.</w:t>
      </w:r>
    </w:p>
    <w:p w:rsidR="00D46666" w:rsidRDefault="00D46666" w:rsidP="00D46666">
      <w:pPr>
        <w:pStyle w:val="Heading1"/>
      </w:pPr>
      <w:r>
        <w:t>Scope</w:t>
      </w:r>
    </w:p>
    <w:p w:rsidR="00D46666" w:rsidRDefault="00136499" w:rsidP="00D46666">
      <w:pPr>
        <w:pStyle w:val="BodyText"/>
      </w:pPr>
      <w:r>
        <w:t xml:space="preserve">This build is the latest work of the development team. Serialization operations are complete. SQL Prelog and Serialization tables have been migrated into the FA database Custom schema. Initial work to handle Leads submitted via Prelog has been added to the table designs. </w:t>
      </w:r>
      <w:r w:rsidR="00F65E2A">
        <w:t xml:space="preserve">The automatic </w:t>
      </w:r>
      <w:r>
        <w:t xml:space="preserve">Lead handling </w:t>
      </w:r>
      <w:r w:rsidR="00F65E2A">
        <w:t xml:space="preserve">service </w:t>
      </w:r>
      <w:r>
        <w:t>is operational</w:t>
      </w:r>
      <w:r w:rsidR="00F65E2A">
        <w:t>. The</w:t>
      </w:r>
      <w:r>
        <w:t xml:space="preserve"> Serialization and Lead client application</w:t>
      </w:r>
      <w:r w:rsidR="00F65E2A">
        <w:t xml:space="preserve"> functions primarily as a status viewer</w:t>
      </w:r>
      <w:r>
        <w:t>.</w:t>
      </w:r>
    </w:p>
    <w:p w:rsidR="00136499" w:rsidRDefault="00136499" w:rsidP="00D46666">
      <w:pPr>
        <w:pStyle w:val="BodyText"/>
      </w:pPr>
      <w:r>
        <w:t xml:space="preserve">Serialization services are provided as Windows Service-hosted WCF services. To facilitate testing with minimum installation, we have provided </w:t>
      </w:r>
      <w:r w:rsidR="004658BF">
        <w:t>c</w:t>
      </w:r>
      <w:r>
        <w:t>onsole host</w:t>
      </w:r>
      <w:r w:rsidR="00F65E2A">
        <w:t>s</w:t>
      </w:r>
      <w:r>
        <w:t xml:space="preserve"> applications for </w:t>
      </w:r>
      <w:r w:rsidR="00F65E2A">
        <w:t>all</w:t>
      </w:r>
      <w:r w:rsidRPr="00136499">
        <w:t xml:space="preserve"> </w:t>
      </w:r>
      <w:r>
        <w:t>services.</w:t>
      </w:r>
      <w:r w:rsidR="004658BF">
        <w:t xml:space="preserve"> The Sentinel mock services are provided only in a console-hosted form.</w:t>
      </w:r>
    </w:p>
    <w:p w:rsidR="004658BF" w:rsidRDefault="004658BF" w:rsidP="00D46666">
      <w:pPr>
        <w:pStyle w:val="BodyText"/>
      </w:pPr>
      <w:r>
        <w:t>Since components remain under development, installation using the Windows installer had not been completed. Rather, components requiring installation must be installed using manual processes as noted in the following section.</w:t>
      </w:r>
    </w:p>
    <w:p w:rsidR="007E1A59" w:rsidRDefault="00D46666" w:rsidP="007E1A59">
      <w:pPr>
        <w:pStyle w:val="Heading1"/>
      </w:pPr>
      <w:r>
        <w:t>Installation</w:t>
      </w:r>
    </w:p>
    <w:p w:rsidR="00A37EE7" w:rsidRDefault="007E1A59" w:rsidP="007E1A59">
      <w:pPr>
        <w:pStyle w:val="BodyText"/>
      </w:pPr>
      <w:r>
        <w:t xml:space="preserve">The Serialization feature is installed from a single MSI installation file. Advanced options provide for selecting components for installation. This includes selection of the Serialization services, console hosts for testing, mock services and data, installation of SQL scripts, Serialization and administration client applications. The installer can install individual components or all components at once. </w:t>
      </w:r>
    </w:p>
    <w:p w:rsidR="0069439A" w:rsidRDefault="0069439A" w:rsidP="006D6A90">
      <w:pPr>
        <w:pStyle w:val="Heading2"/>
      </w:pPr>
      <w:r>
        <w:lastRenderedPageBreak/>
        <w:t>Service Installation</w:t>
      </w:r>
    </w:p>
    <w:p w:rsidR="0069439A" w:rsidRDefault="0069439A" w:rsidP="0069439A">
      <w:pPr>
        <w:pStyle w:val="BodyText"/>
      </w:pPr>
      <w:r>
        <w:t>If Serialization has previously been installed on the target server, stop the service and uninstall it using the Windows Control Panel &gt; Programs and Features applet.</w:t>
      </w:r>
    </w:p>
    <w:p w:rsidR="0069439A" w:rsidRDefault="0069439A" w:rsidP="0069439A">
      <w:pPr>
        <w:pStyle w:val="BodyText"/>
      </w:pPr>
      <w:r>
        <w:t xml:space="preserve">The single, installer file </w:t>
      </w:r>
      <w:r w:rsidRPr="005710E0">
        <w:rPr>
          <w:rFonts w:ascii="Consolas" w:eastAsia="Consolas" w:hAnsi="Consolas" w:cs="Consolas"/>
          <w:sz w:val="22"/>
          <w:szCs w:val="20"/>
        </w:rPr>
        <w:t>FAS.Sentinel.Serialization.Setup.msi</w:t>
      </w:r>
      <w:r>
        <w:t xml:space="preserve"> contains all of the Seria</w:t>
      </w:r>
      <w:bookmarkStart w:id="0" w:name="_GoBack"/>
      <w:bookmarkEnd w:id="0"/>
      <w:r>
        <w:t>lization components. Perform the installation with administrator privilege.</w:t>
      </w:r>
    </w:p>
    <w:p w:rsidR="00A37EE7" w:rsidRDefault="00A37EE7" w:rsidP="00A37EE7">
      <w:pPr>
        <w:pStyle w:val="Illustration"/>
      </w:pPr>
      <w:r>
        <w:drawing>
          <wp:inline distT="0" distB="0" distL="0" distR="0" wp14:anchorId="6744D144" wp14:editId="561D0CAC">
            <wp:extent cx="3739896" cy="2953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er Initialization.png"/>
                    <pic:cNvPicPr/>
                  </pic:nvPicPr>
                  <pic:blipFill>
                    <a:blip r:embed="rId12">
                      <a:extLst>
                        <a:ext uri="{28A0092B-C50C-407E-A947-70E740481C1C}">
                          <a14:useLocalDpi xmlns:a14="http://schemas.microsoft.com/office/drawing/2010/main" val="0"/>
                        </a:ext>
                      </a:extLst>
                    </a:blip>
                    <a:stretch>
                      <a:fillRect/>
                    </a:stretch>
                  </pic:blipFill>
                  <pic:spPr>
                    <a:xfrm>
                      <a:off x="0" y="0"/>
                      <a:ext cx="3739896" cy="2953512"/>
                    </a:xfrm>
                    <a:prstGeom prst="rect">
                      <a:avLst/>
                    </a:prstGeom>
                  </pic:spPr>
                </pic:pic>
              </a:graphicData>
            </a:graphic>
          </wp:inline>
        </w:drawing>
      </w:r>
    </w:p>
    <w:p w:rsidR="00A37EE7" w:rsidRDefault="00A37EE7" w:rsidP="00A37EE7">
      <w:pPr>
        <w:pStyle w:val="Caption"/>
      </w:pPr>
      <w:r>
        <w:t xml:space="preserve">Figure </w:t>
      </w:r>
      <w:fldSimple w:instr=" SEQ Figure \* ARABIC ">
        <w:r w:rsidR="009A2B13">
          <w:rPr>
            <w:noProof/>
          </w:rPr>
          <w:t>1</w:t>
        </w:r>
      </w:fldSimple>
      <w:r>
        <w:t xml:space="preserve"> - Serialization Feature Installation</w:t>
      </w:r>
    </w:p>
    <w:p w:rsidR="0069439A" w:rsidRDefault="0069439A" w:rsidP="0069439A">
      <w:pPr>
        <w:pStyle w:val="BodyText"/>
      </w:pPr>
      <w:r>
        <w:t>After extracting the installer, the setup requests that you acknowledge the TCSC license agreement.</w:t>
      </w:r>
    </w:p>
    <w:p w:rsidR="0069439A" w:rsidRDefault="0069439A" w:rsidP="0069439A">
      <w:pPr>
        <w:pStyle w:val="BodyText"/>
      </w:pPr>
      <w:r>
        <w:t xml:space="preserve">After reading the agreement, check the box indicating your acceptance and click the </w:t>
      </w:r>
      <w:proofErr w:type="gramStart"/>
      <w:r>
        <w:t>Advanced</w:t>
      </w:r>
      <w:proofErr w:type="gramEnd"/>
      <w:r>
        <w:t xml:space="preserve"> button to permit changing the installation folder.</w:t>
      </w:r>
    </w:p>
    <w:p w:rsidR="0069439A" w:rsidRDefault="0069439A" w:rsidP="0069439A">
      <w:pPr>
        <w:pStyle w:val="Illustration"/>
      </w:pPr>
      <w:r>
        <w:drawing>
          <wp:inline distT="0" distB="0" distL="0" distR="0" wp14:anchorId="1BD3ABA9" wp14:editId="226D32FC">
            <wp:extent cx="3738261" cy="18510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tinationFolder.png"/>
                    <pic:cNvPicPr/>
                  </pic:nvPicPr>
                  <pic:blipFill>
                    <a:blip r:embed="rId13">
                      <a:extLst>
                        <a:ext uri="{28A0092B-C50C-407E-A947-70E740481C1C}">
                          <a14:useLocalDpi xmlns:a14="http://schemas.microsoft.com/office/drawing/2010/main" val="0"/>
                        </a:ext>
                      </a:extLst>
                    </a:blip>
                    <a:stretch>
                      <a:fillRect/>
                    </a:stretch>
                  </pic:blipFill>
                  <pic:spPr>
                    <a:xfrm>
                      <a:off x="0" y="0"/>
                      <a:ext cx="3738261" cy="1851053"/>
                    </a:xfrm>
                    <a:prstGeom prst="rect">
                      <a:avLst/>
                    </a:prstGeom>
                  </pic:spPr>
                </pic:pic>
              </a:graphicData>
            </a:graphic>
          </wp:inline>
        </w:drawing>
      </w:r>
    </w:p>
    <w:p w:rsidR="0069439A" w:rsidRDefault="0069439A" w:rsidP="0069439A">
      <w:pPr>
        <w:pStyle w:val="Caption"/>
      </w:pPr>
      <w:r>
        <w:t xml:space="preserve">Figure </w:t>
      </w:r>
      <w:r>
        <w:fldChar w:fldCharType="begin"/>
      </w:r>
      <w:r>
        <w:instrText xml:space="preserve"> SEQ Figure \* ARABIC </w:instrText>
      </w:r>
      <w:r>
        <w:fldChar w:fldCharType="separate"/>
      </w:r>
      <w:r w:rsidR="009A2B13">
        <w:rPr>
          <w:noProof/>
        </w:rPr>
        <w:t>2</w:t>
      </w:r>
      <w:r>
        <w:rPr>
          <w:noProof/>
        </w:rPr>
        <w:fldChar w:fldCharType="end"/>
      </w:r>
      <w:r>
        <w:t xml:space="preserve"> - Select Installation Location</w:t>
      </w:r>
    </w:p>
    <w:p w:rsidR="0069439A" w:rsidRDefault="0069439A" w:rsidP="0069439A">
      <w:pPr>
        <w:pStyle w:val="BodyText"/>
      </w:pPr>
      <w:r>
        <w:lastRenderedPageBreak/>
        <w:t>The Serialization services run as 64-bit services. It is customary to install the service under the “Program Files” folder. Click Next to select the installation components.</w:t>
      </w:r>
    </w:p>
    <w:p w:rsidR="0069439A" w:rsidRDefault="0069439A" w:rsidP="0069439A">
      <w:pPr>
        <w:pStyle w:val="Illustration"/>
      </w:pPr>
      <w:r>
        <w:drawing>
          <wp:inline distT="0" distB="0" distL="0" distR="0" wp14:anchorId="5249B70D" wp14:editId="71004ED4">
            <wp:extent cx="3739896" cy="2953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er Feature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3739896" cy="2953512"/>
                    </a:xfrm>
                    <a:prstGeom prst="rect">
                      <a:avLst/>
                    </a:prstGeom>
                  </pic:spPr>
                </pic:pic>
              </a:graphicData>
            </a:graphic>
          </wp:inline>
        </w:drawing>
      </w:r>
    </w:p>
    <w:p w:rsidR="0069439A" w:rsidRDefault="0069439A" w:rsidP="0069439A">
      <w:pPr>
        <w:pStyle w:val="Caption"/>
      </w:pPr>
      <w:r>
        <w:t xml:space="preserve">Figure </w:t>
      </w:r>
      <w:r>
        <w:fldChar w:fldCharType="begin"/>
      </w:r>
      <w:r>
        <w:instrText xml:space="preserve"> SEQ Figure \* ARABIC </w:instrText>
      </w:r>
      <w:r>
        <w:fldChar w:fldCharType="separate"/>
      </w:r>
      <w:r w:rsidR="009A2B13">
        <w:rPr>
          <w:noProof/>
        </w:rPr>
        <w:t>3</w:t>
      </w:r>
      <w:r>
        <w:rPr>
          <w:noProof/>
        </w:rPr>
        <w:fldChar w:fldCharType="end"/>
      </w:r>
      <w:r>
        <w:t xml:space="preserve"> - Installation Feature Selection</w:t>
      </w:r>
    </w:p>
    <w:p w:rsidR="0069439A" w:rsidRDefault="0069439A" w:rsidP="0069439A">
      <w:pPr>
        <w:pStyle w:val="Illustration"/>
      </w:pPr>
      <w:r>
        <w:drawing>
          <wp:inline distT="0" distB="0" distL="0" distR="0" wp14:anchorId="33DD0471" wp14:editId="41002C68">
            <wp:extent cx="3738261" cy="29535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alling.png"/>
                    <pic:cNvPicPr/>
                  </pic:nvPicPr>
                  <pic:blipFill>
                    <a:blip r:embed="rId15">
                      <a:extLst>
                        <a:ext uri="{28A0092B-C50C-407E-A947-70E740481C1C}">
                          <a14:useLocalDpi xmlns:a14="http://schemas.microsoft.com/office/drawing/2010/main" val="0"/>
                        </a:ext>
                      </a:extLst>
                    </a:blip>
                    <a:stretch>
                      <a:fillRect/>
                    </a:stretch>
                  </pic:blipFill>
                  <pic:spPr>
                    <a:xfrm>
                      <a:off x="0" y="0"/>
                      <a:ext cx="3738261" cy="2953512"/>
                    </a:xfrm>
                    <a:prstGeom prst="rect">
                      <a:avLst/>
                    </a:prstGeom>
                  </pic:spPr>
                </pic:pic>
              </a:graphicData>
            </a:graphic>
          </wp:inline>
        </w:drawing>
      </w:r>
    </w:p>
    <w:p w:rsidR="0069439A" w:rsidRDefault="0069439A" w:rsidP="0069439A">
      <w:pPr>
        <w:pStyle w:val="Caption"/>
      </w:pPr>
      <w:r>
        <w:t xml:space="preserve">Figure </w:t>
      </w:r>
      <w:r>
        <w:fldChar w:fldCharType="begin"/>
      </w:r>
      <w:r>
        <w:instrText xml:space="preserve"> SEQ Figure \* ARABIC </w:instrText>
      </w:r>
      <w:r>
        <w:fldChar w:fldCharType="separate"/>
      </w:r>
      <w:r w:rsidR="009A2B13">
        <w:rPr>
          <w:noProof/>
        </w:rPr>
        <w:t>4</w:t>
      </w:r>
      <w:r>
        <w:rPr>
          <w:noProof/>
        </w:rPr>
        <w:fldChar w:fldCharType="end"/>
      </w:r>
      <w:r>
        <w:t xml:space="preserve"> </w:t>
      </w:r>
      <w:r>
        <w:noBreakHyphen/>
        <w:t xml:space="preserve"> FAS Serialization Installation Progress</w:t>
      </w:r>
    </w:p>
    <w:p w:rsidR="0069439A" w:rsidRDefault="0069439A" w:rsidP="0069439A">
      <w:pPr>
        <w:pStyle w:val="BodyText"/>
      </w:pPr>
      <w:r>
        <w:t>When the installation process completes, if problems occurred during the installation, preserve the Windows Installer log file to assist problem determination.</w:t>
      </w:r>
    </w:p>
    <w:p w:rsidR="0069439A" w:rsidRDefault="0069439A" w:rsidP="0069439A">
      <w:pPr>
        <w:pStyle w:val="Illustration"/>
      </w:pPr>
      <w:r>
        <w:lastRenderedPageBreak/>
        <w:drawing>
          <wp:inline distT="0" distB="0" distL="0" distR="0" wp14:anchorId="3EB464F4" wp14:editId="2991AFF2">
            <wp:extent cx="3738261" cy="29535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S.API_Setup_Finalization.png"/>
                    <pic:cNvPicPr/>
                  </pic:nvPicPr>
                  <pic:blipFill>
                    <a:blip r:embed="rId16">
                      <a:extLst>
                        <a:ext uri="{28A0092B-C50C-407E-A947-70E740481C1C}">
                          <a14:useLocalDpi xmlns:a14="http://schemas.microsoft.com/office/drawing/2010/main" val="0"/>
                        </a:ext>
                      </a:extLst>
                    </a:blip>
                    <a:stretch>
                      <a:fillRect/>
                    </a:stretch>
                  </pic:blipFill>
                  <pic:spPr>
                    <a:xfrm>
                      <a:off x="0" y="0"/>
                      <a:ext cx="3738261" cy="2953511"/>
                    </a:xfrm>
                    <a:prstGeom prst="rect">
                      <a:avLst/>
                    </a:prstGeom>
                  </pic:spPr>
                </pic:pic>
              </a:graphicData>
            </a:graphic>
          </wp:inline>
        </w:drawing>
      </w:r>
    </w:p>
    <w:p w:rsidR="0069439A" w:rsidRDefault="0069439A" w:rsidP="0069439A">
      <w:pPr>
        <w:pStyle w:val="Caption"/>
      </w:pPr>
      <w:r>
        <w:t xml:space="preserve">Figure </w:t>
      </w:r>
      <w:r>
        <w:fldChar w:fldCharType="begin"/>
      </w:r>
      <w:r>
        <w:instrText xml:space="preserve"> SEQ Figure \* ARABIC </w:instrText>
      </w:r>
      <w:r>
        <w:fldChar w:fldCharType="separate"/>
      </w:r>
      <w:r w:rsidR="009A2B13">
        <w:rPr>
          <w:noProof/>
        </w:rPr>
        <w:t>5</w:t>
      </w:r>
      <w:r>
        <w:rPr>
          <w:noProof/>
        </w:rPr>
        <w:fldChar w:fldCharType="end"/>
      </w:r>
      <w:r>
        <w:t xml:space="preserve"> - FAS Serialization</w:t>
      </w:r>
      <w:r>
        <w:rPr>
          <w:noProof/>
        </w:rPr>
        <w:t xml:space="preserve"> Installation Finalization</w:t>
      </w:r>
    </w:p>
    <w:p w:rsidR="0069439A" w:rsidRDefault="0069439A" w:rsidP="0069439A">
      <w:pPr>
        <w:pStyle w:val="BodyText"/>
      </w:pPr>
      <w:r>
        <w:t>DO NOT START THE SERVICE until you have completed the remaining configuration steps.</w:t>
      </w:r>
    </w:p>
    <w:p w:rsidR="00A37EE7" w:rsidRDefault="00A37EE7" w:rsidP="00A37EE7">
      <w:pPr>
        <w:pStyle w:val="BodyText"/>
      </w:pPr>
      <w:r>
        <w:t xml:space="preserve">Subsequent installations may add or remove selected components. Using the </w:t>
      </w:r>
      <w:r w:rsidR="006D6A90">
        <w:t xml:space="preserve">Windows Control Panel </w:t>
      </w:r>
      <w:r>
        <w:t xml:space="preserve">Programs and Features applet, the </w:t>
      </w:r>
      <w:r w:rsidR="006D6A90">
        <w:t>FAS Sentinel Serialization feature</w:t>
      </w:r>
      <w:r>
        <w:t xml:space="preserve"> can be removed, repaired or individual components added or removed.</w:t>
      </w:r>
    </w:p>
    <w:p w:rsidR="006D6A90" w:rsidRDefault="00A37EE7" w:rsidP="006D6A90">
      <w:pPr>
        <w:pStyle w:val="Illustration"/>
      </w:pPr>
      <w:r>
        <w:drawing>
          <wp:inline distT="0" distB="0" distL="0" distR="0" wp14:anchorId="1C61213B" wp14:editId="55449BB0">
            <wp:extent cx="3739896" cy="2953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er Update.png"/>
                    <pic:cNvPicPr/>
                  </pic:nvPicPr>
                  <pic:blipFill>
                    <a:blip r:embed="rId17">
                      <a:extLst>
                        <a:ext uri="{28A0092B-C50C-407E-A947-70E740481C1C}">
                          <a14:useLocalDpi xmlns:a14="http://schemas.microsoft.com/office/drawing/2010/main" val="0"/>
                        </a:ext>
                      </a:extLst>
                    </a:blip>
                    <a:stretch>
                      <a:fillRect/>
                    </a:stretch>
                  </pic:blipFill>
                  <pic:spPr>
                    <a:xfrm>
                      <a:off x="0" y="0"/>
                      <a:ext cx="3739896" cy="2953512"/>
                    </a:xfrm>
                    <a:prstGeom prst="rect">
                      <a:avLst/>
                    </a:prstGeom>
                  </pic:spPr>
                </pic:pic>
              </a:graphicData>
            </a:graphic>
          </wp:inline>
        </w:drawing>
      </w:r>
    </w:p>
    <w:p w:rsidR="00A37EE7" w:rsidRPr="007E1A59" w:rsidRDefault="006D6A90" w:rsidP="006D6A90">
      <w:pPr>
        <w:pStyle w:val="Caption"/>
      </w:pPr>
      <w:r>
        <w:t xml:space="preserve">Figure </w:t>
      </w:r>
      <w:fldSimple w:instr=" SEQ Figure \* ARABIC ">
        <w:r w:rsidR="009A2B13">
          <w:rPr>
            <w:noProof/>
          </w:rPr>
          <w:t>6</w:t>
        </w:r>
      </w:fldSimple>
      <w:r>
        <w:t xml:space="preserve"> - Change, Repair or Remove Feature</w:t>
      </w:r>
    </w:p>
    <w:p w:rsidR="00093328" w:rsidRDefault="00093328" w:rsidP="006D6A90">
      <w:pPr>
        <w:pStyle w:val="Heading2"/>
      </w:pPr>
      <w:r>
        <w:lastRenderedPageBreak/>
        <w:t>Installing Components</w:t>
      </w:r>
    </w:p>
    <w:p w:rsidR="00093328" w:rsidRDefault="00093328" w:rsidP="00093328">
      <w:pPr>
        <w:pStyle w:val="BodyText"/>
      </w:pPr>
      <w:r>
        <w:t>Serialization operates as a collection of Windows services under the Trusted Subsystem security model. It runs in the same security context as the other FAS application services.</w:t>
      </w:r>
    </w:p>
    <w:p w:rsidR="00093328" w:rsidRDefault="00093328" w:rsidP="00093328">
      <w:pPr>
        <w:pStyle w:val="BodyText"/>
      </w:pPr>
      <w:r>
        <w:t>The installation process requires carefully following these steps:</w:t>
      </w:r>
    </w:p>
    <w:p w:rsidR="00093328" w:rsidRDefault="00EF4898" w:rsidP="006D6A90">
      <w:pPr>
        <w:pStyle w:val="Heading3"/>
      </w:pPr>
      <w:r>
        <w:t>Using local console hosts</w:t>
      </w:r>
    </w:p>
    <w:p w:rsidR="00093328" w:rsidRDefault="00093328" w:rsidP="00093328">
      <w:pPr>
        <w:pStyle w:val="BodyText"/>
        <w:numPr>
          <w:ilvl w:val="0"/>
          <w:numId w:val="35"/>
        </w:numPr>
      </w:pPr>
      <w:r>
        <w:t xml:space="preserve">Install </w:t>
      </w:r>
      <w:r w:rsidRPr="00093328">
        <w:rPr>
          <w:rFonts w:ascii="Consolas" w:eastAsia="Consolas" w:hAnsi="Consolas" w:cs="Consolas"/>
          <w:sz w:val="22"/>
          <w:szCs w:val="20"/>
        </w:rPr>
        <w:t>FAS.Sentinel.Serialization.Setup</w:t>
      </w:r>
      <w:r w:rsidRPr="0099693D">
        <w:rPr>
          <w:rFonts w:ascii="Consolas" w:eastAsia="Consolas" w:hAnsi="Consolas" w:cs="Consolas"/>
          <w:sz w:val="22"/>
          <w:szCs w:val="20"/>
        </w:rPr>
        <w:t>.msi</w:t>
      </w:r>
      <w:r w:rsidRPr="00F602CF">
        <w:t xml:space="preserve"> </w:t>
      </w:r>
      <w:r>
        <w:t>according to the Service Installation instructions below.</w:t>
      </w:r>
    </w:p>
    <w:p w:rsidR="006E55D8" w:rsidRDefault="006E55D8" w:rsidP="006E55D8">
      <w:pPr>
        <w:pStyle w:val="BodyText"/>
        <w:numPr>
          <w:ilvl w:val="0"/>
          <w:numId w:val="35"/>
        </w:numPr>
      </w:pPr>
      <w:r>
        <w:t xml:space="preserve">Use the SQLCMD utility to run the SQL installation script </w:t>
      </w:r>
      <w:proofErr w:type="spellStart"/>
      <w:r w:rsidRPr="009F4F12">
        <w:rPr>
          <w:rFonts w:ascii="Consolas" w:eastAsia="Consolas" w:hAnsi="Consolas" w:cs="Consolas"/>
          <w:sz w:val="22"/>
          <w:szCs w:val="20"/>
        </w:rPr>
        <w:t>FAS.Sentinel.Serialization_CommandScript</w:t>
      </w:r>
      <w:r w:rsidRPr="0099693D">
        <w:rPr>
          <w:rFonts w:ascii="Consolas" w:eastAsia="Consolas" w:hAnsi="Consolas" w:cs="Consolas"/>
          <w:sz w:val="22"/>
          <w:szCs w:val="20"/>
        </w:rPr>
        <w:t>.</w:t>
      </w:r>
      <w:r>
        <w:rPr>
          <w:rFonts w:ascii="Consolas" w:eastAsia="Consolas" w:hAnsi="Consolas" w:cs="Consolas"/>
          <w:sz w:val="22"/>
          <w:szCs w:val="20"/>
        </w:rPr>
        <w:t>sql</w:t>
      </w:r>
      <w:proofErr w:type="spellEnd"/>
      <w:r>
        <w:rPr>
          <w:rFonts w:ascii="Consolas" w:eastAsia="Consolas" w:hAnsi="Consolas" w:cs="Consolas"/>
          <w:sz w:val="22"/>
          <w:szCs w:val="20"/>
        </w:rPr>
        <w:t>.</w:t>
      </w:r>
    </w:p>
    <w:p w:rsidR="00093328" w:rsidRDefault="00093328" w:rsidP="00093328">
      <w:pPr>
        <w:pStyle w:val="BodyText"/>
        <w:numPr>
          <w:ilvl w:val="0"/>
          <w:numId w:val="35"/>
        </w:numPr>
      </w:pPr>
      <w:r>
        <w:t xml:space="preserve">Configure each </w:t>
      </w:r>
      <w:r w:rsidR="006E55D8">
        <w:t xml:space="preserve">console host </w:t>
      </w:r>
      <w:r>
        <w:t>configuration file according to the local infrastructure.</w:t>
      </w:r>
    </w:p>
    <w:p w:rsidR="00093328" w:rsidRDefault="00093328" w:rsidP="00093328">
      <w:pPr>
        <w:pStyle w:val="BodyText"/>
        <w:numPr>
          <w:ilvl w:val="0"/>
          <w:numId w:val="35"/>
        </w:numPr>
      </w:pPr>
      <w:r>
        <w:t xml:space="preserve">Start </w:t>
      </w:r>
      <w:r w:rsidR="002C6924">
        <w:t>each of the console service hosts.</w:t>
      </w:r>
    </w:p>
    <w:p w:rsidR="002C6924" w:rsidRDefault="002C6924" w:rsidP="002C6924">
      <w:pPr>
        <w:pStyle w:val="BodyText"/>
        <w:numPr>
          <w:ilvl w:val="0"/>
          <w:numId w:val="35"/>
        </w:numPr>
      </w:pPr>
      <w:r>
        <w:t>Start the Sentinel Mock services console host.</w:t>
      </w:r>
    </w:p>
    <w:p w:rsidR="00EF4898" w:rsidRDefault="00EF4898" w:rsidP="006D6A90">
      <w:pPr>
        <w:pStyle w:val="Heading3"/>
      </w:pPr>
      <w:r>
        <w:t>Using Windows service hosts</w:t>
      </w:r>
    </w:p>
    <w:p w:rsidR="00EF4898" w:rsidRDefault="00EF4898" w:rsidP="00EF4898">
      <w:pPr>
        <w:pStyle w:val="BodyText"/>
        <w:numPr>
          <w:ilvl w:val="0"/>
          <w:numId w:val="36"/>
        </w:numPr>
      </w:pPr>
      <w:r>
        <w:t xml:space="preserve">Install </w:t>
      </w:r>
      <w:r w:rsidRPr="00093328">
        <w:rPr>
          <w:rFonts w:ascii="Consolas" w:eastAsia="Consolas" w:hAnsi="Consolas" w:cs="Consolas"/>
          <w:sz w:val="22"/>
          <w:szCs w:val="20"/>
        </w:rPr>
        <w:t>FAS.Sentinel.Serialization.Setup</w:t>
      </w:r>
      <w:r w:rsidRPr="0099693D">
        <w:rPr>
          <w:rFonts w:ascii="Consolas" w:eastAsia="Consolas" w:hAnsi="Consolas" w:cs="Consolas"/>
          <w:sz w:val="22"/>
          <w:szCs w:val="20"/>
        </w:rPr>
        <w:t>.msi</w:t>
      </w:r>
      <w:r w:rsidRPr="00F602CF">
        <w:t xml:space="preserve"> </w:t>
      </w:r>
      <w:r>
        <w:t>according to the Service Installation instructions below.</w:t>
      </w:r>
    </w:p>
    <w:p w:rsidR="006E55D8" w:rsidRDefault="006E55D8" w:rsidP="006E55D8">
      <w:pPr>
        <w:pStyle w:val="BodyText"/>
        <w:numPr>
          <w:ilvl w:val="0"/>
          <w:numId w:val="36"/>
        </w:numPr>
      </w:pPr>
      <w:r>
        <w:t xml:space="preserve">Use the SQLCMD utility to run the SQL installation script </w:t>
      </w:r>
      <w:proofErr w:type="spellStart"/>
      <w:r w:rsidRPr="009F4F12">
        <w:rPr>
          <w:rFonts w:ascii="Consolas" w:eastAsia="Consolas" w:hAnsi="Consolas" w:cs="Consolas"/>
          <w:sz w:val="22"/>
          <w:szCs w:val="20"/>
        </w:rPr>
        <w:t>FAS.Sentinel.Serialization_CommandScript</w:t>
      </w:r>
      <w:r w:rsidRPr="0099693D">
        <w:rPr>
          <w:rFonts w:ascii="Consolas" w:eastAsia="Consolas" w:hAnsi="Consolas" w:cs="Consolas"/>
          <w:sz w:val="22"/>
          <w:szCs w:val="20"/>
        </w:rPr>
        <w:t>.</w:t>
      </w:r>
      <w:r>
        <w:rPr>
          <w:rFonts w:ascii="Consolas" w:eastAsia="Consolas" w:hAnsi="Consolas" w:cs="Consolas"/>
          <w:sz w:val="22"/>
          <w:szCs w:val="20"/>
        </w:rPr>
        <w:t>sql</w:t>
      </w:r>
      <w:proofErr w:type="spellEnd"/>
      <w:r>
        <w:rPr>
          <w:rFonts w:ascii="Consolas" w:eastAsia="Consolas" w:hAnsi="Consolas" w:cs="Consolas"/>
          <w:sz w:val="22"/>
          <w:szCs w:val="20"/>
        </w:rPr>
        <w:t>.</w:t>
      </w:r>
    </w:p>
    <w:p w:rsidR="00E47C02" w:rsidRDefault="00E47C02" w:rsidP="00E47C02">
      <w:pPr>
        <w:pStyle w:val="BodyText"/>
        <w:numPr>
          <w:ilvl w:val="0"/>
          <w:numId w:val="36"/>
        </w:numPr>
      </w:pPr>
      <w:r>
        <w:t>Configure each service configuration file according to the local infrastructure.</w:t>
      </w:r>
    </w:p>
    <w:p w:rsidR="00EF4898" w:rsidRDefault="00E47C02" w:rsidP="00EF4898">
      <w:pPr>
        <w:pStyle w:val="BodyText"/>
        <w:numPr>
          <w:ilvl w:val="0"/>
          <w:numId w:val="36"/>
        </w:numPr>
      </w:pPr>
      <w:r>
        <w:t>Us</w:t>
      </w:r>
      <w:r w:rsidR="002C6924">
        <w:t>ing</w:t>
      </w:r>
      <w:r>
        <w:t xml:space="preserve"> the </w:t>
      </w:r>
      <w:r w:rsidRPr="00E47C02">
        <w:rPr>
          <w:rFonts w:ascii="Consolas" w:eastAsia="Consolas" w:hAnsi="Consolas" w:cs="Consolas"/>
          <w:sz w:val="22"/>
          <w:szCs w:val="20"/>
        </w:rPr>
        <w:t>sc.exe</w:t>
      </w:r>
      <w:r>
        <w:t xml:space="preserve"> utility</w:t>
      </w:r>
      <w:r w:rsidR="002C6924">
        <w:t>,</w:t>
      </w:r>
      <w:r>
        <w:t xml:space="preserve"> install and </w:t>
      </w:r>
      <w:r w:rsidR="00EF4898">
        <w:t>configure each service</w:t>
      </w:r>
      <w:r w:rsidR="002C6924">
        <w:t xml:space="preserve"> and configure it</w:t>
      </w:r>
      <w:r w:rsidR="00EF4898">
        <w:t>s Log On and Startup type.</w:t>
      </w:r>
    </w:p>
    <w:p w:rsidR="00EF4898" w:rsidRDefault="00EF4898" w:rsidP="00EF4898">
      <w:pPr>
        <w:pStyle w:val="BodyText"/>
        <w:numPr>
          <w:ilvl w:val="0"/>
          <w:numId w:val="36"/>
        </w:numPr>
      </w:pPr>
      <w:r>
        <w:t xml:space="preserve">Start FAS Sentinel </w:t>
      </w:r>
      <w:r w:rsidR="006E55D8">
        <w:t xml:space="preserve">Configuration, </w:t>
      </w:r>
      <w:r>
        <w:t>Serialization</w:t>
      </w:r>
      <w:r w:rsidR="006E55D8">
        <w:t xml:space="preserve"> Manager and Request Queue</w:t>
      </w:r>
      <w:r>
        <w:t xml:space="preserve"> Service</w:t>
      </w:r>
      <w:r w:rsidR="006E55D8">
        <w:t>s.</w:t>
      </w:r>
    </w:p>
    <w:p w:rsidR="00EF4898" w:rsidRDefault="006E55D8" w:rsidP="00EF4898">
      <w:pPr>
        <w:pStyle w:val="BodyText"/>
        <w:numPr>
          <w:ilvl w:val="0"/>
          <w:numId w:val="36"/>
        </w:numPr>
      </w:pPr>
      <w:r>
        <w:t>Start the Sentinel Mock services console host.</w:t>
      </w:r>
    </w:p>
    <w:p w:rsidR="00093328" w:rsidRDefault="00093328" w:rsidP="00093328">
      <w:pPr>
        <w:pStyle w:val="BodyText"/>
      </w:pPr>
      <w:r>
        <w:t>Failure to complete the above steps may lead to unpredictable and likely undesirable results.</w:t>
      </w:r>
    </w:p>
    <w:p w:rsidR="002C6924" w:rsidRDefault="002C6924" w:rsidP="002C6924">
      <w:pPr>
        <w:pStyle w:val="BodyText"/>
      </w:pPr>
      <w:r>
        <w:t xml:space="preserve">The SQL script </w:t>
      </w:r>
      <w:proofErr w:type="spellStart"/>
      <w:r w:rsidRPr="002C6924">
        <w:rPr>
          <w:rFonts w:ascii="Consolas" w:eastAsia="Consolas" w:hAnsi="Consolas" w:cs="Consolas"/>
          <w:sz w:val="22"/>
          <w:szCs w:val="20"/>
        </w:rPr>
        <w:t>Sentinel_CommandScript.sql</w:t>
      </w:r>
      <w:proofErr w:type="spellEnd"/>
      <w:r>
        <w:t xml:space="preserve"> is installed in the </w:t>
      </w:r>
      <w:proofErr w:type="spellStart"/>
      <w:r w:rsidRPr="00CA61E7">
        <w:rPr>
          <w:rFonts w:ascii="Consolas" w:eastAsia="Consolas" w:hAnsi="Consolas" w:cs="Consolas"/>
          <w:sz w:val="22"/>
          <w:szCs w:val="20"/>
        </w:rPr>
        <w:t>SQL_Installation</w:t>
      </w:r>
      <w:proofErr w:type="spellEnd"/>
      <w:r>
        <w:t xml:space="preserve"> folder under the service folder (the default install location is </w:t>
      </w:r>
      <w:r w:rsidRPr="003A28D1">
        <w:rPr>
          <w:rFonts w:ascii="Consolas" w:eastAsia="Consolas" w:hAnsi="Consolas" w:cs="Consolas"/>
          <w:sz w:val="22"/>
          <w:szCs w:val="20"/>
        </w:rPr>
        <w:t>%</w:t>
      </w:r>
      <w:proofErr w:type="spellStart"/>
      <w:r w:rsidRPr="003A28D1">
        <w:rPr>
          <w:rFonts w:ascii="Consolas" w:eastAsia="Consolas" w:hAnsi="Consolas" w:cs="Consolas"/>
          <w:sz w:val="22"/>
          <w:szCs w:val="20"/>
        </w:rPr>
        <w:t>ProgramFiles</w:t>
      </w:r>
      <w:proofErr w:type="spellEnd"/>
      <w:r w:rsidRPr="003A28D1">
        <w:rPr>
          <w:rFonts w:ascii="Consolas" w:eastAsia="Consolas" w:hAnsi="Consolas" w:cs="Consolas"/>
          <w:sz w:val="22"/>
          <w:szCs w:val="20"/>
        </w:rPr>
        <w:t>%\</w:t>
      </w:r>
      <w:r>
        <w:rPr>
          <w:rFonts w:ascii="Consolas" w:eastAsia="Consolas" w:hAnsi="Consolas" w:cs="Consolas"/>
          <w:sz w:val="22"/>
          <w:szCs w:val="20"/>
        </w:rPr>
        <w:t>TCSC</w:t>
      </w:r>
      <w:r w:rsidRPr="003A28D1">
        <w:rPr>
          <w:rFonts w:ascii="Consolas" w:eastAsia="Consolas" w:hAnsi="Consolas" w:cs="Consolas"/>
          <w:sz w:val="22"/>
          <w:szCs w:val="20"/>
        </w:rPr>
        <w:t>\</w:t>
      </w:r>
      <w:r w:rsidRPr="00575581">
        <w:rPr>
          <w:rFonts w:ascii="Consolas" w:eastAsia="Consolas" w:hAnsi="Consolas" w:cs="Consolas"/>
          <w:sz w:val="22"/>
          <w:szCs w:val="20"/>
        </w:rPr>
        <w:t>FAS</w:t>
      </w:r>
      <w:r>
        <w:rPr>
          <w:rFonts w:ascii="Consolas" w:eastAsia="Consolas" w:hAnsi="Consolas" w:cs="Consolas"/>
          <w:sz w:val="22"/>
          <w:szCs w:val="20"/>
        </w:rPr>
        <w:t> </w:t>
      </w:r>
      <w:r w:rsidRPr="00575581">
        <w:rPr>
          <w:rFonts w:ascii="Consolas" w:eastAsia="Consolas" w:hAnsi="Consolas" w:cs="Consolas"/>
          <w:sz w:val="22"/>
          <w:szCs w:val="20"/>
        </w:rPr>
        <w:t>Sentinel</w:t>
      </w:r>
      <w:r>
        <w:rPr>
          <w:rFonts w:ascii="Consolas" w:eastAsia="Consolas" w:hAnsi="Consolas" w:cs="Consolas"/>
          <w:sz w:val="22"/>
          <w:szCs w:val="20"/>
        </w:rPr>
        <w:t> Serialization Services</w:t>
      </w:r>
      <w:r>
        <w:t xml:space="preserve">). This script invokes a </w:t>
      </w:r>
      <w:r>
        <w:lastRenderedPageBreak/>
        <w:t>number of SQL scripts to create tables in the ‘custom’ schema and adds several stored procedures in the target database.</w:t>
      </w:r>
    </w:p>
    <w:p w:rsidR="002C6924" w:rsidRDefault="00093328" w:rsidP="00093328">
      <w:pPr>
        <w:pStyle w:val="BodyText"/>
      </w:pPr>
      <w:r>
        <w:t xml:space="preserve">The MSI installer installs </w:t>
      </w:r>
      <w:r w:rsidR="002C6924">
        <w:t xml:space="preserve">the </w:t>
      </w:r>
      <w:r>
        <w:t xml:space="preserve">Serialization </w:t>
      </w:r>
      <w:r w:rsidR="002C6924">
        <w:t>services but does not register</w:t>
      </w:r>
      <w:r>
        <w:t xml:space="preserve"> </w:t>
      </w:r>
      <w:r w:rsidR="002C6924">
        <w:t>them</w:t>
      </w:r>
      <w:r>
        <w:t xml:space="preserve"> with the Windows</w:t>
      </w:r>
      <w:r w:rsidR="002C6924">
        <w:t xml:space="preserve"> Service Control Manager (SCM).</w:t>
      </w:r>
    </w:p>
    <w:p w:rsidR="005E205F" w:rsidRDefault="005E205F" w:rsidP="005E205F">
      <w:pPr>
        <w:pStyle w:val="Heading1"/>
      </w:pPr>
      <w:r>
        <w:t>SQL Database Provisioning</w:t>
      </w:r>
    </w:p>
    <w:p w:rsidR="005E205F" w:rsidRDefault="005E205F" w:rsidP="005E205F">
      <w:pPr>
        <w:pStyle w:val="BodyText"/>
      </w:pPr>
      <w:r>
        <w:t xml:space="preserve">Installing stored procedures into the FA database requires that the user is logged in with administrator permission for the target database. During MSI installation, if you selected the “SQL Installation Scripts”, the installer copied the SQL installation scripts under the service installation folder (the default install location is </w:t>
      </w:r>
      <w:r w:rsidRPr="003A28D1">
        <w:rPr>
          <w:rFonts w:ascii="Consolas" w:eastAsia="Consolas" w:hAnsi="Consolas" w:cs="Consolas"/>
          <w:sz w:val="22"/>
          <w:szCs w:val="20"/>
        </w:rPr>
        <w:t>%ProgramFiles</w:t>
      </w:r>
      <w:r>
        <w:rPr>
          <w:rFonts w:ascii="Consolas" w:eastAsia="Consolas" w:hAnsi="Consolas" w:cs="Consolas"/>
          <w:sz w:val="22"/>
          <w:szCs w:val="20"/>
        </w:rPr>
        <w:t>%</w:t>
      </w:r>
      <w:r w:rsidRPr="002973B6">
        <w:rPr>
          <w:rFonts w:ascii="Consolas" w:eastAsia="Consolas" w:hAnsi="Consolas" w:cs="Consolas"/>
          <w:sz w:val="22"/>
          <w:szCs w:val="20"/>
        </w:rPr>
        <w:t>\TCSC\FAS</w:t>
      </w:r>
      <w:r>
        <w:rPr>
          <w:rFonts w:ascii="Consolas" w:eastAsia="Consolas" w:hAnsi="Consolas" w:cs="Consolas"/>
          <w:sz w:val="22"/>
          <w:szCs w:val="20"/>
        </w:rPr>
        <w:t> </w:t>
      </w:r>
      <w:r w:rsidRPr="002973B6">
        <w:rPr>
          <w:rFonts w:ascii="Consolas" w:eastAsia="Consolas" w:hAnsi="Consolas" w:cs="Consolas"/>
          <w:sz w:val="22"/>
          <w:szCs w:val="20"/>
        </w:rPr>
        <w:t>Sentinel</w:t>
      </w:r>
      <w:r>
        <w:rPr>
          <w:rFonts w:ascii="Consolas" w:eastAsia="Consolas" w:hAnsi="Consolas" w:cs="Consolas"/>
          <w:sz w:val="22"/>
          <w:szCs w:val="20"/>
        </w:rPr>
        <w:t> Serialization</w:t>
      </w:r>
      <w:r w:rsidR="00620432">
        <w:rPr>
          <w:rFonts w:ascii="Consolas" w:eastAsia="Consolas" w:hAnsi="Consolas" w:cs="Consolas"/>
          <w:sz w:val="22"/>
          <w:szCs w:val="20"/>
        </w:rPr>
        <w:t> Services</w:t>
      </w:r>
      <w:r w:rsidRPr="002973B6">
        <w:rPr>
          <w:rFonts w:ascii="Consolas" w:eastAsia="Consolas" w:hAnsi="Consolas" w:cs="Consolas"/>
          <w:sz w:val="22"/>
          <w:szCs w:val="20"/>
        </w:rPr>
        <w:t>\SQL_Installation</w:t>
      </w:r>
      <w:r>
        <w:t xml:space="preserve">). </w:t>
      </w:r>
      <w:r w:rsidR="00620432">
        <w:t xml:space="preserve">Modify the </w:t>
      </w:r>
      <w:r w:rsidR="00620432" w:rsidRPr="00620432">
        <w:rPr>
          <w:rFonts w:ascii="Consolas" w:hAnsi="Consolas" w:cs="Consolas"/>
          <w:sz w:val="21"/>
          <w:szCs w:val="21"/>
        </w:rPr>
        <w:t>USE</w:t>
      </w:r>
      <w:r w:rsidR="00620432">
        <w:t xml:space="preserve"> statement in </w:t>
      </w:r>
      <w:proofErr w:type="spellStart"/>
      <w:r w:rsidR="00620432" w:rsidRPr="00620432">
        <w:rPr>
          <w:rFonts w:ascii="Consolas" w:hAnsi="Consolas" w:cs="Consolas"/>
          <w:sz w:val="21"/>
          <w:szCs w:val="21"/>
        </w:rPr>
        <w:t>Sentinel_CommandScript.sql</w:t>
      </w:r>
      <w:proofErr w:type="spellEnd"/>
      <w:r w:rsidR="00620432">
        <w:t xml:space="preserve"> </w:t>
      </w:r>
      <w:r>
        <w:t xml:space="preserve">to </w:t>
      </w:r>
      <w:r w:rsidR="00620432">
        <w:t>specify the name of the FA Core database that is to support operation of the Serialization services.</w:t>
      </w:r>
    </w:p>
    <w:p w:rsidR="005E205F" w:rsidRDefault="005E205F" w:rsidP="005E205F">
      <w:pPr>
        <w:pStyle w:val="Heading2"/>
      </w:pPr>
      <w:r>
        <w:t xml:space="preserve">Provision </w:t>
      </w:r>
      <w:proofErr w:type="spellStart"/>
      <w:r>
        <w:t>FAS.Serialization</w:t>
      </w:r>
      <w:proofErr w:type="spellEnd"/>
      <w:r>
        <w:t xml:space="preserve"> Tables</w:t>
      </w:r>
    </w:p>
    <w:p w:rsidR="005E205F" w:rsidRDefault="005E205F" w:rsidP="005E205F">
      <w:pPr>
        <w:pStyle w:val="BodyText"/>
      </w:pPr>
      <w:r>
        <w:t xml:space="preserve">After </w:t>
      </w:r>
      <w:r w:rsidR="00620432">
        <w:t>modifying the command script</w:t>
      </w:r>
      <w:r>
        <w:t xml:space="preserve">, change to the </w:t>
      </w:r>
      <w:proofErr w:type="spellStart"/>
      <w:r w:rsidRPr="002973B6">
        <w:rPr>
          <w:rFonts w:ascii="Consolas" w:eastAsia="Consolas" w:hAnsi="Consolas" w:cs="Consolas"/>
          <w:sz w:val="22"/>
          <w:szCs w:val="20"/>
        </w:rPr>
        <w:t>SQL_Installation</w:t>
      </w:r>
      <w:proofErr w:type="spellEnd"/>
      <w:r>
        <w:rPr>
          <w:rFonts w:ascii="Consolas" w:hAnsi="Consolas" w:cs="Consolas"/>
          <w:sz w:val="21"/>
          <w:szCs w:val="21"/>
        </w:rPr>
        <w:t>\</w:t>
      </w:r>
      <w:proofErr w:type="spellStart"/>
      <w:r w:rsidRPr="002973B6">
        <w:rPr>
          <w:rFonts w:ascii="Consolas" w:hAnsi="Consolas" w:cs="Consolas"/>
          <w:sz w:val="21"/>
          <w:szCs w:val="21"/>
        </w:rPr>
        <w:t>Script_Components</w:t>
      </w:r>
      <w:proofErr w:type="spellEnd"/>
      <w:r>
        <w:t xml:space="preserve"> folder and run the following command to </w:t>
      </w:r>
      <w:r w:rsidR="00620432">
        <w:t>add the</w:t>
      </w:r>
      <w:r>
        <w:t xml:space="preserve"> Serialization tables</w:t>
      </w:r>
      <w:r w:rsidR="00620432">
        <w:t xml:space="preserve"> to the FA Core database</w:t>
      </w:r>
      <w:r>
        <w:t>.</w:t>
      </w:r>
    </w:p>
    <w:p w:rsidR="005E205F" w:rsidRPr="003D7454" w:rsidRDefault="005E205F" w:rsidP="005E205F">
      <w:pPr>
        <w:pStyle w:val="BodyText"/>
        <w:rPr>
          <w:rFonts w:ascii="Consolas" w:hAnsi="Consolas" w:cs="Consolas"/>
          <w:sz w:val="21"/>
          <w:szCs w:val="21"/>
        </w:rPr>
      </w:pPr>
      <w:proofErr w:type="spellStart"/>
      <w:proofErr w:type="gramStart"/>
      <w:r w:rsidRPr="003D7454">
        <w:rPr>
          <w:rFonts w:ascii="Consolas" w:hAnsi="Consolas" w:cs="Consolas"/>
          <w:sz w:val="21"/>
          <w:szCs w:val="21"/>
        </w:rPr>
        <w:t>sqlcmd</w:t>
      </w:r>
      <w:proofErr w:type="spellEnd"/>
      <w:proofErr w:type="gramEnd"/>
      <w:r w:rsidRPr="003D7454">
        <w:rPr>
          <w:rFonts w:ascii="Consolas" w:hAnsi="Consolas" w:cs="Consolas"/>
          <w:sz w:val="21"/>
          <w:szCs w:val="21"/>
        </w:rPr>
        <w:t xml:space="preserve"> –E -S &lt;Server&gt; -</w:t>
      </w:r>
      <w:proofErr w:type="spellStart"/>
      <w:r w:rsidRPr="003D7454">
        <w:rPr>
          <w:rFonts w:ascii="Consolas" w:hAnsi="Consolas" w:cs="Consolas"/>
          <w:sz w:val="21"/>
          <w:szCs w:val="21"/>
        </w:rPr>
        <w:t>i</w:t>
      </w:r>
      <w:proofErr w:type="spellEnd"/>
      <w:r w:rsidRPr="003D7454">
        <w:rPr>
          <w:rFonts w:ascii="Consolas" w:hAnsi="Consolas" w:cs="Consolas"/>
          <w:sz w:val="21"/>
          <w:szCs w:val="21"/>
        </w:rPr>
        <w:t> </w:t>
      </w:r>
      <w:r w:rsidRPr="002973B6">
        <w:rPr>
          <w:rFonts w:ascii="Consolas" w:hAnsi="Consolas" w:cs="Consolas"/>
          <w:sz w:val="21"/>
          <w:szCs w:val="21"/>
        </w:rPr>
        <w:t>..\</w:t>
      </w:r>
      <w:proofErr w:type="spellStart"/>
      <w:r w:rsidR="00620432" w:rsidRPr="00620432">
        <w:rPr>
          <w:rFonts w:ascii="Consolas" w:hAnsi="Consolas" w:cs="Consolas"/>
          <w:sz w:val="21"/>
          <w:szCs w:val="21"/>
        </w:rPr>
        <w:t>Sentinel_CommandScript.sql</w:t>
      </w:r>
      <w:proofErr w:type="spellEnd"/>
      <w:r w:rsidRPr="003D7454">
        <w:rPr>
          <w:rFonts w:ascii="Consolas" w:hAnsi="Consolas" w:cs="Consolas"/>
          <w:sz w:val="21"/>
          <w:szCs w:val="21"/>
        </w:rPr>
        <w:t xml:space="preserve"> -m10 -r1</w:t>
      </w:r>
    </w:p>
    <w:p w:rsidR="005E205F" w:rsidRDefault="006E53E8" w:rsidP="005E205F">
      <w:pPr>
        <w:pStyle w:val="BodyText"/>
        <w:ind w:left="720" w:hanging="720"/>
      </w:pPr>
      <w:proofErr w:type="spellStart"/>
      <w:r>
        <w:rPr>
          <w:rFonts w:ascii="Consolas" w:eastAsia="Consolas" w:hAnsi="Consolas" w:cs="Consolas"/>
          <w:sz w:val="22"/>
          <w:szCs w:val="20"/>
        </w:rPr>
        <w:t>Sentinel</w:t>
      </w:r>
      <w:r w:rsidR="005E205F" w:rsidRPr="002973B6">
        <w:rPr>
          <w:rFonts w:ascii="Consolas" w:eastAsia="Consolas" w:hAnsi="Consolas" w:cs="Consolas"/>
          <w:sz w:val="22"/>
          <w:szCs w:val="20"/>
        </w:rPr>
        <w:t>_CommandScript.sql</w:t>
      </w:r>
      <w:proofErr w:type="spellEnd"/>
      <w:r w:rsidR="005E205F">
        <w:t xml:space="preserve"> is the name of the SQLCMD script that invokes other SQL scripts </w:t>
      </w:r>
      <w:r>
        <w:t>in the folder in which it is run. These scripts</w:t>
      </w:r>
      <w:r w:rsidR="005E205F">
        <w:t xml:space="preserve"> install </w:t>
      </w:r>
      <w:r>
        <w:t xml:space="preserve">views, synonyms and </w:t>
      </w:r>
      <w:r w:rsidR="005E205F">
        <w:t xml:space="preserve">stored procedures </w:t>
      </w:r>
      <w:r>
        <w:t>into the Custom database schema</w:t>
      </w:r>
      <w:r w:rsidR="005E205F">
        <w:t>.</w:t>
      </w:r>
    </w:p>
    <w:p w:rsidR="005E205F" w:rsidRDefault="005E205F" w:rsidP="005E205F">
      <w:pPr>
        <w:pStyle w:val="BodyText"/>
      </w:pPr>
      <w:r>
        <w:t>When the SQLCMD utility runs, it displays its progress to the console.</w:t>
      </w:r>
    </w:p>
    <w:p w:rsidR="005E205F" w:rsidRDefault="005E205F" w:rsidP="005E205F">
      <w:pPr>
        <w:pStyle w:val="BodyText"/>
      </w:pPr>
      <w:r w:rsidRPr="00A12D47">
        <w:rPr>
          <w:b/>
        </w:rPr>
        <w:t>Note:</w:t>
      </w:r>
      <w:r>
        <w:t xml:space="preserve"> the installation script </w:t>
      </w:r>
      <w:proofErr w:type="spellStart"/>
      <w:r w:rsidR="006E53E8">
        <w:rPr>
          <w:rFonts w:ascii="Consolas" w:eastAsia="Consolas" w:hAnsi="Consolas" w:cs="Consolas"/>
          <w:sz w:val="22"/>
          <w:szCs w:val="20"/>
        </w:rPr>
        <w:t>Sentinel</w:t>
      </w:r>
      <w:r w:rsidRPr="002973B6">
        <w:rPr>
          <w:rFonts w:ascii="Consolas" w:eastAsia="Consolas" w:hAnsi="Consolas" w:cs="Consolas"/>
          <w:sz w:val="22"/>
          <w:szCs w:val="20"/>
        </w:rPr>
        <w:t>_CommandScript.sql</w:t>
      </w:r>
      <w:proofErr w:type="spellEnd"/>
      <w:r>
        <w:t xml:space="preserve"> is not a SQL query. It contains instructions for the SQLCMD utility to run individual SQL scripts in the </w:t>
      </w:r>
      <w:proofErr w:type="spellStart"/>
      <w:r w:rsidRPr="002973B6">
        <w:rPr>
          <w:rFonts w:ascii="Consolas" w:eastAsia="Consolas" w:hAnsi="Consolas" w:cs="Consolas"/>
          <w:sz w:val="22"/>
          <w:szCs w:val="20"/>
        </w:rPr>
        <w:t>SQL_Installation</w:t>
      </w:r>
      <w:proofErr w:type="spellEnd"/>
      <w:r>
        <w:rPr>
          <w:rFonts w:ascii="Consolas" w:hAnsi="Consolas" w:cs="Consolas"/>
          <w:sz w:val="21"/>
          <w:szCs w:val="21"/>
        </w:rPr>
        <w:t>\</w:t>
      </w:r>
      <w:proofErr w:type="spellStart"/>
      <w:r w:rsidRPr="002973B6">
        <w:rPr>
          <w:rFonts w:ascii="Consolas" w:hAnsi="Consolas" w:cs="Consolas"/>
          <w:sz w:val="21"/>
          <w:szCs w:val="21"/>
        </w:rPr>
        <w:t>Script_Components</w:t>
      </w:r>
      <w:proofErr w:type="spellEnd"/>
      <w:r>
        <w:t xml:space="preserve"> folder. The SQLCMD utility must be run in the folder containing the SQL scripts </w:t>
      </w:r>
      <w:r w:rsidR="006E53E8">
        <w:t xml:space="preserve">that were </w:t>
      </w:r>
      <w:r>
        <w:t xml:space="preserve">installed by the </w:t>
      </w:r>
      <w:proofErr w:type="spellStart"/>
      <w:r>
        <w:t>Serialization_Setup</w:t>
      </w:r>
      <w:proofErr w:type="spellEnd"/>
      <w:r>
        <w:t xml:space="preserve"> process.</w:t>
      </w:r>
      <w:r w:rsidR="00AB0D0A">
        <w:t xml:space="preserve"> These are idempotent scripts that do not remove existing data.</w:t>
      </w:r>
    </w:p>
    <w:p w:rsidR="005E205F" w:rsidRDefault="005E205F" w:rsidP="005E205F">
      <w:pPr>
        <w:pStyle w:val="Heading2"/>
      </w:pPr>
      <w:r>
        <w:lastRenderedPageBreak/>
        <w:t xml:space="preserve">Load </w:t>
      </w:r>
      <w:r w:rsidR="00B12B6B">
        <w:t>Mock</w:t>
      </w:r>
      <w:r>
        <w:t xml:space="preserve"> Data</w:t>
      </w:r>
    </w:p>
    <w:p w:rsidR="006E53E8" w:rsidRPr="006E53E8" w:rsidRDefault="006E53E8" w:rsidP="006E53E8">
      <w:pPr>
        <w:pStyle w:val="BodyText"/>
      </w:pPr>
      <w:r>
        <w:t xml:space="preserve">To support testing of the client and services when actual data is not readily available, the installation process optionally provides mock data in the </w:t>
      </w:r>
      <w:proofErr w:type="spellStart"/>
      <w:r w:rsidR="00AB0D0A" w:rsidRPr="002973B6">
        <w:rPr>
          <w:rFonts w:ascii="Consolas" w:eastAsia="Consolas" w:hAnsi="Consolas" w:cs="Consolas"/>
          <w:sz w:val="22"/>
          <w:szCs w:val="20"/>
        </w:rPr>
        <w:t>SQL_Installation</w:t>
      </w:r>
      <w:proofErr w:type="spellEnd"/>
      <w:r w:rsidR="00AB0D0A">
        <w:rPr>
          <w:rFonts w:ascii="Consolas" w:hAnsi="Consolas" w:cs="Consolas"/>
          <w:sz w:val="21"/>
          <w:szCs w:val="21"/>
        </w:rPr>
        <w:t>\</w:t>
      </w:r>
      <w:proofErr w:type="spellStart"/>
      <w:r w:rsidR="00AB0D0A" w:rsidRPr="002973B6">
        <w:rPr>
          <w:rFonts w:ascii="Consolas" w:hAnsi="Consolas" w:cs="Consolas"/>
          <w:sz w:val="21"/>
          <w:szCs w:val="21"/>
        </w:rPr>
        <w:t>Script_Components</w:t>
      </w:r>
      <w:proofErr w:type="spellEnd"/>
      <w:r w:rsidR="00AB0D0A">
        <w:rPr>
          <w:rFonts w:ascii="Consolas" w:hAnsi="Consolas" w:cs="Consolas"/>
          <w:sz w:val="21"/>
          <w:szCs w:val="21"/>
        </w:rPr>
        <w:t>\</w:t>
      </w:r>
      <w:proofErr w:type="spellStart"/>
      <w:r w:rsidR="00AB0D0A">
        <w:rPr>
          <w:rFonts w:ascii="Consolas" w:hAnsi="Consolas" w:cs="Consolas"/>
          <w:sz w:val="21"/>
          <w:szCs w:val="21"/>
        </w:rPr>
        <w:t>MockData</w:t>
      </w:r>
      <w:proofErr w:type="spellEnd"/>
      <w:r w:rsidR="00AB0D0A">
        <w:t xml:space="preserve"> folder. </w:t>
      </w:r>
      <w:r w:rsidR="00B12B6B">
        <w:t>This script is not idempotent and simply adds a set of sample data</w:t>
      </w:r>
      <w:r w:rsidR="00B74F9F">
        <w:t xml:space="preserve"> in support of the Serialization services.</w:t>
      </w:r>
    </w:p>
    <w:p w:rsidR="00093328" w:rsidRDefault="00093328" w:rsidP="00093328">
      <w:pPr>
        <w:pStyle w:val="Heading1"/>
      </w:pPr>
      <w:r>
        <w:t>Service Configuration</w:t>
      </w:r>
    </w:p>
    <w:p w:rsidR="00093328" w:rsidRDefault="00093328" w:rsidP="00093328">
      <w:pPr>
        <w:pStyle w:val="BodyText"/>
      </w:pPr>
      <w:r>
        <w:t>After Serialization software is installed, the service must be configured to the local infrastructure</w:t>
      </w:r>
      <w:r w:rsidR="00E47C02">
        <w:t>. For initial testing, the installer (optionally) provides</w:t>
      </w:r>
      <w:r>
        <w:t xml:space="preserve"> </w:t>
      </w:r>
      <w:r w:rsidR="00E47C02">
        <w:t xml:space="preserve">console host applications to run the services without requiring that they be </w:t>
      </w:r>
      <w:r w:rsidR="00B74F9F">
        <w:t>installed</w:t>
      </w:r>
      <w:r w:rsidR="00E47C02">
        <w:t xml:space="preserve"> </w:t>
      </w:r>
      <w:r>
        <w:t>and enabled in the Windows Service Control Manager.</w:t>
      </w:r>
    </w:p>
    <w:p w:rsidR="00093328" w:rsidRDefault="00093328" w:rsidP="00093328">
      <w:pPr>
        <w:pStyle w:val="Heading2"/>
      </w:pPr>
      <w:r>
        <w:t>Service Security</w:t>
      </w:r>
    </w:p>
    <w:p w:rsidR="00B74F9F" w:rsidRDefault="00B74F9F" w:rsidP="00093328">
      <w:pPr>
        <w:pStyle w:val="BodyText"/>
      </w:pPr>
      <w:r>
        <w:t xml:space="preserve">The FA </w:t>
      </w:r>
      <w:r w:rsidR="00093328">
        <w:t xml:space="preserve">Serialization </w:t>
      </w:r>
      <w:r>
        <w:t xml:space="preserve">services operate in compliance </w:t>
      </w:r>
      <w:r w:rsidR="00093328">
        <w:t xml:space="preserve">with the Trusted Subsystem security model. As such, </w:t>
      </w:r>
      <w:r>
        <w:t xml:space="preserve">they </w:t>
      </w:r>
      <w:r w:rsidR="00093328">
        <w:t xml:space="preserve">must run in the security context of the FA Services service account. </w:t>
      </w:r>
      <w:r>
        <w:t>If using the console hosts option, starting the console host in the administrator security context usually is sufficient.</w:t>
      </w:r>
    </w:p>
    <w:p w:rsidR="00093328" w:rsidRDefault="00B74F9F" w:rsidP="00093328">
      <w:pPr>
        <w:pStyle w:val="BodyText"/>
      </w:pPr>
      <w:r>
        <w:t xml:space="preserve">Using the Windows service hosting option requires that you use </w:t>
      </w:r>
      <w:r w:rsidR="00093328">
        <w:t>the Services Management Console</w:t>
      </w:r>
      <w:r>
        <w:t>.</w:t>
      </w:r>
      <w:r w:rsidR="00093328">
        <w:t xml:space="preserve"> </w:t>
      </w:r>
      <w:r>
        <w:t xml:space="preserve">Open </w:t>
      </w:r>
      <w:r w:rsidR="00093328">
        <w:t xml:space="preserve">the Properties dialog for </w:t>
      </w:r>
      <w:r>
        <w:t>each of the services</w:t>
      </w:r>
      <w:r w:rsidR="00093328">
        <w:t xml:space="preserve">. On the General tab, ensure that “Startup type” is “Automatic”. On the Log On tab, select “This account” and configure the FA Services account name and password. DO NOT START THE SERVICE until you have </w:t>
      </w:r>
      <w:r>
        <w:t>updated the application configuration files</w:t>
      </w:r>
      <w:r w:rsidR="00093328">
        <w:t>.</w:t>
      </w:r>
    </w:p>
    <w:p w:rsidR="00093328" w:rsidRDefault="00093328" w:rsidP="00A96F1A">
      <w:pPr>
        <w:pStyle w:val="Heading2"/>
        <w:spacing w:after="100" w:afterAutospacing="1"/>
      </w:pPr>
      <w:r>
        <w:t>Service Configuration File</w:t>
      </w:r>
      <w:r w:rsidR="00A96F1A">
        <w:t>s</w:t>
      </w:r>
    </w:p>
    <w:p w:rsidR="00DB13A5" w:rsidRPr="00DB13A5" w:rsidRDefault="00785002" w:rsidP="00DB13A5">
      <w:pPr>
        <w:pStyle w:val="BodyText"/>
      </w:pPr>
      <w:r>
        <w:t xml:space="preserve">Ensure that each service configuration file contains settings compatible with the target environment. If using the console host option, configure the appropriate </w:t>
      </w:r>
      <w:proofErr w:type="spellStart"/>
      <w:r w:rsidRPr="00785002">
        <w:rPr>
          <w:rFonts w:ascii="Consolas" w:eastAsia="Consolas" w:hAnsi="Consolas" w:cs="Consolas"/>
          <w:sz w:val="20"/>
          <w:szCs w:val="20"/>
        </w:rPr>
        <w:t>Console.exe.config</w:t>
      </w:r>
      <w:proofErr w:type="spellEnd"/>
      <w:r>
        <w:t xml:space="preserve"> file. If using the Windows service host option, configure the appropriate </w:t>
      </w:r>
      <w:proofErr w:type="spellStart"/>
      <w:r>
        <w:rPr>
          <w:rFonts w:ascii="Consolas" w:eastAsia="Consolas" w:hAnsi="Consolas" w:cs="Consolas"/>
          <w:sz w:val="20"/>
          <w:szCs w:val="20"/>
        </w:rPr>
        <w:t>WindowsService</w:t>
      </w:r>
      <w:r w:rsidRPr="00785002">
        <w:rPr>
          <w:rFonts w:ascii="Consolas" w:eastAsia="Consolas" w:hAnsi="Consolas" w:cs="Consolas"/>
          <w:sz w:val="20"/>
          <w:szCs w:val="20"/>
        </w:rPr>
        <w:t>.exe.config</w:t>
      </w:r>
      <w:proofErr w:type="spellEnd"/>
      <w:r>
        <w:t xml:space="preserve"> file.</w:t>
      </w:r>
    </w:p>
    <w:tbl>
      <w:tblPr>
        <w:tblStyle w:val="ListTable2-Accent1"/>
        <w:tblW w:w="0" w:type="auto"/>
        <w:tblLook w:val="0620" w:firstRow="1" w:lastRow="0" w:firstColumn="0" w:lastColumn="0" w:noHBand="1" w:noVBand="1"/>
      </w:tblPr>
      <w:tblGrid>
        <w:gridCol w:w="5540"/>
        <w:gridCol w:w="2843"/>
      </w:tblGrid>
      <w:tr w:rsidR="00DB13A5" w:rsidRPr="00A96F1A" w:rsidTr="00A96F1A">
        <w:trPr>
          <w:cnfStyle w:val="100000000000" w:firstRow="1" w:lastRow="0" w:firstColumn="0" w:lastColumn="0" w:oddVBand="0" w:evenVBand="0" w:oddHBand="0" w:evenHBand="0" w:firstRowFirstColumn="0" w:firstRowLastColumn="0" w:lastRowFirstColumn="0" w:lastRowLastColumn="0"/>
        </w:trPr>
        <w:tc>
          <w:tcPr>
            <w:tcW w:w="0" w:type="auto"/>
          </w:tcPr>
          <w:p w:rsidR="00DB13A5" w:rsidRPr="00A96F1A" w:rsidRDefault="00DB13A5" w:rsidP="00911D15">
            <w:pPr>
              <w:pStyle w:val="BodyText"/>
              <w:rPr>
                <w:rFonts w:ascii="Segoe UI Semibold" w:hAnsi="Segoe UI Semibold" w:cs="Segoe UI Semibold"/>
                <w:b w:val="0"/>
                <w:sz w:val="22"/>
              </w:rPr>
            </w:pPr>
            <w:r w:rsidRPr="00A96F1A">
              <w:rPr>
                <w:rFonts w:ascii="Segoe UI Semibold" w:hAnsi="Segoe UI Semibold" w:cs="Segoe UI Semibold"/>
                <w:b w:val="0"/>
                <w:sz w:val="22"/>
              </w:rPr>
              <w:t>File name</w:t>
            </w:r>
          </w:p>
        </w:tc>
        <w:tc>
          <w:tcPr>
            <w:tcW w:w="0" w:type="auto"/>
          </w:tcPr>
          <w:p w:rsidR="00DB13A5" w:rsidRPr="00A96F1A" w:rsidRDefault="00DB13A5" w:rsidP="00911D15">
            <w:pPr>
              <w:pStyle w:val="BodyText"/>
              <w:rPr>
                <w:rFonts w:ascii="Segoe UI Semibold" w:hAnsi="Segoe UI Semibold" w:cs="Segoe UI Semibold"/>
                <w:b w:val="0"/>
                <w:sz w:val="22"/>
              </w:rPr>
            </w:pPr>
            <w:r w:rsidRPr="00A96F1A">
              <w:rPr>
                <w:rFonts w:ascii="Segoe UI Semibold" w:hAnsi="Segoe UI Semibold" w:cs="Segoe UI Semibold"/>
                <w:b w:val="0"/>
                <w:sz w:val="22"/>
              </w:rPr>
              <w:t>Setting</w:t>
            </w:r>
          </w:p>
        </w:tc>
      </w:tr>
      <w:tr w:rsidR="00DB13A5" w:rsidRPr="00E3071D" w:rsidTr="00A96F1A">
        <w:tc>
          <w:tcPr>
            <w:tcW w:w="0" w:type="auto"/>
          </w:tcPr>
          <w:p w:rsidR="00DB13A5" w:rsidRPr="00E3071D" w:rsidRDefault="00DB13A5" w:rsidP="00A96F1A">
            <w:pPr>
              <w:pStyle w:val="BodyText"/>
              <w:rPr>
                <w:rFonts w:asciiTheme="minorHAnsi" w:hAnsiTheme="minorHAnsi" w:cs="Segoe UI"/>
                <w:sz w:val="22"/>
              </w:rPr>
            </w:pPr>
            <w:proofErr w:type="spellStart"/>
            <w:r w:rsidRPr="00E3071D">
              <w:rPr>
                <w:rFonts w:asciiTheme="minorHAnsi" w:hAnsiTheme="minorHAnsi" w:cs="Segoe UI"/>
                <w:sz w:val="22"/>
              </w:rPr>
              <w:t>FAS.Configuration.Console.exe.config</w:t>
            </w:r>
            <w:proofErr w:type="spellEnd"/>
          </w:p>
        </w:tc>
        <w:tc>
          <w:tcPr>
            <w:tcW w:w="0" w:type="auto"/>
          </w:tcPr>
          <w:p w:rsidR="00DB13A5" w:rsidRPr="00E3071D" w:rsidRDefault="00DB13A5" w:rsidP="00A96F1A">
            <w:pPr>
              <w:pStyle w:val="BodyText"/>
              <w:rPr>
                <w:rFonts w:asciiTheme="minorHAnsi" w:hAnsiTheme="minorHAnsi" w:cs="Segoe UI"/>
                <w:sz w:val="22"/>
              </w:rPr>
            </w:pPr>
            <w:proofErr w:type="spellStart"/>
            <w:r w:rsidRPr="00E3071D">
              <w:rPr>
                <w:rFonts w:asciiTheme="minorHAnsi" w:hAnsiTheme="minorHAnsi" w:cs="Segoe UI"/>
                <w:sz w:val="22"/>
              </w:rPr>
              <w:t>connectionStrings</w:t>
            </w:r>
            <w:proofErr w:type="spellEnd"/>
          </w:p>
        </w:tc>
      </w:tr>
      <w:tr w:rsidR="00DB13A5" w:rsidRPr="00E3071D" w:rsidTr="00A96F1A">
        <w:tc>
          <w:tcPr>
            <w:tcW w:w="0" w:type="auto"/>
          </w:tcPr>
          <w:p w:rsidR="00DB13A5" w:rsidRPr="00E3071D" w:rsidRDefault="00DB13A5" w:rsidP="00A96F1A">
            <w:pPr>
              <w:pStyle w:val="BodyText"/>
              <w:rPr>
                <w:rFonts w:asciiTheme="minorHAnsi" w:hAnsiTheme="minorHAnsi" w:cs="Segoe UI"/>
                <w:sz w:val="22"/>
              </w:rPr>
            </w:pPr>
          </w:p>
        </w:tc>
        <w:tc>
          <w:tcPr>
            <w:tcW w:w="0" w:type="auto"/>
          </w:tcPr>
          <w:p w:rsidR="00DB13A5" w:rsidRPr="00E3071D" w:rsidRDefault="00DB13A5" w:rsidP="00A96F1A">
            <w:pPr>
              <w:pStyle w:val="BodyText"/>
              <w:rPr>
                <w:rFonts w:asciiTheme="minorHAnsi" w:hAnsiTheme="minorHAnsi" w:cs="Segoe UI"/>
                <w:sz w:val="22"/>
              </w:rPr>
            </w:pPr>
            <w:proofErr w:type="spellStart"/>
            <w:r w:rsidRPr="00E3071D">
              <w:rPr>
                <w:rFonts w:asciiTheme="minorHAnsi" w:hAnsiTheme="minorHAnsi" w:cs="Segoe UI"/>
                <w:sz w:val="22"/>
              </w:rPr>
              <w:t>TCSCLogging</w:t>
            </w:r>
            <w:proofErr w:type="spellEnd"/>
            <w:r w:rsidRPr="00E3071D">
              <w:rPr>
                <w:rFonts w:asciiTheme="minorHAnsi" w:hAnsiTheme="minorHAnsi" w:cs="Segoe UI"/>
                <w:sz w:val="22"/>
              </w:rPr>
              <w:t xml:space="preserve"> </w:t>
            </w:r>
            <w:proofErr w:type="spellStart"/>
            <w:r w:rsidRPr="00E3071D">
              <w:rPr>
                <w:rFonts w:asciiTheme="minorHAnsi" w:hAnsiTheme="minorHAnsi" w:cs="Segoe UI"/>
                <w:sz w:val="22"/>
              </w:rPr>
              <w:t>logPath</w:t>
            </w:r>
            <w:proofErr w:type="spellEnd"/>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FAS.Sentinel.Serialization.Console.exe.config</w:t>
            </w:r>
            <w:proofErr w:type="spellEnd"/>
          </w:p>
        </w:tc>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connectionStrings</w:t>
            </w:r>
            <w:proofErr w:type="spellEnd"/>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TCSCLogging</w:t>
            </w:r>
            <w:proofErr w:type="spellEnd"/>
            <w:r w:rsidRPr="00E3071D">
              <w:rPr>
                <w:rFonts w:asciiTheme="minorHAnsi" w:hAnsiTheme="minorHAnsi" w:cs="Segoe UI"/>
                <w:sz w:val="22"/>
              </w:rPr>
              <w:t xml:space="preserve"> </w:t>
            </w:r>
            <w:proofErr w:type="spellStart"/>
            <w:r w:rsidRPr="00E3071D">
              <w:rPr>
                <w:rFonts w:asciiTheme="minorHAnsi" w:hAnsiTheme="minorHAnsi" w:cs="Segoe UI"/>
                <w:sz w:val="22"/>
              </w:rPr>
              <w:t>logPath</w:t>
            </w:r>
            <w:proofErr w:type="spellEnd"/>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LabReportPacketTypeId</w:t>
            </w:r>
            <w:proofErr w:type="spellEnd"/>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ServiceSecurityAccountName</w:t>
            </w:r>
            <w:proofErr w:type="spellEnd"/>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FAS.Sentinel.Serialization.RequestQueueConsole.exe.config</w:t>
            </w:r>
            <w:proofErr w:type="spellEnd"/>
          </w:p>
        </w:tc>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connectionStrings</w:t>
            </w:r>
            <w:proofErr w:type="spellEnd"/>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TCSCLogging</w:t>
            </w:r>
            <w:proofErr w:type="spellEnd"/>
            <w:r w:rsidRPr="00E3071D">
              <w:rPr>
                <w:rFonts w:asciiTheme="minorHAnsi" w:hAnsiTheme="minorHAnsi" w:cs="Segoe UI"/>
                <w:sz w:val="22"/>
              </w:rPr>
              <w:t xml:space="preserve"> </w:t>
            </w:r>
            <w:proofErr w:type="spellStart"/>
            <w:r w:rsidRPr="00E3071D">
              <w:rPr>
                <w:rFonts w:asciiTheme="minorHAnsi" w:hAnsiTheme="minorHAnsi" w:cs="Segoe UI"/>
                <w:sz w:val="22"/>
              </w:rPr>
              <w:t>logPath</w:t>
            </w:r>
            <w:proofErr w:type="spellEnd"/>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LabReportPacketTypeId</w:t>
            </w:r>
            <w:proofErr w:type="spellEnd"/>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proofErr w:type="spellStart"/>
            <w:r w:rsidRPr="00E3071D">
              <w:rPr>
                <w:rFonts w:asciiTheme="minorHAnsi" w:hAnsiTheme="minorHAnsi" w:cs="Segoe UI"/>
                <w:sz w:val="22"/>
              </w:rPr>
              <w:t>ServiceSecurityAccountName</w:t>
            </w:r>
            <w:proofErr w:type="spellEnd"/>
          </w:p>
        </w:tc>
      </w:tr>
      <w:tr w:rsidR="00DB13A5" w:rsidRPr="00E3071D" w:rsidTr="00A96F1A">
        <w:tc>
          <w:tcPr>
            <w:tcW w:w="0" w:type="auto"/>
          </w:tcPr>
          <w:p w:rsidR="00DB13A5" w:rsidRPr="00E3071D" w:rsidRDefault="00DB13A5" w:rsidP="00DB13A5">
            <w:pPr>
              <w:pStyle w:val="BodyText"/>
              <w:rPr>
                <w:rFonts w:asciiTheme="minorHAnsi" w:hAnsiTheme="minorHAnsi" w:cs="Segoe UI"/>
                <w:sz w:val="22"/>
              </w:rPr>
            </w:pPr>
            <w:proofErr w:type="spellStart"/>
            <w:r w:rsidRPr="00E3071D">
              <w:rPr>
                <w:rFonts w:asciiTheme="minorHAnsi" w:hAnsiTheme="minorHAnsi" w:cs="Segoe UI"/>
                <w:sz w:val="22"/>
              </w:rPr>
              <w:t>FAS.Sentinel.Serialization.MockServices.Console.exe.config</w:t>
            </w:r>
            <w:proofErr w:type="spellEnd"/>
          </w:p>
        </w:tc>
        <w:tc>
          <w:tcPr>
            <w:tcW w:w="0" w:type="auto"/>
          </w:tcPr>
          <w:p w:rsidR="00DB13A5" w:rsidRPr="00E3071D" w:rsidRDefault="00DB13A5" w:rsidP="00DB13A5">
            <w:pPr>
              <w:pStyle w:val="BodyText"/>
              <w:rPr>
                <w:rFonts w:asciiTheme="minorHAnsi" w:hAnsiTheme="minorHAnsi" w:cs="Segoe UI"/>
                <w:sz w:val="22"/>
              </w:rPr>
            </w:pPr>
            <w:proofErr w:type="spellStart"/>
            <w:r w:rsidRPr="00E3071D">
              <w:rPr>
                <w:rFonts w:asciiTheme="minorHAnsi" w:hAnsiTheme="minorHAnsi" w:cs="Segoe UI"/>
                <w:sz w:val="22"/>
              </w:rPr>
              <w:t>TCSCLogging</w:t>
            </w:r>
            <w:proofErr w:type="spellEnd"/>
            <w:r w:rsidRPr="00E3071D">
              <w:rPr>
                <w:rFonts w:asciiTheme="minorHAnsi" w:hAnsiTheme="minorHAnsi" w:cs="Segoe UI"/>
                <w:sz w:val="22"/>
              </w:rPr>
              <w:t xml:space="preserve"> </w:t>
            </w:r>
            <w:proofErr w:type="spellStart"/>
            <w:r w:rsidRPr="00E3071D">
              <w:rPr>
                <w:rFonts w:asciiTheme="minorHAnsi" w:hAnsiTheme="minorHAnsi" w:cs="Segoe UI"/>
                <w:sz w:val="22"/>
              </w:rPr>
              <w:t>logPath</w:t>
            </w:r>
            <w:proofErr w:type="spellEnd"/>
          </w:p>
        </w:tc>
      </w:tr>
    </w:tbl>
    <w:p w:rsidR="00785002" w:rsidRDefault="00785002" w:rsidP="00785002">
      <w:pPr>
        <w:pStyle w:val="BodyText"/>
      </w:pPr>
      <w:r>
        <w:t>Review the following settings and make the appropriate changes.</w:t>
      </w:r>
    </w:p>
    <w:p w:rsidR="00B41C05" w:rsidRDefault="00B41C05" w:rsidP="00B41C05">
      <w:pPr>
        <w:pStyle w:val="Heading3"/>
      </w:pPr>
      <w:proofErr w:type="spellStart"/>
      <w:r w:rsidRPr="00E3071D">
        <w:t>TCSCLogging</w:t>
      </w:r>
      <w:proofErr w:type="spellEnd"/>
      <w:r w:rsidRPr="00E3071D">
        <w:t xml:space="preserve"> </w:t>
      </w:r>
      <w:proofErr w:type="spellStart"/>
      <w:r w:rsidRPr="00E3071D">
        <w:t>logPath</w:t>
      </w:r>
      <w:proofErr w:type="spellEnd"/>
    </w:p>
    <w:p w:rsidR="003F6706" w:rsidRPr="00641F63" w:rsidRDefault="003F6706" w:rsidP="003F6706">
      <w:pPr>
        <w:pStyle w:val="BodyText"/>
      </w:pPr>
      <w:r>
        <w:t xml:space="preserve">Serialization records its actions in </w:t>
      </w:r>
      <w:r w:rsidRPr="00641F63">
        <w:t xml:space="preserve">a log file to </w:t>
      </w:r>
      <w:r>
        <w:t xml:space="preserve">assist </w:t>
      </w:r>
      <w:r w:rsidRPr="00641F63">
        <w:t xml:space="preserve">with </w:t>
      </w:r>
      <w:r>
        <w:t>problem determination</w:t>
      </w:r>
      <w:r w:rsidRPr="00641F63">
        <w:t xml:space="preserve">. </w:t>
      </w:r>
      <w:r>
        <w:t>The configuration file specifies the log file location,</w:t>
      </w:r>
      <w:r w:rsidRPr="00641F63">
        <w:t xml:space="preserve"> the </w:t>
      </w:r>
      <w:r>
        <w:t xml:space="preserve">amount and type </w:t>
      </w:r>
      <w:r w:rsidRPr="00641F63">
        <w:t xml:space="preserve">of information </w:t>
      </w:r>
      <w:r>
        <w:t>recorded</w:t>
      </w:r>
      <w:r w:rsidRPr="00641F63">
        <w:t xml:space="preserve">, and </w:t>
      </w:r>
      <w:r>
        <w:t>the maximum size of each log file segment</w:t>
      </w:r>
      <w:r w:rsidRPr="00641F63">
        <w:t xml:space="preserve">. </w:t>
      </w:r>
      <w:r>
        <w:t xml:space="preserve">Serialization obtains configuration settings from </w:t>
      </w:r>
      <w:r w:rsidRPr="00641F63">
        <w:t xml:space="preserve">the </w:t>
      </w:r>
      <w:proofErr w:type="spellStart"/>
      <w:r w:rsidRPr="009109BA">
        <w:rPr>
          <w:rFonts w:ascii="Consolas" w:eastAsia="Consolas" w:hAnsi="Consolas" w:cs="Consolas"/>
          <w:sz w:val="20"/>
          <w:szCs w:val="20"/>
        </w:rPr>
        <w:t>FAS.</w:t>
      </w:r>
      <w:r>
        <w:rPr>
          <w:rFonts w:ascii="Consolas" w:eastAsia="Consolas" w:hAnsi="Consolas" w:cs="Consolas"/>
          <w:sz w:val="20"/>
          <w:szCs w:val="20"/>
        </w:rPr>
        <w:t>Serialization</w:t>
      </w:r>
      <w:r w:rsidRPr="009109BA">
        <w:rPr>
          <w:rFonts w:ascii="Consolas" w:eastAsia="Consolas" w:hAnsi="Consolas" w:cs="Consolas"/>
          <w:sz w:val="20"/>
          <w:szCs w:val="20"/>
        </w:rPr>
        <w:t>.Sentinel.WindowsService.exe.config</w:t>
      </w:r>
      <w:proofErr w:type="spellEnd"/>
      <w:r w:rsidRPr="00641F63">
        <w:t xml:space="preserve"> file </w:t>
      </w:r>
      <w:r>
        <w:t xml:space="preserve">in the </w:t>
      </w:r>
      <w:r w:rsidRPr="00767B12">
        <w:rPr>
          <w:rFonts w:ascii="Consolas" w:eastAsia="Consolas" w:hAnsi="Consolas" w:cs="Consolas"/>
          <w:sz w:val="20"/>
          <w:szCs w:val="20"/>
        </w:rPr>
        <w:t>configuration/</w:t>
      </w:r>
      <w:proofErr w:type="spellStart"/>
      <w:r w:rsidRPr="00767B12">
        <w:rPr>
          <w:rFonts w:ascii="Consolas" w:eastAsia="Consolas" w:hAnsi="Consolas" w:cs="Consolas"/>
          <w:sz w:val="20"/>
          <w:szCs w:val="20"/>
        </w:rPr>
        <w:t>TCSCLogging</w:t>
      </w:r>
      <w:proofErr w:type="spellEnd"/>
      <w:r>
        <w:t xml:space="preserve"> element</w:t>
      </w:r>
      <w:r w:rsidRPr="00641F63">
        <w:t>.</w:t>
      </w:r>
    </w:p>
    <w:p w:rsidR="003F6706" w:rsidRDefault="003F6706" w:rsidP="003F6706">
      <w:pPr>
        <w:pStyle w:val="BodyText"/>
        <w:numPr>
          <w:ilvl w:val="0"/>
          <w:numId w:val="34"/>
        </w:numPr>
      </w:pPr>
      <w:r>
        <w:t xml:space="preserve">Specify the location of the log files as the value of the </w:t>
      </w:r>
      <w:proofErr w:type="spellStart"/>
      <w:r w:rsidRPr="00172EF3">
        <w:rPr>
          <w:rFonts w:ascii="Consolas" w:eastAsia="Consolas" w:hAnsi="Consolas" w:cs="Consolas"/>
          <w:sz w:val="20"/>
          <w:szCs w:val="20"/>
        </w:rPr>
        <w:t>logPath</w:t>
      </w:r>
      <w:proofErr w:type="spellEnd"/>
      <w:r>
        <w:t xml:space="preserve"> attribute.</w:t>
      </w:r>
    </w:p>
    <w:p w:rsidR="003F6706" w:rsidRDefault="003F6706" w:rsidP="003F6706">
      <w:pPr>
        <w:pStyle w:val="BodyText"/>
        <w:numPr>
          <w:ilvl w:val="0"/>
          <w:numId w:val="34"/>
        </w:numPr>
      </w:pPr>
      <w:r>
        <w:t xml:space="preserve">Set the log file name with the </w:t>
      </w:r>
      <w:proofErr w:type="spellStart"/>
      <w:r w:rsidRPr="00172EF3">
        <w:rPr>
          <w:rFonts w:ascii="Consolas" w:eastAsia="Consolas" w:hAnsi="Consolas" w:cs="Consolas"/>
          <w:sz w:val="20"/>
          <w:szCs w:val="20"/>
        </w:rPr>
        <w:t>logName</w:t>
      </w:r>
      <w:proofErr w:type="spellEnd"/>
      <w:r>
        <w:t xml:space="preserve"> attribute</w:t>
      </w:r>
    </w:p>
    <w:p w:rsidR="003F6706" w:rsidRDefault="003F6706" w:rsidP="003F6706">
      <w:pPr>
        <w:pStyle w:val="BodyText"/>
        <w:numPr>
          <w:ilvl w:val="0"/>
          <w:numId w:val="34"/>
        </w:numPr>
      </w:pPr>
      <w:r>
        <w:t xml:space="preserve">Control the type and volume of logging detail using the </w:t>
      </w:r>
      <w:r w:rsidRPr="00172EF3">
        <w:rPr>
          <w:rFonts w:ascii="Consolas" w:eastAsia="Consolas" w:hAnsi="Consolas" w:cs="Consolas"/>
          <w:sz w:val="20"/>
          <w:szCs w:val="20"/>
        </w:rPr>
        <w:t>level</w:t>
      </w:r>
      <w:r>
        <w:t xml:space="preserve"> attribute. The level set during installation is “</w:t>
      </w:r>
      <w:r w:rsidRPr="00EC41FC">
        <w:rPr>
          <w:rFonts w:ascii="Consolas" w:eastAsia="Consolas" w:hAnsi="Consolas" w:cs="Consolas"/>
          <w:sz w:val="20"/>
          <w:szCs w:val="20"/>
        </w:rPr>
        <w:t>Verbose</w:t>
      </w:r>
      <w:r>
        <w:t>”. This setting generates the greatest, most detailed amount of logged data. Upon completion of testing, the recommended operational level is “</w:t>
      </w:r>
      <w:r w:rsidRPr="00EC41FC">
        <w:rPr>
          <w:rFonts w:ascii="Consolas" w:eastAsia="Consolas" w:hAnsi="Consolas" w:cs="Consolas"/>
          <w:sz w:val="20"/>
          <w:szCs w:val="20"/>
        </w:rPr>
        <w:t>Error</w:t>
      </w:r>
      <w:r>
        <w:t>.”</w:t>
      </w:r>
    </w:p>
    <w:p w:rsidR="003F6706" w:rsidRDefault="00785002" w:rsidP="00A96F1A">
      <w:pPr>
        <w:pStyle w:val="BodyText"/>
      </w:pPr>
      <w:r>
        <w:t xml:space="preserve">By default, each service’s log file is configured to output to the </w:t>
      </w:r>
      <w:r w:rsidRPr="00DB13A5">
        <w:rPr>
          <w:rFonts w:ascii="Consolas" w:eastAsia="Consolas" w:hAnsi="Consolas" w:cs="Consolas"/>
          <w:sz w:val="20"/>
          <w:szCs w:val="20"/>
        </w:rPr>
        <w:t>C:\Logs</w:t>
      </w:r>
      <w:r>
        <w:t xml:space="preserve"> folder.</w:t>
      </w:r>
    </w:p>
    <w:p w:rsidR="00093328" w:rsidRDefault="00093328" w:rsidP="00093328">
      <w:pPr>
        <w:pStyle w:val="Heading3"/>
      </w:pPr>
      <w:proofErr w:type="spellStart"/>
      <w:proofErr w:type="gramStart"/>
      <w:r w:rsidRPr="005A199C">
        <w:t>connectionStrings</w:t>
      </w:r>
      <w:proofErr w:type="spellEnd"/>
      <w:proofErr w:type="gramEnd"/>
    </w:p>
    <w:p w:rsidR="00093328" w:rsidRDefault="003F6706" w:rsidP="00093328">
      <w:pPr>
        <w:pStyle w:val="BodyText"/>
      </w:pPr>
      <w:r>
        <w:t>The s</w:t>
      </w:r>
      <w:r w:rsidR="00093328">
        <w:t xml:space="preserve">erialization </w:t>
      </w:r>
      <w:r>
        <w:t>services noted need</w:t>
      </w:r>
      <w:r w:rsidR="00093328">
        <w:t xml:space="preserve"> to connect to the </w:t>
      </w:r>
      <w:r>
        <w:t>FA Core database</w:t>
      </w:r>
      <w:r w:rsidR="00093328">
        <w:t xml:space="preserve">. Inspect </w:t>
      </w:r>
      <w:r>
        <w:t>each</w:t>
      </w:r>
      <w:r w:rsidR="00093328">
        <w:t xml:space="preserve"> configuration file and locate the </w:t>
      </w:r>
      <w:r w:rsidR="00093328" w:rsidRPr="00F7567C">
        <w:rPr>
          <w:rFonts w:ascii="Consolas" w:hAnsi="Consolas" w:cs="Consolas"/>
          <w:sz w:val="20"/>
          <w:szCs w:val="20"/>
        </w:rPr>
        <w:t>configuration/</w:t>
      </w:r>
      <w:proofErr w:type="spellStart"/>
      <w:r w:rsidR="00093328" w:rsidRPr="00F7567C">
        <w:rPr>
          <w:rFonts w:ascii="Consolas" w:hAnsi="Consolas" w:cs="Consolas"/>
          <w:sz w:val="20"/>
          <w:szCs w:val="20"/>
        </w:rPr>
        <w:t>connectionStrings</w:t>
      </w:r>
      <w:proofErr w:type="spellEnd"/>
      <w:r w:rsidR="00093328">
        <w:t xml:space="preserve"> element. Change the </w:t>
      </w:r>
      <w:r w:rsidR="00093328" w:rsidRPr="007135D1">
        <w:rPr>
          <w:rFonts w:ascii="Consolas" w:hAnsi="Consolas" w:cs="Consolas"/>
          <w:sz w:val="20"/>
          <w:szCs w:val="20"/>
        </w:rPr>
        <w:t>SERVER</w:t>
      </w:r>
      <w:r w:rsidR="00093328">
        <w:t xml:space="preserve"> and </w:t>
      </w:r>
      <w:r w:rsidR="00093328" w:rsidRPr="007135D1">
        <w:rPr>
          <w:rFonts w:ascii="Consolas" w:hAnsi="Consolas" w:cs="Consolas"/>
          <w:sz w:val="20"/>
          <w:szCs w:val="20"/>
        </w:rPr>
        <w:t>DATABASE</w:t>
      </w:r>
      <w:r w:rsidR="00093328">
        <w:t xml:space="preserve"> properties of the </w:t>
      </w:r>
      <w:proofErr w:type="spellStart"/>
      <w:r w:rsidR="00B41C05" w:rsidRPr="00B41C05">
        <w:rPr>
          <w:rFonts w:ascii="Consolas" w:hAnsi="Consolas" w:cs="Consolas"/>
          <w:sz w:val="20"/>
          <w:szCs w:val="20"/>
        </w:rPr>
        <w:t>ConfigurationDbContext</w:t>
      </w:r>
      <w:proofErr w:type="spellEnd"/>
      <w:r w:rsidR="00093328">
        <w:t xml:space="preserve">, and </w:t>
      </w:r>
      <w:proofErr w:type="spellStart"/>
      <w:r w:rsidR="00093328" w:rsidRPr="00B41C05">
        <w:rPr>
          <w:rFonts w:ascii="Consolas" w:hAnsi="Consolas" w:cs="Consolas"/>
          <w:sz w:val="20"/>
          <w:szCs w:val="20"/>
        </w:rPr>
        <w:t>FaContext</w:t>
      </w:r>
      <w:proofErr w:type="spellEnd"/>
      <w:r w:rsidR="00093328">
        <w:t xml:space="preserve"> settings to correspond to the local installation. Your changes should match the following pattern:</w:t>
      </w:r>
    </w:p>
    <w:p w:rsidR="00093328" w:rsidRPr="0097393A" w:rsidRDefault="00093328" w:rsidP="00093328">
      <w:pPr>
        <w:pStyle w:val="BodyText"/>
        <w:rPr>
          <w:rFonts w:ascii="Consolas" w:hAnsi="Consolas" w:cs="Consolas"/>
          <w:sz w:val="17"/>
          <w:szCs w:val="17"/>
        </w:rPr>
      </w:pPr>
      <w:r w:rsidRPr="0097393A">
        <w:rPr>
          <w:rFonts w:ascii="Consolas" w:hAnsi="Consolas" w:cs="Consolas"/>
          <w:sz w:val="17"/>
          <w:szCs w:val="17"/>
        </w:rPr>
        <w:t>&lt;</w:t>
      </w:r>
      <w:proofErr w:type="spellStart"/>
      <w:proofErr w:type="gramStart"/>
      <w:r w:rsidRPr="0097393A">
        <w:rPr>
          <w:rFonts w:ascii="Consolas" w:hAnsi="Consolas" w:cs="Consolas"/>
          <w:sz w:val="17"/>
          <w:szCs w:val="17"/>
        </w:rPr>
        <w:t>connectionStrings</w:t>
      </w:r>
      <w:proofErr w:type="spellEnd"/>
      <w:proofErr w:type="gramEnd"/>
      <w:r w:rsidRPr="0097393A">
        <w:rPr>
          <w:rFonts w:ascii="Consolas" w:hAnsi="Consolas" w:cs="Consolas"/>
          <w:sz w:val="17"/>
          <w:szCs w:val="17"/>
        </w:rPr>
        <w:t>&gt;</w:t>
      </w:r>
      <w:r w:rsidRPr="0097393A">
        <w:rPr>
          <w:rFonts w:ascii="Consolas" w:hAnsi="Consolas" w:cs="Consolas"/>
          <w:sz w:val="17"/>
          <w:szCs w:val="17"/>
        </w:rPr>
        <w:br/>
        <w:t xml:space="preserve">  &lt;add name="</w:t>
      </w:r>
      <w:proofErr w:type="spellStart"/>
      <w:r w:rsidR="00B41C05" w:rsidRPr="00B41C05">
        <w:rPr>
          <w:rFonts w:ascii="Consolas" w:hAnsi="Consolas" w:cs="Consolas"/>
          <w:sz w:val="17"/>
          <w:szCs w:val="17"/>
        </w:rPr>
        <w:t>FaContext</w:t>
      </w:r>
      <w:proofErr w:type="spellEnd"/>
      <w:r w:rsidRPr="0097393A">
        <w:rPr>
          <w:rFonts w:ascii="Consolas" w:hAnsi="Consolas" w:cs="Consolas"/>
          <w:sz w:val="17"/>
          <w:szCs w:val="17"/>
        </w:rPr>
        <w:t>"</w:t>
      </w:r>
      <w:r w:rsidRPr="0097393A">
        <w:rPr>
          <w:rFonts w:ascii="Consolas" w:hAnsi="Consolas" w:cs="Consolas"/>
          <w:sz w:val="17"/>
          <w:szCs w:val="17"/>
        </w:rPr>
        <w:br/>
      </w:r>
      <w:r w:rsidRPr="0097393A">
        <w:rPr>
          <w:rFonts w:ascii="Consolas" w:hAnsi="Consolas" w:cs="Consolas"/>
          <w:sz w:val="17"/>
          <w:szCs w:val="17"/>
        </w:rPr>
        <w:lastRenderedPageBreak/>
        <w:t xml:space="preserve">       </w:t>
      </w:r>
      <w:proofErr w:type="spellStart"/>
      <w:r w:rsidRPr="0097393A">
        <w:rPr>
          <w:rFonts w:ascii="Consolas" w:hAnsi="Consolas" w:cs="Consolas"/>
          <w:sz w:val="17"/>
          <w:szCs w:val="17"/>
        </w:rPr>
        <w:t>connectionString</w:t>
      </w:r>
      <w:proofErr w:type="spellEnd"/>
      <w:r w:rsidRPr="0097393A">
        <w:rPr>
          <w:rFonts w:ascii="Consolas" w:hAnsi="Consolas" w:cs="Consolas"/>
          <w:sz w:val="17"/>
          <w:szCs w:val="17"/>
        </w:rPr>
        <w:t>="Data Source=</w:t>
      </w:r>
      <w:r w:rsidRPr="0097393A">
        <w:rPr>
          <w:rFonts w:ascii="Consolas" w:hAnsi="Consolas" w:cs="Consolas"/>
          <w:b/>
          <w:sz w:val="17"/>
          <w:szCs w:val="17"/>
        </w:rPr>
        <w:t>&lt;SERVER&gt;</w:t>
      </w:r>
      <w:r w:rsidRPr="0097393A">
        <w:rPr>
          <w:rFonts w:ascii="Consolas" w:hAnsi="Consolas" w:cs="Consolas"/>
          <w:sz w:val="17"/>
          <w:szCs w:val="17"/>
        </w:rPr>
        <w:t>;Initial Catalog=</w:t>
      </w:r>
      <w:r w:rsidRPr="0097393A">
        <w:rPr>
          <w:rFonts w:ascii="Consolas" w:hAnsi="Consolas" w:cs="Consolas"/>
          <w:b/>
          <w:sz w:val="17"/>
          <w:szCs w:val="17"/>
        </w:rPr>
        <w:t>&lt;DATABASE&gt;</w:t>
      </w:r>
      <w:r w:rsidRPr="0097393A">
        <w:rPr>
          <w:rFonts w:ascii="Consolas" w:hAnsi="Consolas" w:cs="Consolas"/>
          <w:sz w:val="17"/>
          <w:szCs w:val="17"/>
        </w:rPr>
        <w:t>;Integrated Security=True"</w:t>
      </w:r>
      <w:r w:rsidRPr="0097393A">
        <w:rPr>
          <w:rFonts w:ascii="Consolas" w:hAnsi="Consolas" w:cs="Consolas"/>
          <w:sz w:val="17"/>
          <w:szCs w:val="17"/>
        </w:rPr>
        <w:br/>
        <w:t xml:space="preserve">       </w:t>
      </w:r>
      <w:proofErr w:type="spellStart"/>
      <w:r w:rsidRPr="0097393A">
        <w:rPr>
          <w:rFonts w:ascii="Consolas" w:hAnsi="Consolas" w:cs="Consolas"/>
          <w:sz w:val="17"/>
          <w:szCs w:val="17"/>
        </w:rPr>
        <w:t>providerName</w:t>
      </w:r>
      <w:proofErr w:type="spellEnd"/>
      <w:r w:rsidRPr="0097393A">
        <w:rPr>
          <w:rFonts w:ascii="Consolas" w:hAnsi="Consolas" w:cs="Consolas"/>
          <w:sz w:val="17"/>
          <w:szCs w:val="17"/>
        </w:rPr>
        <w:t>="</w:t>
      </w:r>
      <w:proofErr w:type="spellStart"/>
      <w:r w:rsidRPr="0097393A">
        <w:rPr>
          <w:rFonts w:ascii="Consolas" w:hAnsi="Consolas" w:cs="Consolas"/>
          <w:sz w:val="17"/>
          <w:szCs w:val="17"/>
        </w:rPr>
        <w:t>System.Data.SqlClient</w:t>
      </w:r>
      <w:proofErr w:type="spellEnd"/>
      <w:r w:rsidRPr="0097393A">
        <w:rPr>
          <w:rFonts w:ascii="Consolas" w:hAnsi="Consolas" w:cs="Consolas"/>
          <w:sz w:val="17"/>
          <w:szCs w:val="17"/>
        </w:rPr>
        <w:t>" /&gt;</w:t>
      </w:r>
      <w:r w:rsidRPr="0097393A">
        <w:rPr>
          <w:rFonts w:ascii="Consolas" w:hAnsi="Consolas" w:cs="Consolas"/>
          <w:sz w:val="17"/>
          <w:szCs w:val="17"/>
        </w:rPr>
        <w:br/>
        <w:t xml:space="preserve"> . . .</w:t>
      </w:r>
      <w:r w:rsidRPr="0097393A">
        <w:rPr>
          <w:rFonts w:ascii="Consolas" w:hAnsi="Consolas" w:cs="Consolas"/>
          <w:sz w:val="17"/>
          <w:szCs w:val="17"/>
        </w:rPr>
        <w:br/>
        <w:t>&lt;/</w:t>
      </w:r>
      <w:proofErr w:type="spellStart"/>
      <w:r w:rsidRPr="0097393A">
        <w:rPr>
          <w:rFonts w:ascii="Consolas" w:hAnsi="Consolas" w:cs="Consolas"/>
          <w:sz w:val="17"/>
          <w:szCs w:val="17"/>
        </w:rPr>
        <w:t>connectionStrings</w:t>
      </w:r>
      <w:proofErr w:type="spellEnd"/>
      <w:r w:rsidRPr="0097393A">
        <w:rPr>
          <w:rFonts w:ascii="Consolas" w:hAnsi="Consolas" w:cs="Consolas"/>
          <w:sz w:val="17"/>
          <w:szCs w:val="17"/>
        </w:rPr>
        <w:t>&gt;</w:t>
      </w:r>
    </w:p>
    <w:p w:rsidR="00093328" w:rsidRDefault="00093328" w:rsidP="00093328">
      <w:pPr>
        <w:pStyle w:val="Heading3"/>
      </w:pPr>
      <w:bookmarkStart w:id="1" w:name="_Ref435715432"/>
      <w:r>
        <w:t>General Application Settings</w:t>
      </w:r>
      <w:bookmarkEnd w:id="1"/>
    </w:p>
    <w:p w:rsidR="00093328" w:rsidRDefault="00093328" w:rsidP="00093328">
      <w:pPr>
        <w:pStyle w:val="BodyText"/>
      </w:pPr>
      <w:r>
        <w:t xml:space="preserve">The following settings are found in the </w:t>
      </w:r>
      <w:r w:rsidRPr="00CB1518">
        <w:rPr>
          <w:rFonts w:ascii="Consolas" w:eastAsia="Consolas" w:hAnsi="Consolas" w:cs="Consolas"/>
          <w:sz w:val="20"/>
          <w:szCs w:val="20"/>
        </w:rPr>
        <w:t>configuration/</w:t>
      </w:r>
      <w:proofErr w:type="spellStart"/>
      <w:r>
        <w:rPr>
          <w:rFonts w:ascii="Consolas" w:eastAsia="Consolas" w:hAnsi="Consolas" w:cs="Consolas"/>
          <w:sz w:val="20"/>
          <w:szCs w:val="20"/>
        </w:rPr>
        <w:t>appSettings</w:t>
      </w:r>
      <w:proofErr w:type="spellEnd"/>
      <w:r>
        <w:t xml:space="preserve"> element and configure the FA edge of the Serialization interface.</w:t>
      </w:r>
    </w:p>
    <w:p w:rsidR="00B41C05" w:rsidRDefault="002E1A24" w:rsidP="00B41C05">
      <w:pPr>
        <w:pStyle w:val="BodyText"/>
        <w:ind w:left="720" w:hanging="720"/>
      </w:pPr>
      <w:proofErr w:type="spellStart"/>
      <w:r w:rsidRPr="002E1A24">
        <w:rPr>
          <w:rFonts w:ascii="Consolas" w:hAnsi="Consolas" w:cs="Consolas"/>
          <w:sz w:val="21"/>
          <w:szCs w:val="21"/>
        </w:rPr>
        <w:t>LabReportPacketTypeId</w:t>
      </w:r>
      <w:proofErr w:type="spellEnd"/>
      <w:r w:rsidR="00B41C05" w:rsidRPr="00F226FB">
        <w:rPr>
          <w:rFonts w:ascii="Consolas" w:hAnsi="Consolas" w:cs="Consolas"/>
          <w:sz w:val="21"/>
          <w:szCs w:val="21"/>
        </w:rPr>
        <w:t xml:space="preserve"> value="</w:t>
      </w:r>
      <w:r>
        <w:rPr>
          <w:rFonts w:ascii="Consolas" w:hAnsi="Consolas" w:cs="Consolas"/>
          <w:sz w:val="21"/>
          <w:szCs w:val="21"/>
        </w:rPr>
        <w:t>&lt;Guid&gt;</w:t>
      </w:r>
      <w:r w:rsidR="00B41C05" w:rsidRPr="00F226FB">
        <w:rPr>
          <w:rFonts w:ascii="Consolas" w:hAnsi="Consolas" w:cs="Consolas"/>
          <w:sz w:val="21"/>
          <w:szCs w:val="21"/>
        </w:rPr>
        <w:t>" /&gt;</w:t>
      </w:r>
      <w:r w:rsidR="00B41C05">
        <w:t xml:space="preserve"> </w:t>
      </w:r>
      <w:proofErr w:type="gramStart"/>
      <w:r w:rsidR="00B41C05">
        <w:t>This</w:t>
      </w:r>
      <w:proofErr w:type="gramEnd"/>
      <w:r w:rsidR="00B41C05">
        <w:t xml:space="preserve"> setting </w:t>
      </w:r>
      <w:r>
        <w:t>is the unique identifier of the lab report Packet Type</w:t>
      </w:r>
      <w:r w:rsidR="00B41C05">
        <w:t>.</w:t>
      </w:r>
      <w:r>
        <w:t xml:space="preserve"> </w:t>
      </w:r>
      <w:r w:rsidR="0055776A">
        <w:t xml:space="preserve">The following SQL script </w:t>
      </w:r>
      <w:r>
        <w:t>extract</w:t>
      </w:r>
      <w:r w:rsidR="0055776A">
        <w:t>s</w:t>
      </w:r>
      <w:r>
        <w:t xml:space="preserve"> the v</w:t>
      </w:r>
      <w:r w:rsidR="0055776A">
        <w:t>alue from the FA Core database</w:t>
      </w:r>
      <w:r>
        <w:t>.</w:t>
      </w:r>
    </w:p>
    <w:p w:rsidR="002E1A24" w:rsidRDefault="002E1A24" w:rsidP="002E1A24">
      <w:pPr>
        <w:autoSpaceDE w:val="0"/>
        <w:autoSpaceDN w:val="0"/>
        <w:adjustRightInd w:val="0"/>
        <w:ind w:left="72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[Id]</w:t>
      </w:r>
    </w:p>
    <w:p w:rsidR="002E1A24" w:rsidRDefault="002E1A24" w:rsidP="002E1A24">
      <w:pPr>
        <w:autoSpaceDE w:val="0"/>
        <w:autoSpaceDN w:val="0"/>
        <w:adjustRightInd w:val="0"/>
        <w:ind w:left="72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w:t>
      </w:r>
      <w:proofErr w:type="gramEnd"/>
      <w:r>
        <w:rPr>
          <w:rFonts w:ascii="Consolas" w:eastAsiaTheme="minorHAnsi" w:hAnsi="Consolas" w:cs="Consolas"/>
          <w:sz w:val="19"/>
          <w:szCs w:val="19"/>
        </w:rPr>
        <w:t>Name]</w:t>
      </w:r>
    </w:p>
    <w:p w:rsidR="002E1A24" w:rsidRDefault="002E1A24" w:rsidP="002E1A24">
      <w:pPr>
        <w:autoSpaceDE w:val="0"/>
        <w:autoSpaceDN w:val="0"/>
        <w:adjustRightInd w:val="0"/>
        <w:ind w:left="72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w:t>
      </w:r>
      <w:proofErr w:type="gramEnd"/>
      <w:r>
        <w:rPr>
          <w:rFonts w:ascii="Consolas" w:eastAsiaTheme="minorHAnsi" w:hAnsi="Consolas" w:cs="Consolas"/>
          <w:sz w:val="19"/>
          <w:szCs w:val="19"/>
        </w:rPr>
        <w:t>Description]</w:t>
      </w:r>
    </w:p>
    <w:p w:rsidR="002E1A24" w:rsidRDefault="002E1A24" w:rsidP="002E1A24">
      <w:pPr>
        <w:autoSpaceDE w:val="0"/>
        <w:autoSpaceDN w:val="0"/>
        <w:adjustRightInd w:val="0"/>
        <w:ind w:left="720"/>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pkt</w:t>
      </w:r>
      <w:proofErr w:type="spellEnd"/>
      <w:r>
        <w:rPr>
          <w:rFonts w:ascii="Consolas" w:eastAsiaTheme="minorHAnsi" w:hAnsi="Consolas" w:cs="Consolas"/>
          <w:sz w:val="19"/>
          <w:szCs w:val="19"/>
        </w:rPr>
        <w:t>]</w:t>
      </w:r>
      <w:r>
        <w:rPr>
          <w:rFonts w:ascii="Consolas" w:eastAsiaTheme="minorHAnsi" w:hAnsi="Consolas" w:cs="Consolas"/>
          <w:color w:val="808080"/>
          <w:sz w:val="19"/>
          <w:szCs w:val="19"/>
        </w:rPr>
        <w:t>.</w:t>
      </w:r>
      <w:r>
        <w:rPr>
          <w:rFonts w:ascii="Consolas" w:eastAsiaTheme="minorHAnsi" w:hAnsi="Consolas" w:cs="Consolas"/>
          <w:sz w:val="19"/>
          <w:szCs w:val="19"/>
        </w:rPr>
        <w:t>[</w:t>
      </w:r>
      <w:proofErr w:type="spellStart"/>
      <w:r>
        <w:rPr>
          <w:rFonts w:ascii="Consolas" w:eastAsiaTheme="minorHAnsi" w:hAnsi="Consolas" w:cs="Consolas"/>
          <w:sz w:val="19"/>
          <w:szCs w:val="19"/>
        </w:rPr>
        <w:t>PacketType</w:t>
      </w:r>
      <w:proofErr w:type="spellEnd"/>
      <w:r>
        <w:rPr>
          <w:rFonts w:ascii="Consolas" w:eastAsiaTheme="minorHAnsi" w:hAnsi="Consolas" w:cs="Consolas"/>
          <w:sz w:val="19"/>
          <w:szCs w:val="19"/>
        </w:rPr>
        <w:t>] PT</w:t>
      </w:r>
    </w:p>
    <w:p w:rsidR="002E1A24" w:rsidRDefault="002E1A24" w:rsidP="002E1A24">
      <w:pPr>
        <w:autoSpaceDE w:val="0"/>
        <w:autoSpaceDN w:val="0"/>
        <w:adjustRightInd w:val="0"/>
        <w:ind w:left="720"/>
        <w:rPr>
          <w:rFonts w:ascii="Consolas" w:eastAsiaTheme="minorHAnsi" w:hAnsi="Consolas" w:cs="Consolas"/>
          <w:color w:val="FF0000"/>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PT</w:t>
      </w:r>
      <w:r>
        <w:rPr>
          <w:rFonts w:ascii="Consolas" w:eastAsiaTheme="minorHAnsi" w:hAnsi="Consolas" w:cs="Consolas"/>
          <w:color w:val="808080"/>
          <w:sz w:val="19"/>
          <w:szCs w:val="19"/>
        </w:rPr>
        <w:t>.</w:t>
      </w:r>
      <w:r>
        <w:rPr>
          <w:rFonts w:ascii="Consolas" w:eastAsiaTheme="minorHAnsi" w:hAnsi="Consolas" w:cs="Consolas"/>
          <w:sz w:val="19"/>
          <w:szCs w:val="19"/>
        </w:rPr>
        <w:t>Name</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'Lab Report'</w:t>
      </w:r>
    </w:p>
    <w:p w:rsidR="00B41C05" w:rsidRDefault="0055776A" w:rsidP="00B41C05">
      <w:pPr>
        <w:pStyle w:val="BodyText"/>
        <w:ind w:left="720" w:hanging="720"/>
      </w:pPr>
      <w:proofErr w:type="spellStart"/>
      <w:r w:rsidRPr="0055776A">
        <w:rPr>
          <w:rFonts w:ascii="Consolas" w:hAnsi="Consolas" w:cs="Consolas"/>
          <w:sz w:val="21"/>
          <w:szCs w:val="21"/>
        </w:rPr>
        <w:t>ServiceSecurityAccountName</w:t>
      </w:r>
      <w:proofErr w:type="spellEnd"/>
      <w:r w:rsidR="00B41C05" w:rsidRPr="00F226FB">
        <w:rPr>
          <w:rFonts w:ascii="Consolas" w:hAnsi="Consolas" w:cs="Consolas"/>
          <w:sz w:val="21"/>
          <w:szCs w:val="21"/>
        </w:rPr>
        <w:t xml:space="preserve"> value="</w:t>
      </w:r>
      <w:r>
        <w:rPr>
          <w:rFonts w:ascii="Consolas" w:hAnsi="Consolas" w:cs="Consolas"/>
          <w:sz w:val="21"/>
          <w:szCs w:val="21"/>
        </w:rPr>
        <w:t>FBI UID</w:t>
      </w:r>
      <w:r w:rsidR="00B41C05" w:rsidRPr="00F226FB">
        <w:rPr>
          <w:rFonts w:ascii="Consolas" w:hAnsi="Consolas" w:cs="Consolas"/>
          <w:sz w:val="21"/>
          <w:szCs w:val="21"/>
        </w:rPr>
        <w:t>"</w:t>
      </w:r>
      <w:r w:rsidR="00B41C05">
        <w:t xml:space="preserve"> This setting </w:t>
      </w:r>
      <w:r>
        <w:t xml:space="preserve">is the default value to be used as the </w:t>
      </w:r>
      <w:proofErr w:type="spellStart"/>
      <w:r>
        <w:t>UsernameToken</w:t>
      </w:r>
      <w:proofErr w:type="spellEnd"/>
      <w:r>
        <w:t xml:space="preserve"> when a valid FBI UID is not provided in the Position Code field of the FA employee details</w:t>
      </w:r>
      <w:r w:rsidR="00B41C05">
        <w:t>.</w:t>
      </w:r>
    </w:p>
    <w:p w:rsidR="00F61872" w:rsidRDefault="00F61872" w:rsidP="00D00762">
      <w:pPr>
        <w:pStyle w:val="Heading1"/>
      </w:pPr>
      <w:r>
        <w:t>Application Folder Structure</w:t>
      </w:r>
    </w:p>
    <w:p w:rsidR="00F61872" w:rsidRDefault="00F61872" w:rsidP="00F61872">
      <w:pPr>
        <w:pStyle w:val="BodyText"/>
      </w:pPr>
      <w:r>
        <w:t>The FAS Sentinel Serialization Setup MSI creates a folder structure under the Program Files folder according to the selections made during installation. The installer places the files required to operate all services and their Windows and console hosts in the FAS Sentinel Serialization Services folder.</w:t>
      </w:r>
      <w:r w:rsidR="0031322E">
        <w:t xml:space="preserve"> Under this folder, the installer places the </w:t>
      </w:r>
      <w:proofErr w:type="spellStart"/>
      <w:r w:rsidR="0031322E">
        <w:t>SQL_Installation</w:t>
      </w:r>
      <w:proofErr w:type="spellEnd"/>
      <w:r w:rsidR="0031322E">
        <w:t xml:space="preserve"> files and the Mock data source files.</w:t>
      </w:r>
    </w:p>
    <w:p w:rsidR="0031322E" w:rsidRPr="00F61872" w:rsidRDefault="0031322E" w:rsidP="00F61872">
      <w:pPr>
        <w:pStyle w:val="BodyText"/>
      </w:pPr>
      <w:r>
        <w:t>Selecting the Serialization Client during installation places the files required to run the client in the FAS Sentinel Serialization folder. The installer also creates the registry entries required to install the controls and libraries used in the user interface.</w:t>
      </w:r>
      <w:r w:rsidR="00BA65AD">
        <w:t xml:space="preserve"> The Serialization Client may be tested on a machine other than the one running the services.</w:t>
      </w:r>
    </w:p>
    <w:p w:rsidR="00F61872" w:rsidRDefault="00F61872" w:rsidP="00F61872">
      <w:pPr>
        <w:pStyle w:val="Illustration"/>
      </w:pPr>
      <w:r>
        <w:lastRenderedPageBreak/>
        <w:drawing>
          <wp:inline distT="0" distB="0" distL="0" distR="0" wp14:anchorId="519DB027" wp14:editId="297BB93D">
            <wp:extent cx="2862072" cy="294436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alization Folder Structure.png"/>
                    <pic:cNvPicPr/>
                  </pic:nvPicPr>
                  <pic:blipFill>
                    <a:blip r:embed="rId18">
                      <a:extLst>
                        <a:ext uri="{28A0092B-C50C-407E-A947-70E740481C1C}">
                          <a14:useLocalDpi xmlns:a14="http://schemas.microsoft.com/office/drawing/2010/main" val="0"/>
                        </a:ext>
                      </a:extLst>
                    </a:blip>
                    <a:stretch>
                      <a:fillRect/>
                    </a:stretch>
                  </pic:blipFill>
                  <pic:spPr>
                    <a:xfrm>
                      <a:off x="0" y="0"/>
                      <a:ext cx="2862072" cy="2944368"/>
                    </a:xfrm>
                    <a:prstGeom prst="rect">
                      <a:avLst/>
                    </a:prstGeom>
                  </pic:spPr>
                </pic:pic>
              </a:graphicData>
            </a:graphic>
          </wp:inline>
        </w:drawing>
      </w:r>
    </w:p>
    <w:p w:rsidR="00F61872" w:rsidRPr="00F61872" w:rsidRDefault="00F61872" w:rsidP="00F61872">
      <w:pPr>
        <w:pStyle w:val="Caption"/>
      </w:pPr>
      <w:r>
        <w:t xml:space="preserve">Figure </w:t>
      </w:r>
      <w:r w:rsidR="00FE2D76">
        <w:fldChar w:fldCharType="begin"/>
      </w:r>
      <w:r w:rsidR="00FE2D76">
        <w:instrText xml:space="preserve"> SEQ Figure \* ARABIC </w:instrText>
      </w:r>
      <w:r w:rsidR="00FE2D76">
        <w:fldChar w:fldCharType="separate"/>
      </w:r>
      <w:r w:rsidR="009A2B13">
        <w:rPr>
          <w:noProof/>
        </w:rPr>
        <w:t>7</w:t>
      </w:r>
      <w:r w:rsidR="00FE2D76">
        <w:rPr>
          <w:noProof/>
        </w:rPr>
        <w:fldChar w:fldCharType="end"/>
      </w:r>
      <w:r>
        <w:t xml:space="preserve"> - Installed Folder Structure</w:t>
      </w:r>
    </w:p>
    <w:p w:rsidR="00D00762" w:rsidRDefault="00D00762" w:rsidP="00D00762">
      <w:pPr>
        <w:pStyle w:val="Heading1"/>
      </w:pPr>
      <w:r>
        <w:t>Ports in use</w:t>
      </w:r>
    </w:p>
    <w:p w:rsidR="005E475E" w:rsidRDefault="00D00762" w:rsidP="00C664EC">
      <w:pPr>
        <w:pStyle w:val="BodyText"/>
      </w:pPr>
      <w:r>
        <w:t xml:space="preserve">The four (4) serialization services are configured to </w:t>
      </w:r>
      <w:r w:rsidR="00EB2F98">
        <w:t>listen on</w:t>
      </w:r>
      <w:r>
        <w:t xml:space="preserve"> the following ports. These port assignments may be changed to meet local requirements.</w:t>
      </w:r>
    </w:p>
    <w:tbl>
      <w:tblPr>
        <w:tblStyle w:val="GridTable1Light-Accent1"/>
        <w:tblW w:w="0" w:type="auto"/>
        <w:tblLook w:val="0620" w:firstRow="1" w:lastRow="0" w:firstColumn="0" w:lastColumn="0" w:noHBand="1" w:noVBand="1"/>
      </w:tblPr>
      <w:tblGrid>
        <w:gridCol w:w="1074"/>
        <w:gridCol w:w="696"/>
        <w:gridCol w:w="5186"/>
      </w:tblGrid>
      <w:tr w:rsidR="00EB2F98" w:rsidRPr="00E72096" w:rsidTr="00E72096">
        <w:trPr>
          <w:cnfStyle w:val="100000000000" w:firstRow="1" w:lastRow="0" w:firstColumn="0" w:lastColumn="0" w:oddVBand="0" w:evenVBand="0" w:oddHBand="0" w:evenHBand="0" w:firstRowFirstColumn="0" w:firstRowLastColumn="0" w:lastRowFirstColumn="0" w:lastRowLastColumn="0"/>
          <w:tblHeader/>
        </w:trPr>
        <w:tc>
          <w:tcPr>
            <w:tcW w:w="1074" w:type="dxa"/>
          </w:tcPr>
          <w:p w:rsidR="00EB2F98" w:rsidRPr="00E72096" w:rsidRDefault="00EB2F98" w:rsidP="009F73F2">
            <w:pPr>
              <w:pStyle w:val="BodyText"/>
              <w:rPr>
                <w:rFonts w:ascii="Segoe UI" w:hAnsi="Segoe UI" w:cs="Segoe UI"/>
                <w:sz w:val="22"/>
              </w:rPr>
            </w:pPr>
            <w:r w:rsidRPr="00E72096">
              <w:rPr>
                <w:rFonts w:ascii="Segoe UI" w:hAnsi="Segoe UI" w:cs="Segoe UI"/>
                <w:sz w:val="22"/>
              </w:rPr>
              <w:t>Scheme</w:t>
            </w:r>
          </w:p>
        </w:tc>
        <w:tc>
          <w:tcPr>
            <w:tcW w:w="696" w:type="dxa"/>
          </w:tcPr>
          <w:p w:rsidR="00EB2F98" w:rsidRPr="00E72096" w:rsidRDefault="00EB2F98" w:rsidP="009F73F2">
            <w:pPr>
              <w:pStyle w:val="BodyText"/>
              <w:rPr>
                <w:rFonts w:ascii="Segoe UI" w:hAnsi="Segoe UI" w:cs="Segoe UI"/>
                <w:sz w:val="22"/>
              </w:rPr>
            </w:pPr>
            <w:r w:rsidRPr="00E72096">
              <w:rPr>
                <w:rFonts w:ascii="Segoe UI" w:hAnsi="Segoe UI" w:cs="Segoe UI"/>
                <w:sz w:val="22"/>
              </w:rPr>
              <w:t>Port</w:t>
            </w:r>
          </w:p>
        </w:tc>
        <w:tc>
          <w:tcPr>
            <w:tcW w:w="5186" w:type="dxa"/>
          </w:tcPr>
          <w:p w:rsidR="00EB2F98" w:rsidRPr="00E72096" w:rsidRDefault="00EB2F98" w:rsidP="009F73F2">
            <w:pPr>
              <w:pStyle w:val="BodyText"/>
              <w:rPr>
                <w:rFonts w:ascii="Segoe UI" w:hAnsi="Segoe UI" w:cs="Segoe UI"/>
                <w:sz w:val="22"/>
              </w:rPr>
            </w:pPr>
            <w:r w:rsidRPr="00E72096">
              <w:rPr>
                <w:rFonts w:ascii="Segoe UI" w:hAnsi="Segoe UI" w:cs="Segoe UI"/>
                <w:sz w:val="22"/>
              </w:rPr>
              <w:t>Service</w:t>
            </w:r>
          </w:p>
        </w:tc>
      </w:tr>
      <w:tr w:rsidR="00EB2F98" w:rsidRPr="00E72096" w:rsidTr="00E72096">
        <w:tc>
          <w:tcPr>
            <w:tcW w:w="0" w:type="auto"/>
          </w:tcPr>
          <w:p w:rsidR="00EB2F98" w:rsidRPr="00E72096" w:rsidRDefault="00EB2F98" w:rsidP="009F73F2">
            <w:pPr>
              <w:pStyle w:val="BodyText"/>
              <w:rPr>
                <w:rFonts w:ascii="Segoe UI" w:hAnsi="Segoe UI" w:cs="Segoe UI"/>
                <w:sz w:val="22"/>
              </w:rPr>
            </w:pPr>
            <w:proofErr w:type="spellStart"/>
            <w:r w:rsidRPr="00E72096">
              <w:rPr>
                <w:rFonts w:ascii="Segoe UI" w:hAnsi="Segoe UI" w:cs="Segoe UI"/>
                <w:sz w:val="22"/>
              </w:rPr>
              <w:t>netTCP</w:t>
            </w:r>
            <w:proofErr w:type="spellEnd"/>
          </w:p>
        </w:tc>
        <w:tc>
          <w:tcPr>
            <w:tcW w:w="0" w:type="auto"/>
          </w:tcPr>
          <w:p w:rsidR="00EB2F98" w:rsidRPr="00E72096" w:rsidRDefault="00EB2F98" w:rsidP="009F73F2">
            <w:pPr>
              <w:pStyle w:val="BodyText"/>
              <w:rPr>
                <w:rFonts w:ascii="Segoe UI" w:hAnsi="Segoe UI" w:cs="Segoe UI"/>
                <w:sz w:val="22"/>
              </w:rPr>
            </w:pPr>
            <w:r w:rsidRPr="00E72096">
              <w:rPr>
                <w:rFonts w:ascii="Segoe UI" w:hAnsi="Segoe UI" w:cs="Segoe UI"/>
                <w:sz w:val="22"/>
              </w:rPr>
              <w:t>8755</w:t>
            </w:r>
          </w:p>
        </w:tc>
        <w:tc>
          <w:tcPr>
            <w:tcW w:w="0" w:type="auto"/>
          </w:tcPr>
          <w:p w:rsidR="00EB2F98" w:rsidRPr="00E72096" w:rsidRDefault="00EB2F98" w:rsidP="009F73F2">
            <w:pPr>
              <w:pStyle w:val="BodyText"/>
              <w:rPr>
                <w:rFonts w:ascii="Segoe UI" w:hAnsi="Segoe UI" w:cs="Segoe UI"/>
                <w:sz w:val="22"/>
              </w:rPr>
            </w:pPr>
            <w:r w:rsidRPr="00E72096">
              <w:rPr>
                <w:rFonts w:ascii="Segoe UI" w:hAnsi="Segoe UI" w:cs="Segoe UI"/>
                <w:sz w:val="22"/>
              </w:rPr>
              <w:t>Configuration</w:t>
            </w:r>
            <w:r>
              <w:rPr>
                <w:rFonts w:ascii="Segoe UI" w:hAnsi="Segoe UI" w:cs="Segoe UI"/>
                <w:sz w:val="22"/>
              </w:rPr>
              <w:t xml:space="preserve"> service</w:t>
            </w:r>
          </w:p>
        </w:tc>
      </w:tr>
      <w:tr w:rsidR="00EB2F98" w:rsidRPr="00E72096" w:rsidTr="00E72096">
        <w:tc>
          <w:tcPr>
            <w:tcW w:w="0" w:type="auto"/>
          </w:tcPr>
          <w:p w:rsidR="00EB2F98" w:rsidRPr="00E72096" w:rsidRDefault="00EB2F98" w:rsidP="009F73F2">
            <w:pPr>
              <w:pStyle w:val="BodyText"/>
              <w:rPr>
                <w:rFonts w:ascii="Segoe UI" w:hAnsi="Segoe UI" w:cs="Segoe UI"/>
                <w:sz w:val="22"/>
              </w:rPr>
            </w:pPr>
            <w:proofErr w:type="spellStart"/>
            <w:r>
              <w:rPr>
                <w:rFonts w:ascii="Segoe UI" w:hAnsi="Segoe UI" w:cs="Segoe UI"/>
                <w:sz w:val="22"/>
              </w:rPr>
              <w:t>netTCP</w:t>
            </w:r>
            <w:proofErr w:type="spellEnd"/>
          </w:p>
        </w:tc>
        <w:tc>
          <w:tcPr>
            <w:tcW w:w="0" w:type="auto"/>
          </w:tcPr>
          <w:p w:rsidR="00EB2F98" w:rsidRPr="00E72096" w:rsidRDefault="00EB2F98" w:rsidP="009F73F2">
            <w:pPr>
              <w:pStyle w:val="BodyText"/>
              <w:rPr>
                <w:rFonts w:ascii="Segoe UI" w:hAnsi="Segoe UI" w:cs="Segoe UI"/>
                <w:sz w:val="22"/>
              </w:rPr>
            </w:pPr>
            <w:r w:rsidRPr="00E72096">
              <w:rPr>
                <w:rFonts w:ascii="Segoe UI" w:hAnsi="Segoe UI" w:cs="Segoe UI"/>
                <w:sz w:val="22"/>
              </w:rPr>
              <w:t>8001</w:t>
            </w:r>
          </w:p>
        </w:tc>
        <w:tc>
          <w:tcPr>
            <w:tcW w:w="0" w:type="auto"/>
          </w:tcPr>
          <w:p w:rsidR="00EB2F98" w:rsidRPr="00E72096" w:rsidRDefault="00EB2F98" w:rsidP="00F01045">
            <w:pPr>
              <w:pStyle w:val="BodyText"/>
              <w:rPr>
                <w:rFonts w:ascii="Segoe UI" w:hAnsi="Segoe UI" w:cs="Segoe UI"/>
                <w:sz w:val="22"/>
              </w:rPr>
            </w:pPr>
            <w:proofErr w:type="spellStart"/>
            <w:r w:rsidRPr="00E72096">
              <w:rPr>
                <w:rFonts w:ascii="Segoe UI" w:hAnsi="Segoe UI" w:cs="Segoe UI"/>
                <w:sz w:val="22"/>
              </w:rPr>
              <w:t>Sentinel.Serialization</w:t>
            </w:r>
            <w:r>
              <w:rPr>
                <w:rFonts w:ascii="Segoe UI" w:hAnsi="Segoe UI" w:cs="Segoe UI"/>
                <w:sz w:val="22"/>
              </w:rPr>
              <w:t>Management</w:t>
            </w:r>
            <w:proofErr w:type="spellEnd"/>
            <w:r>
              <w:rPr>
                <w:rFonts w:ascii="Segoe UI" w:hAnsi="Segoe UI" w:cs="Segoe UI"/>
                <w:sz w:val="22"/>
              </w:rPr>
              <w:t xml:space="preserve"> service</w:t>
            </w:r>
          </w:p>
        </w:tc>
      </w:tr>
      <w:tr w:rsidR="00EB2F98" w:rsidRPr="00E72096" w:rsidTr="00E72096">
        <w:tc>
          <w:tcPr>
            <w:tcW w:w="0" w:type="auto"/>
          </w:tcPr>
          <w:p w:rsidR="00EB2F98" w:rsidRPr="00E72096" w:rsidRDefault="00EB2F98" w:rsidP="00EB2F98">
            <w:pPr>
              <w:pStyle w:val="BodyText"/>
              <w:rPr>
                <w:rFonts w:ascii="Segoe UI" w:hAnsi="Segoe UI" w:cs="Segoe UI"/>
                <w:sz w:val="22"/>
              </w:rPr>
            </w:pPr>
            <w:r>
              <w:rPr>
                <w:rFonts w:ascii="Segoe UI" w:hAnsi="Segoe UI" w:cs="Segoe UI"/>
                <w:sz w:val="22"/>
              </w:rPr>
              <w:t>https</w:t>
            </w:r>
          </w:p>
        </w:tc>
        <w:tc>
          <w:tcPr>
            <w:tcW w:w="0" w:type="auto"/>
          </w:tcPr>
          <w:p w:rsidR="00EB2F98" w:rsidRPr="00E72096" w:rsidRDefault="00EB2F98" w:rsidP="00EB2F98">
            <w:pPr>
              <w:pStyle w:val="BodyText"/>
              <w:rPr>
                <w:rFonts w:ascii="Segoe UI" w:hAnsi="Segoe UI" w:cs="Segoe UI"/>
                <w:sz w:val="22"/>
              </w:rPr>
            </w:pPr>
            <w:r w:rsidRPr="00E72096">
              <w:rPr>
                <w:rFonts w:ascii="Segoe UI" w:hAnsi="Segoe UI" w:cs="Segoe UI"/>
                <w:sz w:val="22"/>
              </w:rPr>
              <w:t>8733</w:t>
            </w:r>
          </w:p>
        </w:tc>
        <w:tc>
          <w:tcPr>
            <w:tcW w:w="0" w:type="auto"/>
          </w:tcPr>
          <w:p w:rsidR="00EB2F98" w:rsidRPr="00E72096" w:rsidRDefault="00EB2F98" w:rsidP="00EB2F98">
            <w:pPr>
              <w:pStyle w:val="BodyText"/>
              <w:rPr>
                <w:rFonts w:ascii="Segoe UI" w:hAnsi="Segoe UI" w:cs="Segoe UI"/>
                <w:sz w:val="22"/>
              </w:rPr>
            </w:pPr>
            <w:proofErr w:type="spellStart"/>
            <w:r w:rsidRPr="00E72096">
              <w:rPr>
                <w:rFonts w:ascii="Segoe UI" w:hAnsi="Segoe UI" w:cs="Segoe UI"/>
                <w:sz w:val="22"/>
              </w:rPr>
              <w:t>Sentinel.</w:t>
            </w:r>
            <w:r>
              <w:rPr>
                <w:rFonts w:ascii="Segoe UI" w:hAnsi="Segoe UI" w:cs="Segoe UI"/>
                <w:sz w:val="22"/>
              </w:rPr>
              <w:t>Mock</w:t>
            </w:r>
            <w:proofErr w:type="spellEnd"/>
            <w:r>
              <w:rPr>
                <w:rFonts w:ascii="Segoe UI" w:hAnsi="Segoe UI" w:cs="Segoe UI"/>
                <w:sz w:val="22"/>
              </w:rPr>
              <w:t xml:space="preserve"> Case service</w:t>
            </w:r>
          </w:p>
        </w:tc>
      </w:tr>
      <w:tr w:rsidR="00EB2F98" w:rsidRPr="00E72096" w:rsidTr="00E72096">
        <w:tc>
          <w:tcPr>
            <w:tcW w:w="0" w:type="auto"/>
          </w:tcPr>
          <w:p w:rsidR="00EB2F98" w:rsidRPr="00E72096" w:rsidRDefault="00EB2F98" w:rsidP="00EB2F98">
            <w:pPr>
              <w:pStyle w:val="BodyText"/>
              <w:rPr>
                <w:rFonts w:ascii="Segoe UI" w:hAnsi="Segoe UI" w:cs="Segoe UI"/>
                <w:sz w:val="22"/>
              </w:rPr>
            </w:pPr>
            <w:r>
              <w:rPr>
                <w:rFonts w:ascii="Segoe UI" w:hAnsi="Segoe UI" w:cs="Segoe UI"/>
                <w:sz w:val="22"/>
              </w:rPr>
              <w:t>https</w:t>
            </w:r>
          </w:p>
        </w:tc>
        <w:tc>
          <w:tcPr>
            <w:tcW w:w="0" w:type="auto"/>
          </w:tcPr>
          <w:p w:rsidR="00EB2F98" w:rsidRPr="00E72096" w:rsidRDefault="00EB2F98" w:rsidP="00EB2F98">
            <w:pPr>
              <w:pStyle w:val="BodyText"/>
              <w:rPr>
                <w:rFonts w:ascii="Segoe UI" w:hAnsi="Segoe UI" w:cs="Segoe UI"/>
                <w:sz w:val="22"/>
              </w:rPr>
            </w:pPr>
            <w:r>
              <w:rPr>
                <w:rFonts w:ascii="Segoe UI" w:hAnsi="Segoe UI" w:cs="Segoe UI"/>
                <w:sz w:val="22"/>
              </w:rPr>
              <w:t>8733</w:t>
            </w:r>
          </w:p>
        </w:tc>
        <w:tc>
          <w:tcPr>
            <w:tcW w:w="0" w:type="auto"/>
          </w:tcPr>
          <w:p w:rsidR="00EB2F98" w:rsidRPr="00E72096" w:rsidRDefault="00EB2F98" w:rsidP="00EB2F98">
            <w:pPr>
              <w:pStyle w:val="BodyText"/>
              <w:rPr>
                <w:rFonts w:ascii="Segoe UI" w:hAnsi="Segoe UI" w:cs="Segoe UI"/>
                <w:sz w:val="22"/>
              </w:rPr>
            </w:pPr>
            <w:proofErr w:type="spellStart"/>
            <w:r w:rsidRPr="00E72096">
              <w:rPr>
                <w:rFonts w:ascii="Segoe UI" w:hAnsi="Segoe UI" w:cs="Segoe UI"/>
                <w:sz w:val="22"/>
              </w:rPr>
              <w:t>Sentinel.</w:t>
            </w:r>
            <w:r>
              <w:rPr>
                <w:rFonts w:ascii="Segoe UI" w:hAnsi="Segoe UI" w:cs="Segoe UI"/>
                <w:sz w:val="22"/>
              </w:rPr>
              <w:t>Mock</w:t>
            </w:r>
            <w:proofErr w:type="spellEnd"/>
            <w:r>
              <w:rPr>
                <w:rFonts w:ascii="Segoe UI" w:hAnsi="Segoe UI" w:cs="Segoe UI"/>
                <w:sz w:val="22"/>
              </w:rPr>
              <w:t xml:space="preserve"> Lead service</w:t>
            </w:r>
          </w:p>
        </w:tc>
      </w:tr>
      <w:tr w:rsidR="00EB2F98" w:rsidRPr="00E72096" w:rsidTr="00CD5E66">
        <w:tc>
          <w:tcPr>
            <w:tcW w:w="0" w:type="auto"/>
          </w:tcPr>
          <w:p w:rsidR="00EB2F98" w:rsidRPr="00E72096" w:rsidRDefault="00EB2F98" w:rsidP="00CD5E66">
            <w:pPr>
              <w:pStyle w:val="BodyText"/>
              <w:rPr>
                <w:rFonts w:ascii="Segoe UI" w:hAnsi="Segoe UI" w:cs="Segoe UI"/>
                <w:sz w:val="22"/>
              </w:rPr>
            </w:pPr>
            <w:r>
              <w:rPr>
                <w:rFonts w:ascii="Segoe UI" w:hAnsi="Segoe UI" w:cs="Segoe UI"/>
                <w:sz w:val="22"/>
              </w:rPr>
              <w:t>https</w:t>
            </w:r>
          </w:p>
        </w:tc>
        <w:tc>
          <w:tcPr>
            <w:tcW w:w="0" w:type="auto"/>
          </w:tcPr>
          <w:p w:rsidR="00EB2F98" w:rsidRPr="00E72096" w:rsidRDefault="00EB2F98" w:rsidP="00CD5E66">
            <w:pPr>
              <w:pStyle w:val="BodyText"/>
              <w:rPr>
                <w:rFonts w:ascii="Segoe UI" w:hAnsi="Segoe UI" w:cs="Segoe UI"/>
                <w:sz w:val="22"/>
              </w:rPr>
            </w:pPr>
            <w:r w:rsidRPr="00E72096">
              <w:rPr>
                <w:rFonts w:ascii="Segoe UI" w:hAnsi="Segoe UI" w:cs="Segoe UI"/>
                <w:sz w:val="22"/>
              </w:rPr>
              <w:t>8733</w:t>
            </w:r>
          </w:p>
        </w:tc>
        <w:tc>
          <w:tcPr>
            <w:tcW w:w="0" w:type="auto"/>
          </w:tcPr>
          <w:p w:rsidR="00EB2F98" w:rsidRPr="00E72096" w:rsidRDefault="00EB2F98" w:rsidP="00EB2F98">
            <w:pPr>
              <w:pStyle w:val="BodyText"/>
              <w:rPr>
                <w:rFonts w:ascii="Segoe UI" w:hAnsi="Segoe UI" w:cs="Segoe UI"/>
                <w:sz w:val="22"/>
              </w:rPr>
            </w:pPr>
            <w:proofErr w:type="spellStart"/>
            <w:r w:rsidRPr="00E72096">
              <w:rPr>
                <w:rFonts w:ascii="Segoe UI" w:hAnsi="Segoe UI" w:cs="Segoe UI"/>
                <w:sz w:val="22"/>
              </w:rPr>
              <w:t>Sentinel.</w:t>
            </w:r>
            <w:r>
              <w:rPr>
                <w:rFonts w:ascii="Segoe UI" w:hAnsi="Segoe UI" w:cs="Segoe UI"/>
                <w:sz w:val="22"/>
              </w:rPr>
              <w:t>Mock</w:t>
            </w:r>
            <w:proofErr w:type="spellEnd"/>
            <w:r>
              <w:rPr>
                <w:rFonts w:ascii="Segoe UI" w:hAnsi="Segoe UI" w:cs="Segoe UI"/>
                <w:sz w:val="22"/>
              </w:rPr>
              <w:t xml:space="preserve"> Serialize service</w:t>
            </w:r>
          </w:p>
        </w:tc>
      </w:tr>
      <w:tr w:rsidR="00EB2F98" w:rsidRPr="00E72096" w:rsidTr="00CD5E66">
        <w:tc>
          <w:tcPr>
            <w:tcW w:w="0" w:type="auto"/>
          </w:tcPr>
          <w:p w:rsidR="00EB2F98" w:rsidRPr="00E72096" w:rsidRDefault="00EB2F98" w:rsidP="00CD5E66">
            <w:pPr>
              <w:pStyle w:val="BodyText"/>
              <w:rPr>
                <w:rFonts w:ascii="Segoe UI" w:hAnsi="Segoe UI" w:cs="Segoe UI"/>
                <w:sz w:val="22"/>
              </w:rPr>
            </w:pPr>
            <w:r>
              <w:rPr>
                <w:rFonts w:ascii="Segoe UI" w:hAnsi="Segoe UI" w:cs="Segoe UI"/>
                <w:sz w:val="22"/>
              </w:rPr>
              <w:t>https</w:t>
            </w:r>
          </w:p>
        </w:tc>
        <w:tc>
          <w:tcPr>
            <w:tcW w:w="0" w:type="auto"/>
          </w:tcPr>
          <w:p w:rsidR="00EB2F98" w:rsidRPr="00E72096" w:rsidRDefault="00EB2F98" w:rsidP="00CD5E66">
            <w:pPr>
              <w:pStyle w:val="BodyText"/>
              <w:rPr>
                <w:rFonts w:ascii="Segoe UI" w:hAnsi="Segoe UI" w:cs="Segoe UI"/>
                <w:sz w:val="22"/>
              </w:rPr>
            </w:pPr>
            <w:r w:rsidRPr="00E72096">
              <w:rPr>
                <w:rFonts w:ascii="Segoe UI" w:hAnsi="Segoe UI" w:cs="Segoe UI"/>
                <w:sz w:val="22"/>
              </w:rPr>
              <w:t>8733</w:t>
            </w:r>
          </w:p>
        </w:tc>
        <w:tc>
          <w:tcPr>
            <w:tcW w:w="0" w:type="auto"/>
          </w:tcPr>
          <w:p w:rsidR="00EB2F98" w:rsidRPr="00E72096" w:rsidRDefault="00EB2F98" w:rsidP="00EB2F98">
            <w:pPr>
              <w:pStyle w:val="BodyText"/>
              <w:rPr>
                <w:rFonts w:ascii="Segoe UI" w:hAnsi="Segoe UI" w:cs="Segoe UI"/>
                <w:sz w:val="22"/>
              </w:rPr>
            </w:pPr>
            <w:proofErr w:type="spellStart"/>
            <w:r w:rsidRPr="00E72096">
              <w:rPr>
                <w:rFonts w:ascii="Segoe UI" w:hAnsi="Segoe UI" w:cs="Segoe UI"/>
                <w:sz w:val="22"/>
              </w:rPr>
              <w:t>Sentinel.</w:t>
            </w:r>
            <w:r>
              <w:rPr>
                <w:rFonts w:ascii="Segoe UI" w:hAnsi="Segoe UI" w:cs="Segoe UI"/>
                <w:sz w:val="22"/>
              </w:rPr>
              <w:t>Mock</w:t>
            </w:r>
            <w:proofErr w:type="spellEnd"/>
            <w:r>
              <w:rPr>
                <w:rFonts w:ascii="Segoe UI" w:hAnsi="Segoe UI" w:cs="Segoe UI"/>
                <w:sz w:val="22"/>
              </w:rPr>
              <w:t xml:space="preserve"> Search service</w:t>
            </w:r>
          </w:p>
        </w:tc>
      </w:tr>
      <w:tr w:rsidR="00EB2F98" w:rsidRPr="00E72096" w:rsidTr="00CD5E66">
        <w:tc>
          <w:tcPr>
            <w:tcW w:w="0" w:type="auto"/>
          </w:tcPr>
          <w:p w:rsidR="00EB2F98" w:rsidRPr="00E72096" w:rsidRDefault="00EB2F98" w:rsidP="00CD5E66">
            <w:pPr>
              <w:pStyle w:val="BodyText"/>
              <w:rPr>
                <w:rFonts w:ascii="Segoe UI" w:hAnsi="Segoe UI" w:cs="Segoe UI"/>
                <w:sz w:val="22"/>
              </w:rPr>
            </w:pPr>
            <w:r>
              <w:rPr>
                <w:rFonts w:ascii="Segoe UI" w:hAnsi="Segoe UI" w:cs="Segoe UI"/>
                <w:sz w:val="22"/>
              </w:rPr>
              <w:t>https</w:t>
            </w:r>
          </w:p>
        </w:tc>
        <w:tc>
          <w:tcPr>
            <w:tcW w:w="0" w:type="auto"/>
          </w:tcPr>
          <w:p w:rsidR="00EB2F98" w:rsidRPr="00E72096" w:rsidRDefault="00EB2F98" w:rsidP="00CD5E66">
            <w:pPr>
              <w:pStyle w:val="BodyText"/>
              <w:rPr>
                <w:rFonts w:ascii="Segoe UI" w:hAnsi="Segoe UI" w:cs="Segoe UI"/>
                <w:sz w:val="22"/>
              </w:rPr>
            </w:pPr>
            <w:r w:rsidRPr="00E72096">
              <w:rPr>
                <w:rFonts w:ascii="Segoe UI" w:hAnsi="Segoe UI" w:cs="Segoe UI"/>
                <w:sz w:val="22"/>
              </w:rPr>
              <w:t>8733</w:t>
            </w:r>
          </w:p>
        </w:tc>
        <w:tc>
          <w:tcPr>
            <w:tcW w:w="0" w:type="auto"/>
          </w:tcPr>
          <w:p w:rsidR="00EB2F98" w:rsidRPr="00E72096" w:rsidRDefault="00EB2F98" w:rsidP="00EB2F98">
            <w:pPr>
              <w:pStyle w:val="BodyText"/>
              <w:rPr>
                <w:rFonts w:ascii="Segoe UI" w:hAnsi="Segoe UI" w:cs="Segoe UI"/>
                <w:sz w:val="22"/>
              </w:rPr>
            </w:pPr>
            <w:proofErr w:type="spellStart"/>
            <w:r w:rsidRPr="00E72096">
              <w:rPr>
                <w:rFonts w:ascii="Segoe UI" w:hAnsi="Segoe UI" w:cs="Segoe UI"/>
                <w:sz w:val="22"/>
              </w:rPr>
              <w:t>Sentinel.</w:t>
            </w:r>
            <w:r>
              <w:rPr>
                <w:rFonts w:ascii="Segoe UI" w:hAnsi="Segoe UI" w:cs="Segoe UI"/>
                <w:sz w:val="22"/>
              </w:rPr>
              <w:t>Mock</w:t>
            </w:r>
            <w:proofErr w:type="spellEnd"/>
            <w:r>
              <w:rPr>
                <w:rFonts w:ascii="Segoe UI" w:hAnsi="Segoe UI" w:cs="Segoe UI"/>
                <w:sz w:val="22"/>
              </w:rPr>
              <w:t xml:space="preserve"> CreateFD1057 service</w:t>
            </w:r>
          </w:p>
        </w:tc>
      </w:tr>
    </w:tbl>
    <w:p w:rsidR="00EB2F98" w:rsidRDefault="00E14C58" w:rsidP="00C664EC">
      <w:pPr>
        <w:pStyle w:val="BodyText"/>
      </w:pPr>
      <w:r>
        <w:t xml:space="preserve">The Request Queue </w:t>
      </w:r>
      <w:r w:rsidR="00465490">
        <w:t xml:space="preserve">service </w:t>
      </w:r>
      <w:r>
        <w:t xml:space="preserve">client endpoints must be configured to use the same addresses exposed by the Mock services. In addition, the Request Queue </w:t>
      </w:r>
      <w:r w:rsidR="00465490">
        <w:t xml:space="preserve">service </w:t>
      </w:r>
      <w:r>
        <w:t xml:space="preserve">and </w:t>
      </w:r>
      <w:r w:rsidR="00465490">
        <w:t xml:space="preserve">Mock services must be configured to use the </w:t>
      </w:r>
      <w:proofErr w:type="spellStart"/>
      <w:r w:rsidR="00465490" w:rsidRPr="00465490">
        <w:t>SentinelWSSecurityBinding</w:t>
      </w:r>
      <w:proofErr w:type="spellEnd"/>
      <w:r w:rsidR="00465490">
        <w:t xml:space="preserve"> custom binding that supports the Data Power WS-Security </w:t>
      </w:r>
      <w:proofErr w:type="spellStart"/>
      <w:r w:rsidR="00465490">
        <w:t>UsernameToken</w:t>
      </w:r>
      <w:proofErr w:type="spellEnd"/>
      <w:r w:rsidR="00465490">
        <w:t xml:space="preserve"> </w:t>
      </w:r>
      <w:r w:rsidR="00A10B79">
        <w:t>authentication mode.</w:t>
      </w:r>
    </w:p>
    <w:p w:rsidR="005E475E" w:rsidRDefault="00AF7E81" w:rsidP="00AF7E81">
      <w:pPr>
        <w:pStyle w:val="Heading1"/>
      </w:pPr>
      <w:r>
        <w:lastRenderedPageBreak/>
        <w:t>Running the application</w:t>
      </w:r>
    </w:p>
    <w:p w:rsidR="006331B0" w:rsidRPr="006331B0" w:rsidRDefault="006331B0" w:rsidP="006331B0">
      <w:pPr>
        <w:pStyle w:val="BodyText"/>
      </w:pPr>
      <w:r>
        <w:t xml:space="preserve">The FA – Sentinel Serialization services communicate among themselves as illustrated in </w:t>
      </w:r>
      <w:r>
        <w:fldChar w:fldCharType="begin"/>
      </w:r>
      <w:r>
        <w:instrText xml:space="preserve"> REF _Ref446278898 \h </w:instrText>
      </w:r>
      <w:r>
        <w:fldChar w:fldCharType="separate"/>
      </w:r>
      <w:r w:rsidR="009A2B13" w:rsidRPr="00921155">
        <w:t xml:space="preserve">Figure </w:t>
      </w:r>
      <w:r w:rsidR="009A2B13">
        <w:rPr>
          <w:noProof/>
        </w:rPr>
        <w:t>8</w:t>
      </w:r>
      <w:r w:rsidR="009A2B13" w:rsidRPr="00921155">
        <w:t xml:space="preserve"> - Serialization Service Comm</w:t>
      </w:r>
      <w:r w:rsidR="009A2B13">
        <w:t>u</w:t>
      </w:r>
      <w:r w:rsidR="009A2B13" w:rsidRPr="00921155">
        <w:t>nication</w:t>
      </w:r>
      <w:r>
        <w:fldChar w:fldCharType="end"/>
      </w:r>
      <w:r>
        <w:t>.</w:t>
      </w:r>
    </w:p>
    <w:p w:rsidR="00921155" w:rsidRDefault="00921155" w:rsidP="00921155">
      <w:pPr>
        <w:pStyle w:val="Illustration"/>
      </w:pPr>
      <w:r>
        <w:drawing>
          <wp:inline distT="0" distB="0" distL="0" distR="0" wp14:anchorId="0A7E1050" wp14:editId="2144748D">
            <wp:extent cx="5906324" cy="240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tinel Serialization Installation.png"/>
                    <pic:cNvPicPr/>
                  </pic:nvPicPr>
                  <pic:blipFill>
                    <a:blip r:embed="rId19">
                      <a:extLst>
                        <a:ext uri="{28A0092B-C50C-407E-A947-70E740481C1C}">
                          <a14:useLocalDpi xmlns:a14="http://schemas.microsoft.com/office/drawing/2010/main" val="0"/>
                        </a:ext>
                      </a:extLst>
                    </a:blip>
                    <a:stretch>
                      <a:fillRect/>
                    </a:stretch>
                  </pic:blipFill>
                  <pic:spPr>
                    <a:xfrm>
                      <a:off x="0" y="0"/>
                      <a:ext cx="5906324" cy="2400635"/>
                    </a:xfrm>
                    <a:prstGeom prst="rect">
                      <a:avLst/>
                    </a:prstGeom>
                  </pic:spPr>
                </pic:pic>
              </a:graphicData>
            </a:graphic>
          </wp:inline>
        </w:drawing>
      </w:r>
    </w:p>
    <w:p w:rsidR="00921155" w:rsidRPr="00921155" w:rsidRDefault="00921155" w:rsidP="00921155">
      <w:pPr>
        <w:pStyle w:val="Caption"/>
      </w:pPr>
      <w:bookmarkStart w:id="2" w:name="_Ref446278898"/>
      <w:r w:rsidRPr="00921155">
        <w:t xml:space="preserve">Figure </w:t>
      </w:r>
      <w:r w:rsidR="00FE2D76">
        <w:fldChar w:fldCharType="begin"/>
      </w:r>
      <w:r w:rsidR="00FE2D76">
        <w:instrText xml:space="preserve"> SEQ Figure \* ARABIC </w:instrText>
      </w:r>
      <w:r w:rsidR="00FE2D76">
        <w:fldChar w:fldCharType="separate"/>
      </w:r>
      <w:r w:rsidR="009A2B13">
        <w:rPr>
          <w:noProof/>
        </w:rPr>
        <w:t>8</w:t>
      </w:r>
      <w:r w:rsidR="00FE2D76">
        <w:rPr>
          <w:noProof/>
        </w:rPr>
        <w:fldChar w:fldCharType="end"/>
      </w:r>
      <w:r w:rsidRPr="00921155">
        <w:t xml:space="preserve"> - Serialization Service Comm</w:t>
      </w:r>
      <w:r w:rsidR="006331B0">
        <w:t>u</w:t>
      </w:r>
      <w:r w:rsidRPr="00921155">
        <w:t>nication</w:t>
      </w:r>
      <w:bookmarkEnd w:id="2"/>
    </w:p>
    <w:p w:rsidR="006331B0" w:rsidRDefault="006331B0" w:rsidP="006331B0">
      <w:pPr>
        <w:pStyle w:val="BodyText"/>
      </w:pPr>
      <w:r>
        <w:t>Although the services are resilient to communication failures, it is best to start the services in order to minimize such failures.</w:t>
      </w:r>
    </w:p>
    <w:p w:rsidR="00F21945" w:rsidRDefault="00F21945" w:rsidP="0018318E">
      <w:pPr>
        <w:pStyle w:val="BodyText"/>
        <w:keepNext/>
        <w:keepLines/>
        <w:spacing w:after="0" w:afterAutospacing="0"/>
      </w:pPr>
      <w:r>
        <w:t>Start the console hosts in the following order:</w:t>
      </w:r>
    </w:p>
    <w:p w:rsidR="00F21945" w:rsidRDefault="00F21945" w:rsidP="0018318E">
      <w:pPr>
        <w:pStyle w:val="BodyText"/>
        <w:keepNext/>
        <w:keepLines/>
        <w:numPr>
          <w:ilvl w:val="0"/>
          <w:numId w:val="37"/>
        </w:numPr>
        <w:spacing w:before="0" w:beforeAutospacing="0"/>
      </w:pPr>
      <w:r>
        <w:t>Mock Services</w:t>
      </w:r>
    </w:p>
    <w:p w:rsidR="00F21945" w:rsidRDefault="00F21945" w:rsidP="006331B0">
      <w:pPr>
        <w:pStyle w:val="BodyText"/>
        <w:keepNext/>
        <w:keepLines/>
        <w:numPr>
          <w:ilvl w:val="0"/>
          <w:numId w:val="37"/>
        </w:numPr>
      </w:pPr>
      <w:r>
        <w:t xml:space="preserve">Configuration </w:t>
      </w:r>
    </w:p>
    <w:p w:rsidR="00F21945" w:rsidRDefault="00F21945" w:rsidP="006331B0">
      <w:pPr>
        <w:pStyle w:val="BodyText"/>
        <w:keepNext/>
        <w:keepLines/>
        <w:numPr>
          <w:ilvl w:val="0"/>
          <w:numId w:val="37"/>
        </w:numPr>
      </w:pPr>
      <w:r>
        <w:t>Serialization</w:t>
      </w:r>
    </w:p>
    <w:p w:rsidR="00A10B79" w:rsidRDefault="00F21945" w:rsidP="00F21945">
      <w:pPr>
        <w:pStyle w:val="BodyText"/>
        <w:numPr>
          <w:ilvl w:val="0"/>
          <w:numId w:val="37"/>
        </w:numPr>
      </w:pPr>
      <w:r>
        <w:t>Request Queue</w:t>
      </w:r>
    </w:p>
    <w:p w:rsidR="00F21945" w:rsidRDefault="00F21945" w:rsidP="00F21945">
      <w:pPr>
        <w:pStyle w:val="BodyText"/>
      </w:pPr>
      <w:r>
        <w:t xml:space="preserve">Following startup of the service command </w:t>
      </w:r>
      <w:r w:rsidR="00921155">
        <w:t>hosts you can start</w:t>
      </w:r>
      <w:r>
        <w:t xml:space="preserve"> the Serialization client application.</w:t>
      </w:r>
    </w:p>
    <w:p w:rsidR="00F21945" w:rsidRPr="00C664EC" w:rsidRDefault="006331B0" w:rsidP="00F21945">
      <w:pPr>
        <w:pStyle w:val="BodyText"/>
      </w:pPr>
      <w:r>
        <w:t xml:space="preserve">During startup the </w:t>
      </w:r>
      <w:r w:rsidR="00F21945">
        <w:t xml:space="preserve">Serialization client application requests the FA Employee entry </w:t>
      </w:r>
      <w:r>
        <w:t>for the currently logged in user</w:t>
      </w:r>
      <w:r w:rsidR="00F21945">
        <w:t xml:space="preserve">. If the FA Employee </w:t>
      </w:r>
      <w:r>
        <w:t xml:space="preserve">entry </w:t>
      </w:r>
      <w:r w:rsidR="00F21945">
        <w:t xml:space="preserve">cannot be accessed or if the </w:t>
      </w:r>
      <w:r>
        <w:t xml:space="preserve">Windows </w:t>
      </w:r>
      <w:r w:rsidR="00F21945">
        <w:t>user name is not in the table, the Serialization client raises a message and shuts down.</w:t>
      </w:r>
    </w:p>
    <w:p w:rsidR="00921155" w:rsidRPr="00A10B79" w:rsidRDefault="00921155" w:rsidP="00921155">
      <w:pPr>
        <w:pStyle w:val="BodyText"/>
      </w:pPr>
    </w:p>
    <w:sectPr w:rsidR="00921155" w:rsidRPr="00A10B79" w:rsidSect="00EB2EC7">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D76" w:rsidRDefault="00FE2D76" w:rsidP="008A773D">
      <w:r>
        <w:separator/>
      </w:r>
    </w:p>
  </w:endnote>
  <w:endnote w:type="continuationSeparator" w:id="0">
    <w:p w:rsidR="00FE2D76" w:rsidRDefault="00FE2D76" w:rsidP="008A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altName w:val="Palatino Linotype"/>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Segoe UI Semibold">
    <w:panose1 w:val="020B07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3B9" w:rsidRPr="003A2BDE" w:rsidRDefault="003A2BDE" w:rsidP="003A2BDE">
    <w:pPr>
      <w:pStyle w:val="Footer"/>
      <w:tabs>
        <w:tab w:val="clear" w:pos="8640"/>
        <w:tab w:val="right" w:pos="9360"/>
      </w:tabs>
      <w:jc w:val="left"/>
    </w:pPr>
    <w:r>
      <w:t xml:space="preserve">As of </w:t>
    </w:r>
    <w:r w:rsidRPr="00B1781C">
      <w:fldChar w:fldCharType="begin"/>
    </w:r>
    <w:r w:rsidRPr="00B1781C">
      <w:instrText xml:space="preserve"> SAVEDATE  \@ "d MMM yyyy" </w:instrText>
    </w:r>
    <w:r w:rsidRPr="00B1781C">
      <w:fldChar w:fldCharType="separate"/>
    </w:r>
    <w:r w:rsidR="007E1A59">
      <w:rPr>
        <w:noProof/>
      </w:rPr>
      <w:t>20 Mar 2016</w:t>
    </w:r>
    <w:r w:rsidRPr="00B1781C">
      <w:fldChar w:fldCharType="end"/>
    </w:r>
    <w:r>
      <w:tab/>
    </w:r>
    <w:r>
      <w:tab/>
    </w:r>
    <w:r w:rsidR="006D6A90">
      <w:t xml:space="preserve">Page </w:t>
    </w:r>
    <w:r>
      <w:fldChar w:fldCharType="begin"/>
    </w:r>
    <w:r>
      <w:instrText xml:space="preserve"> PAGE  \* Arabic </w:instrText>
    </w:r>
    <w:r>
      <w:fldChar w:fldCharType="separate"/>
    </w:r>
    <w:r w:rsidR="009A2B13">
      <w:rPr>
        <w:noProof/>
      </w:rPr>
      <w:t>11</w:t>
    </w:r>
    <w:r>
      <w:fldChar w:fldCharType="end"/>
    </w:r>
    <w:r w:rsidR="006D6A90">
      <w:t xml:space="preserve"> of </w:t>
    </w:r>
    <w:fldSimple w:instr=" SECTIONPAGES  \* Arabic ">
      <w:r w:rsidR="009A2B13">
        <w:rPr>
          <w:noProof/>
        </w:rPr>
        <w:t>11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A90" w:rsidRDefault="009A2B13" w:rsidP="009A2B13">
    <w:pPr>
      <w:pStyle w:val="Footer"/>
      <w:jc w:val="right"/>
    </w:pPr>
    <w:r>
      <w:t xml:space="preserve">Page </w:t>
    </w:r>
    <w:r>
      <w:fldChar w:fldCharType="begin"/>
    </w:r>
    <w:r>
      <w:instrText xml:space="preserve"> PAGE  \* Arabic </w:instrText>
    </w:r>
    <w:r>
      <w:fldChar w:fldCharType="separate"/>
    </w:r>
    <w:r>
      <w:rPr>
        <w:noProof/>
      </w:rPr>
      <w:t>1</w:t>
    </w:r>
    <w:r>
      <w:fldChar w:fldCharType="end"/>
    </w:r>
    <w:r>
      <w:t xml:space="preserve"> of </w:t>
    </w:r>
    <w:r>
      <w:fldChar w:fldCharType="begin"/>
    </w:r>
    <w:r>
      <w:instrText xml:space="preserve"> SECTIONPAGES  \* Arabic </w:instrText>
    </w:r>
    <w:r>
      <w:fldChar w:fldCharType="separate"/>
    </w:r>
    <w:r>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D76" w:rsidRDefault="00FE2D76" w:rsidP="008A773D">
      <w:r>
        <w:separator/>
      </w:r>
    </w:p>
  </w:footnote>
  <w:footnote w:type="continuationSeparator" w:id="0">
    <w:p w:rsidR="00FE2D76" w:rsidRDefault="00FE2D76" w:rsidP="008A7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CF" w:rsidRDefault="00FE2D76" w:rsidP="00236FB8">
    <w:pPr>
      <w:pStyle w:val="Header"/>
      <w:tabs>
        <w:tab w:val="clear" w:pos="4320"/>
        <w:tab w:val="clear" w:pos="8640"/>
        <w:tab w:val="center" w:pos="4680"/>
        <w:tab w:val="right" w:pos="9360"/>
      </w:tabs>
    </w:pPr>
    <w:sdt>
      <w:sdtPr>
        <w:alias w:val="Subject"/>
        <w:tag w:val=""/>
        <w:id w:val="-812482901"/>
        <w:dataBinding w:prefixMappings="xmlns:ns0='http://purl.org/dc/elements/1.1/' xmlns:ns1='http://schemas.openxmlformats.org/package/2006/metadata/core-properties' " w:xpath="/ns1:coreProperties[1]/ns0:subject[1]" w:storeItemID="{6C3C8BC8-F283-45AE-878A-BAB7291924A1}"/>
        <w:text/>
      </w:sdtPr>
      <w:sdtEndPr/>
      <w:sdtContent>
        <w:r w:rsidR="00D46666">
          <w:t>Test Installation</w:t>
        </w:r>
      </w:sdtContent>
    </w:sdt>
  </w:p>
  <w:p w:rsidR="008A773D" w:rsidRPr="003A38CF" w:rsidRDefault="008A773D" w:rsidP="003A38CF">
    <w:pPr>
      <w:pStyle w:val="Header"/>
      <w:pBdr>
        <w:bottom w:val="none" w:sz="0" w:space="0" w:color="auto"/>
      </w:pBdr>
      <w:tabs>
        <w:tab w:val="clear" w:pos="4320"/>
        <w:tab w:val="clear" w:pos="8640"/>
        <w:tab w:val="center" w:pos="4680"/>
        <w:tab w:val="right" w:pos="9360"/>
      </w:tabs>
      <w:rPr>
        <w:sz w:val="4"/>
        <w:szCs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EC7" w:rsidRDefault="00FE2D76" w:rsidP="00EB2EC7">
    <w:pPr>
      <w:pStyle w:val="Header"/>
      <w:tabs>
        <w:tab w:val="clear" w:pos="4320"/>
        <w:tab w:val="clear" w:pos="8640"/>
        <w:tab w:val="center" w:pos="4680"/>
        <w:tab w:val="right" w:pos="9360"/>
      </w:tabs>
    </w:pPr>
    <w:sdt>
      <w:sdtPr>
        <w:alias w:val="Title"/>
        <w:tag w:val=""/>
        <w:id w:val="-571352266"/>
        <w:dataBinding w:prefixMappings="xmlns:ns0='http://purl.org/dc/elements/1.1/' xmlns:ns1='http://schemas.openxmlformats.org/package/2006/metadata/core-properties' " w:xpath="/ns1:coreProperties[1]/ns0:title[1]" w:storeItemID="{6C3C8BC8-F283-45AE-878A-BAB7291924A1}"/>
        <w:text/>
      </w:sdtPr>
      <w:sdtEndPr/>
      <w:sdtContent>
        <w:r w:rsidR="00D46666">
          <w:t>Sentinel Serialization</w:t>
        </w:r>
      </w:sdtContent>
    </w:sdt>
    <w:r w:rsidR="00133D69">
      <w:tab/>
    </w:r>
    <w:r w:rsidR="00EB2EC7">
      <w:tab/>
    </w:r>
  </w:p>
  <w:tbl>
    <w:tblPr>
      <w:tblStyle w:val="TableGrid"/>
      <w:tblW w:w="9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29" w:type="dxa"/>
        <w:bottom w:w="72" w:type="dxa"/>
        <w:right w:w="29" w:type="dxa"/>
      </w:tblCellMar>
      <w:tblLook w:val="0480" w:firstRow="0" w:lastRow="0" w:firstColumn="1" w:lastColumn="0" w:noHBand="0" w:noVBand="1"/>
    </w:tblPr>
    <w:tblGrid>
      <w:gridCol w:w="839"/>
      <w:gridCol w:w="4230"/>
      <w:gridCol w:w="810"/>
      <w:gridCol w:w="3510"/>
    </w:tblGrid>
    <w:tr w:rsidR="00091283" w:rsidRPr="00EB2EC7" w:rsidTr="003A2BDE">
      <w:tc>
        <w:tcPr>
          <w:tcW w:w="839" w:type="dxa"/>
          <w:vAlign w:val="center"/>
        </w:tcPr>
        <w:p w:rsidR="00091283" w:rsidRPr="00EB2EC7" w:rsidRDefault="00091283" w:rsidP="00F52984">
          <w:pPr>
            <w:pStyle w:val="BodyText"/>
            <w:spacing w:after="0" w:afterAutospacing="0" w:line="240" w:lineRule="auto"/>
            <w:rPr>
              <w:rFonts w:ascii="Arial Narrow" w:hAnsi="Arial Narrow"/>
              <w:b/>
              <w:color w:val="365F91" w:themeColor="accent1" w:themeShade="BF"/>
            </w:rPr>
          </w:pPr>
          <w:r w:rsidRPr="00EB2EC7">
            <w:rPr>
              <w:rFonts w:ascii="Arial Narrow" w:hAnsi="Arial Narrow"/>
              <w:b/>
              <w:color w:val="365F91" w:themeColor="accent1" w:themeShade="BF"/>
            </w:rPr>
            <w:t>Client</w:t>
          </w:r>
        </w:p>
      </w:tc>
      <w:tc>
        <w:tcPr>
          <w:tcW w:w="4230" w:type="dxa"/>
          <w:vAlign w:val="center"/>
        </w:tcPr>
        <w:p w:rsidR="00091283" w:rsidRPr="00270AFE" w:rsidRDefault="00091283" w:rsidP="00F52984">
          <w:pPr>
            <w:pStyle w:val="BodyText"/>
            <w:spacing w:after="0" w:afterAutospacing="0" w:line="240" w:lineRule="auto"/>
            <w:rPr>
              <w:color w:val="365F91" w:themeColor="accent1" w:themeShade="BF"/>
            </w:rPr>
          </w:pPr>
          <w:r>
            <w:rPr>
              <w:color w:val="365F91" w:themeColor="accent1" w:themeShade="BF"/>
            </w:rPr>
            <w:fldChar w:fldCharType="begin"/>
          </w:r>
          <w:r>
            <w:rPr>
              <w:color w:val="365F91" w:themeColor="accent1" w:themeShade="BF"/>
            </w:rPr>
            <w:instrText xml:space="preserve"> DOCPROPERTY  Client </w:instrText>
          </w:r>
          <w:r>
            <w:rPr>
              <w:color w:val="365F91" w:themeColor="accent1" w:themeShade="BF"/>
            </w:rPr>
            <w:fldChar w:fldCharType="separate"/>
          </w:r>
          <w:r w:rsidR="00AF7E81">
            <w:rPr>
              <w:color w:val="365F91" w:themeColor="accent1" w:themeShade="BF"/>
            </w:rPr>
            <w:t>FBI eLAB</w:t>
          </w:r>
          <w:r>
            <w:rPr>
              <w:color w:val="365F91" w:themeColor="accent1" w:themeShade="BF"/>
            </w:rPr>
            <w:fldChar w:fldCharType="end"/>
          </w:r>
        </w:p>
      </w:tc>
      <w:tc>
        <w:tcPr>
          <w:tcW w:w="810" w:type="dxa"/>
          <w:vAlign w:val="center"/>
        </w:tcPr>
        <w:p w:rsidR="00091283" w:rsidRPr="00091283" w:rsidRDefault="00091283" w:rsidP="006916F9">
          <w:pPr>
            <w:pStyle w:val="BodyText"/>
            <w:spacing w:after="0" w:afterAutospacing="0" w:line="240" w:lineRule="auto"/>
            <w:rPr>
              <w:rFonts w:ascii="Arial Narrow" w:hAnsi="Arial Narrow"/>
              <w:b/>
              <w:color w:val="365F91" w:themeColor="accent1" w:themeShade="BF"/>
            </w:rPr>
          </w:pPr>
          <w:r w:rsidRPr="00091283">
            <w:rPr>
              <w:rFonts w:ascii="Arial Narrow" w:hAnsi="Arial Narrow"/>
              <w:b/>
              <w:color w:val="365F91" w:themeColor="accent1" w:themeShade="BF"/>
            </w:rPr>
            <w:t>Project</w:t>
          </w:r>
        </w:p>
      </w:tc>
      <w:tc>
        <w:tcPr>
          <w:tcW w:w="3510" w:type="dxa"/>
          <w:vAlign w:val="center"/>
        </w:tcPr>
        <w:p w:rsidR="00091283" w:rsidRDefault="00091283" w:rsidP="006916F9">
          <w:pPr>
            <w:pStyle w:val="BodyText"/>
            <w:spacing w:after="0" w:afterAutospacing="0" w:line="240" w:lineRule="auto"/>
            <w:rPr>
              <w:color w:val="365F91" w:themeColor="accent1" w:themeShade="BF"/>
            </w:rPr>
          </w:pPr>
          <w:r>
            <w:rPr>
              <w:color w:val="365F91" w:themeColor="accent1" w:themeShade="BF"/>
            </w:rPr>
            <w:fldChar w:fldCharType="begin"/>
          </w:r>
          <w:r>
            <w:rPr>
              <w:color w:val="365F91" w:themeColor="accent1" w:themeShade="BF"/>
            </w:rPr>
            <w:instrText xml:space="preserve"> DOCPROPERTY  Project </w:instrText>
          </w:r>
          <w:r>
            <w:rPr>
              <w:color w:val="365F91" w:themeColor="accent1" w:themeShade="BF"/>
            </w:rPr>
            <w:fldChar w:fldCharType="separate"/>
          </w:r>
          <w:r w:rsidR="00AF7E81">
            <w:rPr>
              <w:color w:val="365F91" w:themeColor="accent1" w:themeShade="BF"/>
            </w:rPr>
            <w:t>Sentinel Serialization</w:t>
          </w:r>
          <w:r>
            <w:rPr>
              <w:color w:val="365F91" w:themeColor="accent1" w:themeShade="BF"/>
            </w:rPr>
            <w:fldChar w:fldCharType="end"/>
          </w:r>
        </w:p>
      </w:tc>
    </w:tr>
    <w:tr w:rsidR="00091283" w:rsidRPr="00EB2EC7" w:rsidTr="003A2BDE">
      <w:tc>
        <w:tcPr>
          <w:tcW w:w="839" w:type="dxa"/>
          <w:vAlign w:val="center"/>
        </w:tcPr>
        <w:p w:rsidR="00091283" w:rsidRPr="00EB2EC7" w:rsidRDefault="00091283" w:rsidP="006916F9">
          <w:pPr>
            <w:pStyle w:val="BodyText"/>
            <w:spacing w:after="0" w:afterAutospacing="0" w:line="240" w:lineRule="auto"/>
            <w:rPr>
              <w:rFonts w:ascii="Arial Narrow" w:hAnsi="Arial Narrow"/>
              <w:b/>
              <w:color w:val="365F91" w:themeColor="accent1" w:themeShade="BF"/>
            </w:rPr>
          </w:pPr>
          <w:r w:rsidRPr="00EB2EC7">
            <w:rPr>
              <w:rFonts w:ascii="Arial Narrow" w:hAnsi="Arial Narrow"/>
              <w:b/>
              <w:color w:val="365F91" w:themeColor="accent1" w:themeShade="BF"/>
            </w:rPr>
            <w:t>Subject</w:t>
          </w:r>
        </w:p>
      </w:tc>
      <w:sdt>
        <w:sdtPr>
          <w:rPr>
            <w:color w:val="365F91" w:themeColor="accent1" w:themeShade="BF"/>
          </w:rPr>
          <w:alias w:val="Subject"/>
          <w:tag w:val=""/>
          <w:id w:val="-969197095"/>
          <w:dataBinding w:prefixMappings="xmlns:ns0='http://purl.org/dc/elements/1.1/' xmlns:ns1='http://schemas.openxmlformats.org/package/2006/metadata/core-properties' " w:xpath="/ns1:coreProperties[1]/ns0:subject[1]" w:storeItemID="{6C3C8BC8-F283-45AE-878A-BAB7291924A1}"/>
          <w:text/>
        </w:sdtPr>
        <w:sdtEndPr/>
        <w:sdtContent>
          <w:tc>
            <w:tcPr>
              <w:tcW w:w="8550" w:type="dxa"/>
              <w:gridSpan w:val="3"/>
              <w:vAlign w:val="center"/>
            </w:tcPr>
            <w:p w:rsidR="00091283" w:rsidRPr="00270AFE" w:rsidRDefault="00D46666" w:rsidP="00091283">
              <w:pPr>
                <w:pStyle w:val="BodyText"/>
                <w:spacing w:after="0" w:afterAutospacing="0" w:line="240" w:lineRule="auto"/>
                <w:rPr>
                  <w:color w:val="365F91" w:themeColor="accent1" w:themeShade="BF"/>
                </w:rPr>
              </w:pPr>
              <w:r>
                <w:rPr>
                  <w:color w:val="365F91" w:themeColor="accent1" w:themeShade="BF"/>
                </w:rPr>
                <w:t>Test Installation</w:t>
              </w:r>
            </w:p>
          </w:tc>
        </w:sdtContent>
      </w:sdt>
    </w:tr>
    <w:tr w:rsidR="00091283" w:rsidRPr="00270AFE" w:rsidTr="003A2BDE">
      <w:tc>
        <w:tcPr>
          <w:tcW w:w="839" w:type="dxa"/>
          <w:tcBorders>
            <w:bottom w:val="thinThickSmallGap" w:sz="24" w:space="0" w:color="1F497D" w:themeColor="text2"/>
          </w:tcBorders>
          <w:vAlign w:val="center"/>
        </w:tcPr>
        <w:p w:rsidR="00091283" w:rsidRPr="00EB2EC7" w:rsidRDefault="00091283" w:rsidP="006916F9">
          <w:pPr>
            <w:pStyle w:val="BodyText"/>
            <w:spacing w:after="0" w:afterAutospacing="0" w:line="240" w:lineRule="auto"/>
            <w:rPr>
              <w:rFonts w:ascii="Arial Narrow" w:hAnsi="Arial Narrow"/>
              <w:b/>
              <w:color w:val="365F91" w:themeColor="accent1" w:themeShade="BF"/>
            </w:rPr>
          </w:pPr>
          <w:r>
            <w:rPr>
              <w:rFonts w:ascii="Arial Narrow" w:hAnsi="Arial Narrow"/>
              <w:b/>
              <w:color w:val="365F91" w:themeColor="accent1" w:themeShade="BF"/>
            </w:rPr>
            <w:t>Created</w:t>
          </w:r>
        </w:p>
      </w:tc>
      <w:sdt>
        <w:sdtPr>
          <w:rPr>
            <w:color w:val="365F91" w:themeColor="accent1" w:themeShade="BF"/>
          </w:rPr>
          <w:alias w:val="Publish Date"/>
          <w:tag w:val=""/>
          <w:id w:val="225272690"/>
          <w:dataBinding w:prefixMappings="xmlns:ns0='http://schemas.microsoft.com/office/2006/coverPageProps' " w:xpath="/ns0:CoverPageProperties[1]/ns0:PublishDate[1]" w:storeItemID="{55AF091B-3C7A-41E3-B477-F2FDAA23CFDA}"/>
          <w:date w:fullDate="2016-03-18T00:00:00Z">
            <w:dateFormat w:val="d MMM yyyy"/>
            <w:lid w:val="en-US"/>
            <w:storeMappedDataAs w:val="dateTime"/>
            <w:calendar w:val="gregorian"/>
          </w:date>
        </w:sdtPr>
        <w:sdtEndPr/>
        <w:sdtContent>
          <w:tc>
            <w:tcPr>
              <w:tcW w:w="4230" w:type="dxa"/>
              <w:tcBorders>
                <w:bottom w:val="thinThickSmallGap" w:sz="24" w:space="0" w:color="1F497D" w:themeColor="text2"/>
              </w:tcBorders>
              <w:vAlign w:val="center"/>
            </w:tcPr>
            <w:p w:rsidR="00091283" w:rsidRPr="00270AFE" w:rsidRDefault="007E1A59" w:rsidP="006916F9">
              <w:pPr>
                <w:pStyle w:val="BodyText"/>
                <w:spacing w:after="0" w:afterAutospacing="0" w:line="240" w:lineRule="auto"/>
                <w:rPr>
                  <w:color w:val="365F91" w:themeColor="accent1" w:themeShade="BF"/>
                </w:rPr>
              </w:pPr>
              <w:r>
                <w:rPr>
                  <w:color w:val="365F91" w:themeColor="accent1" w:themeShade="BF"/>
                </w:rPr>
                <w:t>18 Mar 2016</w:t>
              </w:r>
            </w:p>
          </w:tc>
        </w:sdtContent>
      </w:sdt>
      <w:tc>
        <w:tcPr>
          <w:tcW w:w="810" w:type="dxa"/>
          <w:tcBorders>
            <w:bottom w:val="thinThickSmallGap" w:sz="24" w:space="0" w:color="1F497D" w:themeColor="text2"/>
          </w:tcBorders>
          <w:vAlign w:val="center"/>
        </w:tcPr>
        <w:p w:rsidR="00091283" w:rsidRPr="00EB2EC7" w:rsidRDefault="00091283" w:rsidP="006916F9">
          <w:pPr>
            <w:pStyle w:val="BodyText"/>
            <w:spacing w:after="0" w:afterAutospacing="0" w:line="240" w:lineRule="auto"/>
            <w:rPr>
              <w:rFonts w:ascii="Arial Narrow" w:hAnsi="Arial Narrow"/>
              <w:b/>
              <w:color w:val="365F91" w:themeColor="accent1" w:themeShade="BF"/>
            </w:rPr>
          </w:pPr>
          <w:r w:rsidRPr="00EB2EC7">
            <w:rPr>
              <w:rFonts w:ascii="Arial Narrow" w:hAnsi="Arial Narrow"/>
              <w:b/>
              <w:color w:val="365F91" w:themeColor="accent1" w:themeShade="BF"/>
            </w:rPr>
            <w:t>Author</w:t>
          </w:r>
        </w:p>
      </w:tc>
      <w:sdt>
        <w:sdtPr>
          <w:rPr>
            <w:color w:val="365F91" w:themeColor="accent1" w:themeShade="BF"/>
          </w:rPr>
          <w:alias w:val="Author"/>
          <w:tag w:val=""/>
          <w:id w:val="2127117450"/>
          <w:dataBinding w:prefixMappings="xmlns:ns0='http://purl.org/dc/elements/1.1/' xmlns:ns1='http://schemas.openxmlformats.org/package/2006/metadata/core-properties' " w:xpath="/ns1:coreProperties[1]/ns0:creator[1]" w:storeItemID="{6C3C8BC8-F283-45AE-878A-BAB7291924A1}"/>
          <w:text/>
        </w:sdtPr>
        <w:sdtEndPr/>
        <w:sdtContent>
          <w:tc>
            <w:tcPr>
              <w:tcW w:w="3510" w:type="dxa"/>
              <w:tcBorders>
                <w:bottom w:val="thinThickSmallGap" w:sz="24" w:space="0" w:color="1F497D" w:themeColor="text2"/>
              </w:tcBorders>
              <w:vAlign w:val="center"/>
            </w:tcPr>
            <w:p w:rsidR="00091283" w:rsidRPr="00270AFE" w:rsidRDefault="00091283" w:rsidP="006916F9">
              <w:pPr>
                <w:pStyle w:val="BodyText"/>
                <w:spacing w:after="0" w:afterAutospacing="0" w:line="240" w:lineRule="auto"/>
                <w:rPr>
                  <w:color w:val="365F91" w:themeColor="accent1" w:themeShade="BF"/>
                </w:rPr>
              </w:pPr>
              <w:r>
                <w:rPr>
                  <w:color w:val="365F91" w:themeColor="accent1" w:themeShade="BF"/>
                </w:rPr>
                <w:t>David P. Romig, Sr.</w:t>
              </w:r>
            </w:p>
          </w:tc>
        </w:sdtContent>
      </w:sdt>
    </w:tr>
  </w:tbl>
  <w:p w:rsidR="00EB2EC7" w:rsidRPr="003A38CF" w:rsidRDefault="00EB2EC7" w:rsidP="00EB2EC7">
    <w:pPr>
      <w:pStyle w:val="Header"/>
      <w:pBdr>
        <w:bottom w:val="none" w:sz="0" w:space="0" w:color="auto"/>
      </w:pBdr>
      <w:tabs>
        <w:tab w:val="clear" w:pos="4320"/>
        <w:tab w:val="clear" w:pos="8640"/>
        <w:tab w:val="center" w:pos="4680"/>
        <w:tab w:val="right" w:pos="9360"/>
      </w:tabs>
      <w:rPr>
        <w:sz w:val="4"/>
        <w:szCs w:val="4"/>
      </w:rPr>
    </w:pPr>
  </w:p>
  <w:p w:rsidR="003A38CF" w:rsidRPr="00EB2EC7" w:rsidRDefault="003A38CF" w:rsidP="00EB2EC7">
    <w:pPr>
      <w:pStyle w:val="Header"/>
      <w:pBdr>
        <w:bottom w:val="none" w:sz="0" w:space="0" w:color="auto"/>
      </w:pBd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6062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14DD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C840D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BA61F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FD651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42C3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468F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1824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DAF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E0C1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2D0009"/>
    <w:multiLevelType w:val="multilevel"/>
    <w:tmpl w:val="AE72E6CC"/>
    <w:styleLink w:val="TrainingList"/>
    <w:lvl w:ilvl="0">
      <w:start w:val="1"/>
      <w:numFmt w:val="decimal"/>
      <w:lvlText w:val="%1"/>
      <w:lvlJc w:val="left"/>
      <w:pPr>
        <w:tabs>
          <w:tab w:val="num" w:pos="720"/>
        </w:tabs>
        <w:ind w:left="720" w:hanging="360"/>
      </w:pPr>
      <w:rPr>
        <w:rFonts w:hint="default"/>
        <w:b/>
        <w:i w:val="0"/>
        <w:color w:val="0000FF"/>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E202631"/>
    <w:multiLevelType w:val="multilevel"/>
    <w:tmpl w:val="AE72E6CC"/>
    <w:numStyleLink w:val="HowToList"/>
  </w:abstractNum>
  <w:abstractNum w:abstractNumId="12" w15:restartNumberingAfterBreak="0">
    <w:nsid w:val="17DC1774"/>
    <w:multiLevelType w:val="hybridMultilevel"/>
    <w:tmpl w:val="BD06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031A"/>
    <w:multiLevelType w:val="multilevel"/>
    <w:tmpl w:val="AE72E6CC"/>
    <w:numStyleLink w:val="HowToList"/>
  </w:abstractNum>
  <w:abstractNum w:abstractNumId="14" w15:restartNumberingAfterBreak="0">
    <w:nsid w:val="27EB261F"/>
    <w:multiLevelType w:val="multilevel"/>
    <w:tmpl w:val="AE72E6CC"/>
    <w:numStyleLink w:val="HowToList"/>
  </w:abstractNum>
  <w:abstractNum w:abstractNumId="15" w15:restartNumberingAfterBreak="0">
    <w:nsid w:val="33D65FF7"/>
    <w:multiLevelType w:val="hybridMultilevel"/>
    <w:tmpl w:val="BD06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B528F"/>
    <w:multiLevelType w:val="hybridMultilevel"/>
    <w:tmpl w:val="064CE98A"/>
    <w:lvl w:ilvl="0" w:tplc="E7DC8FE2">
      <w:start w:val="1"/>
      <w:numFmt w:val="decimal"/>
      <w:lvlText w:val="%1."/>
      <w:lvlJc w:val="left"/>
      <w:pPr>
        <w:ind w:left="720" w:hanging="360"/>
      </w:pPr>
    </w:lvl>
    <w:lvl w:ilvl="1" w:tplc="7C16C31A">
      <w:start w:val="1"/>
      <w:numFmt w:val="lowerLetter"/>
      <w:lvlText w:val="%2."/>
      <w:lvlJc w:val="left"/>
      <w:pPr>
        <w:ind w:left="1440" w:hanging="360"/>
      </w:pPr>
    </w:lvl>
    <w:lvl w:ilvl="2" w:tplc="569E502E">
      <w:start w:val="1"/>
      <w:numFmt w:val="lowerRoman"/>
      <w:lvlText w:val="%3."/>
      <w:lvlJc w:val="right"/>
      <w:pPr>
        <w:ind w:left="2160" w:hanging="180"/>
      </w:pPr>
    </w:lvl>
    <w:lvl w:ilvl="3" w:tplc="542457A6">
      <w:start w:val="1"/>
      <w:numFmt w:val="decimal"/>
      <w:lvlText w:val="%4."/>
      <w:lvlJc w:val="left"/>
      <w:pPr>
        <w:ind w:left="2880" w:hanging="360"/>
      </w:pPr>
    </w:lvl>
    <w:lvl w:ilvl="4" w:tplc="F0DE0FB6">
      <w:start w:val="1"/>
      <w:numFmt w:val="lowerLetter"/>
      <w:lvlText w:val="%5."/>
      <w:lvlJc w:val="left"/>
      <w:pPr>
        <w:ind w:left="3600" w:hanging="360"/>
      </w:pPr>
    </w:lvl>
    <w:lvl w:ilvl="5" w:tplc="2F0656CA">
      <w:start w:val="1"/>
      <w:numFmt w:val="lowerRoman"/>
      <w:lvlText w:val="%6."/>
      <w:lvlJc w:val="right"/>
      <w:pPr>
        <w:ind w:left="4320" w:hanging="180"/>
      </w:pPr>
    </w:lvl>
    <w:lvl w:ilvl="6" w:tplc="07C2030C">
      <w:start w:val="1"/>
      <w:numFmt w:val="decimal"/>
      <w:lvlText w:val="%7."/>
      <w:lvlJc w:val="left"/>
      <w:pPr>
        <w:ind w:left="5040" w:hanging="360"/>
      </w:pPr>
    </w:lvl>
    <w:lvl w:ilvl="7" w:tplc="1D2437F0">
      <w:start w:val="1"/>
      <w:numFmt w:val="lowerLetter"/>
      <w:lvlText w:val="%8."/>
      <w:lvlJc w:val="left"/>
      <w:pPr>
        <w:ind w:left="5760" w:hanging="360"/>
      </w:pPr>
    </w:lvl>
    <w:lvl w:ilvl="8" w:tplc="3984F47E">
      <w:start w:val="1"/>
      <w:numFmt w:val="lowerRoman"/>
      <w:lvlText w:val="%9."/>
      <w:lvlJc w:val="right"/>
      <w:pPr>
        <w:ind w:left="6480" w:hanging="180"/>
      </w:pPr>
    </w:lvl>
  </w:abstractNum>
  <w:abstractNum w:abstractNumId="17" w15:restartNumberingAfterBreak="0">
    <w:nsid w:val="3E771038"/>
    <w:multiLevelType w:val="multilevel"/>
    <w:tmpl w:val="AE72E6CC"/>
    <w:numStyleLink w:val="HowToList"/>
  </w:abstractNum>
  <w:abstractNum w:abstractNumId="18" w15:restartNumberingAfterBreak="0">
    <w:nsid w:val="4E2D57AB"/>
    <w:multiLevelType w:val="multilevel"/>
    <w:tmpl w:val="AE72E6CC"/>
    <w:lvl w:ilvl="0">
      <w:start w:val="1"/>
      <w:numFmt w:val="decimal"/>
      <w:lvlText w:val="%1"/>
      <w:lvlJc w:val="left"/>
      <w:pPr>
        <w:tabs>
          <w:tab w:val="num" w:pos="720"/>
        </w:tabs>
        <w:ind w:left="720" w:hanging="360"/>
      </w:pPr>
      <w:rPr>
        <w:rFonts w:hint="default"/>
        <w:b/>
        <w:i w:val="0"/>
        <w:color w:val="0000FF"/>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EC6406B"/>
    <w:multiLevelType w:val="multilevel"/>
    <w:tmpl w:val="AE72E6CC"/>
    <w:numStyleLink w:val="HowToList"/>
  </w:abstractNum>
  <w:abstractNum w:abstractNumId="20" w15:restartNumberingAfterBreak="0">
    <w:nsid w:val="50D36CE8"/>
    <w:multiLevelType w:val="multilevel"/>
    <w:tmpl w:val="AE72E6CC"/>
    <w:numStyleLink w:val="HowToList"/>
  </w:abstractNum>
  <w:abstractNum w:abstractNumId="21" w15:restartNumberingAfterBreak="0">
    <w:nsid w:val="5356441C"/>
    <w:multiLevelType w:val="hybridMultilevel"/>
    <w:tmpl w:val="6E320EE8"/>
    <w:lvl w:ilvl="0" w:tplc="928EE6BE">
      <w:start w:val="1"/>
      <w:numFmt w:val="upperLetter"/>
      <w:pStyle w:val="Appendix1"/>
      <w:lvlText w:val="Appendix %1"/>
      <w:lvlJc w:val="left"/>
      <w:pPr>
        <w:ind w:left="720" w:hanging="360"/>
      </w:pPr>
      <w:rPr>
        <w:rFonts w:ascii="Cambria" w:hAnsi="Cambria" w:hint="default"/>
        <w:b/>
        <w:i w:val="0"/>
        <w:caps/>
        <w:strike w:val="0"/>
        <w:dstrike w:val="0"/>
        <w:vanish w:val="0"/>
        <w:color w:val="365F91" w:themeColor="accent1" w:themeShade="BF"/>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0438E4"/>
    <w:multiLevelType w:val="hybridMultilevel"/>
    <w:tmpl w:val="77B0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F3C86"/>
    <w:multiLevelType w:val="hybridMultilevel"/>
    <w:tmpl w:val="3C26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EB731B"/>
    <w:multiLevelType w:val="multilevel"/>
    <w:tmpl w:val="AE72E6CC"/>
    <w:styleLink w:val="HowToList"/>
    <w:lvl w:ilvl="0">
      <w:start w:val="1"/>
      <w:numFmt w:val="decimal"/>
      <w:lvlText w:val="%1"/>
      <w:lvlJc w:val="left"/>
      <w:pPr>
        <w:tabs>
          <w:tab w:val="num" w:pos="720"/>
        </w:tabs>
        <w:ind w:left="720" w:hanging="360"/>
      </w:pPr>
      <w:rPr>
        <w:rFonts w:hint="default"/>
        <w:b/>
        <w:i w:val="0"/>
        <w:color w:val="0000FF"/>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D9B1909"/>
    <w:multiLevelType w:val="singleLevel"/>
    <w:tmpl w:val="63307F58"/>
    <w:lvl w:ilvl="0">
      <w:start w:val="1"/>
      <w:numFmt w:val="decimal"/>
      <w:lvlText w:val="%1."/>
      <w:lvlJc w:val="left"/>
      <w:pPr>
        <w:tabs>
          <w:tab w:val="num" w:pos="720"/>
        </w:tabs>
        <w:ind w:left="720" w:hanging="360"/>
      </w:pPr>
      <w:rPr>
        <w:rFonts w:ascii="Century Schoolbook" w:hAnsi="Century Schoolbook" w:hint="default"/>
        <w:b/>
        <w:i w:val="0"/>
        <w:color w:val="0000FF"/>
        <w:sz w:val="24"/>
      </w:rPr>
    </w:lvl>
  </w:abstractNum>
  <w:abstractNum w:abstractNumId="26" w15:restartNumberingAfterBreak="0">
    <w:nsid w:val="75C25F10"/>
    <w:multiLevelType w:val="hybridMultilevel"/>
    <w:tmpl w:val="6DA8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92B53"/>
    <w:multiLevelType w:val="multilevel"/>
    <w:tmpl w:val="AE72E6CC"/>
    <w:numStyleLink w:val="HowToList"/>
  </w:abstractNum>
  <w:num w:numId="1">
    <w:abstractNumId w:val="24"/>
  </w:num>
  <w:num w:numId="2">
    <w:abstractNumId w:val="13"/>
  </w:num>
  <w:num w:numId="3">
    <w:abstractNumId w:val="14"/>
  </w:num>
  <w:num w:numId="4">
    <w:abstractNumId w:val="17"/>
  </w:num>
  <w:num w:numId="5">
    <w:abstractNumId w:val="27"/>
  </w:num>
  <w:num w:numId="6">
    <w:abstractNumId w:val="20"/>
  </w:num>
  <w:num w:numId="7">
    <w:abstractNumId w:val="24"/>
  </w:num>
  <w:num w:numId="8">
    <w:abstractNumId w:val="25"/>
  </w:num>
  <w:num w:numId="9">
    <w:abstractNumId w:val="10"/>
  </w:num>
  <w:num w:numId="10">
    <w:abstractNumId w:val="18"/>
  </w:num>
  <w:num w:numId="11">
    <w:abstractNumId w:val="19"/>
  </w:num>
  <w:num w:numId="12">
    <w:abstractNumId w:val="11"/>
  </w:num>
  <w:num w:numId="13">
    <w:abstractNumId w:val="25"/>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7"/>
  </w:num>
  <w:num w:numId="25">
    <w:abstractNumId w:val="9"/>
  </w:num>
  <w:num w:numId="26">
    <w:abstractNumId w:val="7"/>
  </w:num>
  <w:num w:numId="27">
    <w:abstractNumId w:val="21"/>
  </w:num>
  <w:num w:numId="28">
    <w:abstractNumId w:val="3"/>
  </w:num>
  <w:num w:numId="29">
    <w:abstractNumId w:val="3"/>
  </w:num>
  <w:num w:numId="30">
    <w:abstractNumId w:val="3"/>
  </w:num>
  <w:num w:numId="31">
    <w:abstractNumId w:val="9"/>
  </w:num>
  <w:num w:numId="32">
    <w:abstractNumId w:val="26"/>
  </w:num>
  <w:num w:numId="33">
    <w:abstractNumId w:val="23"/>
  </w:num>
  <w:num w:numId="34">
    <w:abstractNumId w:val="16"/>
  </w:num>
  <w:num w:numId="35">
    <w:abstractNumId w:val="15"/>
  </w:num>
  <w:num w:numId="36">
    <w:abstractNumId w:val="12"/>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DA"/>
    <w:rsid w:val="00010590"/>
    <w:rsid w:val="00037DC0"/>
    <w:rsid w:val="00044232"/>
    <w:rsid w:val="00044935"/>
    <w:rsid w:val="00055E94"/>
    <w:rsid w:val="00091231"/>
    <w:rsid w:val="00091283"/>
    <w:rsid w:val="00093328"/>
    <w:rsid w:val="00116CE0"/>
    <w:rsid w:val="00133D69"/>
    <w:rsid w:val="00136499"/>
    <w:rsid w:val="00140242"/>
    <w:rsid w:val="0014354E"/>
    <w:rsid w:val="001477E1"/>
    <w:rsid w:val="001541D9"/>
    <w:rsid w:val="00163DD9"/>
    <w:rsid w:val="0018318E"/>
    <w:rsid w:val="0019788A"/>
    <w:rsid w:val="001B7C89"/>
    <w:rsid w:val="001D5308"/>
    <w:rsid w:val="001E324A"/>
    <w:rsid w:val="001E598A"/>
    <w:rsid w:val="00236FB8"/>
    <w:rsid w:val="0025314D"/>
    <w:rsid w:val="00255B35"/>
    <w:rsid w:val="002703E8"/>
    <w:rsid w:val="00270AFE"/>
    <w:rsid w:val="002B46A0"/>
    <w:rsid w:val="002C3B92"/>
    <w:rsid w:val="002C6924"/>
    <w:rsid w:val="002E1A24"/>
    <w:rsid w:val="00311FDB"/>
    <w:rsid w:val="0031322E"/>
    <w:rsid w:val="00343770"/>
    <w:rsid w:val="00343F46"/>
    <w:rsid w:val="003A2BDE"/>
    <w:rsid w:val="003A38CF"/>
    <w:rsid w:val="003A698A"/>
    <w:rsid w:val="003B0D98"/>
    <w:rsid w:val="003F6706"/>
    <w:rsid w:val="003F769B"/>
    <w:rsid w:val="00404E36"/>
    <w:rsid w:val="00453584"/>
    <w:rsid w:val="00465490"/>
    <w:rsid w:val="004658BF"/>
    <w:rsid w:val="004C0F77"/>
    <w:rsid w:val="00515719"/>
    <w:rsid w:val="0054663A"/>
    <w:rsid w:val="00547830"/>
    <w:rsid w:val="005539CF"/>
    <w:rsid w:val="0055776A"/>
    <w:rsid w:val="005710E0"/>
    <w:rsid w:val="00572DC9"/>
    <w:rsid w:val="00583C50"/>
    <w:rsid w:val="00593526"/>
    <w:rsid w:val="005A679B"/>
    <w:rsid w:val="005B0BB5"/>
    <w:rsid w:val="005D1673"/>
    <w:rsid w:val="005E0420"/>
    <w:rsid w:val="005E205F"/>
    <w:rsid w:val="005E475E"/>
    <w:rsid w:val="005E6336"/>
    <w:rsid w:val="005E63B9"/>
    <w:rsid w:val="005F299C"/>
    <w:rsid w:val="00620432"/>
    <w:rsid w:val="006331B0"/>
    <w:rsid w:val="006435BB"/>
    <w:rsid w:val="00687774"/>
    <w:rsid w:val="0069439A"/>
    <w:rsid w:val="006C040E"/>
    <w:rsid w:val="006D6A90"/>
    <w:rsid w:val="006E196C"/>
    <w:rsid w:val="006E53E8"/>
    <w:rsid w:val="006E55D8"/>
    <w:rsid w:val="006F3D49"/>
    <w:rsid w:val="00703882"/>
    <w:rsid w:val="0071332F"/>
    <w:rsid w:val="00726A76"/>
    <w:rsid w:val="00746ACD"/>
    <w:rsid w:val="007564FE"/>
    <w:rsid w:val="007628DB"/>
    <w:rsid w:val="00777868"/>
    <w:rsid w:val="00785002"/>
    <w:rsid w:val="00787B19"/>
    <w:rsid w:val="007D0E00"/>
    <w:rsid w:val="007E1A59"/>
    <w:rsid w:val="00822D24"/>
    <w:rsid w:val="00842B75"/>
    <w:rsid w:val="00867A55"/>
    <w:rsid w:val="008709DA"/>
    <w:rsid w:val="00877AD5"/>
    <w:rsid w:val="00882C6F"/>
    <w:rsid w:val="0089408D"/>
    <w:rsid w:val="008A773D"/>
    <w:rsid w:val="008C177E"/>
    <w:rsid w:val="008C6FE5"/>
    <w:rsid w:val="008D45ED"/>
    <w:rsid w:val="008E506D"/>
    <w:rsid w:val="0091259B"/>
    <w:rsid w:val="00921155"/>
    <w:rsid w:val="009623C8"/>
    <w:rsid w:val="0097637F"/>
    <w:rsid w:val="00980519"/>
    <w:rsid w:val="009A2B13"/>
    <w:rsid w:val="009A5367"/>
    <w:rsid w:val="009C7E9A"/>
    <w:rsid w:val="00A02717"/>
    <w:rsid w:val="00A07823"/>
    <w:rsid w:val="00A10B79"/>
    <w:rsid w:val="00A20DF0"/>
    <w:rsid w:val="00A305C9"/>
    <w:rsid w:val="00A37EE7"/>
    <w:rsid w:val="00A43D61"/>
    <w:rsid w:val="00A6777A"/>
    <w:rsid w:val="00A91C72"/>
    <w:rsid w:val="00A94A6D"/>
    <w:rsid w:val="00A96F1A"/>
    <w:rsid w:val="00AB0D0A"/>
    <w:rsid w:val="00AB7F9F"/>
    <w:rsid w:val="00AF7E81"/>
    <w:rsid w:val="00B12B6B"/>
    <w:rsid w:val="00B1781C"/>
    <w:rsid w:val="00B26461"/>
    <w:rsid w:val="00B35EA0"/>
    <w:rsid w:val="00B40F7D"/>
    <w:rsid w:val="00B41C05"/>
    <w:rsid w:val="00B427ED"/>
    <w:rsid w:val="00B55CB7"/>
    <w:rsid w:val="00B74F9F"/>
    <w:rsid w:val="00B8562F"/>
    <w:rsid w:val="00BA5C9C"/>
    <w:rsid w:val="00BA65AD"/>
    <w:rsid w:val="00BD777A"/>
    <w:rsid w:val="00BF2AAD"/>
    <w:rsid w:val="00C0605B"/>
    <w:rsid w:val="00C152F3"/>
    <w:rsid w:val="00C16FBA"/>
    <w:rsid w:val="00C513F6"/>
    <w:rsid w:val="00C51752"/>
    <w:rsid w:val="00C55960"/>
    <w:rsid w:val="00C664EC"/>
    <w:rsid w:val="00C6660E"/>
    <w:rsid w:val="00C820F7"/>
    <w:rsid w:val="00CB7510"/>
    <w:rsid w:val="00CF7CF2"/>
    <w:rsid w:val="00D00762"/>
    <w:rsid w:val="00D46666"/>
    <w:rsid w:val="00D50CAC"/>
    <w:rsid w:val="00D61D0B"/>
    <w:rsid w:val="00D904A3"/>
    <w:rsid w:val="00D91C75"/>
    <w:rsid w:val="00D97F22"/>
    <w:rsid w:val="00DB13A5"/>
    <w:rsid w:val="00DE6505"/>
    <w:rsid w:val="00E02D4C"/>
    <w:rsid w:val="00E14C58"/>
    <w:rsid w:val="00E21A91"/>
    <w:rsid w:val="00E3071D"/>
    <w:rsid w:val="00E30859"/>
    <w:rsid w:val="00E458D6"/>
    <w:rsid w:val="00E47C02"/>
    <w:rsid w:val="00E57B25"/>
    <w:rsid w:val="00E70327"/>
    <w:rsid w:val="00E72096"/>
    <w:rsid w:val="00EA07FF"/>
    <w:rsid w:val="00EB2EC7"/>
    <w:rsid w:val="00EB2F98"/>
    <w:rsid w:val="00ED0F40"/>
    <w:rsid w:val="00EF391B"/>
    <w:rsid w:val="00EF4898"/>
    <w:rsid w:val="00EF795D"/>
    <w:rsid w:val="00F01045"/>
    <w:rsid w:val="00F172BC"/>
    <w:rsid w:val="00F214A1"/>
    <w:rsid w:val="00F21945"/>
    <w:rsid w:val="00F46C59"/>
    <w:rsid w:val="00F52B9D"/>
    <w:rsid w:val="00F61872"/>
    <w:rsid w:val="00F65E2A"/>
    <w:rsid w:val="00FA1B53"/>
    <w:rsid w:val="00FD1414"/>
    <w:rsid w:val="00FE2D76"/>
    <w:rsid w:val="00FF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0680BB-9D83-47BD-B72D-2EB5F550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F2"/>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uiPriority w:val="9"/>
    <w:qFormat/>
    <w:rsid w:val="00C0605B"/>
    <w:pPr>
      <w:keepNext/>
      <w:keepLines/>
      <w:spacing w:before="100" w:beforeAutospacing="1"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BodyText"/>
    <w:link w:val="Heading2Char"/>
    <w:uiPriority w:val="9"/>
    <w:unhideWhenUsed/>
    <w:qFormat/>
    <w:rsid w:val="0091259B"/>
    <w:pPr>
      <w:spacing w:after="60"/>
      <w:outlineLvl w:val="1"/>
    </w:pPr>
    <w:rPr>
      <w:bCs w:val="0"/>
      <w:color w:val="4F81BD" w:themeColor="accent1"/>
      <w:sz w:val="24"/>
      <w:szCs w:val="26"/>
    </w:rPr>
  </w:style>
  <w:style w:type="paragraph" w:styleId="Heading3">
    <w:name w:val="heading 3"/>
    <w:basedOn w:val="Heading2"/>
    <w:next w:val="BodyText"/>
    <w:link w:val="Heading3Char"/>
    <w:uiPriority w:val="9"/>
    <w:unhideWhenUsed/>
    <w:qFormat/>
    <w:rsid w:val="006D6A90"/>
    <w:pPr>
      <w:outlineLvl w:val="2"/>
    </w:pPr>
    <w:rPr>
      <w:b w:val="0"/>
      <w:color w:val="548DD4" w:themeColor="text2" w:themeTint="99"/>
    </w:rPr>
  </w:style>
  <w:style w:type="paragraph" w:styleId="Heading4">
    <w:name w:val="heading 4"/>
    <w:basedOn w:val="Heading3"/>
    <w:next w:val="BodyText"/>
    <w:link w:val="Heading4Char"/>
    <w:uiPriority w:val="9"/>
    <w:unhideWhenUsed/>
    <w:qFormat/>
    <w:rsid w:val="00404E36"/>
    <w:pPr>
      <w:spacing w:line="300" w:lineRule="auto"/>
      <w:outlineLvl w:val="3"/>
    </w:pPr>
    <w:rPr>
      <w:rFonts w:ascii="Segoe UI" w:hAnsi="Segoe UI"/>
      <w:bCs/>
      <w:iCs/>
    </w:rPr>
  </w:style>
  <w:style w:type="paragraph" w:styleId="Heading5">
    <w:name w:val="heading 5"/>
    <w:basedOn w:val="Heading4"/>
    <w:next w:val="BodyText"/>
    <w:link w:val="Heading5Char"/>
    <w:uiPriority w:val="9"/>
    <w:unhideWhenUsed/>
    <w:qFormat/>
    <w:rsid w:val="00E458D6"/>
    <w:pPr>
      <w:spacing w:before="200"/>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s">
    <w:name w:val="Keys"/>
    <w:basedOn w:val="DefaultParagraphFont"/>
    <w:rsid w:val="00572DC9"/>
    <w:rPr>
      <w:rFonts w:ascii="Times New Roman" w:hAnsi="Times New Roman"/>
      <w:b/>
      <w:i/>
      <w:sz w:val="24"/>
    </w:rPr>
  </w:style>
  <w:style w:type="character" w:customStyle="1" w:styleId="ScreenName">
    <w:name w:val="Screen Name"/>
    <w:basedOn w:val="DefaultParagraphFont"/>
    <w:qFormat/>
    <w:rsid w:val="00572DC9"/>
    <w:rPr>
      <w:rFonts w:ascii="Century Schoolbook" w:hAnsi="Century Schoolbook" w:cs="Arial"/>
      <w:i/>
      <w:sz w:val="24"/>
      <w:szCs w:val="24"/>
      <w:lang w:val="en-US" w:eastAsia="en-US" w:bidi="ar-SA"/>
    </w:rPr>
  </w:style>
  <w:style w:type="character" w:customStyle="1" w:styleId="ActionButtons">
    <w:name w:val="Action Buttons"/>
    <w:basedOn w:val="DefaultParagraphFont"/>
    <w:rsid w:val="00572DC9"/>
    <w:rPr>
      <w:b/>
      <w:sz w:val="24"/>
      <w:szCs w:val="24"/>
      <w:lang w:val="en-US" w:eastAsia="en-US" w:bidi="ar-SA"/>
    </w:rPr>
  </w:style>
  <w:style w:type="numbering" w:customStyle="1" w:styleId="HowToList">
    <w:name w:val="How To List"/>
    <w:rsid w:val="00572DC9"/>
    <w:pPr>
      <w:numPr>
        <w:numId w:val="1"/>
      </w:numPr>
    </w:pPr>
  </w:style>
  <w:style w:type="paragraph" w:styleId="BodyText">
    <w:name w:val="Body Text"/>
    <w:basedOn w:val="Normal"/>
    <w:link w:val="BodyTextChar"/>
    <w:qFormat/>
    <w:rsid w:val="006F3D49"/>
    <w:pPr>
      <w:spacing w:before="100" w:beforeAutospacing="1" w:after="100" w:afterAutospacing="1" w:line="300" w:lineRule="auto"/>
    </w:pPr>
    <w:rPr>
      <w:rFonts w:ascii="Century Schoolbook" w:hAnsi="Century Schoolbook"/>
    </w:rPr>
  </w:style>
  <w:style w:type="character" w:customStyle="1" w:styleId="BodyTextChar">
    <w:name w:val="Body Text Char"/>
    <w:basedOn w:val="DefaultParagraphFont"/>
    <w:link w:val="BodyText"/>
    <w:rsid w:val="006F3D49"/>
    <w:rPr>
      <w:rFonts w:ascii="Century Schoolbook" w:eastAsia="Times New Roman" w:hAnsi="Century Schoolbook" w:cs="Times New Roman"/>
      <w:sz w:val="24"/>
      <w:szCs w:val="24"/>
    </w:rPr>
  </w:style>
  <w:style w:type="paragraph" w:customStyle="1" w:styleId="BodyText1">
    <w:name w:val="Body Text 1"/>
    <w:basedOn w:val="BodyText"/>
    <w:next w:val="BodyText"/>
    <w:link w:val="BodyText1Char"/>
    <w:qFormat/>
    <w:rsid w:val="00236FB8"/>
    <w:pPr>
      <w:ind w:left="720"/>
    </w:pPr>
  </w:style>
  <w:style w:type="paragraph" w:styleId="Header">
    <w:name w:val="header"/>
    <w:basedOn w:val="Normal"/>
    <w:link w:val="HeaderChar"/>
    <w:rsid w:val="00572DC9"/>
    <w:pPr>
      <w:pBdr>
        <w:bottom w:val="thickThinSmallGap" w:sz="24" w:space="6" w:color="1F497D" w:themeColor="text2"/>
      </w:pBdr>
      <w:tabs>
        <w:tab w:val="center" w:pos="4320"/>
        <w:tab w:val="right" w:pos="8640"/>
      </w:tabs>
    </w:pPr>
    <w:rPr>
      <w:rFonts w:asciiTheme="majorHAnsi" w:hAnsiTheme="majorHAnsi"/>
      <w:b/>
      <w:color w:val="1F497D" w:themeColor="text2"/>
      <w:sz w:val="32"/>
    </w:rPr>
  </w:style>
  <w:style w:type="character" w:customStyle="1" w:styleId="HeaderChar">
    <w:name w:val="Header Char"/>
    <w:basedOn w:val="DefaultParagraphFont"/>
    <w:link w:val="Header"/>
    <w:rsid w:val="008A773D"/>
    <w:rPr>
      <w:rFonts w:asciiTheme="majorHAnsi" w:eastAsia="Times New Roman" w:hAnsiTheme="majorHAnsi" w:cs="Times New Roman"/>
      <w:b/>
      <w:color w:val="1F497D" w:themeColor="text2"/>
      <w:sz w:val="32"/>
      <w:szCs w:val="24"/>
    </w:rPr>
  </w:style>
  <w:style w:type="paragraph" w:styleId="Footer">
    <w:name w:val="footer"/>
    <w:basedOn w:val="Normal"/>
    <w:link w:val="FooterChar"/>
    <w:rsid w:val="00572DC9"/>
    <w:pPr>
      <w:pBdr>
        <w:top w:val="thinThickSmallGap" w:sz="24" w:space="6" w:color="1F497D" w:themeColor="text2"/>
      </w:pBdr>
      <w:tabs>
        <w:tab w:val="center" w:pos="4680"/>
        <w:tab w:val="right" w:pos="8640"/>
      </w:tabs>
      <w:jc w:val="center"/>
    </w:pPr>
    <w:rPr>
      <w:rFonts w:asciiTheme="majorHAnsi" w:hAnsiTheme="majorHAnsi"/>
      <w:color w:val="1F497D" w:themeColor="text2"/>
      <w:sz w:val="20"/>
    </w:rPr>
  </w:style>
  <w:style w:type="character" w:customStyle="1" w:styleId="FooterChar">
    <w:name w:val="Footer Char"/>
    <w:basedOn w:val="DefaultParagraphFont"/>
    <w:link w:val="Footer"/>
    <w:rsid w:val="008A773D"/>
    <w:rPr>
      <w:rFonts w:asciiTheme="majorHAnsi" w:eastAsia="Times New Roman" w:hAnsiTheme="majorHAnsi" w:cs="Times New Roman"/>
      <w:color w:val="1F497D" w:themeColor="text2"/>
      <w:sz w:val="20"/>
      <w:szCs w:val="24"/>
    </w:rPr>
  </w:style>
  <w:style w:type="character" w:styleId="Emphasis">
    <w:name w:val="Emphasis"/>
    <w:basedOn w:val="DefaultParagraphFont"/>
    <w:qFormat/>
    <w:rsid w:val="00572DC9"/>
    <w:rPr>
      <w:rFonts w:ascii="Century Schoolbook" w:hAnsi="Century Schoolbook"/>
      <w:b/>
      <w:iCs/>
    </w:rPr>
  </w:style>
  <w:style w:type="character" w:customStyle="1" w:styleId="Heading1Char">
    <w:name w:val="Heading 1 Char"/>
    <w:basedOn w:val="DefaultParagraphFont"/>
    <w:link w:val="Heading1"/>
    <w:uiPriority w:val="9"/>
    <w:rsid w:val="00C060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259B"/>
    <w:rPr>
      <w:rFonts w:asciiTheme="majorHAnsi" w:eastAsiaTheme="majorEastAsia" w:hAnsiTheme="majorHAnsi" w:cstheme="majorBidi"/>
      <w:b/>
      <w:color w:val="4F81BD" w:themeColor="accent1"/>
      <w:sz w:val="24"/>
      <w:szCs w:val="26"/>
    </w:rPr>
  </w:style>
  <w:style w:type="paragraph" w:styleId="NormalIndent">
    <w:name w:val="Normal Indent"/>
    <w:basedOn w:val="Normal"/>
    <w:rsid w:val="00572DC9"/>
    <w:pPr>
      <w:ind w:left="720"/>
    </w:pPr>
  </w:style>
  <w:style w:type="paragraph" w:customStyle="1" w:styleId="TrainerNotes">
    <w:name w:val="Trainer Notes"/>
    <w:basedOn w:val="BodyText"/>
    <w:link w:val="TrainerNotesChar"/>
    <w:rsid w:val="00572DC9"/>
    <w:rPr>
      <w:color w:val="0000FF"/>
    </w:rPr>
  </w:style>
  <w:style w:type="numbering" w:customStyle="1" w:styleId="TrainingList">
    <w:name w:val="Training List"/>
    <w:rsid w:val="00572DC9"/>
    <w:pPr>
      <w:numPr>
        <w:numId w:val="9"/>
      </w:numPr>
    </w:pPr>
  </w:style>
  <w:style w:type="character" w:styleId="CommentReference">
    <w:name w:val="annotation reference"/>
    <w:basedOn w:val="DefaultParagraphFont"/>
    <w:uiPriority w:val="99"/>
    <w:semiHidden/>
    <w:unhideWhenUsed/>
    <w:rsid w:val="00ED0F40"/>
    <w:rPr>
      <w:sz w:val="16"/>
      <w:szCs w:val="16"/>
    </w:rPr>
  </w:style>
  <w:style w:type="paragraph" w:styleId="CommentText">
    <w:name w:val="annotation text"/>
    <w:basedOn w:val="Normal"/>
    <w:link w:val="CommentTextChar"/>
    <w:uiPriority w:val="99"/>
    <w:semiHidden/>
    <w:unhideWhenUsed/>
    <w:rsid w:val="00ED0F40"/>
    <w:rPr>
      <w:sz w:val="20"/>
      <w:szCs w:val="20"/>
    </w:rPr>
  </w:style>
  <w:style w:type="character" w:customStyle="1" w:styleId="CommentTextChar">
    <w:name w:val="Comment Text Char"/>
    <w:basedOn w:val="DefaultParagraphFont"/>
    <w:link w:val="CommentText"/>
    <w:uiPriority w:val="99"/>
    <w:semiHidden/>
    <w:rsid w:val="00ED0F4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0F40"/>
    <w:rPr>
      <w:b/>
      <w:bCs/>
    </w:rPr>
  </w:style>
  <w:style w:type="character" w:customStyle="1" w:styleId="CommentSubjectChar">
    <w:name w:val="Comment Subject Char"/>
    <w:basedOn w:val="CommentTextChar"/>
    <w:link w:val="CommentSubject"/>
    <w:uiPriority w:val="99"/>
    <w:semiHidden/>
    <w:rsid w:val="00ED0F40"/>
    <w:rPr>
      <w:rFonts w:ascii="Times New Roman" w:eastAsia="Times New Roman" w:hAnsi="Times New Roman" w:cs="Times New Roman"/>
      <w:b/>
      <w:bCs/>
      <w:sz w:val="20"/>
      <w:szCs w:val="20"/>
    </w:rPr>
  </w:style>
  <w:style w:type="paragraph" w:styleId="Revision">
    <w:name w:val="Revision"/>
    <w:hidden/>
    <w:uiPriority w:val="99"/>
    <w:semiHidden/>
    <w:rsid w:val="00ED0F40"/>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0F40"/>
    <w:rPr>
      <w:rFonts w:ascii="Tahoma" w:hAnsi="Tahoma" w:cs="Tahoma"/>
      <w:sz w:val="16"/>
      <w:szCs w:val="16"/>
    </w:rPr>
  </w:style>
  <w:style w:type="character" w:customStyle="1" w:styleId="BalloonTextChar">
    <w:name w:val="Balloon Text Char"/>
    <w:basedOn w:val="DefaultParagraphFont"/>
    <w:link w:val="BalloonText"/>
    <w:uiPriority w:val="99"/>
    <w:semiHidden/>
    <w:rsid w:val="00ED0F40"/>
    <w:rPr>
      <w:rFonts w:ascii="Tahoma" w:eastAsia="Times New Roman" w:hAnsi="Tahoma" w:cs="Tahoma"/>
      <w:sz w:val="16"/>
      <w:szCs w:val="16"/>
    </w:rPr>
  </w:style>
  <w:style w:type="paragraph" w:customStyle="1" w:styleId="FACEAbbreviation">
    <w:name w:val="FACE Abbreviation"/>
    <w:basedOn w:val="NormalIndent"/>
    <w:link w:val="FACEAbbreviationChar"/>
    <w:rsid w:val="00726A76"/>
    <w:pPr>
      <w:spacing w:after="120"/>
      <w:ind w:left="2160"/>
    </w:pPr>
    <w:rPr>
      <w:rFonts w:ascii="Copperplate Gothic Bold" w:hAnsi="Copperplate Gothic Bold"/>
    </w:rPr>
  </w:style>
  <w:style w:type="character" w:customStyle="1" w:styleId="FACEAbbreviationChar">
    <w:name w:val="FACE Abbreviation Char"/>
    <w:basedOn w:val="DefaultParagraphFont"/>
    <w:link w:val="FACEAbbreviation"/>
    <w:rsid w:val="00726A76"/>
    <w:rPr>
      <w:rFonts w:ascii="Copperplate Gothic Bold" w:eastAsia="Times New Roman" w:hAnsi="Copperplate Gothic Bold" w:cs="Times New Roman"/>
      <w:sz w:val="24"/>
      <w:szCs w:val="24"/>
    </w:rPr>
  </w:style>
  <w:style w:type="paragraph" w:customStyle="1" w:styleId="Demoheading1">
    <w:name w:val="Demo heading 1"/>
    <w:basedOn w:val="Normal"/>
    <w:rsid w:val="00726A76"/>
    <w:pPr>
      <w:spacing w:before="120" w:after="60"/>
      <w:contextualSpacing/>
    </w:pPr>
    <w:rPr>
      <w:rFonts w:ascii="Verdana" w:hAnsi="Verdana"/>
      <w:b/>
    </w:rPr>
  </w:style>
  <w:style w:type="character" w:customStyle="1" w:styleId="TrainerNotesChar">
    <w:name w:val="Trainer Notes Char"/>
    <w:basedOn w:val="DefaultParagraphFont"/>
    <w:link w:val="TrainerNotes"/>
    <w:rsid w:val="00726A76"/>
    <w:rPr>
      <w:rFonts w:ascii="Century Schoolbook" w:eastAsia="Times New Roman" w:hAnsi="Century Schoolbook" w:cs="Times New Roman"/>
      <w:color w:val="0000FF"/>
      <w:sz w:val="24"/>
      <w:szCs w:val="24"/>
    </w:rPr>
  </w:style>
  <w:style w:type="character" w:customStyle="1" w:styleId="Heading3Char">
    <w:name w:val="Heading 3 Char"/>
    <w:basedOn w:val="DefaultParagraphFont"/>
    <w:link w:val="Heading3"/>
    <w:uiPriority w:val="9"/>
    <w:rsid w:val="006D6A90"/>
    <w:rPr>
      <w:rFonts w:asciiTheme="majorHAnsi" w:eastAsiaTheme="majorEastAsia" w:hAnsiTheme="majorHAnsi" w:cstheme="majorBidi"/>
      <w:color w:val="548DD4" w:themeColor="text2" w:themeTint="99"/>
      <w:sz w:val="24"/>
      <w:szCs w:val="26"/>
    </w:rPr>
  </w:style>
  <w:style w:type="character" w:customStyle="1" w:styleId="Heading4Char">
    <w:name w:val="Heading 4 Char"/>
    <w:basedOn w:val="DefaultParagraphFont"/>
    <w:link w:val="Heading4"/>
    <w:uiPriority w:val="9"/>
    <w:rsid w:val="00404E36"/>
    <w:rPr>
      <w:rFonts w:ascii="Segoe UI" w:eastAsiaTheme="majorEastAsia" w:hAnsi="Segoe UI" w:cstheme="majorBidi"/>
      <w:bCs/>
      <w:iCs/>
      <w:color w:val="548DD4" w:themeColor="text2" w:themeTint="99"/>
      <w:sz w:val="24"/>
      <w:szCs w:val="26"/>
    </w:rPr>
  </w:style>
  <w:style w:type="character" w:customStyle="1" w:styleId="Heading5Char">
    <w:name w:val="Heading 5 Char"/>
    <w:basedOn w:val="DefaultParagraphFont"/>
    <w:link w:val="Heading5"/>
    <w:uiPriority w:val="9"/>
    <w:rsid w:val="00E458D6"/>
    <w:rPr>
      <w:rFonts w:ascii="Segoe UI" w:eastAsiaTheme="majorEastAsia" w:hAnsi="Segoe UI" w:cstheme="majorBidi"/>
      <w:bCs/>
      <w:iCs/>
      <w:color w:val="548DD4" w:themeColor="text2" w:themeTint="99"/>
      <w:sz w:val="24"/>
      <w:szCs w:val="26"/>
    </w:rPr>
  </w:style>
  <w:style w:type="character" w:customStyle="1" w:styleId="BodyText1Char">
    <w:name w:val="Body Text 1 Char"/>
    <w:basedOn w:val="BodyTextChar"/>
    <w:link w:val="BodyText1"/>
    <w:rsid w:val="00236FB8"/>
    <w:rPr>
      <w:rFonts w:ascii="Century Schoolbook" w:eastAsia="Times New Roman" w:hAnsi="Century Schoolbook" w:cs="Times New Roman"/>
      <w:sz w:val="24"/>
      <w:szCs w:val="24"/>
    </w:rPr>
  </w:style>
  <w:style w:type="paragraph" w:styleId="ListNumber">
    <w:name w:val="List Number"/>
    <w:basedOn w:val="BodyText"/>
    <w:uiPriority w:val="99"/>
    <w:unhideWhenUsed/>
    <w:qFormat/>
    <w:rsid w:val="00236FB8"/>
  </w:style>
  <w:style w:type="paragraph" w:customStyle="1" w:styleId="Internalnotes">
    <w:name w:val="Internal notes"/>
    <w:basedOn w:val="BodyText"/>
    <w:next w:val="BodyText"/>
    <w:qFormat/>
    <w:rsid w:val="003F769B"/>
    <w:pPr>
      <w:pBdr>
        <w:top w:val="single" w:sz="4" w:space="1" w:color="FF0000"/>
        <w:bottom w:val="single" w:sz="4" w:space="1" w:color="FF0000"/>
      </w:pBdr>
      <w:shd w:val="clear" w:color="auto" w:fill="FFFFCC"/>
    </w:pPr>
    <w:rPr>
      <w:rFonts w:ascii="Segoe UI" w:hAnsi="Segoe UI"/>
      <w:i/>
      <w:vanish/>
      <w:color w:val="FF0000"/>
    </w:rPr>
  </w:style>
  <w:style w:type="paragraph" w:styleId="ListBullet2">
    <w:name w:val="List Bullet 2"/>
    <w:basedOn w:val="BodyText"/>
    <w:uiPriority w:val="99"/>
    <w:unhideWhenUsed/>
    <w:qFormat/>
    <w:rsid w:val="001541D9"/>
    <w:pPr>
      <w:numPr>
        <w:numId w:val="26"/>
      </w:numPr>
      <w:spacing w:before="0" w:beforeAutospacing="0"/>
      <w:contextualSpacing/>
    </w:pPr>
  </w:style>
  <w:style w:type="paragraph" w:styleId="ListBullet">
    <w:name w:val="List Bullet"/>
    <w:basedOn w:val="BodyText"/>
    <w:uiPriority w:val="99"/>
    <w:unhideWhenUsed/>
    <w:qFormat/>
    <w:rsid w:val="005F299C"/>
    <w:pPr>
      <w:numPr>
        <w:numId w:val="31"/>
      </w:numPr>
      <w:contextualSpacing/>
    </w:pPr>
  </w:style>
  <w:style w:type="table" w:styleId="TableGrid">
    <w:name w:val="Table Grid"/>
    <w:basedOn w:val="TableNormal"/>
    <w:uiPriority w:val="59"/>
    <w:rsid w:val="003A3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0AFE"/>
    <w:rPr>
      <w:color w:val="808080"/>
    </w:rPr>
  </w:style>
  <w:style w:type="paragraph" w:customStyle="1" w:styleId="Illustration">
    <w:name w:val="Illustration"/>
    <w:basedOn w:val="BodyText"/>
    <w:next w:val="Caption"/>
    <w:qFormat/>
    <w:rsid w:val="00F46C59"/>
    <w:pPr>
      <w:keepNext/>
      <w:keepLines/>
      <w:spacing w:after="0" w:afterAutospacing="0" w:line="240" w:lineRule="auto"/>
      <w:jc w:val="center"/>
    </w:pPr>
    <w:rPr>
      <w:rFonts w:asciiTheme="minorHAnsi" w:hAnsiTheme="minorHAnsi"/>
      <w:noProof/>
      <w:sz w:val="20"/>
    </w:rPr>
  </w:style>
  <w:style w:type="paragraph" w:styleId="Caption">
    <w:name w:val="caption"/>
    <w:basedOn w:val="Normal"/>
    <w:next w:val="Normal"/>
    <w:uiPriority w:val="35"/>
    <w:unhideWhenUsed/>
    <w:qFormat/>
    <w:rsid w:val="00116CE0"/>
    <w:pPr>
      <w:spacing w:after="200"/>
      <w:jc w:val="center"/>
    </w:pPr>
    <w:rPr>
      <w:rFonts w:asciiTheme="minorHAnsi" w:hAnsiTheme="minorHAnsi"/>
      <w:bCs/>
      <w:color w:val="4F81BD" w:themeColor="accent1"/>
      <w:sz w:val="18"/>
      <w:szCs w:val="18"/>
    </w:rPr>
  </w:style>
  <w:style w:type="paragraph" w:customStyle="1" w:styleId="Sourcecode">
    <w:name w:val="Source code"/>
    <w:basedOn w:val="Normal"/>
    <w:qFormat/>
    <w:rsid w:val="00FA1B53"/>
    <w:pPr>
      <w:keepNext/>
      <w:keepLines/>
      <w:pBdr>
        <w:top w:val="single" w:sz="4" w:space="1" w:color="auto"/>
        <w:left w:val="single" w:sz="4" w:space="4" w:color="auto"/>
        <w:bottom w:val="single" w:sz="4" w:space="1" w:color="auto"/>
        <w:right w:val="single" w:sz="4" w:space="4" w:color="auto"/>
      </w:pBdr>
      <w:autoSpaceDE w:val="0"/>
      <w:autoSpaceDN w:val="0"/>
      <w:adjustRightInd w:val="0"/>
      <w:ind w:left="360" w:right="360"/>
    </w:pPr>
    <w:rPr>
      <w:rFonts w:ascii="Consolas" w:eastAsiaTheme="minorHAnsi" w:hAnsi="Consolas" w:cs="Consolas"/>
      <w:noProof/>
      <w:sz w:val="19"/>
      <w:szCs w:val="19"/>
    </w:rPr>
  </w:style>
  <w:style w:type="paragraph" w:customStyle="1" w:styleId="Method">
    <w:name w:val="Method"/>
    <w:basedOn w:val="PlainText"/>
    <w:qFormat/>
    <w:rsid w:val="00C0605B"/>
    <w:pPr>
      <w:spacing w:before="120" w:after="120"/>
    </w:pPr>
    <w:rPr>
      <w:rFonts w:ascii="Lucida Console" w:hAnsi="Lucida Console"/>
      <w:sz w:val="20"/>
    </w:rPr>
  </w:style>
  <w:style w:type="paragraph" w:styleId="PlainText">
    <w:name w:val="Plain Text"/>
    <w:basedOn w:val="Normal"/>
    <w:link w:val="PlainTextChar"/>
    <w:uiPriority w:val="99"/>
    <w:semiHidden/>
    <w:unhideWhenUsed/>
    <w:rsid w:val="00C0605B"/>
    <w:rPr>
      <w:rFonts w:ascii="Consolas" w:hAnsi="Consolas" w:cs="Consolas"/>
      <w:sz w:val="21"/>
      <w:szCs w:val="21"/>
    </w:rPr>
  </w:style>
  <w:style w:type="character" w:customStyle="1" w:styleId="PlainTextChar">
    <w:name w:val="Plain Text Char"/>
    <w:basedOn w:val="DefaultParagraphFont"/>
    <w:link w:val="PlainText"/>
    <w:uiPriority w:val="99"/>
    <w:semiHidden/>
    <w:rsid w:val="00C0605B"/>
    <w:rPr>
      <w:rFonts w:ascii="Consolas" w:eastAsia="Times New Roman" w:hAnsi="Consolas" w:cs="Consolas"/>
      <w:sz w:val="21"/>
      <w:szCs w:val="21"/>
    </w:rPr>
  </w:style>
  <w:style w:type="paragraph" w:customStyle="1" w:styleId="Syntax">
    <w:name w:val="Syntax"/>
    <w:basedOn w:val="Sourcecode"/>
    <w:qFormat/>
    <w:rsid w:val="00C0605B"/>
    <w:pPr>
      <w:spacing w:before="100" w:beforeAutospacing="1" w:after="100" w:afterAutospacing="1"/>
      <w:ind w:left="1800" w:right="0" w:hanging="1440"/>
      <w:contextualSpacing/>
    </w:pPr>
    <w:rPr>
      <w:rFonts w:ascii="Lucida Console" w:hAnsi="Lucida Console"/>
      <w:sz w:val="20"/>
    </w:rPr>
  </w:style>
  <w:style w:type="character" w:customStyle="1" w:styleId="Inlinesourcecode">
    <w:name w:val="Inline source code"/>
    <w:uiPriority w:val="1"/>
    <w:qFormat/>
    <w:rsid w:val="00DE6505"/>
    <w:rPr>
      <w:rFonts w:ascii="Consolas" w:hAnsi="Consolas"/>
      <w:sz w:val="20"/>
    </w:rPr>
  </w:style>
  <w:style w:type="paragraph" w:customStyle="1" w:styleId="Appendix1">
    <w:name w:val="Appendix 1"/>
    <w:basedOn w:val="Heading1"/>
    <w:next w:val="BodyText"/>
    <w:qFormat/>
    <w:rsid w:val="00311FDB"/>
    <w:pPr>
      <w:numPr>
        <w:numId w:val="27"/>
      </w:numPr>
      <w:spacing w:after="200" w:line="276" w:lineRule="auto"/>
    </w:pPr>
    <w:rPr>
      <w:rFonts w:eastAsiaTheme="minorHAnsi" w:cstheme="minorBidi"/>
    </w:rPr>
  </w:style>
  <w:style w:type="paragraph" w:styleId="ListNumber2">
    <w:name w:val="List Number 2"/>
    <w:basedOn w:val="BodyText"/>
    <w:uiPriority w:val="99"/>
    <w:unhideWhenUsed/>
    <w:qFormat/>
    <w:rsid w:val="001D5308"/>
    <w:pPr>
      <w:numPr>
        <w:numId w:val="30"/>
      </w:numPr>
      <w:contextualSpacing/>
    </w:pPr>
  </w:style>
  <w:style w:type="table" w:styleId="GridTable1Light-Accent1">
    <w:name w:val="Grid Table 1 Light Accent 1"/>
    <w:basedOn w:val="TableNormal"/>
    <w:uiPriority w:val="46"/>
    <w:rsid w:val="00E7209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A96F1A"/>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pr\AppData\Roaming\Microsoft\Templates\TCSC\Design%20Notes%20(RICD5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2016-03-18T00:00:00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791B18EC3B97F459B1A7D582EBCC1FA" ma:contentTypeVersion="0" ma:contentTypeDescription="Create a new document." ma:contentTypeScope="" ma:versionID="72ea3fdb57d343e9027f3029eb5c29e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277265-5550-441B-826B-AE465E44F12F}">
  <ds:schemaRefs>
    <ds:schemaRef ds:uri="http://schemas.microsoft.com/office/2006/metadata/properties"/>
  </ds:schemaRefs>
</ds:datastoreItem>
</file>

<file path=customXml/itemProps3.xml><?xml version="1.0" encoding="utf-8"?>
<ds:datastoreItem xmlns:ds="http://schemas.openxmlformats.org/officeDocument/2006/customXml" ds:itemID="{5EABEB68-02F0-4EBE-AE4F-51A03C906ED2}">
  <ds:schemaRefs>
    <ds:schemaRef ds:uri="http://schemas.microsoft.com/sharepoint/v3/contenttype/forms"/>
  </ds:schemaRefs>
</ds:datastoreItem>
</file>

<file path=customXml/itemProps4.xml><?xml version="1.0" encoding="utf-8"?>
<ds:datastoreItem xmlns:ds="http://schemas.openxmlformats.org/officeDocument/2006/customXml" ds:itemID="{512CF9DD-90B5-409D-9024-FC2F02041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AD3C678F-26D2-441E-B3EA-C54EBE3D3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Notes (RICD500).dotx</Template>
  <TotalTime>201</TotalTime>
  <Pages>11</Pages>
  <Words>1824</Words>
  <Characters>11531</Characters>
  <Application>Microsoft Office Word</Application>
  <DocSecurity>0</DocSecurity>
  <Lines>274</Lines>
  <Paragraphs>160</Paragraphs>
  <ScaleCrop>false</ScaleCrop>
  <HeadingPairs>
    <vt:vector size="2" baseType="variant">
      <vt:variant>
        <vt:lpstr>Title</vt:lpstr>
      </vt:variant>
      <vt:variant>
        <vt:i4>1</vt:i4>
      </vt:variant>
    </vt:vector>
  </HeadingPairs>
  <TitlesOfParts>
    <vt:vector size="1" baseType="lpstr">
      <vt:lpstr>Sentinel Serialization</vt:lpstr>
    </vt:vector>
  </TitlesOfParts>
  <Company>The Computer Solution Co.</Company>
  <LinksUpToDate>false</LinksUpToDate>
  <CharactersWithSpaces>13195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Sentinel Serialization</dc:title>
  <dc:subject>Test Installation</dc:subject>
  <dc:creator>David P. Romig, Sr.</dc:creator>
  <cp:lastModifiedBy>David P. Romig, Sr.</cp:lastModifiedBy>
  <cp:revision>8</cp:revision>
  <dcterms:created xsi:type="dcterms:W3CDTF">2016-03-20T23:54:00Z</dcterms:created>
  <dcterms:modified xsi:type="dcterms:W3CDTF">2016-03-21T03:58:00Z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FBI eLAB</vt:lpwstr>
  </property>
  <property fmtid="{D5CDD505-2E9C-101B-9397-08002B2CF9AE}" pid="3" name="Project">
    <vt:lpwstr>Sentinel Serialization</vt:lpwstr>
  </property>
</Properties>
</file>