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4CA3" w:rsidRDefault="007D69EB" w:rsidP="00A97916">
      <w:pPr>
        <w:jc w:val="center"/>
        <w:rPr>
          <w:rFonts w:ascii="Arial" w:hAnsi="Arial" w:cs="Arial"/>
          <w:b/>
          <w:sz w:val="32"/>
          <w:szCs w:val="32"/>
        </w:rPr>
      </w:pPr>
      <w:bookmarkStart w:id="0" w:name="_Hlk27008991"/>
      <w:bookmarkEnd w:id="0"/>
      <w:r>
        <w:rPr>
          <w:rFonts w:ascii="Arial" w:hAnsi="Arial" w:cs="Arial"/>
          <w:b/>
          <w:sz w:val="32"/>
          <w:szCs w:val="32"/>
        </w:rPr>
        <w:t>Species Distribution Models of Threatened Bats</w:t>
      </w:r>
      <w:r w:rsidR="00B65EBB">
        <w:rPr>
          <w:rFonts w:ascii="Arial" w:hAnsi="Arial" w:cs="Arial"/>
          <w:b/>
          <w:sz w:val="32"/>
          <w:szCs w:val="32"/>
        </w:rPr>
        <w:t xml:space="preserve"> using Maxent </w:t>
      </w:r>
    </w:p>
    <w:p w:rsidR="007D69EB" w:rsidRDefault="00B65EBB" w:rsidP="00B65EBB">
      <w:pPr>
        <w:jc w:val="center"/>
        <w:rPr>
          <w:rFonts w:ascii="Arial" w:hAnsi="Arial" w:cs="Arial"/>
          <w:b/>
          <w:sz w:val="32"/>
          <w:szCs w:val="32"/>
        </w:rPr>
      </w:pPr>
      <w:r>
        <w:rPr>
          <w:rFonts w:ascii="Arial" w:hAnsi="Arial" w:cs="Arial"/>
          <w:b/>
          <w:sz w:val="32"/>
          <w:szCs w:val="32"/>
        </w:rPr>
        <w:t>and ArcMap i</w:t>
      </w:r>
      <w:r w:rsidR="007D69EB">
        <w:rPr>
          <w:rFonts w:ascii="Arial" w:hAnsi="Arial" w:cs="Arial"/>
          <w:b/>
          <w:sz w:val="32"/>
          <w:szCs w:val="32"/>
        </w:rPr>
        <w:t>n Global Biodiversity Hotspots</w:t>
      </w:r>
    </w:p>
    <w:p w:rsidR="00940998" w:rsidRDefault="00940998" w:rsidP="00A97916">
      <w:pPr>
        <w:jc w:val="center"/>
        <w:rPr>
          <w:rFonts w:ascii="Arial" w:hAnsi="Arial" w:cs="Arial"/>
          <w:b/>
          <w:sz w:val="32"/>
          <w:szCs w:val="32"/>
        </w:rPr>
      </w:pPr>
    </w:p>
    <w:p w:rsidR="00940998" w:rsidRPr="00D14EF8" w:rsidRDefault="00940998" w:rsidP="00A97916">
      <w:pPr>
        <w:jc w:val="center"/>
        <w:rPr>
          <w:rFonts w:ascii="Arial" w:hAnsi="Arial" w:cs="Arial"/>
          <w:b/>
          <w:sz w:val="32"/>
          <w:szCs w:val="32"/>
        </w:rPr>
      </w:pPr>
    </w:p>
    <w:p w:rsidR="00A97916" w:rsidRPr="00D14EF8" w:rsidRDefault="00A97916" w:rsidP="00A97916">
      <w:pPr>
        <w:jc w:val="center"/>
        <w:rPr>
          <w:rFonts w:ascii="Arial" w:hAnsi="Arial" w:cs="Arial"/>
          <w:b/>
          <w:sz w:val="32"/>
          <w:szCs w:val="32"/>
        </w:rPr>
      </w:pPr>
    </w:p>
    <w:p w:rsidR="00A97916" w:rsidRPr="00D14EF8" w:rsidRDefault="00A97916" w:rsidP="00A97916">
      <w:pPr>
        <w:jc w:val="center"/>
        <w:rPr>
          <w:rFonts w:ascii="Arial" w:hAnsi="Arial" w:cs="Arial"/>
          <w:b/>
          <w:sz w:val="32"/>
          <w:szCs w:val="32"/>
        </w:rPr>
      </w:pPr>
    </w:p>
    <w:p w:rsidR="00A97916" w:rsidRPr="00D14EF8" w:rsidRDefault="00B65EBB" w:rsidP="00A97916">
      <w:pPr>
        <w:jc w:val="center"/>
        <w:rPr>
          <w:rFonts w:ascii="Arial" w:hAnsi="Arial" w:cs="Arial"/>
          <w:b/>
          <w:sz w:val="32"/>
          <w:szCs w:val="32"/>
        </w:rPr>
      </w:pPr>
      <w:r>
        <w:rPr>
          <w:rFonts w:ascii="Arial" w:hAnsi="Arial" w:cs="Arial"/>
          <w:b/>
          <w:noProof/>
          <w:sz w:val="32"/>
          <w:szCs w:val="32"/>
        </w:rPr>
        <w:drawing>
          <wp:inline distT="0" distB="0" distL="0" distR="0">
            <wp:extent cx="5905500" cy="3276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5500" cy="3276600"/>
                    </a:xfrm>
                    <a:prstGeom prst="rect">
                      <a:avLst/>
                    </a:prstGeom>
                    <a:noFill/>
                    <a:ln>
                      <a:noFill/>
                    </a:ln>
                  </pic:spPr>
                </pic:pic>
              </a:graphicData>
            </a:graphic>
          </wp:inline>
        </w:drawing>
      </w:r>
    </w:p>
    <w:p w:rsidR="00A97916" w:rsidRPr="00D14EF8" w:rsidRDefault="00A97916">
      <w:pPr>
        <w:rPr>
          <w:rFonts w:ascii="Arial" w:hAnsi="Arial" w:cs="Arial"/>
        </w:rPr>
      </w:pPr>
    </w:p>
    <w:p w:rsidR="00A97916" w:rsidRPr="00D14EF8" w:rsidRDefault="00A97916" w:rsidP="00A97916">
      <w:pPr>
        <w:jc w:val="both"/>
        <w:rPr>
          <w:rFonts w:ascii="Arial" w:hAnsi="Arial" w:cs="Arial"/>
          <w:b/>
          <w:u w:val="single"/>
        </w:rPr>
      </w:pPr>
    </w:p>
    <w:p w:rsidR="00A97916" w:rsidRPr="00D14EF8" w:rsidRDefault="00A97916" w:rsidP="00A97916">
      <w:pPr>
        <w:jc w:val="both"/>
        <w:rPr>
          <w:rFonts w:ascii="Arial" w:hAnsi="Arial" w:cs="Arial"/>
          <w:b/>
          <w:u w:val="single"/>
        </w:rPr>
      </w:pPr>
    </w:p>
    <w:p w:rsidR="00A97916" w:rsidRPr="00D14EF8" w:rsidRDefault="00B65EBB" w:rsidP="00B65EBB">
      <w:pPr>
        <w:jc w:val="center"/>
        <w:rPr>
          <w:rFonts w:ascii="Arial" w:hAnsi="Arial" w:cs="Arial"/>
          <w:b/>
          <w:u w:val="single"/>
        </w:rPr>
      </w:pPr>
      <w:r>
        <w:rPr>
          <w:rFonts w:ascii="Arial" w:hAnsi="Arial" w:cs="Arial"/>
          <w:b/>
          <w:noProof/>
          <w:u w:val="single"/>
        </w:rPr>
        <w:drawing>
          <wp:inline distT="0" distB="0" distL="0" distR="0" wp14:anchorId="5F7E46E3" wp14:editId="0A726230">
            <wp:extent cx="6078220" cy="3047898"/>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5731" cy="3086766"/>
                    </a:xfrm>
                    <a:prstGeom prst="rect">
                      <a:avLst/>
                    </a:prstGeom>
                    <a:noFill/>
                    <a:ln>
                      <a:noFill/>
                    </a:ln>
                  </pic:spPr>
                </pic:pic>
              </a:graphicData>
            </a:graphic>
          </wp:inline>
        </w:drawing>
      </w:r>
    </w:p>
    <w:p w:rsidR="00A97916" w:rsidRPr="00D14EF8" w:rsidRDefault="00A97916" w:rsidP="00A97916">
      <w:pPr>
        <w:jc w:val="both"/>
        <w:rPr>
          <w:rFonts w:ascii="Arial" w:hAnsi="Arial" w:cs="Arial"/>
          <w:b/>
          <w:u w:val="single"/>
        </w:rPr>
      </w:pPr>
    </w:p>
    <w:p w:rsidR="00A97916" w:rsidRPr="00D14EF8" w:rsidRDefault="00A97916" w:rsidP="00A97916">
      <w:pPr>
        <w:jc w:val="both"/>
        <w:rPr>
          <w:rFonts w:ascii="Arial" w:hAnsi="Arial" w:cs="Arial"/>
          <w:b/>
          <w:u w:val="single"/>
        </w:rPr>
      </w:pPr>
    </w:p>
    <w:p w:rsidR="00A97916" w:rsidRPr="00D14EF8" w:rsidRDefault="00A97916" w:rsidP="00A97916">
      <w:pPr>
        <w:jc w:val="both"/>
        <w:rPr>
          <w:rFonts w:ascii="Arial" w:hAnsi="Arial" w:cs="Arial"/>
          <w:b/>
          <w:u w:val="single"/>
        </w:rPr>
      </w:pPr>
    </w:p>
    <w:p w:rsidR="003328B1" w:rsidRDefault="003328B1" w:rsidP="00A97916">
      <w:pPr>
        <w:jc w:val="both"/>
        <w:rPr>
          <w:rFonts w:ascii="Arial" w:hAnsi="Arial" w:cs="Arial"/>
          <w:b/>
          <w:u w:val="single"/>
        </w:rPr>
      </w:pPr>
    </w:p>
    <w:p w:rsidR="00A97916" w:rsidRPr="00D14EF8" w:rsidRDefault="00A97916" w:rsidP="00A97916">
      <w:pPr>
        <w:jc w:val="both"/>
        <w:rPr>
          <w:rFonts w:ascii="Arial" w:hAnsi="Arial" w:cs="Arial"/>
        </w:rPr>
      </w:pPr>
      <w:r w:rsidRPr="00D14EF8">
        <w:rPr>
          <w:rFonts w:ascii="Arial" w:hAnsi="Arial" w:cs="Arial"/>
          <w:b/>
          <w:u w:val="single"/>
        </w:rPr>
        <w:lastRenderedPageBreak/>
        <w:t>1. Introduction:</w:t>
      </w:r>
      <w:r w:rsidRPr="009F4AB8">
        <w:rPr>
          <w:rFonts w:ascii="Arial" w:hAnsi="Arial" w:cs="Arial"/>
          <w:b/>
        </w:rPr>
        <w:t xml:space="preserve"> </w:t>
      </w:r>
      <w:r w:rsidR="00D14EF8" w:rsidRPr="009F4AB8">
        <w:rPr>
          <w:rFonts w:ascii="Arial" w:hAnsi="Arial" w:cs="Arial"/>
          <w:b/>
        </w:rPr>
        <w:t xml:space="preserve"> </w:t>
      </w:r>
      <w:r w:rsidR="00D14EF8" w:rsidRPr="00D14EF8">
        <w:rPr>
          <w:rFonts w:ascii="Arial" w:hAnsi="Arial" w:cs="Arial"/>
        </w:rPr>
        <w:t xml:space="preserve">Bats make up over one-fifth of all mammals on the planet, and it is estimated that over 30% of all bat species are threatened or data deficient. Migratory species such as bats remain poorly understood because of their broader diversity and range of global habitats that they occupy. Bats play an important role in insect management, agriculture and even medicine, and their populations are dwindling due to various anthropogenic impacts such as wind turbine development, human-induced climate change and deforestation. </w:t>
      </w:r>
      <w:proofErr w:type="gramStart"/>
      <w:r w:rsidR="00D14EF8" w:rsidRPr="00D14EF8">
        <w:rPr>
          <w:rFonts w:ascii="Arial" w:hAnsi="Arial" w:cs="Arial"/>
        </w:rPr>
        <w:t>But,</w:t>
      </w:r>
      <w:proofErr w:type="gramEnd"/>
      <w:r w:rsidR="00D14EF8" w:rsidRPr="00D14EF8">
        <w:rPr>
          <w:rFonts w:ascii="Arial" w:hAnsi="Arial" w:cs="Arial"/>
        </w:rPr>
        <w:t xml:space="preserve"> we lack the data to make impactful adaptive management plans. This is particularly true for global biodiversity hotspots (or regions with </w:t>
      </w:r>
      <w:proofErr w:type="gramStart"/>
      <w:r w:rsidR="00D14EF8" w:rsidRPr="00D14EF8">
        <w:rPr>
          <w:rFonts w:ascii="Arial" w:hAnsi="Arial" w:cs="Arial"/>
        </w:rPr>
        <w:t>a large number of</w:t>
      </w:r>
      <w:proofErr w:type="gramEnd"/>
      <w:r w:rsidR="00D14EF8" w:rsidRPr="00D14EF8">
        <w:rPr>
          <w:rFonts w:ascii="Arial" w:hAnsi="Arial" w:cs="Arial"/>
        </w:rPr>
        <w:t xml:space="preserve"> vascular plant endemics and reduced natural vegetation) where conservation prioritization is sorely needed in order to combat extinction risk. Species Distribution Modeling is an effective way to predict species richness based on current and future trends of environmental variable and can help provide guidance for future adaptive management. </w:t>
      </w:r>
      <w:r w:rsidR="00D14EF8" w:rsidRPr="00D14EF8">
        <w:rPr>
          <w:rFonts w:ascii="Arial" w:hAnsi="Arial" w:cs="Arial"/>
          <w:b/>
        </w:rPr>
        <w:t>I will generate species distribution models of threatened bats species using various eco-geographical variables in global biodiversity hotspots in order to prioritize areas for conservation.</w:t>
      </w:r>
      <w:r w:rsidR="00D14EF8" w:rsidRPr="00D14EF8">
        <w:rPr>
          <w:rFonts w:ascii="Arial" w:hAnsi="Arial" w:cs="Arial"/>
        </w:rPr>
        <w:t xml:space="preserve"> The first aim is to determine significant eco-geographical variables for </w:t>
      </w:r>
      <w:proofErr w:type="spellStart"/>
      <w:r w:rsidR="00D14EF8" w:rsidRPr="00D14EF8">
        <w:rPr>
          <w:rFonts w:ascii="Arial" w:hAnsi="Arial" w:cs="Arial"/>
        </w:rPr>
        <w:t>i</w:t>
      </w:r>
      <w:proofErr w:type="spellEnd"/>
      <w:r w:rsidR="00D14EF8" w:rsidRPr="00D14EF8">
        <w:rPr>
          <w:rFonts w:ascii="Arial" w:hAnsi="Arial" w:cs="Arial"/>
        </w:rPr>
        <w:t xml:space="preserve">) climate change and ii) use species distribution modeling to predict future bat species richness in global biodiversity hotspots. The second aim is to determine which </w:t>
      </w:r>
      <w:r w:rsidR="00B65EBB">
        <w:rPr>
          <w:rFonts w:ascii="Arial" w:hAnsi="Arial" w:cs="Arial"/>
        </w:rPr>
        <w:t>hotspots</w:t>
      </w:r>
      <w:r w:rsidR="00D14EF8" w:rsidRPr="00D14EF8">
        <w:rPr>
          <w:rFonts w:ascii="Arial" w:hAnsi="Arial" w:cs="Arial"/>
        </w:rPr>
        <w:t xml:space="preserve"> have a high prioritization for conservation based on ecological niche modeling. These models will be useful for future decision making in natural resource management to better manage bat habitats.</w:t>
      </w:r>
    </w:p>
    <w:p w:rsidR="00D14EF8" w:rsidRDefault="00D14EF8" w:rsidP="00A97916">
      <w:pPr>
        <w:jc w:val="both"/>
        <w:rPr>
          <w:rFonts w:ascii="Arial" w:hAnsi="Arial" w:cs="Arial"/>
          <w:b/>
          <w:u w:val="single"/>
        </w:rPr>
      </w:pPr>
    </w:p>
    <w:p w:rsidR="00A97916" w:rsidRPr="00D14EF8" w:rsidRDefault="00A97916" w:rsidP="00A97916">
      <w:pPr>
        <w:jc w:val="both"/>
        <w:rPr>
          <w:rFonts w:ascii="Arial" w:hAnsi="Arial" w:cs="Arial"/>
          <w:b/>
          <w:u w:val="single"/>
        </w:rPr>
      </w:pPr>
      <w:r w:rsidRPr="00D14EF8">
        <w:rPr>
          <w:rFonts w:ascii="Arial" w:hAnsi="Arial" w:cs="Arial"/>
          <w:b/>
          <w:u w:val="single"/>
        </w:rPr>
        <w:t>2. Methods and Materials:</w:t>
      </w:r>
    </w:p>
    <w:p w:rsidR="00A97916" w:rsidRPr="00D14EF8" w:rsidRDefault="00A97916" w:rsidP="00A97916">
      <w:pPr>
        <w:jc w:val="both"/>
        <w:rPr>
          <w:rFonts w:ascii="Arial" w:hAnsi="Arial" w:cs="Arial"/>
          <w:b/>
        </w:rPr>
      </w:pPr>
    </w:p>
    <w:p w:rsidR="00A97916" w:rsidRPr="00D14EF8" w:rsidRDefault="00A97916" w:rsidP="00A97916">
      <w:pPr>
        <w:jc w:val="both"/>
        <w:rPr>
          <w:rFonts w:ascii="Arial" w:hAnsi="Arial" w:cs="Arial"/>
          <w:b/>
          <w:i/>
        </w:rPr>
      </w:pPr>
      <w:r w:rsidRPr="00D14EF8">
        <w:rPr>
          <w:rFonts w:ascii="Arial" w:hAnsi="Arial" w:cs="Arial"/>
          <w:b/>
          <w:i/>
        </w:rPr>
        <w:t>2.1 Study Area</w:t>
      </w:r>
    </w:p>
    <w:p w:rsidR="00731B78" w:rsidRPr="00D14EF8" w:rsidRDefault="00731B78" w:rsidP="00A97916">
      <w:pPr>
        <w:jc w:val="both"/>
        <w:rPr>
          <w:rFonts w:ascii="Arial" w:hAnsi="Arial" w:cs="Arial"/>
          <w:b/>
          <w:i/>
        </w:rPr>
      </w:pPr>
    </w:p>
    <w:p w:rsidR="00731B78" w:rsidRPr="00D14EF8" w:rsidRDefault="00242FC8" w:rsidP="00A97916">
      <w:pPr>
        <w:jc w:val="both"/>
        <w:rPr>
          <w:rFonts w:ascii="Arial" w:hAnsi="Arial" w:cs="Arial"/>
          <w:b/>
          <w:i/>
        </w:rPr>
      </w:pPr>
      <w:r w:rsidRPr="00D14EF8">
        <w:rPr>
          <w:rFonts w:ascii="Arial" w:hAnsi="Arial" w:cs="Arial"/>
          <w:b/>
          <w:noProof/>
          <w:sz w:val="32"/>
          <w:szCs w:val="32"/>
        </w:rPr>
        <w:drawing>
          <wp:inline distT="0" distB="0" distL="0" distR="0" wp14:anchorId="05B692AB" wp14:editId="48256F21">
            <wp:extent cx="5511046" cy="2649416"/>
            <wp:effectExtent l="152400" t="152400" r="147320" b="151130"/>
            <wp:docPr id="11" name="Content Placeholder 10">
              <a:extLst xmlns:a="http://schemas.openxmlformats.org/drawingml/2006/main">
                <a:ext uri="{FF2B5EF4-FFF2-40B4-BE49-F238E27FC236}">
                  <a16:creationId xmlns:a16="http://schemas.microsoft.com/office/drawing/2014/main" id="{D9576906-C113-FD44-8204-1DA93CCFADE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Content Placeholder 10">
                      <a:extLst>
                        <a:ext uri="{FF2B5EF4-FFF2-40B4-BE49-F238E27FC236}">
                          <a16:creationId xmlns:a16="http://schemas.microsoft.com/office/drawing/2014/main" id="{D9576906-C113-FD44-8204-1DA93CCFADE0}"/>
                        </a:ext>
                      </a:extLst>
                    </pic:cNvPr>
                    <pic:cNvPicPr>
                      <a:picLocks noGrp="1" noChangeAspect="1"/>
                    </pic:cNvPicPr>
                  </pic:nvPicPr>
                  <pic:blipFill>
                    <a:blip r:embed="rId8"/>
                    <a:stretch>
                      <a:fillRect/>
                    </a:stretch>
                  </pic:blipFill>
                  <pic:spPr>
                    <a:xfrm>
                      <a:off x="0" y="0"/>
                      <a:ext cx="5578854" cy="2682015"/>
                    </a:xfrm>
                    <a:prstGeom prst="rect">
                      <a:avLst/>
                    </a:prstGeom>
                    <a:ln w="28575">
                      <a:solidFill>
                        <a:srgbClr val="00B0F0"/>
                      </a:solidFill>
                      <a:prstDash val="solid"/>
                    </a:ln>
                    <a:effectLst>
                      <a:glow rad="101600">
                        <a:schemeClr val="accent3">
                          <a:satMod val="175000"/>
                          <a:alpha val="40000"/>
                        </a:schemeClr>
                      </a:glow>
                    </a:effectLst>
                  </pic:spPr>
                </pic:pic>
              </a:graphicData>
            </a:graphic>
          </wp:inline>
        </w:drawing>
      </w:r>
    </w:p>
    <w:p w:rsidR="00242FC8" w:rsidRPr="00D14EF8" w:rsidRDefault="00242FC8" w:rsidP="00A97916">
      <w:pPr>
        <w:jc w:val="both"/>
        <w:rPr>
          <w:rFonts w:ascii="Arial" w:hAnsi="Arial" w:cs="Arial"/>
        </w:rPr>
      </w:pPr>
      <w:r w:rsidRPr="00FC26AE">
        <w:rPr>
          <w:rFonts w:ascii="Arial" w:hAnsi="Arial" w:cs="Arial"/>
          <w:b/>
        </w:rPr>
        <w:t>Fig. 1.</w:t>
      </w:r>
      <w:r w:rsidRPr="00D14EF8">
        <w:rPr>
          <w:rFonts w:ascii="Arial" w:hAnsi="Arial" w:cs="Arial"/>
        </w:rPr>
        <w:t xml:space="preserve"> Global Biodiversity Hotspots</w:t>
      </w:r>
    </w:p>
    <w:p w:rsidR="00A97916" w:rsidRPr="00D14EF8" w:rsidRDefault="00A97916" w:rsidP="00A97916">
      <w:pPr>
        <w:jc w:val="both"/>
        <w:rPr>
          <w:rFonts w:ascii="Arial" w:hAnsi="Arial" w:cs="Arial"/>
        </w:rPr>
      </w:pPr>
    </w:p>
    <w:p w:rsidR="002620F9" w:rsidRPr="000E1F67" w:rsidRDefault="00B65EBB" w:rsidP="00A97916">
      <w:pPr>
        <w:jc w:val="both"/>
        <w:rPr>
          <w:rFonts w:ascii="Arial" w:hAnsi="Arial" w:cs="Arial"/>
          <w:b/>
          <w:i/>
        </w:rPr>
      </w:pPr>
      <w:r>
        <w:rPr>
          <w:rFonts w:ascii="Arial" w:hAnsi="Arial" w:cs="Arial"/>
        </w:rPr>
        <w:t xml:space="preserve">Areas of interest: </w:t>
      </w:r>
      <w:bookmarkStart w:id="1" w:name="_GoBack"/>
      <w:bookmarkEnd w:id="1"/>
      <w:r w:rsidR="000E1F67">
        <w:rPr>
          <w:rFonts w:ascii="Arial" w:hAnsi="Arial" w:cs="Arial"/>
        </w:rPr>
        <w:t xml:space="preserve">The Mediterranean Basin and the </w:t>
      </w:r>
      <w:proofErr w:type="spellStart"/>
      <w:r w:rsidR="000E1F67">
        <w:rPr>
          <w:rFonts w:ascii="Arial" w:hAnsi="Arial" w:cs="Arial"/>
        </w:rPr>
        <w:t>Irano</w:t>
      </w:r>
      <w:proofErr w:type="spellEnd"/>
      <w:r w:rsidR="000E1F67">
        <w:rPr>
          <w:rFonts w:ascii="Arial" w:hAnsi="Arial" w:cs="Arial"/>
        </w:rPr>
        <w:t>-Anatolian region (Fig 2).</w:t>
      </w:r>
    </w:p>
    <w:p w:rsidR="003328B1" w:rsidRDefault="003328B1" w:rsidP="00A97916">
      <w:pPr>
        <w:jc w:val="both"/>
        <w:rPr>
          <w:rFonts w:ascii="Arial" w:hAnsi="Arial" w:cs="Arial"/>
          <w:b/>
          <w:i/>
        </w:rPr>
      </w:pPr>
    </w:p>
    <w:p w:rsidR="000E1F67" w:rsidRPr="000E1F67" w:rsidRDefault="000E1F67" w:rsidP="00A97916">
      <w:pPr>
        <w:jc w:val="both"/>
        <w:rPr>
          <w:rFonts w:ascii="Arial" w:hAnsi="Arial" w:cs="Arial"/>
          <w:b/>
        </w:rPr>
      </w:pPr>
      <w:r>
        <w:rPr>
          <w:rFonts w:ascii="Arial" w:hAnsi="Arial" w:cs="Arial"/>
          <w:b/>
          <w:noProof/>
        </w:rPr>
        <w:drawing>
          <wp:inline distT="0" distB="0" distL="0" distR="0">
            <wp:extent cx="2683930" cy="1453222"/>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5570" cy="1459524"/>
                    </a:xfrm>
                    <a:prstGeom prst="rect">
                      <a:avLst/>
                    </a:prstGeom>
                    <a:noFill/>
                    <a:ln>
                      <a:noFill/>
                    </a:ln>
                  </pic:spPr>
                </pic:pic>
              </a:graphicData>
            </a:graphic>
          </wp:inline>
        </w:drawing>
      </w:r>
    </w:p>
    <w:p w:rsidR="000E1F67" w:rsidRPr="00D14EF8" w:rsidRDefault="000E1F67" w:rsidP="000E1F67">
      <w:pPr>
        <w:jc w:val="both"/>
        <w:rPr>
          <w:rFonts w:ascii="Arial" w:hAnsi="Arial" w:cs="Arial"/>
        </w:rPr>
      </w:pPr>
      <w:r w:rsidRPr="00FC26AE">
        <w:rPr>
          <w:rFonts w:ascii="Arial" w:hAnsi="Arial" w:cs="Arial"/>
          <w:b/>
        </w:rPr>
        <w:t>Fig.</w:t>
      </w:r>
      <w:r>
        <w:rPr>
          <w:rFonts w:ascii="Arial" w:hAnsi="Arial" w:cs="Arial"/>
          <w:b/>
        </w:rPr>
        <w:t xml:space="preserve"> 2</w:t>
      </w:r>
      <w:r w:rsidRPr="00FC26AE">
        <w:rPr>
          <w:rFonts w:ascii="Arial" w:hAnsi="Arial" w:cs="Arial"/>
          <w:b/>
        </w:rPr>
        <w:t>.</w:t>
      </w:r>
      <w:r w:rsidRPr="00D14EF8">
        <w:rPr>
          <w:rFonts w:ascii="Arial" w:hAnsi="Arial" w:cs="Arial"/>
        </w:rPr>
        <w:t xml:space="preserve"> </w:t>
      </w:r>
      <w:r>
        <w:rPr>
          <w:rFonts w:ascii="Arial" w:hAnsi="Arial" w:cs="Arial"/>
        </w:rPr>
        <w:t>Areas of study</w:t>
      </w:r>
    </w:p>
    <w:p w:rsidR="003328B1" w:rsidRPr="000E1F67" w:rsidRDefault="003328B1" w:rsidP="00A97916">
      <w:pPr>
        <w:jc w:val="both"/>
        <w:rPr>
          <w:rFonts w:ascii="Arial" w:hAnsi="Arial" w:cs="Arial"/>
          <w:b/>
        </w:rPr>
      </w:pPr>
    </w:p>
    <w:p w:rsidR="003328B1" w:rsidRDefault="003328B1" w:rsidP="00A97916">
      <w:pPr>
        <w:jc w:val="both"/>
        <w:rPr>
          <w:rFonts w:ascii="Arial" w:hAnsi="Arial" w:cs="Arial"/>
          <w:b/>
          <w:i/>
        </w:rPr>
      </w:pPr>
    </w:p>
    <w:p w:rsidR="00A97916" w:rsidRPr="00D14EF8" w:rsidRDefault="00A97916" w:rsidP="00A97916">
      <w:pPr>
        <w:jc w:val="both"/>
        <w:rPr>
          <w:rFonts w:ascii="Arial" w:hAnsi="Arial" w:cs="Arial"/>
          <w:b/>
          <w:i/>
        </w:rPr>
      </w:pPr>
      <w:r w:rsidRPr="00D14EF8">
        <w:rPr>
          <w:rFonts w:ascii="Arial" w:hAnsi="Arial" w:cs="Arial"/>
          <w:b/>
          <w:i/>
        </w:rPr>
        <w:t>2.2 Methods</w:t>
      </w:r>
    </w:p>
    <w:p w:rsidR="00A97916" w:rsidRPr="00D14EF8" w:rsidRDefault="00A97916" w:rsidP="00A97916">
      <w:pPr>
        <w:jc w:val="both"/>
        <w:rPr>
          <w:rFonts w:ascii="Arial" w:hAnsi="Arial" w:cs="Arial"/>
          <w:b/>
          <w:u w:val="single"/>
        </w:rPr>
      </w:pPr>
    </w:p>
    <w:p w:rsidR="002620F9" w:rsidRPr="00D14EF8" w:rsidRDefault="002620F9" w:rsidP="00A97916">
      <w:pPr>
        <w:jc w:val="both"/>
        <w:rPr>
          <w:rFonts w:ascii="Arial" w:hAnsi="Arial" w:cs="Arial"/>
          <w:b/>
          <w:u w:val="single"/>
        </w:rPr>
      </w:pPr>
      <w:r w:rsidRPr="00D14EF8">
        <w:rPr>
          <w:rFonts w:ascii="Arial" w:hAnsi="Arial" w:cs="Arial"/>
          <w:noProof/>
        </w:rPr>
        <w:drawing>
          <wp:inline distT="0" distB="0" distL="0" distR="0" wp14:anchorId="2A9EC657" wp14:editId="282BC7A1">
            <wp:extent cx="5475767" cy="321295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1-29 at 11.48.07 PM.png"/>
                    <pic:cNvPicPr/>
                  </pic:nvPicPr>
                  <pic:blipFill>
                    <a:blip r:embed="rId10">
                      <a:extLst>
                        <a:ext uri="{28A0092B-C50C-407E-A947-70E740481C1C}">
                          <a14:useLocalDpi xmlns:a14="http://schemas.microsoft.com/office/drawing/2010/main" val="0"/>
                        </a:ext>
                      </a:extLst>
                    </a:blip>
                    <a:stretch>
                      <a:fillRect/>
                    </a:stretch>
                  </pic:blipFill>
                  <pic:spPr>
                    <a:xfrm>
                      <a:off x="0" y="0"/>
                      <a:ext cx="5502709" cy="3228767"/>
                    </a:xfrm>
                    <a:prstGeom prst="rect">
                      <a:avLst/>
                    </a:prstGeom>
                  </pic:spPr>
                </pic:pic>
              </a:graphicData>
            </a:graphic>
          </wp:inline>
        </w:drawing>
      </w:r>
    </w:p>
    <w:p w:rsidR="00A97916" w:rsidRPr="00D14EF8" w:rsidRDefault="0024516F" w:rsidP="00A97916">
      <w:pPr>
        <w:jc w:val="both"/>
        <w:rPr>
          <w:rFonts w:ascii="Arial" w:hAnsi="Arial" w:cs="Arial"/>
        </w:rPr>
      </w:pPr>
      <w:r w:rsidRPr="00FC26AE">
        <w:rPr>
          <w:rFonts w:ascii="Arial" w:hAnsi="Arial" w:cs="Arial"/>
          <w:b/>
        </w:rPr>
        <w:t>Fig. 2.</w:t>
      </w:r>
      <w:r w:rsidRPr="00D14EF8">
        <w:rPr>
          <w:rFonts w:ascii="Arial" w:hAnsi="Arial" w:cs="Arial"/>
        </w:rPr>
        <w:t xml:space="preserve"> Workflow for Species Distribution Model</w:t>
      </w:r>
    </w:p>
    <w:p w:rsidR="0024516F" w:rsidRPr="00D14EF8" w:rsidRDefault="0024516F" w:rsidP="00A97916">
      <w:pPr>
        <w:jc w:val="both"/>
        <w:rPr>
          <w:rFonts w:ascii="Arial" w:hAnsi="Arial" w:cs="Arial"/>
        </w:rPr>
      </w:pPr>
    </w:p>
    <w:p w:rsidR="0024516F" w:rsidRPr="00D14EF8" w:rsidRDefault="00E67192" w:rsidP="00A97916">
      <w:pPr>
        <w:jc w:val="both"/>
        <w:rPr>
          <w:rFonts w:ascii="Arial" w:hAnsi="Arial" w:cs="Arial"/>
        </w:rPr>
      </w:pPr>
      <w:r w:rsidRPr="00D14EF8">
        <w:rPr>
          <w:rFonts w:ascii="Arial" w:hAnsi="Arial" w:cs="Arial"/>
        </w:rPr>
        <w:t>Ecological Niche Modeling (Figure 2) was</w:t>
      </w:r>
      <w:r w:rsidR="0024516F" w:rsidRPr="00D14EF8">
        <w:rPr>
          <w:rFonts w:ascii="Arial" w:hAnsi="Arial" w:cs="Arial"/>
        </w:rPr>
        <w:t xml:space="preserve"> used in this study to model threatened bats </w:t>
      </w:r>
      <w:r w:rsidR="00D14EF8">
        <w:rPr>
          <w:rFonts w:ascii="Arial" w:hAnsi="Arial" w:cs="Arial"/>
        </w:rPr>
        <w:t xml:space="preserve">current and future </w:t>
      </w:r>
      <w:r w:rsidR="001447A3">
        <w:rPr>
          <w:rFonts w:ascii="Arial" w:hAnsi="Arial" w:cs="Arial"/>
        </w:rPr>
        <w:t xml:space="preserve">(2050 and 2070) </w:t>
      </w:r>
      <w:r w:rsidR="0024516F" w:rsidRPr="00D14EF8">
        <w:rPr>
          <w:rFonts w:ascii="Arial" w:hAnsi="Arial" w:cs="Arial"/>
        </w:rPr>
        <w:t>ecological niche.</w:t>
      </w:r>
    </w:p>
    <w:p w:rsidR="0024516F" w:rsidRPr="00D14EF8" w:rsidRDefault="0024516F" w:rsidP="00A97916">
      <w:pPr>
        <w:jc w:val="both"/>
        <w:rPr>
          <w:rFonts w:ascii="Arial" w:hAnsi="Arial" w:cs="Arial"/>
        </w:rPr>
      </w:pPr>
    </w:p>
    <w:p w:rsidR="0024516F" w:rsidRPr="00D14EF8" w:rsidRDefault="0024516F" w:rsidP="00A97916">
      <w:pPr>
        <w:jc w:val="both"/>
        <w:rPr>
          <w:rFonts w:ascii="Arial" w:hAnsi="Arial" w:cs="Arial"/>
          <w:b/>
          <w:i/>
        </w:rPr>
      </w:pPr>
      <w:r w:rsidRPr="00D14EF8">
        <w:rPr>
          <w:rFonts w:ascii="Arial" w:hAnsi="Arial" w:cs="Arial"/>
          <w:b/>
          <w:i/>
        </w:rPr>
        <w:t xml:space="preserve">2.3 Occurrence </w:t>
      </w:r>
      <w:r w:rsidR="00F768F7">
        <w:rPr>
          <w:rFonts w:ascii="Arial" w:hAnsi="Arial" w:cs="Arial"/>
          <w:b/>
          <w:i/>
        </w:rPr>
        <w:t xml:space="preserve">and Hotspot </w:t>
      </w:r>
      <w:r w:rsidRPr="00D14EF8">
        <w:rPr>
          <w:rFonts w:ascii="Arial" w:hAnsi="Arial" w:cs="Arial"/>
          <w:b/>
          <w:i/>
        </w:rPr>
        <w:t>Data</w:t>
      </w:r>
    </w:p>
    <w:p w:rsidR="0024516F" w:rsidRPr="00D14EF8" w:rsidRDefault="0024516F" w:rsidP="00A97916">
      <w:pPr>
        <w:jc w:val="both"/>
        <w:rPr>
          <w:rFonts w:ascii="Arial" w:hAnsi="Arial" w:cs="Arial"/>
          <w:b/>
          <w:i/>
        </w:rPr>
      </w:pPr>
    </w:p>
    <w:p w:rsidR="003171F3" w:rsidRDefault="0024516F" w:rsidP="00A97916">
      <w:pPr>
        <w:jc w:val="both"/>
        <w:rPr>
          <w:rFonts w:ascii="Arial" w:hAnsi="Arial" w:cs="Arial"/>
        </w:rPr>
      </w:pPr>
      <w:r w:rsidRPr="00D14EF8">
        <w:rPr>
          <w:rFonts w:ascii="Arial" w:hAnsi="Arial" w:cs="Arial"/>
        </w:rPr>
        <w:t xml:space="preserve">A total of 209 bats were identified as threatened ("Vulnerable," "Endangered," and "Critically Endangered" status) according to records from the International Union for Conservation of Nature (www.iucnredlist.org. Accessed November 4, 2019). </w:t>
      </w:r>
    </w:p>
    <w:p w:rsidR="003171F3" w:rsidRDefault="003171F3" w:rsidP="00A97916">
      <w:pPr>
        <w:jc w:val="both"/>
        <w:rPr>
          <w:rFonts w:ascii="Arial" w:hAnsi="Arial" w:cs="Arial"/>
        </w:rPr>
      </w:pPr>
    </w:p>
    <w:p w:rsidR="0024516F" w:rsidRDefault="0024516F" w:rsidP="00A97916">
      <w:pPr>
        <w:jc w:val="both"/>
        <w:rPr>
          <w:rFonts w:ascii="Arial" w:hAnsi="Arial" w:cs="Arial"/>
        </w:rPr>
      </w:pPr>
      <w:r w:rsidRPr="00D14EF8">
        <w:rPr>
          <w:rFonts w:ascii="Arial" w:hAnsi="Arial" w:cs="Arial"/>
        </w:rPr>
        <w:t>Of these, 128 species of bats had known occurrence records (decimal Latitude and Longitude) and these were exported and converted into point data in ArcGIS 10.7.1.</w:t>
      </w:r>
    </w:p>
    <w:p w:rsidR="00D247B8" w:rsidRDefault="00D247B8" w:rsidP="00A97916">
      <w:pPr>
        <w:jc w:val="both"/>
        <w:rPr>
          <w:rFonts w:ascii="Arial" w:hAnsi="Arial" w:cs="Arial"/>
        </w:rPr>
      </w:pPr>
    </w:p>
    <w:p w:rsidR="00F768F7" w:rsidRDefault="00F768F7" w:rsidP="00A97916">
      <w:pPr>
        <w:jc w:val="both"/>
        <w:rPr>
          <w:rFonts w:ascii="Arial" w:hAnsi="Arial" w:cs="Arial"/>
        </w:rPr>
      </w:pPr>
      <w:r>
        <w:rPr>
          <w:rFonts w:ascii="Arial" w:hAnsi="Arial" w:cs="Arial"/>
        </w:rPr>
        <w:t xml:space="preserve">Hotspots were uploaded as point feature classes and converted into polygon feature classes using the </w:t>
      </w:r>
    </w:p>
    <w:p w:rsidR="000946D3" w:rsidRDefault="000946D3" w:rsidP="00D247B8">
      <w:pPr>
        <w:jc w:val="both"/>
        <w:rPr>
          <w:rFonts w:ascii="Arial" w:hAnsi="Arial" w:cs="Arial"/>
          <w:b/>
          <w:i/>
        </w:rPr>
      </w:pPr>
    </w:p>
    <w:p w:rsidR="00D247B8" w:rsidRDefault="00D247B8" w:rsidP="00D247B8">
      <w:pPr>
        <w:jc w:val="both"/>
        <w:rPr>
          <w:rFonts w:ascii="Arial" w:hAnsi="Arial" w:cs="Arial"/>
          <w:b/>
          <w:i/>
        </w:rPr>
      </w:pPr>
      <w:r w:rsidRPr="00D14EF8">
        <w:rPr>
          <w:rFonts w:ascii="Arial" w:hAnsi="Arial" w:cs="Arial"/>
          <w:b/>
          <w:i/>
        </w:rPr>
        <w:t>2.</w:t>
      </w:r>
      <w:r w:rsidR="004346F5">
        <w:rPr>
          <w:rFonts w:ascii="Arial" w:hAnsi="Arial" w:cs="Arial"/>
          <w:b/>
          <w:i/>
        </w:rPr>
        <w:t>4</w:t>
      </w:r>
      <w:r w:rsidRPr="00D14EF8">
        <w:rPr>
          <w:rFonts w:ascii="Arial" w:hAnsi="Arial" w:cs="Arial"/>
          <w:b/>
          <w:i/>
        </w:rPr>
        <w:t xml:space="preserve"> </w:t>
      </w:r>
      <w:r w:rsidR="004346F5">
        <w:rPr>
          <w:rFonts w:ascii="Arial" w:hAnsi="Arial" w:cs="Arial"/>
          <w:b/>
          <w:i/>
        </w:rPr>
        <w:t>Extent</w:t>
      </w:r>
    </w:p>
    <w:p w:rsidR="004346F5" w:rsidRDefault="004346F5" w:rsidP="00D247B8">
      <w:pPr>
        <w:jc w:val="both"/>
        <w:rPr>
          <w:rFonts w:ascii="Arial" w:hAnsi="Arial" w:cs="Arial"/>
          <w:b/>
          <w:i/>
        </w:rPr>
      </w:pPr>
    </w:p>
    <w:p w:rsidR="004346F5" w:rsidRPr="004346F5" w:rsidRDefault="004346F5" w:rsidP="00D247B8">
      <w:pPr>
        <w:jc w:val="both"/>
        <w:rPr>
          <w:rFonts w:ascii="Arial" w:hAnsi="Arial" w:cs="Arial"/>
        </w:rPr>
      </w:pPr>
      <w:r>
        <w:rPr>
          <w:rFonts w:ascii="Arial" w:hAnsi="Arial" w:cs="Arial"/>
        </w:rPr>
        <w:t xml:space="preserve">All variables for </w:t>
      </w:r>
      <w:proofErr w:type="spellStart"/>
      <w:r>
        <w:rPr>
          <w:rFonts w:ascii="Arial" w:hAnsi="Arial" w:cs="Arial"/>
        </w:rPr>
        <w:t>Bioclim</w:t>
      </w:r>
      <w:proofErr w:type="spellEnd"/>
      <w:r>
        <w:rPr>
          <w:rFonts w:ascii="Arial" w:hAnsi="Arial" w:cs="Arial"/>
        </w:rPr>
        <w:t xml:space="preserve"> and Vegetation were cropped to within 1 degree of extent for the sample size (e.g. xmin-1, xmax+1, ymin-1, ymax+1).</w:t>
      </w:r>
    </w:p>
    <w:p w:rsidR="0024516F" w:rsidRPr="00D14EF8" w:rsidRDefault="0024516F" w:rsidP="00A97916">
      <w:pPr>
        <w:jc w:val="both"/>
        <w:rPr>
          <w:rFonts w:ascii="Arial" w:hAnsi="Arial" w:cs="Arial"/>
        </w:rPr>
      </w:pPr>
    </w:p>
    <w:p w:rsidR="0024516F" w:rsidRPr="00D14EF8" w:rsidRDefault="0024516F" w:rsidP="00A97916">
      <w:pPr>
        <w:jc w:val="both"/>
        <w:rPr>
          <w:rFonts w:ascii="Arial" w:hAnsi="Arial" w:cs="Arial"/>
          <w:b/>
          <w:i/>
        </w:rPr>
      </w:pPr>
      <w:r w:rsidRPr="00D14EF8">
        <w:rPr>
          <w:rFonts w:ascii="Arial" w:hAnsi="Arial" w:cs="Arial"/>
          <w:b/>
          <w:i/>
        </w:rPr>
        <w:t>2.</w:t>
      </w:r>
      <w:r w:rsidR="00D247B8">
        <w:rPr>
          <w:rFonts w:ascii="Arial" w:hAnsi="Arial" w:cs="Arial"/>
          <w:b/>
          <w:i/>
        </w:rPr>
        <w:t>5</w:t>
      </w:r>
      <w:r w:rsidRPr="00D14EF8">
        <w:rPr>
          <w:rFonts w:ascii="Arial" w:hAnsi="Arial" w:cs="Arial"/>
          <w:b/>
          <w:i/>
        </w:rPr>
        <w:t xml:space="preserve"> Environmental Variables</w:t>
      </w:r>
    </w:p>
    <w:p w:rsidR="00407973" w:rsidRPr="00D14EF8" w:rsidRDefault="00407973" w:rsidP="00A97916">
      <w:pPr>
        <w:jc w:val="both"/>
        <w:rPr>
          <w:rFonts w:ascii="Arial" w:hAnsi="Arial" w:cs="Arial"/>
        </w:rPr>
      </w:pPr>
    </w:p>
    <w:p w:rsidR="00995E18" w:rsidRPr="00D14EF8" w:rsidRDefault="0024516F" w:rsidP="0024516F">
      <w:pPr>
        <w:rPr>
          <w:rFonts w:ascii="Arial" w:hAnsi="Arial" w:cs="Arial"/>
        </w:rPr>
      </w:pPr>
      <w:r w:rsidRPr="00D14EF8">
        <w:rPr>
          <w:rFonts w:ascii="Arial" w:hAnsi="Arial" w:cs="Arial"/>
        </w:rPr>
        <w:t>1</w:t>
      </w:r>
      <w:r w:rsidR="006F79B5" w:rsidRPr="00D14EF8">
        <w:rPr>
          <w:rFonts w:ascii="Arial" w:hAnsi="Arial" w:cs="Arial"/>
        </w:rPr>
        <w:t>9</w:t>
      </w:r>
      <w:r w:rsidRPr="00D14EF8">
        <w:rPr>
          <w:rFonts w:ascii="Arial" w:hAnsi="Arial" w:cs="Arial"/>
        </w:rPr>
        <w:t xml:space="preserve"> BIOCLIM variables were downloaded from </w:t>
      </w:r>
      <w:proofErr w:type="spellStart"/>
      <w:r w:rsidRPr="00D14EF8">
        <w:rPr>
          <w:rFonts w:ascii="Arial" w:hAnsi="Arial" w:cs="Arial"/>
        </w:rPr>
        <w:t>WorldCLIM</w:t>
      </w:r>
      <w:proofErr w:type="spellEnd"/>
      <w:r w:rsidRPr="00D14EF8">
        <w:rPr>
          <w:rFonts w:ascii="Arial" w:hAnsi="Arial" w:cs="Arial"/>
        </w:rPr>
        <w:t xml:space="preserve"> (worldclim.org/version2</w:t>
      </w:r>
      <w:r w:rsidR="001447A3">
        <w:rPr>
          <w:rFonts w:ascii="Arial" w:hAnsi="Arial" w:cs="Arial"/>
        </w:rPr>
        <w:t>, 1960-1990 averages</w:t>
      </w:r>
      <w:r w:rsidRPr="00D14EF8">
        <w:rPr>
          <w:rFonts w:ascii="Arial" w:hAnsi="Arial" w:cs="Arial"/>
        </w:rPr>
        <w:t>) and converted from 30s</w:t>
      </w:r>
      <w:r w:rsidR="00773AAB" w:rsidRPr="00D14EF8">
        <w:rPr>
          <w:rFonts w:ascii="Arial" w:hAnsi="Arial" w:cs="Arial"/>
        </w:rPr>
        <w:t xml:space="preserve"> </w:t>
      </w:r>
      <w:r w:rsidRPr="00D14EF8">
        <w:rPr>
          <w:rFonts w:ascii="Arial" w:hAnsi="Arial" w:cs="Arial"/>
        </w:rPr>
        <w:t>raster</w:t>
      </w:r>
      <w:r w:rsidR="001447A3">
        <w:rPr>
          <w:rFonts w:ascii="Arial" w:hAnsi="Arial" w:cs="Arial"/>
        </w:rPr>
        <w:t xml:space="preserve"> (0.5 res)</w:t>
      </w:r>
      <w:r w:rsidRPr="00D14EF8">
        <w:rPr>
          <w:rFonts w:ascii="Arial" w:hAnsi="Arial" w:cs="Arial"/>
        </w:rPr>
        <w:t xml:space="preserve"> (.</w:t>
      </w:r>
      <w:proofErr w:type="spellStart"/>
      <w:r w:rsidRPr="00D14EF8">
        <w:rPr>
          <w:rFonts w:ascii="Arial" w:hAnsi="Arial" w:cs="Arial"/>
        </w:rPr>
        <w:t>tif</w:t>
      </w:r>
      <w:proofErr w:type="spellEnd"/>
      <w:r w:rsidRPr="00D14EF8">
        <w:rPr>
          <w:rFonts w:ascii="Arial" w:hAnsi="Arial" w:cs="Arial"/>
        </w:rPr>
        <w:t>) file</w:t>
      </w:r>
      <w:r w:rsidR="00995E18" w:rsidRPr="00D14EF8">
        <w:rPr>
          <w:rFonts w:ascii="Arial" w:hAnsi="Arial" w:cs="Arial"/>
        </w:rPr>
        <w:t>s</w:t>
      </w:r>
      <w:r w:rsidRPr="00D14EF8">
        <w:rPr>
          <w:rFonts w:ascii="Arial" w:hAnsi="Arial" w:cs="Arial"/>
        </w:rPr>
        <w:t xml:space="preserve"> to </w:t>
      </w:r>
      <w:proofErr w:type="spellStart"/>
      <w:r w:rsidR="00995E18" w:rsidRPr="00D14EF8">
        <w:rPr>
          <w:rFonts w:ascii="Arial" w:hAnsi="Arial" w:cs="Arial"/>
        </w:rPr>
        <w:t>ASCii</w:t>
      </w:r>
      <w:proofErr w:type="spellEnd"/>
      <w:r w:rsidR="00995E18" w:rsidRPr="00D14EF8">
        <w:rPr>
          <w:rFonts w:ascii="Arial" w:hAnsi="Arial" w:cs="Arial"/>
        </w:rPr>
        <w:t xml:space="preserve"> (.</w:t>
      </w:r>
      <w:proofErr w:type="spellStart"/>
      <w:r w:rsidR="00995E18" w:rsidRPr="00D14EF8">
        <w:rPr>
          <w:rFonts w:ascii="Arial" w:hAnsi="Arial" w:cs="Arial"/>
        </w:rPr>
        <w:t>asc</w:t>
      </w:r>
      <w:proofErr w:type="spellEnd"/>
      <w:r w:rsidR="00995E18" w:rsidRPr="00D14EF8">
        <w:rPr>
          <w:rFonts w:ascii="Arial" w:hAnsi="Arial" w:cs="Arial"/>
        </w:rPr>
        <w:t xml:space="preserve">) format using </w:t>
      </w:r>
      <w:r w:rsidR="00A97950" w:rsidRPr="00D14EF8">
        <w:rPr>
          <w:rFonts w:ascii="Arial" w:hAnsi="Arial" w:cs="Arial"/>
        </w:rPr>
        <w:t xml:space="preserve">the raster, maps and </w:t>
      </w:r>
      <w:proofErr w:type="spellStart"/>
      <w:r w:rsidR="00A97950" w:rsidRPr="00D14EF8">
        <w:rPr>
          <w:rFonts w:ascii="Arial" w:hAnsi="Arial" w:cs="Arial"/>
        </w:rPr>
        <w:t>mapdata</w:t>
      </w:r>
      <w:proofErr w:type="spellEnd"/>
      <w:r w:rsidR="00A97950" w:rsidRPr="00D14EF8">
        <w:rPr>
          <w:rFonts w:ascii="Arial" w:hAnsi="Arial" w:cs="Arial"/>
        </w:rPr>
        <w:t xml:space="preserve"> libraries from R</w:t>
      </w:r>
      <w:r w:rsidR="0068245B">
        <w:rPr>
          <w:rFonts w:ascii="Arial" w:hAnsi="Arial" w:cs="Arial"/>
        </w:rPr>
        <w:t xml:space="preserve"> (World Geodetic System 1984, WGS84)</w:t>
      </w:r>
      <w:r w:rsidR="00995E18" w:rsidRPr="00D14EF8">
        <w:rPr>
          <w:rFonts w:ascii="Arial" w:hAnsi="Arial" w:cs="Arial"/>
        </w:rPr>
        <w:t xml:space="preserve">. </w:t>
      </w:r>
    </w:p>
    <w:p w:rsidR="001447A3" w:rsidRDefault="001447A3" w:rsidP="000C21D3">
      <w:pPr>
        <w:rPr>
          <w:rFonts w:ascii="Arial" w:hAnsi="Arial" w:cs="Arial"/>
          <w:sz w:val="21"/>
          <w:szCs w:val="21"/>
          <w:shd w:val="clear" w:color="auto" w:fill="FFFFFF"/>
        </w:rPr>
      </w:pPr>
    </w:p>
    <w:p w:rsidR="001447A3" w:rsidRPr="00D14EF8" w:rsidRDefault="001447A3" w:rsidP="001447A3">
      <w:pPr>
        <w:rPr>
          <w:rFonts w:ascii="Arial" w:hAnsi="Arial" w:cs="Arial"/>
        </w:rPr>
      </w:pPr>
      <w:r w:rsidRPr="00D14EF8">
        <w:rPr>
          <w:rFonts w:ascii="Arial" w:hAnsi="Arial" w:cs="Arial"/>
        </w:rPr>
        <w:t>The Global Climate Model (GCM) for the National Center for Atmospheric Research Community Climate System Model version 4 (CCSM4-code “CC”)</w:t>
      </w:r>
      <w:r>
        <w:rPr>
          <w:rFonts w:ascii="Arial" w:hAnsi="Arial" w:cs="Arial"/>
        </w:rPr>
        <w:t xml:space="preserve"> was used for all data</w:t>
      </w:r>
      <w:r>
        <w:rPr>
          <w:rFonts w:ascii="Arial" w:hAnsi="Arial" w:cs="Arial"/>
        </w:rPr>
        <w:t>.</w:t>
      </w:r>
      <w:r w:rsidRPr="00D14EF8">
        <w:rPr>
          <w:rFonts w:ascii="Arial" w:hAnsi="Arial" w:cs="Arial"/>
        </w:rPr>
        <w:t xml:space="preserve"> </w:t>
      </w:r>
    </w:p>
    <w:p w:rsidR="001447A3" w:rsidRDefault="001447A3" w:rsidP="000C21D3">
      <w:pPr>
        <w:rPr>
          <w:rFonts w:ascii="Arial" w:hAnsi="Arial" w:cs="Arial"/>
          <w:sz w:val="21"/>
          <w:szCs w:val="21"/>
          <w:shd w:val="clear" w:color="auto" w:fill="FFFFFF"/>
        </w:rPr>
      </w:pPr>
    </w:p>
    <w:p w:rsidR="001447A3" w:rsidRDefault="000C21D3" w:rsidP="000C21D3">
      <w:pPr>
        <w:rPr>
          <w:rFonts w:ascii="Arial" w:hAnsi="Arial" w:cs="Arial"/>
        </w:rPr>
      </w:pPr>
      <w:r w:rsidRPr="00D14EF8">
        <w:rPr>
          <w:rFonts w:ascii="Arial" w:hAnsi="Arial" w:cs="Arial"/>
        </w:rPr>
        <w:lastRenderedPageBreak/>
        <w:t xml:space="preserve">Climate Research </w:t>
      </w:r>
      <w:proofErr w:type="spellStart"/>
      <w:r w:rsidRPr="00D14EF8">
        <w:rPr>
          <w:rFonts w:ascii="Arial" w:hAnsi="Arial" w:cs="Arial"/>
        </w:rPr>
        <w:t>Programme’s</w:t>
      </w:r>
      <w:proofErr w:type="spellEnd"/>
      <w:r w:rsidRPr="00D14EF8">
        <w:rPr>
          <w:rFonts w:ascii="Arial" w:hAnsi="Arial" w:cs="Arial"/>
        </w:rPr>
        <w:t xml:space="preserve"> Coupled Model </w:t>
      </w:r>
      <w:proofErr w:type="spellStart"/>
      <w:r w:rsidRPr="00D14EF8">
        <w:rPr>
          <w:rFonts w:ascii="Arial" w:hAnsi="Arial" w:cs="Arial"/>
        </w:rPr>
        <w:t>Intercomparison</w:t>
      </w:r>
      <w:proofErr w:type="spellEnd"/>
      <w:r w:rsidRPr="00D14EF8">
        <w:rPr>
          <w:rFonts w:ascii="Arial" w:hAnsi="Arial" w:cs="Arial"/>
        </w:rPr>
        <w:t xml:space="preserve"> Project phase 5 (CMIP5) </w:t>
      </w:r>
      <w:r w:rsidR="001447A3">
        <w:rPr>
          <w:rFonts w:ascii="Arial" w:hAnsi="Arial" w:cs="Arial"/>
        </w:rPr>
        <w:t>protocol</w:t>
      </w:r>
      <w:r w:rsidRPr="00D14EF8">
        <w:rPr>
          <w:rFonts w:ascii="Arial" w:hAnsi="Arial" w:cs="Arial"/>
        </w:rPr>
        <w:t xml:space="preserve"> for predicting future carbon </w:t>
      </w:r>
      <w:r w:rsidR="009917B6" w:rsidRPr="00D14EF8">
        <w:rPr>
          <w:rFonts w:ascii="Arial" w:hAnsi="Arial" w:cs="Arial"/>
        </w:rPr>
        <w:t>concentrations</w:t>
      </w:r>
      <w:r w:rsidRPr="00D14EF8">
        <w:rPr>
          <w:rFonts w:ascii="Arial" w:hAnsi="Arial" w:cs="Arial"/>
        </w:rPr>
        <w:t xml:space="preserve"> were downloaded from</w:t>
      </w:r>
      <w:r w:rsidR="001447A3">
        <w:rPr>
          <w:rFonts w:ascii="Arial" w:hAnsi="Arial" w:cs="Arial"/>
        </w:rPr>
        <w:t xml:space="preserve"> </w:t>
      </w:r>
      <w:hyperlink r:id="rId11" w:history="1">
        <w:r w:rsidR="001447A3" w:rsidRPr="005926D6">
          <w:rPr>
            <w:rStyle w:val="Hyperlink"/>
            <w:rFonts w:ascii="Arial" w:hAnsi="Arial" w:cs="Arial"/>
          </w:rPr>
          <w:t>https://www.worldclim.org/cmip5_30s</w:t>
        </w:r>
      </w:hyperlink>
      <w:r w:rsidRPr="00D14EF8">
        <w:rPr>
          <w:rFonts w:ascii="Arial" w:hAnsi="Arial" w:cs="Arial"/>
        </w:rPr>
        <w:t xml:space="preserve"> at 30 s resolution.</w:t>
      </w:r>
      <w:r w:rsidR="001447A3" w:rsidRPr="001447A3">
        <w:rPr>
          <w:rFonts w:ascii="Arial" w:hAnsi="Arial" w:cs="Arial"/>
        </w:rPr>
        <w:t xml:space="preserve"> </w:t>
      </w:r>
    </w:p>
    <w:p w:rsidR="001447A3" w:rsidRDefault="001447A3" w:rsidP="000C21D3">
      <w:pPr>
        <w:rPr>
          <w:rFonts w:ascii="Arial" w:hAnsi="Arial" w:cs="Arial"/>
        </w:rPr>
      </w:pPr>
    </w:p>
    <w:p w:rsidR="003859AA" w:rsidRDefault="003859AA" w:rsidP="000C21D3">
      <w:pPr>
        <w:rPr>
          <w:rFonts w:ascii="Arial" w:hAnsi="Arial" w:cs="Arial"/>
        </w:rPr>
      </w:pPr>
    </w:p>
    <w:p w:rsidR="003859AA" w:rsidRPr="00D14EF8" w:rsidRDefault="003859AA" w:rsidP="003859AA">
      <w:pPr>
        <w:jc w:val="both"/>
        <w:rPr>
          <w:rFonts w:ascii="Arial" w:hAnsi="Arial" w:cs="Arial"/>
          <w:b/>
          <w:i/>
        </w:rPr>
      </w:pPr>
      <w:r w:rsidRPr="00D14EF8">
        <w:rPr>
          <w:rFonts w:ascii="Arial" w:hAnsi="Arial" w:cs="Arial"/>
          <w:b/>
          <w:i/>
        </w:rPr>
        <w:t>2.</w:t>
      </w:r>
      <w:r w:rsidR="00D247B8">
        <w:rPr>
          <w:rFonts w:ascii="Arial" w:hAnsi="Arial" w:cs="Arial"/>
          <w:b/>
          <w:i/>
        </w:rPr>
        <w:t>6</w:t>
      </w:r>
      <w:r w:rsidRPr="00D14EF8">
        <w:rPr>
          <w:rFonts w:ascii="Arial" w:hAnsi="Arial" w:cs="Arial"/>
          <w:b/>
          <w:i/>
        </w:rPr>
        <w:t xml:space="preserve"> </w:t>
      </w:r>
      <w:proofErr w:type="spellStart"/>
      <w:r w:rsidR="00732174">
        <w:rPr>
          <w:rFonts w:ascii="Arial" w:hAnsi="Arial" w:cs="Arial"/>
          <w:b/>
          <w:i/>
        </w:rPr>
        <w:t>MaxEnt</w:t>
      </w:r>
      <w:proofErr w:type="spellEnd"/>
      <w:r w:rsidR="00732174">
        <w:rPr>
          <w:rFonts w:ascii="Arial" w:hAnsi="Arial" w:cs="Arial"/>
          <w:b/>
          <w:i/>
        </w:rPr>
        <w:t xml:space="preserve"> Software</w:t>
      </w:r>
    </w:p>
    <w:p w:rsidR="003859AA" w:rsidRDefault="003859AA" w:rsidP="000C21D3">
      <w:pPr>
        <w:rPr>
          <w:rFonts w:ascii="Arial" w:hAnsi="Arial" w:cs="Arial"/>
        </w:rPr>
      </w:pPr>
    </w:p>
    <w:p w:rsidR="00732174" w:rsidRDefault="00732174" w:rsidP="000C21D3">
      <w:pPr>
        <w:rPr>
          <w:rFonts w:ascii="Arial" w:hAnsi="Arial" w:cs="Arial"/>
        </w:rPr>
      </w:pPr>
      <w:r>
        <w:rPr>
          <w:rFonts w:ascii="Arial" w:hAnsi="Arial" w:cs="Arial"/>
        </w:rPr>
        <w:t xml:space="preserve">Version 3.4.1 was used to model predicted species distribution for current and future scenarios for CO2 concentration (RCP 45 2050/2070 and RCP 85 2050/2070). Decision thresholds for minimum (0% omission rate) training presence were </w:t>
      </w:r>
      <w:r w:rsidR="00276A28">
        <w:rPr>
          <w:rFonts w:ascii="Arial" w:hAnsi="Arial" w:cs="Arial"/>
        </w:rPr>
        <w:t>redrawn in R as a binary prediction where</w:t>
      </w:r>
      <w:r>
        <w:rPr>
          <w:rFonts w:ascii="Arial" w:hAnsi="Arial" w:cs="Arial"/>
        </w:rPr>
        <w:t xml:space="preserve"> 0 (range 0-</w:t>
      </w:r>
      <w:r w:rsidR="00276A28">
        <w:rPr>
          <w:rFonts w:ascii="Arial" w:hAnsi="Arial" w:cs="Arial"/>
        </w:rPr>
        <w:t>0.011, “unsuitable”</w:t>
      </w:r>
      <w:r>
        <w:rPr>
          <w:rFonts w:ascii="Arial" w:hAnsi="Arial" w:cs="Arial"/>
        </w:rPr>
        <w:t>) or 1 (</w:t>
      </w:r>
      <w:r w:rsidR="00276A28">
        <w:rPr>
          <w:rFonts w:ascii="Arial" w:hAnsi="Arial" w:cs="Arial"/>
        </w:rPr>
        <w:t>range 0.011-1, “suitable”</w:t>
      </w:r>
      <w:r>
        <w:rPr>
          <w:rFonts w:ascii="Arial" w:hAnsi="Arial" w:cs="Arial"/>
        </w:rPr>
        <w:t>).</w:t>
      </w:r>
      <w:r w:rsidR="00276A28">
        <w:rPr>
          <w:rFonts w:ascii="Arial" w:hAnsi="Arial" w:cs="Arial"/>
        </w:rPr>
        <w:t xml:space="preserve"> Similarly, thresholds for 10</w:t>
      </w:r>
      <w:r w:rsidR="00276A28" w:rsidRPr="00276A28">
        <w:rPr>
          <w:rFonts w:ascii="Arial" w:hAnsi="Arial" w:cs="Arial"/>
          <w:vertAlign w:val="superscript"/>
        </w:rPr>
        <w:t>th</w:t>
      </w:r>
      <w:r w:rsidR="00276A28">
        <w:rPr>
          <w:rFonts w:ascii="Arial" w:hAnsi="Arial" w:cs="Arial"/>
        </w:rPr>
        <w:t xml:space="preserve"> percentile (10% omission rate) training presence were redrawn as 0 (0-0.262, “unsuitable”) or 1 (0.262-1, “suitable”).</w:t>
      </w:r>
    </w:p>
    <w:p w:rsidR="00276A28" w:rsidRDefault="003171F3" w:rsidP="000C21D3">
      <w:pPr>
        <w:rPr>
          <w:rFonts w:ascii="Arial" w:hAnsi="Arial" w:cs="Arial"/>
        </w:rPr>
      </w:pPr>
      <w:r>
        <w:rPr>
          <w:rFonts w:ascii="Arial" w:hAnsi="Arial" w:cs="Arial"/>
        </w:rPr>
        <w:t>The reclassify function in R was then used to</w:t>
      </w:r>
    </w:p>
    <w:p w:rsidR="00732174" w:rsidRDefault="00732174" w:rsidP="000C21D3">
      <w:pPr>
        <w:rPr>
          <w:rFonts w:ascii="Arial" w:hAnsi="Arial" w:cs="Arial"/>
        </w:rPr>
      </w:pPr>
    </w:p>
    <w:p w:rsidR="003171F3" w:rsidRDefault="00732174" w:rsidP="003171F3">
      <w:pPr>
        <w:rPr>
          <w:rFonts w:ascii="Arial" w:hAnsi="Arial" w:cs="Arial"/>
          <w:b/>
          <w:i/>
        </w:rPr>
      </w:pPr>
      <w:bookmarkStart w:id="2" w:name="_Hlk26980755"/>
      <w:r w:rsidRPr="00D14EF8">
        <w:rPr>
          <w:rFonts w:ascii="Arial" w:hAnsi="Arial" w:cs="Arial"/>
          <w:b/>
          <w:i/>
        </w:rPr>
        <w:t>2.</w:t>
      </w:r>
      <w:r w:rsidR="00D247B8">
        <w:rPr>
          <w:rFonts w:ascii="Arial" w:hAnsi="Arial" w:cs="Arial"/>
          <w:b/>
          <w:i/>
        </w:rPr>
        <w:t>7</w:t>
      </w:r>
      <w:r w:rsidRPr="00D14EF8">
        <w:rPr>
          <w:rFonts w:ascii="Arial" w:hAnsi="Arial" w:cs="Arial"/>
          <w:b/>
          <w:i/>
        </w:rPr>
        <w:t xml:space="preserve"> </w:t>
      </w:r>
      <w:r w:rsidR="003171F3">
        <w:rPr>
          <w:rFonts w:ascii="Arial" w:hAnsi="Arial" w:cs="Arial"/>
          <w:b/>
          <w:i/>
        </w:rPr>
        <w:t>Global Vegetation Layer</w:t>
      </w:r>
      <w:r>
        <w:rPr>
          <w:rFonts w:ascii="Arial" w:hAnsi="Arial" w:cs="Arial"/>
          <w:b/>
          <w:i/>
        </w:rPr>
        <w:t xml:space="preserve"> </w:t>
      </w:r>
    </w:p>
    <w:bookmarkEnd w:id="2"/>
    <w:p w:rsidR="003171F3" w:rsidRDefault="003171F3" w:rsidP="003171F3">
      <w:pPr>
        <w:rPr>
          <w:rFonts w:ascii="Arial" w:hAnsi="Arial" w:cs="Arial"/>
          <w:b/>
          <w:i/>
        </w:rPr>
      </w:pPr>
    </w:p>
    <w:p w:rsidR="003171F3" w:rsidRDefault="00732174" w:rsidP="003171F3">
      <w:pPr>
        <w:rPr>
          <w:rFonts w:ascii="Arial" w:hAnsi="Arial" w:cs="Arial"/>
        </w:rPr>
      </w:pPr>
      <w:r>
        <w:rPr>
          <w:rFonts w:ascii="Arial" w:hAnsi="Arial" w:cs="Arial"/>
        </w:rPr>
        <w:t>ArcMap 10.7.1</w:t>
      </w:r>
      <w:r w:rsidR="003171F3" w:rsidRPr="003171F3">
        <w:rPr>
          <w:rFonts w:ascii="Arial" w:hAnsi="Arial" w:cs="Arial"/>
        </w:rPr>
        <w:t xml:space="preserve"> </w:t>
      </w:r>
      <w:r w:rsidR="00A755D3">
        <w:rPr>
          <w:rFonts w:ascii="Arial" w:hAnsi="Arial" w:cs="Arial"/>
        </w:rPr>
        <w:t xml:space="preserve">was used to </w:t>
      </w:r>
      <w:r w:rsidR="009A4B47">
        <w:rPr>
          <w:rFonts w:ascii="Arial" w:hAnsi="Arial" w:cs="Arial"/>
        </w:rPr>
        <w:t>conver</w:t>
      </w:r>
      <w:r w:rsidR="00A755D3">
        <w:rPr>
          <w:rFonts w:ascii="Arial" w:hAnsi="Arial" w:cs="Arial"/>
        </w:rPr>
        <w:t>t</w:t>
      </w:r>
      <w:r w:rsidR="009A4B47">
        <w:rPr>
          <w:rFonts w:ascii="Arial" w:hAnsi="Arial" w:cs="Arial"/>
        </w:rPr>
        <w:t xml:space="preserve"> 12 classes of g</w:t>
      </w:r>
      <w:r w:rsidR="003171F3" w:rsidRPr="003171F3">
        <w:rPr>
          <w:rFonts w:ascii="Arial" w:hAnsi="Arial" w:cs="Arial"/>
        </w:rPr>
        <w:t>lobal land cover data</w:t>
      </w:r>
      <w:r w:rsidR="009A4B47">
        <w:rPr>
          <w:rFonts w:ascii="Arial" w:hAnsi="Arial" w:cs="Arial"/>
        </w:rPr>
        <w:t xml:space="preserve"> (</w:t>
      </w:r>
      <w:hyperlink r:id="rId12" w:history="1">
        <w:r w:rsidR="003171F3" w:rsidRPr="003171F3">
          <w:rPr>
            <w:rStyle w:val="Hyperlink"/>
            <w:rFonts w:ascii="Arial" w:hAnsi="Arial" w:cs="Arial"/>
          </w:rPr>
          <w:t>https://www.earthe</w:t>
        </w:r>
        <w:r w:rsidR="003171F3" w:rsidRPr="003171F3">
          <w:rPr>
            <w:rStyle w:val="Hyperlink"/>
            <w:rFonts w:ascii="Arial" w:hAnsi="Arial" w:cs="Arial"/>
          </w:rPr>
          <w:t>n</w:t>
        </w:r>
        <w:r w:rsidR="003171F3" w:rsidRPr="003171F3">
          <w:rPr>
            <w:rStyle w:val="Hyperlink"/>
            <w:rFonts w:ascii="Arial" w:hAnsi="Arial" w:cs="Arial"/>
          </w:rPr>
          <w:t>v.org/landcover</w:t>
        </w:r>
      </w:hyperlink>
      <w:r w:rsidR="00A755D3">
        <w:rPr>
          <w:rFonts w:ascii="Arial" w:hAnsi="Arial" w:cs="Arial"/>
        </w:rPr>
        <w:t xml:space="preserve"> at 1-km spatial resolution</w:t>
      </w:r>
      <w:r w:rsidR="009A4B47">
        <w:rPr>
          <w:rFonts w:ascii="Arial" w:hAnsi="Arial" w:cs="Arial"/>
        </w:rPr>
        <w:t xml:space="preserve"> </w:t>
      </w:r>
      <w:proofErr w:type="spellStart"/>
      <w:r w:rsidR="009A4B47">
        <w:rPr>
          <w:rFonts w:ascii="Arial" w:hAnsi="Arial" w:cs="Arial"/>
        </w:rPr>
        <w:t>from</w:t>
      </w:r>
      <w:r w:rsidR="009A4B47">
        <w:rPr>
          <w:rFonts w:ascii="Arial" w:hAnsi="Arial" w:cs="Arial"/>
        </w:rPr>
        <w:t xml:space="preserve"> geotiff</w:t>
      </w:r>
      <w:proofErr w:type="spellEnd"/>
      <w:r w:rsidR="009A4B47">
        <w:rPr>
          <w:rFonts w:ascii="Arial" w:hAnsi="Arial" w:cs="Arial"/>
        </w:rPr>
        <w:t xml:space="preserve"> (.</w:t>
      </w:r>
      <w:proofErr w:type="spellStart"/>
      <w:r w:rsidR="009A4B47">
        <w:rPr>
          <w:rFonts w:ascii="Arial" w:hAnsi="Arial" w:cs="Arial"/>
        </w:rPr>
        <w:t>tif</w:t>
      </w:r>
      <w:proofErr w:type="spellEnd"/>
      <w:r w:rsidR="009A4B47">
        <w:rPr>
          <w:rFonts w:ascii="Arial" w:hAnsi="Arial" w:cs="Arial"/>
        </w:rPr>
        <w:t xml:space="preserve">) to </w:t>
      </w:r>
      <w:r w:rsidR="00A755D3">
        <w:rPr>
          <w:rFonts w:ascii="Arial" w:hAnsi="Arial" w:cs="Arial"/>
        </w:rPr>
        <w:t>shapefiles</w:t>
      </w:r>
      <w:r w:rsidR="009A4B47">
        <w:rPr>
          <w:rFonts w:ascii="Arial" w:hAnsi="Arial" w:cs="Arial"/>
        </w:rPr>
        <w:t xml:space="preserve"> (.</w:t>
      </w:r>
      <w:proofErr w:type="spellStart"/>
      <w:r w:rsidR="00A755D3">
        <w:rPr>
          <w:rFonts w:ascii="Arial" w:hAnsi="Arial" w:cs="Arial"/>
        </w:rPr>
        <w:t>shp</w:t>
      </w:r>
      <w:proofErr w:type="spellEnd"/>
      <w:r w:rsidR="009A4B47">
        <w:rPr>
          <w:rFonts w:ascii="Arial" w:hAnsi="Arial" w:cs="Arial"/>
        </w:rPr>
        <w:t>)</w:t>
      </w:r>
      <w:r w:rsidR="00A755D3">
        <w:rPr>
          <w:rFonts w:ascii="Arial" w:hAnsi="Arial" w:cs="Arial"/>
        </w:rPr>
        <w:t xml:space="preserve"> </w:t>
      </w:r>
      <w:r w:rsidR="00E51BDE">
        <w:rPr>
          <w:rFonts w:ascii="Arial" w:hAnsi="Arial" w:cs="Arial"/>
        </w:rPr>
        <w:t xml:space="preserve">using WGS84 </w:t>
      </w:r>
      <w:r w:rsidR="00A755D3">
        <w:rPr>
          <w:rFonts w:ascii="Arial" w:hAnsi="Arial" w:cs="Arial"/>
        </w:rPr>
        <w:t>(Table 1.)</w:t>
      </w:r>
      <w:r w:rsidR="00505E94">
        <w:rPr>
          <w:rFonts w:ascii="Arial" w:hAnsi="Arial" w:cs="Arial"/>
        </w:rPr>
        <w:t>. For rapid display at varying resolutions, used Nearest Neighbor Interpolation</w:t>
      </w:r>
      <w:r w:rsidR="00930EE5">
        <w:rPr>
          <w:rFonts w:ascii="Arial" w:hAnsi="Arial" w:cs="Arial"/>
        </w:rPr>
        <w:t xml:space="preserve"> (weighted “stealing” values of closest subset of input values)</w:t>
      </w:r>
      <w:r w:rsidR="00505E94">
        <w:rPr>
          <w:rFonts w:ascii="Arial" w:hAnsi="Arial" w:cs="Arial"/>
        </w:rPr>
        <w:t>.</w:t>
      </w:r>
      <w:r w:rsidR="00F42300">
        <w:rPr>
          <w:rFonts w:ascii="Arial" w:hAnsi="Arial" w:cs="Arial"/>
        </w:rPr>
        <w:t xml:space="preserve"> I used class 7</w:t>
      </w:r>
      <w:r w:rsidR="000E1F67">
        <w:rPr>
          <w:rFonts w:ascii="Arial" w:hAnsi="Arial" w:cs="Arial"/>
        </w:rPr>
        <w:t xml:space="preserve"> and </w:t>
      </w:r>
      <w:r w:rsidR="00F42300">
        <w:rPr>
          <w:rFonts w:ascii="Arial" w:hAnsi="Arial" w:cs="Arial"/>
        </w:rPr>
        <w:t>1</w:t>
      </w:r>
      <w:r w:rsidR="00FA0F82">
        <w:rPr>
          <w:rFonts w:ascii="Arial" w:hAnsi="Arial" w:cs="Arial"/>
        </w:rPr>
        <w:t>1</w:t>
      </w:r>
      <w:r w:rsidR="00F42300">
        <w:rPr>
          <w:rFonts w:ascii="Arial" w:hAnsi="Arial" w:cs="Arial"/>
        </w:rPr>
        <w:t xml:space="preserve"> to describe human influence on vegetation.</w:t>
      </w:r>
    </w:p>
    <w:p w:rsidR="00A755D3" w:rsidRDefault="00A755D3" w:rsidP="003171F3">
      <w:pPr>
        <w:rPr>
          <w:rFonts w:ascii="Arial" w:hAnsi="Arial" w:cs="Arial"/>
          <w:b/>
          <w:i/>
        </w:rPr>
      </w:pPr>
    </w:p>
    <w:p w:rsidR="003171F3" w:rsidRPr="003171F3" w:rsidRDefault="003171F3" w:rsidP="003171F3">
      <w:pPr>
        <w:rPr>
          <w:rFonts w:ascii="Arial" w:hAnsi="Arial" w:cs="Arial"/>
          <w:b/>
        </w:rPr>
      </w:pPr>
      <w:r>
        <w:rPr>
          <w:rFonts w:ascii="Arial" w:hAnsi="Arial" w:cs="Arial"/>
          <w:b/>
        </w:rPr>
        <w:t>Table 1. 12 classes of global vegetation at 1-km spatial resolution</w:t>
      </w:r>
    </w:p>
    <w:tbl>
      <w:tblPr>
        <w:tblStyle w:val="TableGrid"/>
        <w:tblW w:w="0" w:type="auto"/>
        <w:tblLook w:val="04A0" w:firstRow="1" w:lastRow="0" w:firstColumn="1" w:lastColumn="0" w:noHBand="0" w:noVBand="1"/>
      </w:tblPr>
      <w:tblGrid>
        <w:gridCol w:w="5395"/>
        <w:gridCol w:w="5395"/>
      </w:tblGrid>
      <w:tr w:rsidR="003171F3" w:rsidTr="003171F3">
        <w:tc>
          <w:tcPr>
            <w:tcW w:w="5395" w:type="dxa"/>
          </w:tcPr>
          <w:p w:rsidR="005F367F" w:rsidRPr="005F367F" w:rsidRDefault="003171F3" w:rsidP="005F367F">
            <w:pPr>
              <w:pStyle w:val="ListParagraph"/>
              <w:numPr>
                <w:ilvl w:val="0"/>
                <w:numId w:val="2"/>
              </w:numPr>
              <w:rPr>
                <w:rFonts w:ascii="Arial" w:hAnsi="Arial" w:cs="Arial"/>
              </w:rPr>
            </w:pPr>
            <w:r w:rsidRPr="005F367F">
              <w:rPr>
                <w:rFonts w:ascii="Arial" w:hAnsi="Arial" w:cs="Arial"/>
              </w:rPr>
              <w:t>Evergreen/Deciduous Ne</w:t>
            </w:r>
            <w:r w:rsidR="005F367F" w:rsidRPr="005F367F">
              <w:rPr>
                <w:rFonts w:ascii="Arial" w:hAnsi="Arial" w:cs="Arial"/>
              </w:rPr>
              <w:t>edleleaf Trees</w:t>
            </w:r>
          </w:p>
        </w:tc>
        <w:tc>
          <w:tcPr>
            <w:tcW w:w="5395" w:type="dxa"/>
          </w:tcPr>
          <w:p w:rsidR="00512904" w:rsidRDefault="00512904" w:rsidP="000C21D3">
            <w:pPr>
              <w:rPr>
                <w:rFonts w:ascii="Arial" w:hAnsi="Arial" w:cs="Arial"/>
              </w:rPr>
            </w:pPr>
            <w:r>
              <w:rPr>
                <w:rFonts w:ascii="Arial" w:hAnsi="Arial" w:cs="Arial"/>
              </w:rPr>
              <w:t>7. Cultivated and Managed Vegetation</w:t>
            </w:r>
          </w:p>
        </w:tc>
      </w:tr>
      <w:tr w:rsidR="003171F3" w:rsidTr="003171F3">
        <w:tc>
          <w:tcPr>
            <w:tcW w:w="5395" w:type="dxa"/>
          </w:tcPr>
          <w:p w:rsidR="003171F3" w:rsidRPr="005F367F" w:rsidRDefault="005F367F" w:rsidP="005F367F">
            <w:pPr>
              <w:pStyle w:val="ListParagraph"/>
              <w:numPr>
                <w:ilvl w:val="0"/>
                <w:numId w:val="2"/>
              </w:numPr>
              <w:rPr>
                <w:rFonts w:ascii="Arial" w:hAnsi="Arial" w:cs="Arial"/>
              </w:rPr>
            </w:pPr>
            <w:r>
              <w:rPr>
                <w:rFonts w:ascii="Arial" w:hAnsi="Arial" w:cs="Arial"/>
              </w:rPr>
              <w:t>Evergreen Broadleaf Trees</w:t>
            </w:r>
          </w:p>
        </w:tc>
        <w:tc>
          <w:tcPr>
            <w:tcW w:w="5395" w:type="dxa"/>
          </w:tcPr>
          <w:p w:rsidR="003171F3" w:rsidRDefault="00512904" w:rsidP="000C21D3">
            <w:pPr>
              <w:rPr>
                <w:rFonts w:ascii="Arial" w:hAnsi="Arial" w:cs="Arial"/>
              </w:rPr>
            </w:pPr>
            <w:r>
              <w:rPr>
                <w:rFonts w:ascii="Arial" w:hAnsi="Arial" w:cs="Arial"/>
              </w:rPr>
              <w:t>8. Regularly Flooded Vegetation</w:t>
            </w:r>
          </w:p>
        </w:tc>
      </w:tr>
      <w:tr w:rsidR="003171F3" w:rsidTr="003171F3">
        <w:tc>
          <w:tcPr>
            <w:tcW w:w="5395" w:type="dxa"/>
          </w:tcPr>
          <w:p w:rsidR="003171F3" w:rsidRPr="005F367F" w:rsidRDefault="005F367F" w:rsidP="005F367F">
            <w:pPr>
              <w:pStyle w:val="ListParagraph"/>
              <w:numPr>
                <w:ilvl w:val="0"/>
                <w:numId w:val="2"/>
              </w:numPr>
              <w:rPr>
                <w:rFonts w:ascii="Arial" w:hAnsi="Arial" w:cs="Arial"/>
              </w:rPr>
            </w:pPr>
            <w:r>
              <w:rPr>
                <w:rFonts w:ascii="Arial" w:hAnsi="Arial" w:cs="Arial"/>
              </w:rPr>
              <w:t>Deciduous Broadleaf Trees</w:t>
            </w:r>
          </w:p>
        </w:tc>
        <w:tc>
          <w:tcPr>
            <w:tcW w:w="5395" w:type="dxa"/>
          </w:tcPr>
          <w:p w:rsidR="003171F3" w:rsidRDefault="00512904" w:rsidP="000C21D3">
            <w:pPr>
              <w:rPr>
                <w:rFonts w:ascii="Arial" w:hAnsi="Arial" w:cs="Arial"/>
              </w:rPr>
            </w:pPr>
            <w:r>
              <w:rPr>
                <w:rFonts w:ascii="Arial" w:hAnsi="Arial" w:cs="Arial"/>
              </w:rPr>
              <w:t>9. Urban/Built-up</w:t>
            </w:r>
          </w:p>
        </w:tc>
      </w:tr>
      <w:tr w:rsidR="003171F3" w:rsidTr="003171F3">
        <w:tc>
          <w:tcPr>
            <w:tcW w:w="5395" w:type="dxa"/>
          </w:tcPr>
          <w:p w:rsidR="003171F3" w:rsidRPr="005F367F" w:rsidRDefault="005F367F" w:rsidP="005F367F">
            <w:pPr>
              <w:pStyle w:val="ListParagraph"/>
              <w:numPr>
                <w:ilvl w:val="0"/>
                <w:numId w:val="2"/>
              </w:numPr>
              <w:rPr>
                <w:rFonts w:ascii="Arial" w:hAnsi="Arial" w:cs="Arial"/>
              </w:rPr>
            </w:pPr>
            <w:r>
              <w:rPr>
                <w:rFonts w:ascii="Arial" w:hAnsi="Arial" w:cs="Arial"/>
              </w:rPr>
              <w:t>Mixed/Other Trees</w:t>
            </w:r>
          </w:p>
        </w:tc>
        <w:tc>
          <w:tcPr>
            <w:tcW w:w="5395" w:type="dxa"/>
          </w:tcPr>
          <w:p w:rsidR="003171F3" w:rsidRDefault="00512904" w:rsidP="000C21D3">
            <w:pPr>
              <w:rPr>
                <w:rFonts w:ascii="Arial" w:hAnsi="Arial" w:cs="Arial"/>
              </w:rPr>
            </w:pPr>
            <w:r>
              <w:rPr>
                <w:rFonts w:ascii="Arial" w:hAnsi="Arial" w:cs="Arial"/>
              </w:rPr>
              <w:t>10. Snow/Ice</w:t>
            </w:r>
          </w:p>
        </w:tc>
      </w:tr>
      <w:tr w:rsidR="003171F3" w:rsidTr="003171F3">
        <w:tc>
          <w:tcPr>
            <w:tcW w:w="5395" w:type="dxa"/>
          </w:tcPr>
          <w:p w:rsidR="003171F3" w:rsidRPr="005F367F" w:rsidRDefault="005F367F" w:rsidP="005F367F">
            <w:pPr>
              <w:pStyle w:val="ListParagraph"/>
              <w:numPr>
                <w:ilvl w:val="0"/>
                <w:numId w:val="2"/>
              </w:numPr>
              <w:rPr>
                <w:rFonts w:ascii="Arial" w:hAnsi="Arial" w:cs="Arial"/>
              </w:rPr>
            </w:pPr>
            <w:r>
              <w:rPr>
                <w:rFonts w:ascii="Arial" w:hAnsi="Arial" w:cs="Arial"/>
              </w:rPr>
              <w:t>Shrubs</w:t>
            </w:r>
          </w:p>
        </w:tc>
        <w:tc>
          <w:tcPr>
            <w:tcW w:w="5395" w:type="dxa"/>
          </w:tcPr>
          <w:p w:rsidR="003171F3" w:rsidRDefault="00512904" w:rsidP="000C21D3">
            <w:pPr>
              <w:rPr>
                <w:rFonts w:ascii="Arial" w:hAnsi="Arial" w:cs="Arial"/>
              </w:rPr>
            </w:pPr>
            <w:r>
              <w:rPr>
                <w:rFonts w:ascii="Arial" w:hAnsi="Arial" w:cs="Arial"/>
              </w:rPr>
              <w:t>11. Barren</w:t>
            </w:r>
          </w:p>
        </w:tc>
      </w:tr>
      <w:tr w:rsidR="005F367F" w:rsidTr="003171F3">
        <w:tc>
          <w:tcPr>
            <w:tcW w:w="5395" w:type="dxa"/>
          </w:tcPr>
          <w:p w:rsidR="005F367F" w:rsidRDefault="00512904" w:rsidP="005F367F">
            <w:pPr>
              <w:pStyle w:val="ListParagraph"/>
              <w:numPr>
                <w:ilvl w:val="0"/>
                <w:numId w:val="2"/>
              </w:numPr>
              <w:rPr>
                <w:rFonts w:ascii="Arial" w:hAnsi="Arial" w:cs="Arial"/>
              </w:rPr>
            </w:pPr>
            <w:r>
              <w:rPr>
                <w:rFonts w:ascii="Arial" w:hAnsi="Arial" w:cs="Arial"/>
              </w:rPr>
              <w:t>Herbaceous Vegetation</w:t>
            </w:r>
          </w:p>
        </w:tc>
        <w:tc>
          <w:tcPr>
            <w:tcW w:w="5395" w:type="dxa"/>
          </w:tcPr>
          <w:p w:rsidR="005F367F" w:rsidRDefault="00512904" w:rsidP="000C21D3">
            <w:pPr>
              <w:rPr>
                <w:rFonts w:ascii="Arial" w:hAnsi="Arial" w:cs="Arial"/>
              </w:rPr>
            </w:pPr>
            <w:r>
              <w:rPr>
                <w:rFonts w:ascii="Arial" w:hAnsi="Arial" w:cs="Arial"/>
              </w:rPr>
              <w:t>12. Open Water</w:t>
            </w:r>
          </w:p>
        </w:tc>
      </w:tr>
    </w:tbl>
    <w:p w:rsidR="0068245B" w:rsidRDefault="0068245B" w:rsidP="00A97916">
      <w:pPr>
        <w:jc w:val="both"/>
        <w:rPr>
          <w:rFonts w:ascii="Arial" w:hAnsi="Arial" w:cs="Arial"/>
          <w:b/>
          <w:u w:val="single"/>
        </w:rPr>
      </w:pPr>
    </w:p>
    <w:p w:rsidR="002A7E71" w:rsidRDefault="002A7E71" w:rsidP="00A97916">
      <w:pPr>
        <w:jc w:val="both"/>
        <w:rPr>
          <w:rFonts w:ascii="Arial" w:hAnsi="Arial" w:cs="Arial"/>
          <w:b/>
          <w:u w:val="single"/>
        </w:rPr>
      </w:pPr>
    </w:p>
    <w:p w:rsidR="00A97916" w:rsidRPr="00D14EF8" w:rsidRDefault="00A97916" w:rsidP="00A97916">
      <w:pPr>
        <w:jc w:val="both"/>
        <w:rPr>
          <w:rFonts w:ascii="Arial" w:hAnsi="Arial" w:cs="Arial"/>
          <w:b/>
          <w:u w:val="single"/>
        </w:rPr>
      </w:pPr>
      <w:r w:rsidRPr="00D14EF8">
        <w:rPr>
          <w:rFonts w:ascii="Arial" w:hAnsi="Arial" w:cs="Arial"/>
          <w:b/>
          <w:u w:val="single"/>
        </w:rPr>
        <w:t>3. Results and Discussion</w:t>
      </w:r>
    </w:p>
    <w:p w:rsidR="00A97916" w:rsidRPr="00D14EF8" w:rsidRDefault="00A97916" w:rsidP="00A97916">
      <w:pPr>
        <w:jc w:val="both"/>
        <w:rPr>
          <w:rFonts w:ascii="Arial" w:hAnsi="Arial" w:cs="Arial"/>
          <w:b/>
          <w:u w:val="single"/>
        </w:rPr>
      </w:pPr>
    </w:p>
    <w:p w:rsidR="00A97916" w:rsidRPr="00D14EF8" w:rsidRDefault="00A97916" w:rsidP="00A97916">
      <w:pPr>
        <w:jc w:val="both"/>
        <w:rPr>
          <w:rFonts w:ascii="Arial" w:hAnsi="Arial" w:cs="Arial"/>
          <w:b/>
          <w:u w:val="single"/>
        </w:rPr>
      </w:pPr>
    </w:p>
    <w:p w:rsidR="00A97916" w:rsidRPr="00D14EF8" w:rsidRDefault="00A97916" w:rsidP="00A97916">
      <w:pPr>
        <w:jc w:val="both"/>
        <w:rPr>
          <w:rFonts w:ascii="Arial" w:hAnsi="Arial" w:cs="Arial"/>
          <w:b/>
        </w:rPr>
      </w:pPr>
      <w:r w:rsidRPr="00D14EF8">
        <w:rPr>
          <w:rFonts w:ascii="Arial" w:hAnsi="Arial" w:cs="Arial"/>
          <w:b/>
          <w:u w:val="single"/>
        </w:rPr>
        <w:t>Specific Aim 1:</w:t>
      </w:r>
      <w:r w:rsidRPr="00D14EF8">
        <w:rPr>
          <w:rFonts w:ascii="Arial" w:hAnsi="Arial" w:cs="Arial"/>
          <w:b/>
        </w:rPr>
        <w:t xml:space="preserve"> Determine significant </w:t>
      </w:r>
      <w:r w:rsidR="00EC3769">
        <w:rPr>
          <w:rFonts w:ascii="Arial" w:hAnsi="Arial" w:cs="Arial"/>
          <w:b/>
        </w:rPr>
        <w:t>current and future</w:t>
      </w:r>
      <w:r w:rsidRPr="00D14EF8">
        <w:rPr>
          <w:rFonts w:ascii="Arial" w:hAnsi="Arial" w:cs="Arial"/>
          <w:b/>
        </w:rPr>
        <w:t xml:space="preserve"> variables for </w:t>
      </w:r>
      <w:proofErr w:type="spellStart"/>
      <w:r w:rsidRPr="00D14EF8">
        <w:rPr>
          <w:rFonts w:ascii="Arial" w:hAnsi="Arial" w:cs="Arial"/>
          <w:b/>
        </w:rPr>
        <w:t>i</w:t>
      </w:r>
      <w:proofErr w:type="spellEnd"/>
      <w:r w:rsidRPr="00D14EF8">
        <w:rPr>
          <w:rFonts w:ascii="Arial" w:hAnsi="Arial" w:cs="Arial"/>
          <w:b/>
        </w:rPr>
        <w:t xml:space="preserve">) climate change and ii) use species distribution modeling to predict future bat species richness in global biodiversity hotspots. </w:t>
      </w:r>
    </w:p>
    <w:p w:rsidR="00242FC8" w:rsidRDefault="00242FC8" w:rsidP="00242FC8">
      <w:pPr>
        <w:jc w:val="both"/>
        <w:rPr>
          <w:rFonts w:ascii="Arial" w:hAnsi="Arial" w:cs="Arial"/>
          <w:b/>
        </w:rPr>
      </w:pPr>
    </w:p>
    <w:p w:rsidR="003552DC" w:rsidRPr="003552DC" w:rsidRDefault="003552DC" w:rsidP="00242FC8">
      <w:pPr>
        <w:jc w:val="both"/>
        <w:rPr>
          <w:rFonts w:ascii="Arial" w:hAnsi="Arial" w:cs="Arial"/>
          <w:i/>
        </w:rPr>
      </w:pPr>
      <w:r>
        <w:rPr>
          <w:rFonts w:ascii="Arial" w:hAnsi="Arial" w:cs="Arial"/>
          <w:i/>
        </w:rPr>
        <w:t xml:space="preserve">Current </w:t>
      </w:r>
      <w:proofErr w:type="spellStart"/>
      <w:r>
        <w:rPr>
          <w:rFonts w:ascii="Arial" w:hAnsi="Arial" w:cs="Arial"/>
          <w:i/>
        </w:rPr>
        <w:t>Bioclim</w:t>
      </w:r>
      <w:proofErr w:type="spellEnd"/>
      <w:r>
        <w:rPr>
          <w:rFonts w:ascii="Arial" w:hAnsi="Arial" w:cs="Arial"/>
          <w:i/>
        </w:rPr>
        <w:t xml:space="preserve"> variables (Presence only):</w:t>
      </w:r>
    </w:p>
    <w:p w:rsidR="00802AEC" w:rsidRDefault="00DE56ED" w:rsidP="00242FC8">
      <w:pPr>
        <w:jc w:val="both"/>
        <w:rPr>
          <w:rFonts w:ascii="Arial" w:hAnsi="Arial" w:cs="Arial"/>
        </w:rPr>
      </w:pPr>
      <w:r>
        <w:rPr>
          <w:rFonts w:ascii="Arial" w:hAnsi="Arial" w:cs="Arial"/>
        </w:rPr>
        <w:t>Of</w:t>
      </w:r>
      <w:r w:rsidR="00802AEC">
        <w:rPr>
          <w:rFonts w:ascii="Arial" w:hAnsi="Arial" w:cs="Arial"/>
        </w:rPr>
        <w:t xml:space="preserve"> 128 known occurrence records, there were only </w:t>
      </w:r>
      <w:r w:rsidR="002734C7">
        <w:rPr>
          <w:rFonts w:ascii="Arial" w:hAnsi="Arial" w:cs="Arial"/>
        </w:rPr>
        <w:t>2 threatened bats</w:t>
      </w:r>
      <w:r w:rsidR="00622FD7">
        <w:rPr>
          <w:rFonts w:ascii="Arial" w:hAnsi="Arial" w:cs="Arial"/>
        </w:rPr>
        <w:t xml:space="preserve"> (</w:t>
      </w:r>
      <w:r w:rsidR="00622FD7" w:rsidRPr="00622FD7">
        <w:rPr>
          <w:rFonts w:ascii="Arial" w:hAnsi="Arial" w:cs="Arial"/>
          <w:i/>
        </w:rPr>
        <w:t xml:space="preserve">Myotis </w:t>
      </w:r>
      <w:proofErr w:type="spellStart"/>
      <w:r w:rsidR="00622FD7" w:rsidRPr="00622FD7">
        <w:rPr>
          <w:rFonts w:ascii="Arial" w:hAnsi="Arial" w:cs="Arial"/>
          <w:i/>
        </w:rPr>
        <w:t>Capaccinii</w:t>
      </w:r>
      <w:proofErr w:type="spellEnd"/>
      <w:r w:rsidR="00622FD7">
        <w:rPr>
          <w:rFonts w:ascii="Arial" w:hAnsi="Arial" w:cs="Arial"/>
        </w:rPr>
        <w:t xml:space="preserve">, and </w:t>
      </w:r>
      <w:proofErr w:type="spellStart"/>
      <w:r w:rsidR="00622FD7" w:rsidRPr="00622FD7">
        <w:rPr>
          <w:rFonts w:ascii="Arial" w:hAnsi="Arial" w:cs="Arial"/>
          <w:i/>
        </w:rPr>
        <w:t>Nyctalus</w:t>
      </w:r>
      <w:proofErr w:type="spellEnd"/>
      <w:r w:rsidR="00622FD7" w:rsidRPr="00622FD7">
        <w:rPr>
          <w:rFonts w:ascii="Arial" w:hAnsi="Arial" w:cs="Arial"/>
          <w:i/>
        </w:rPr>
        <w:t xml:space="preserve"> </w:t>
      </w:r>
      <w:proofErr w:type="spellStart"/>
      <w:r w:rsidR="00622FD7" w:rsidRPr="00622FD7">
        <w:rPr>
          <w:rFonts w:ascii="Arial" w:hAnsi="Arial" w:cs="Arial"/>
          <w:i/>
        </w:rPr>
        <w:t>Lasiopterus</w:t>
      </w:r>
      <w:proofErr w:type="spellEnd"/>
      <w:r w:rsidR="002734C7">
        <w:rPr>
          <w:rFonts w:ascii="Arial" w:hAnsi="Arial" w:cs="Arial"/>
        </w:rPr>
        <w:t xml:space="preserve"> that gave a readable output for all 19 </w:t>
      </w:r>
      <w:proofErr w:type="spellStart"/>
      <w:r w:rsidR="002734C7">
        <w:rPr>
          <w:rFonts w:ascii="Arial" w:hAnsi="Arial" w:cs="Arial"/>
        </w:rPr>
        <w:t>bioclim</w:t>
      </w:r>
      <w:proofErr w:type="spellEnd"/>
      <w:r w:rsidR="002734C7">
        <w:rPr>
          <w:rFonts w:ascii="Arial" w:hAnsi="Arial" w:cs="Arial"/>
        </w:rPr>
        <w:t xml:space="preserve"> variables:</w:t>
      </w:r>
    </w:p>
    <w:p w:rsidR="002734C7" w:rsidRDefault="002734C7" w:rsidP="00242FC8">
      <w:pPr>
        <w:jc w:val="both"/>
        <w:rPr>
          <w:rFonts w:ascii="Arial" w:hAnsi="Arial" w:cs="Arial"/>
        </w:rPr>
      </w:pPr>
    </w:p>
    <w:p w:rsidR="000946D3" w:rsidRPr="00DE56ED" w:rsidRDefault="00DE56ED" w:rsidP="00DE56ED">
      <w:pPr>
        <w:rPr>
          <w:rFonts w:ascii="Arial" w:hAnsi="Arial" w:cs="Arial"/>
        </w:rPr>
      </w:pPr>
      <w:r>
        <w:rPr>
          <w:rFonts w:ascii="Arial" w:hAnsi="Arial" w:cs="Arial"/>
        </w:rPr>
        <w:t xml:space="preserve">Both </w:t>
      </w:r>
      <w:r>
        <w:rPr>
          <w:rFonts w:ascii="Arial" w:hAnsi="Arial" w:cs="Arial"/>
          <w:i/>
        </w:rPr>
        <w:t xml:space="preserve">M. </w:t>
      </w:r>
      <w:proofErr w:type="spellStart"/>
      <w:r>
        <w:rPr>
          <w:rFonts w:ascii="Arial" w:hAnsi="Arial" w:cs="Arial"/>
          <w:i/>
        </w:rPr>
        <w:t>Capaccinii</w:t>
      </w:r>
      <w:proofErr w:type="spellEnd"/>
      <w:r>
        <w:rPr>
          <w:rFonts w:ascii="Arial" w:hAnsi="Arial" w:cs="Arial"/>
          <w:i/>
        </w:rPr>
        <w:t xml:space="preserve"> </w:t>
      </w:r>
      <w:r>
        <w:rPr>
          <w:rFonts w:ascii="Arial" w:hAnsi="Arial" w:cs="Arial"/>
        </w:rPr>
        <w:t xml:space="preserve">(the Long-Fingered bat) and </w:t>
      </w:r>
      <w:r>
        <w:rPr>
          <w:rFonts w:ascii="Arial" w:hAnsi="Arial" w:cs="Arial"/>
          <w:i/>
        </w:rPr>
        <w:t xml:space="preserve">N. </w:t>
      </w:r>
      <w:proofErr w:type="spellStart"/>
      <w:r>
        <w:rPr>
          <w:rFonts w:ascii="Arial" w:hAnsi="Arial" w:cs="Arial"/>
          <w:i/>
        </w:rPr>
        <w:t>Lasiopterus</w:t>
      </w:r>
      <w:proofErr w:type="spellEnd"/>
      <w:r>
        <w:rPr>
          <w:rFonts w:ascii="Arial" w:hAnsi="Arial" w:cs="Arial"/>
          <w:i/>
        </w:rPr>
        <w:t xml:space="preserve"> </w:t>
      </w:r>
      <w:r>
        <w:rPr>
          <w:rFonts w:ascii="Arial" w:hAnsi="Arial" w:cs="Arial"/>
        </w:rPr>
        <w:t>(the Giant Noctule bat) are listed as  Vulnerable according to the IUCN Red List (</w:t>
      </w:r>
      <w:hyperlink r:id="rId13" w:history="1">
        <w:r w:rsidRPr="00726E1B">
          <w:rPr>
            <w:rStyle w:val="Hyperlink"/>
            <w:rFonts w:ascii="Arial" w:hAnsi="Arial" w:cs="Arial"/>
          </w:rPr>
          <w:t>www.iucnredlist.org</w:t>
        </w:r>
      </w:hyperlink>
      <w:r>
        <w:rPr>
          <w:rFonts w:ascii="Arial" w:hAnsi="Arial" w:cs="Arial"/>
        </w:rPr>
        <w:t>, Accessed November 29, 2019).</w:t>
      </w:r>
    </w:p>
    <w:p w:rsidR="000946D3" w:rsidRDefault="000946D3" w:rsidP="00242FC8">
      <w:pPr>
        <w:jc w:val="both"/>
        <w:rPr>
          <w:rFonts w:ascii="Arial" w:hAnsi="Arial" w:cs="Arial"/>
        </w:rPr>
      </w:pPr>
    </w:p>
    <w:p w:rsidR="000946D3" w:rsidRDefault="000946D3" w:rsidP="00242FC8">
      <w:pPr>
        <w:jc w:val="both"/>
        <w:rPr>
          <w:rFonts w:ascii="Arial" w:hAnsi="Arial" w:cs="Arial"/>
        </w:rPr>
      </w:pPr>
    </w:p>
    <w:p w:rsidR="000946D3" w:rsidRDefault="000946D3" w:rsidP="00242FC8">
      <w:pPr>
        <w:jc w:val="both"/>
        <w:rPr>
          <w:rFonts w:ascii="Arial" w:hAnsi="Arial" w:cs="Arial"/>
        </w:rPr>
      </w:pPr>
    </w:p>
    <w:p w:rsidR="00DE56ED" w:rsidRDefault="00DE56ED" w:rsidP="00242FC8">
      <w:pPr>
        <w:jc w:val="both"/>
        <w:rPr>
          <w:rFonts w:ascii="Arial" w:hAnsi="Arial" w:cs="Arial"/>
          <w:b/>
          <w:sz w:val="20"/>
          <w:szCs w:val="20"/>
        </w:rPr>
      </w:pPr>
    </w:p>
    <w:p w:rsidR="00BD70B5" w:rsidRPr="00DE56ED" w:rsidRDefault="000946D3" w:rsidP="00242FC8">
      <w:pPr>
        <w:jc w:val="both"/>
        <w:rPr>
          <w:rFonts w:ascii="Arial" w:hAnsi="Arial" w:cs="Arial"/>
          <w:sz w:val="20"/>
          <w:szCs w:val="20"/>
        </w:rPr>
      </w:pPr>
      <w:r w:rsidRPr="00DE56ED">
        <w:rPr>
          <w:rFonts w:ascii="Arial" w:hAnsi="Arial" w:cs="Arial"/>
          <w:b/>
          <w:sz w:val="20"/>
          <w:szCs w:val="20"/>
        </w:rPr>
        <w:t xml:space="preserve">Table </w:t>
      </w:r>
      <w:r w:rsidR="003552DC" w:rsidRPr="00DE56ED">
        <w:rPr>
          <w:rFonts w:ascii="Arial" w:hAnsi="Arial" w:cs="Arial"/>
          <w:b/>
          <w:sz w:val="20"/>
          <w:szCs w:val="20"/>
        </w:rPr>
        <w:t>2</w:t>
      </w:r>
      <w:r w:rsidRPr="00DE56ED">
        <w:rPr>
          <w:rFonts w:ascii="Arial" w:hAnsi="Arial" w:cs="Arial"/>
          <w:sz w:val="20"/>
          <w:szCs w:val="20"/>
        </w:rPr>
        <w:t xml:space="preserve">. </w:t>
      </w:r>
      <w:bookmarkStart w:id="3" w:name="_Hlk26994132"/>
      <w:r w:rsidR="002734C7" w:rsidRPr="00DE56ED">
        <w:rPr>
          <w:rFonts w:ascii="Arial" w:hAnsi="Arial" w:cs="Arial"/>
          <w:i/>
          <w:sz w:val="20"/>
          <w:szCs w:val="20"/>
        </w:rPr>
        <w:t xml:space="preserve">Myotis </w:t>
      </w:r>
      <w:proofErr w:type="spellStart"/>
      <w:r w:rsidR="002734C7" w:rsidRPr="00DE56ED">
        <w:rPr>
          <w:rFonts w:ascii="Arial" w:hAnsi="Arial" w:cs="Arial"/>
          <w:i/>
          <w:sz w:val="20"/>
          <w:szCs w:val="20"/>
        </w:rPr>
        <w:t>Capa</w:t>
      </w:r>
      <w:r w:rsidRPr="00DE56ED">
        <w:rPr>
          <w:rFonts w:ascii="Arial" w:hAnsi="Arial" w:cs="Arial"/>
          <w:i/>
          <w:sz w:val="20"/>
          <w:szCs w:val="20"/>
        </w:rPr>
        <w:t>c</w:t>
      </w:r>
      <w:r w:rsidR="002734C7" w:rsidRPr="00DE56ED">
        <w:rPr>
          <w:rFonts w:ascii="Arial" w:hAnsi="Arial" w:cs="Arial"/>
          <w:i/>
          <w:sz w:val="20"/>
          <w:szCs w:val="20"/>
        </w:rPr>
        <w:t>cinii</w:t>
      </w:r>
      <w:bookmarkEnd w:id="3"/>
      <w:proofErr w:type="spellEnd"/>
      <w:r w:rsidRPr="00DE56ED">
        <w:rPr>
          <w:rFonts w:ascii="Arial" w:hAnsi="Arial" w:cs="Arial"/>
          <w:sz w:val="20"/>
          <w:szCs w:val="20"/>
        </w:rPr>
        <w:t xml:space="preserve">. </w:t>
      </w:r>
      <w:bookmarkStart w:id="4" w:name="_Hlk26990999"/>
      <w:r w:rsidRPr="00DE56ED">
        <w:rPr>
          <w:rFonts w:ascii="Arial" w:hAnsi="Arial" w:cs="Arial"/>
          <w:sz w:val="20"/>
          <w:szCs w:val="20"/>
        </w:rPr>
        <w:t>Logistic Threshold for Minimum training presence (“unsuitable” 0-0.008, “suitable” 0.008-1) and 10</w:t>
      </w:r>
      <w:r w:rsidRPr="00DE56ED">
        <w:rPr>
          <w:rFonts w:ascii="Arial" w:hAnsi="Arial" w:cs="Arial"/>
          <w:sz w:val="20"/>
          <w:szCs w:val="20"/>
          <w:vertAlign w:val="superscript"/>
        </w:rPr>
        <w:t>th</w:t>
      </w:r>
      <w:r w:rsidRPr="00DE56ED">
        <w:rPr>
          <w:rFonts w:ascii="Arial" w:hAnsi="Arial" w:cs="Arial"/>
          <w:sz w:val="20"/>
          <w:szCs w:val="20"/>
        </w:rPr>
        <w:t xml:space="preserve"> percentile training presence (“unsuitable 0-0.380, “suitable” 0.380-1).</w:t>
      </w:r>
      <w:r w:rsidR="00622FD7" w:rsidRPr="00DE56ED">
        <w:rPr>
          <w:rFonts w:ascii="Arial" w:hAnsi="Arial" w:cs="Arial"/>
          <w:sz w:val="20"/>
          <w:szCs w:val="20"/>
        </w:rPr>
        <w:t xml:space="preserve"> Based on 110 presence records</w:t>
      </w:r>
      <w:r w:rsidR="003552DC" w:rsidRPr="00DE56ED">
        <w:rPr>
          <w:rFonts w:ascii="Arial" w:hAnsi="Arial" w:cs="Arial"/>
          <w:sz w:val="20"/>
          <w:szCs w:val="20"/>
        </w:rPr>
        <w:t>.</w:t>
      </w:r>
    </w:p>
    <w:bookmarkEnd w:id="4"/>
    <w:p w:rsidR="00BD70B5" w:rsidRDefault="000946D3" w:rsidP="00BD70B5">
      <w:pPr>
        <w:rPr>
          <w:rFonts w:eastAsia="Times New Roman"/>
        </w:rPr>
      </w:pPr>
      <w:r>
        <w:rPr>
          <w:rFonts w:eastAsia="Times New Roman"/>
          <w:noProof/>
        </w:rPr>
        <w:lastRenderedPageBreak/>
        <w:drawing>
          <wp:inline distT="0" distB="0" distL="0" distR="0">
            <wp:extent cx="6654566" cy="1209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43653" cy="1244048"/>
                    </a:xfrm>
                    <a:prstGeom prst="rect">
                      <a:avLst/>
                    </a:prstGeom>
                    <a:noFill/>
                    <a:ln>
                      <a:noFill/>
                    </a:ln>
                  </pic:spPr>
                </pic:pic>
              </a:graphicData>
            </a:graphic>
          </wp:inline>
        </w:drawing>
      </w:r>
    </w:p>
    <w:p w:rsidR="007118FD" w:rsidRPr="00BD70B5" w:rsidRDefault="007118FD" w:rsidP="00BD70B5">
      <w:pPr>
        <w:rPr>
          <w:rFonts w:eastAsia="Times New Roman"/>
        </w:rPr>
      </w:pPr>
    </w:p>
    <w:p w:rsidR="000946D3" w:rsidRPr="00DE56ED" w:rsidRDefault="000946D3" w:rsidP="000946D3">
      <w:pPr>
        <w:jc w:val="both"/>
        <w:rPr>
          <w:rFonts w:ascii="Arial" w:hAnsi="Arial" w:cs="Arial"/>
          <w:sz w:val="20"/>
          <w:szCs w:val="20"/>
        </w:rPr>
      </w:pPr>
      <w:r w:rsidRPr="00DE56ED">
        <w:rPr>
          <w:rFonts w:ascii="Arial" w:hAnsi="Arial" w:cs="Arial"/>
          <w:b/>
          <w:sz w:val="20"/>
          <w:szCs w:val="20"/>
        </w:rPr>
        <w:t xml:space="preserve">Table </w:t>
      </w:r>
      <w:r w:rsidR="003552DC" w:rsidRPr="00DE56ED">
        <w:rPr>
          <w:rFonts w:ascii="Arial" w:hAnsi="Arial" w:cs="Arial"/>
          <w:b/>
          <w:sz w:val="20"/>
          <w:szCs w:val="20"/>
        </w:rPr>
        <w:t>3</w:t>
      </w:r>
      <w:r w:rsidRPr="00DE56ED">
        <w:rPr>
          <w:rFonts w:ascii="Arial" w:hAnsi="Arial" w:cs="Arial"/>
          <w:sz w:val="20"/>
          <w:szCs w:val="20"/>
        </w:rPr>
        <w:t xml:space="preserve">. </w:t>
      </w:r>
      <w:proofErr w:type="spellStart"/>
      <w:r w:rsidR="002734C7" w:rsidRPr="00DE56ED">
        <w:rPr>
          <w:rFonts w:ascii="Arial" w:hAnsi="Arial" w:cs="Arial"/>
          <w:i/>
          <w:sz w:val="20"/>
          <w:szCs w:val="20"/>
        </w:rPr>
        <w:t>Nyctalus</w:t>
      </w:r>
      <w:proofErr w:type="spellEnd"/>
      <w:r w:rsidR="002734C7" w:rsidRPr="00DE56ED">
        <w:rPr>
          <w:rFonts w:ascii="Arial" w:hAnsi="Arial" w:cs="Arial"/>
          <w:i/>
          <w:sz w:val="20"/>
          <w:szCs w:val="20"/>
        </w:rPr>
        <w:t xml:space="preserve"> </w:t>
      </w:r>
      <w:proofErr w:type="spellStart"/>
      <w:r w:rsidR="00622FD7" w:rsidRPr="00DE56ED">
        <w:rPr>
          <w:rFonts w:ascii="Arial" w:hAnsi="Arial" w:cs="Arial"/>
          <w:i/>
          <w:sz w:val="20"/>
          <w:szCs w:val="20"/>
        </w:rPr>
        <w:t>L</w:t>
      </w:r>
      <w:r w:rsidR="002734C7" w:rsidRPr="00DE56ED">
        <w:rPr>
          <w:rFonts w:ascii="Arial" w:hAnsi="Arial" w:cs="Arial"/>
          <w:i/>
          <w:sz w:val="20"/>
          <w:szCs w:val="20"/>
        </w:rPr>
        <w:t>asiopterus</w:t>
      </w:r>
      <w:proofErr w:type="spellEnd"/>
      <w:r w:rsidRPr="00DE56ED">
        <w:rPr>
          <w:rFonts w:ascii="Arial" w:hAnsi="Arial" w:cs="Arial"/>
          <w:sz w:val="20"/>
          <w:szCs w:val="20"/>
        </w:rPr>
        <w:t xml:space="preserve">. </w:t>
      </w:r>
      <w:r w:rsidRPr="00DE56ED">
        <w:rPr>
          <w:rFonts w:ascii="Arial" w:hAnsi="Arial" w:cs="Arial"/>
          <w:sz w:val="20"/>
          <w:szCs w:val="20"/>
        </w:rPr>
        <w:t>Logistic Threshold for Minimum training presence (“unsuitable” 0-0.0</w:t>
      </w:r>
      <w:r w:rsidR="00622FD7" w:rsidRPr="00DE56ED">
        <w:rPr>
          <w:rFonts w:ascii="Arial" w:hAnsi="Arial" w:cs="Arial"/>
          <w:sz w:val="20"/>
          <w:szCs w:val="20"/>
        </w:rPr>
        <w:t>41</w:t>
      </w:r>
      <w:r w:rsidRPr="00DE56ED">
        <w:rPr>
          <w:rFonts w:ascii="Arial" w:hAnsi="Arial" w:cs="Arial"/>
          <w:sz w:val="20"/>
          <w:szCs w:val="20"/>
        </w:rPr>
        <w:t>, “suitable” 0.0</w:t>
      </w:r>
      <w:r w:rsidR="00622FD7" w:rsidRPr="00DE56ED">
        <w:rPr>
          <w:rFonts w:ascii="Arial" w:hAnsi="Arial" w:cs="Arial"/>
          <w:sz w:val="20"/>
          <w:szCs w:val="20"/>
        </w:rPr>
        <w:t>41</w:t>
      </w:r>
      <w:r w:rsidRPr="00DE56ED">
        <w:rPr>
          <w:rFonts w:ascii="Arial" w:hAnsi="Arial" w:cs="Arial"/>
          <w:sz w:val="20"/>
          <w:szCs w:val="20"/>
        </w:rPr>
        <w:t>-1) and 10</w:t>
      </w:r>
      <w:r w:rsidRPr="00DE56ED">
        <w:rPr>
          <w:rFonts w:ascii="Arial" w:hAnsi="Arial" w:cs="Arial"/>
          <w:sz w:val="20"/>
          <w:szCs w:val="20"/>
          <w:vertAlign w:val="superscript"/>
        </w:rPr>
        <w:t>th</w:t>
      </w:r>
      <w:r w:rsidRPr="00DE56ED">
        <w:rPr>
          <w:rFonts w:ascii="Arial" w:hAnsi="Arial" w:cs="Arial"/>
          <w:sz w:val="20"/>
          <w:szCs w:val="20"/>
        </w:rPr>
        <w:t xml:space="preserve"> percentile training presence (“unsuitable 0-0.</w:t>
      </w:r>
      <w:r w:rsidR="00622FD7" w:rsidRPr="00DE56ED">
        <w:rPr>
          <w:rFonts w:ascii="Arial" w:hAnsi="Arial" w:cs="Arial"/>
          <w:sz w:val="20"/>
          <w:szCs w:val="20"/>
        </w:rPr>
        <w:t>179</w:t>
      </w:r>
      <w:r w:rsidRPr="00DE56ED">
        <w:rPr>
          <w:rFonts w:ascii="Arial" w:hAnsi="Arial" w:cs="Arial"/>
          <w:sz w:val="20"/>
          <w:szCs w:val="20"/>
        </w:rPr>
        <w:t>, “suitable” 0.</w:t>
      </w:r>
      <w:r w:rsidR="00622FD7" w:rsidRPr="00DE56ED">
        <w:rPr>
          <w:rFonts w:ascii="Arial" w:hAnsi="Arial" w:cs="Arial"/>
          <w:sz w:val="20"/>
          <w:szCs w:val="20"/>
        </w:rPr>
        <w:t>179</w:t>
      </w:r>
      <w:r w:rsidRPr="00DE56ED">
        <w:rPr>
          <w:rFonts w:ascii="Arial" w:hAnsi="Arial" w:cs="Arial"/>
          <w:sz w:val="20"/>
          <w:szCs w:val="20"/>
        </w:rPr>
        <w:t>-1).</w:t>
      </w:r>
      <w:r w:rsidR="00622FD7" w:rsidRPr="00DE56ED">
        <w:rPr>
          <w:rFonts w:ascii="Arial" w:hAnsi="Arial" w:cs="Arial"/>
          <w:sz w:val="20"/>
          <w:szCs w:val="20"/>
        </w:rPr>
        <w:t xml:space="preserve"> Based on 34 presence records</w:t>
      </w:r>
      <w:r w:rsidR="003552DC" w:rsidRPr="00DE56ED">
        <w:rPr>
          <w:rFonts w:ascii="Arial" w:hAnsi="Arial" w:cs="Arial"/>
          <w:sz w:val="20"/>
          <w:szCs w:val="20"/>
        </w:rPr>
        <w:t>.</w:t>
      </w:r>
    </w:p>
    <w:p w:rsidR="002734C7" w:rsidRDefault="000946D3" w:rsidP="00242FC8">
      <w:pPr>
        <w:jc w:val="both"/>
        <w:rPr>
          <w:rFonts w:ascii="Arial" w:hAnsi="Arial" w:cs="Arial"/>
        </w:rPr>
      </w:pPr>
      <w:r>
        <w:rPr>
          <w:rFonts w:ascii="Arial" w:hAnsi="Arial" w:cs="Arial"/>
          <w:noProof/>
        </w:rPr>
        <w:drawing>
          <wp:inline distT="0" distB="0" distL="0" distR="0">
            <wp:extent cx="6858000" cy="1133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1133475"/>
                    </a:xfrm>
                    <a:prstGeom prst="rect">
                      <a:avLst/>
                    </a:prstGeom>
                    <a:noFill/>
                    <a:ln>
                      <a:noFill/>
                    </a:ln>
                  </pic:spPr>
                </pic:pic>
              </a:graphicData>
            </a:graphic>
          </wp:inline>
        </w:drawing>
      </w:r>
    </w:p>
    <w:p w:rsidR="002734C7" w:rsidRDefault="002734C7" w:rsidP="00242FC8">
      <w:pPr>
        <w:jc w:val="both"/>
        <w:rPr>
          <w:rFonts w:ascii="Arial" w:hAnsi="Arial" w:cs="Arial"/>
        </w:rPr>
      </w:pPr>
    </w:p>
    <w:p w:rsidR="003552DC" w:rsidRDefault="00440BA0" w:rsidP="00242FC8">
      <w:pPr>
        <w:jc w:val="both"/>
        <w:rPr>
          <w:rFonts w:ascii="Arial" w:hAnsi="Arial" w:cs="Arial"/>
          <w:i/>
        </w:rPr>
      </w:pPr>
      <w:r>
        <w:rPr>
          <w:rFonts w:ascii="Arial" w:hAnsi="Arial" w:cs="Arial"/>
          <w:i/>
        </w:rPr>
        <w:t xml:space="preserve">Current </w:t>
      </w:r>
      <w:proofErr w:type="spellStart"/>
      <w:r w:rsidR="003552DC">
        <w:rPr>
          <w:rFonts w:ascii="Arial" w:hAnsi="Arial" w:cs="Arial"/>
          <w:i/>
        </w:rPr>
        <w:t>BioClim</w:t>
      </w:r>
      <w:proofErr w:type="spellEnd"/>
      <w:r w:rsidR="003552DC">
        <w:rPr>
          <w:rFonts w:ascii="Arial" w:hAnsi="Arial" w:cs="Arial"/>
          <w:i/>
        </w:rPr>
        <w:t xml:space="preserve"> Permutation Contribution</w:t>
      </w:r>
      <w:r w:rsidR="009D1A04">
        <w:rPr>
          <w:rFonts w:ascii="Arial" w:hAnsi="Arial" w:cs="Arial"/>
          <w:i/>
        </w:rPr>
        <w:t>:</w:t>
      </w:r>
    </w:p>
    <w:p w:rsidR="003552DC" w:rsidRDefault="003552DC" w:rsidP="00242FC8">
      <w:pPr>
        <w:jc w:val="both"/>
        <w:rPr>
          <w:rFonts w:ascii="Arial" w:hAnsi="Arial" w:cs="Arial"/>
        </w:rPr>
      </w:pPr>
      <w:r>
        <w:rPr>
          <w:rFonts w:ascii="Arial" w:hAnsi="Arial" w:cs="Arial"/>
        </w:rPr>
        <w:t xml:space="preserve">The </w:t>
      </w:r>
      <w:proofErr w:type="spellStart"/>
      <w:r>
        <w:rPr>
          <w:rFonts w:ascii="Arial" w:hAnsi="Arial" w:cs="Arial"/>
        </w:rPr>
        <w:t>bioclim</w:t>
      </w:r>
      <w:proofErr w:type="spellEnd"/>
      <w:r>
        <w:rPr>
          <w:rFonts w:ascii="Arial" w:hAnsi="Arial" w:cs="Arial"/>
        </w:rPr>
        <w:t xml:space="preserve"> features that were most important to make predictions for </w:t>
      </w:r>
      <w:r>
        <w:rPr>
          <w:rFonts w:ascii="Arial" w:hAnsi="Arial" w:cs="Arial"/>
          <w:i/>
        </w:rPr>
        <w:t xml:space="preserve">M. </w:t>
      </w:r>
      <w:proofErr w:type="spellStart"/>
      <w:r>
        <w:rPr>
          <w:rFonts w:ascii="Arial" w:hAnsi="Arial" w:cs="Arial"/>
          <w:i/>
        </w:rPr>
        <w:t>Capaccinii</w:t>
      </w:r>
      <w:proofErr w:type="spellEnd"/>
      <w:r>
        <w:rPr>
          <w:rFonts w:ascii="Arial" w:hAnsi="Arial" w:cs="Arial"/>
          <w:i/>
        </w:rPr>
        <w:t xml:space="preserve"> </w:t>
      </w:r>
      <w:r>
        <w:rPr>
          <w:rFonts w:ascii="Arial" w:hAnsi="Arial" w:cs="Arial"/>
        </w:rPr>
        <w:t xml:space="preserve">were Precipitation of the Driest Month (bio14, value=46.3) and Precipitation of the Driest Quarter (bio17, value=17.7). For </w:t>
      </w:r>
      <w:r w:rsidR="009D1A04">
        <w:rPr>
          <w:rFonts w:ascii="Arial" w:hAnsi="Arial" w:cs="Arial"/>
          <w:i/>
        </w:rPr>
        <w:t xml:space="preserve">N. </w:t>
      </w:r>
      <w:proofErr w:type="spellStart"/>
      <w:r w:rsidR="009D1A04">
        <w:rPr>
          <w:rFonts w:ascii="Arial" w:hAnsi="Arial" w:cs="Arial"/>
          <w:i/>
        </w:rPr>
        <w:t>Lasiopterus</w:t>
      </w:r>
      <w:proofErr w:type="spellEnd"/>
      <w:r w:rsidR="009D1A04">
        <w:rPr>
          <w:rFonts w:ascii="Arial" w:hAnsi="Arial" w:cs="Arial"/>
          <w:i/>
        </w:rPr>
        <w:t xml:space="preserve"> </w:t>
      </w:r>
      <w:r w:rsidR="009D1A04">
        <w:rPr>
          <w:rFonts w:ascii="Arial" w:hAnsi="Arial" w:cs="Arial"/>
        </w:rPr>
        <w:t>they were Temperature Seasonality (bio4, value=52.4) and Annual Mean Temperature (bio1, value=19.6).</w:t>
      </w:r>
    </w:p>
    <w:p w:rsidR="003552DC" w:rsidRDefault="003552DC" w:rsidP="00242FC8">
      <w:pPr>
        <w:jc w:val="both"/>
        <w:rPr>
          <w:rFonts w:ascii="Arial" w:hAnsi="Arial" w:cs="Arial"/>
          <w:i/>
        </w:rPr>
      </w:pPr>
    </w:p>
    <w:p w:rsidR="003552DC" w:rsidRDefault="003552DC" w:rsidP="00242FC8">
      <w:pPr>
        <w:jc w:val="both"/>
        <w:rPr>
          <w:rFonts w:ascii="Arial" w:hAnsi="Arial" w:cs="Arial"/>
          <w:i/>
        </w:rPr>
      </w:pPr>
      <w:r>
        <w:rPr>
          <w:rFonts w:ascii="Arial" w:hAnsi="Arial" w:cs="Arial"/>
          <w:i/>
        </w:rPr>
        <w:t>30% Random Test Data</w:t>
      </w:r>
      <w:r w:rsidR="001E785E">
        <w:rPr>
          <w:rFonts w:ascii="Arial" w:hAnsi="Arial" w:cs="Arial"/>
          <w:i/>
        </w:rPr>
        <w:t xml:space="preserve"> for Training (Calibration) and Testing (Evaluating)</w:t>
      </w:r>
      <w:r w:rsidR="009D1A04">
        <w:rPr>
          <w:rFonts w:ascii="Arial" w:hAnsi="Arial" w:cs="Arial"/>
          <w:i/>
        </w:rPr>
        <w:t>:</w:t>
      </w:r>
    </w:p>
    <w:p w:rsidR="003552DC" w:rsidRPr="001E785E" w:rsidRDefault="003552DC" w:rsidP="00242FC8">
      <w:pPr>
        <w:jc w:val="both"/>
        <w:rPr>
          <w:rFonts w:ascii="Arial" w:hAnsi="Arial" w:cs="Arial"/>
        </w:rPr>
      </w:pPr>
      <w:r>
        <w:rPr>
          <w:rFonts w:ascii="Arial" w:hAnsi="Arial" w:cs="Arial"/>
        </w:rPr>
        <w:t>The contribution of each variable is determined by random permutation of its values among training points (presence and background). The test data is the resulting decrease in Area Under the Curve (AUC).</w:t>
      </w:r>
    </w:p>
    <w:p w:rsidR="00440BA0" w:rsidRPr="003552DC" w:rsidRDefault="00440BA0" w:rsidP="00440BA0">
      <w:pPr>
        <w:ind w:firstLine="720"/>
        <w:jc w:val="both"/>
        <w:rPr>
          <w:rFonts w:ascii="Arial" w:hAnsi="Arial" w:cs="Arial"/>
          <w:i/>
        </w:rPr>
      </w:pPr>
      <w:bookmarkStart w:id="5" w:name="_Hlk26996371"/>
      <w:r w:rsidRPr="00440BA0">
        <w:rPr>
          <w:rFonts w:ascii="Arial" w:hAnsi="Arial" w:cs="Arial"/>
          <w:i/>
        </w:rPr>
        <w:t xml:space="preserve">Myotis </w:t>
      </w:r>
      <w:proofErr w:type="spellStart"/>
      <w:r w:rsidRPr="00440BA0">
        <w:rPr>
          <w:rFonts w:ascii="Arial" w:hAnsi="Arial" w:cs="Arial"/>
          <w:i/>
        </w:rPr>
        <w:t>Capaccinii</w:t>
      </w:r>
      <w:proofErr w:type="spellEnd"/>
    </w:p>
    <w:p w:rsidR="00622FD7" w:rsidRDefault="004C2FA4" w:rsidP="00242FC8">
      <w:pPr>
        <w:jc w:val="both"/>
        <w:rPr>
          <w:rFonts w:ascii="Arial" w:hAnsi="Arial" w:cs="Arial"/>
        </w:rPr>
      </w:pPr>
      <w:bookmarkStart w:id="6" w:name="_Hlk26991303"/>
      <w:r>
        <w:rPr>
          <w:rFonts w:ascii="Arial" w:hAnsi="Arial" w:cs="Arial"/>
        </w:rPr>
        <w:t>B</w:t>
      </w:r>
      <w:r w:rsidR="00622FD7" w:rsidRPr="00622FD7">
        <w:rPr>
          <w:rFonts w:ascii="Arial" w:hAnsi="Arial" w:cs="Arial"/>
        </w:rPr>
        <w:t>ased on 30% test data and a minimum training threshold, the omission rate was 0.0</w:t>
      </w:r>
      <w:r>
        <w:rPr>
          <w:rFonts w:ascii="Arial" w:hAnsi="Arial" w:cs="Arial"/>
        </w:rPr>
        <w:t>30</w:t>
      </w:r>
      <w:r w:rsidR="00622FD7" w:rsidRPr="00622FD7">
        <w:rPr>
          <w:rFonts w:ascii="Arial" w:hAnsi="Arial" w:cs="Arial"/>
        </w:rPr>
        <w:t xml:space="preserve"> (binomial test p&lt;0.05).</w:t>
      </w:r>
    </w:p>
    <w:bookmarkEnd w:id="6"/>
    <w:p w:rsidR="004C2FA4" w:rsidRPr="009543BA" w:rsidRDefault="00440BA0" w:rsidP="00622FD7">
      <w:pPr>
        <w:jc w:val="both"/>
        <w:rPr>
          <w:rFonts w:ascii="Arial" w:hAnsi="Arial" w:cs="Arial"/>
        </w:rPr>
      </w:pPr>
      <w:r w:rsidRPr="00440BA0">
        <w:rPr>
          <w:rFonts w:ascii="Arial" w:hAnsi="Arial" w:cs="Arial"/>
        </w:rPr>
        <w:t>AUC based on 30% test data = 0.9</w:t>
      </w:r>
      <w:r w:rsidR="004C2FA4">
        <w:rPr>
          <w:rFonts w:ascii="Arial" w:hAnsi="Arial" w:cs="Arial"/>
        </w:rPr>
        <w:t>65 (</w:t>
      </w:r>
      <w:proofErr w:type="spellStart"/>
      <w:r w:rsidR="004C2FA4">
        <w:rPr>
          <w:rFonts w:ascii="Arial" w:hAnsi="Arial" w:cs="Arial"/>
        </w:rPr>
        <w:t>sd</w:t>
      </w:r>
      <w:proofErr w:type="spellEnd"/>
      <w:r w:rsidR="004C2FA4">
        <w:rPr>
          <w:rFonts w:ascii="Arial" w:hAnsi="Arial" w:cs="Arial"/>
        </w:rPr>
        <w:t>=0.011)</w:t>
      </w:r>
      <w:r w:rsidRPr="00440BA0">
        <w:rPr>
          <w:rFonts w:ascii="Arial" w:hAnsi="Arial" w:cs="Arial"/>
        </w:rPr>
        <w:t>.</w:t>
      </w:r>
    </w:p>
    <w:bookmarkEnd w:id="5"/>
    <w:p w:rsidR="009543BA" w:rsidRDefault="009543BA" w:rsidP="00440BA0">
      <w:pPr>
        <w:ind w:firstLine="720"/>
        <w:jc w:val="both"/>
        <w:rPr>
          <w:rFonts w:ascii="Arial" w:hAnsi="Arial" w:cs="Arial"/>
          <w:i/>
        </w:rPr>
      </w:pPr>
    </w:p>
    <w:p w:rsidR="003552DC" w:rsidRDefault="00440BA0" w:rsidP="00440BA0">
      <w:pPr>
        <w:ind w:firstLine="720"/>
        <w:jc w:val="both"/>
        <w:rPr>
          <w:rFonts w:ascii="Arial" w:hAnsi="Arial" w:cs="Arial"/>
        </w:rPr>
      </w:pPr>
      <w:bookmarkStart w:id="7" w:name="_Hlk26996410"/>
      <w:proofErr w:type="spellStart"/>
      <w:r w:rsidRPr="00440BA0">
        <w:rPr>
          <w:rFonts w:ascii="Arial" w:hAnsi="Arial" w:cs="Arial"/>
          <w:i/>
        </w:rPr>
        <w:t>Nyctalus</w:t>
      </w:r>
      <w:proofErr w:type="spellEnd"/>
      <w:r w:rsidRPr="00440BA0">
        <w:rPr>
          <w:rFonts w:ascii="Arial" w:hAnsi="Arial" w:cs="Arial"/>
          <w:i/>
        </w:rPr>
        <w:t xml:space="preserve"> </w:t>
      </w:r>
      <w:proofErr w:type="spellStart"/>
      <w:r w:rsidRPr="00440BA0">
        <w:rPr>
          <w:rFonts w:ascii="Arial" w:hAnsi="Arial" w:cs="Arial"/>
          <w:i/>
        </w:rPr>
        <w:t>Lasiopterus</w:t>
      </w:r>
      <w:proofErr w:type="spellEnd"/>
    </w:p>
    <w:p w:rsidR="00622FD7" w:rsidRPr="00622FD7" w:rsidRDefault="004C2FA4" w:rsidP="00622FD7">
      <w:pPr>
        <w:jc w:val="both"/>
        <w:rPr>
          <w:rFonts w:ascii="Arial" w:hAnsi="Arial" w:cs="Arial"/>
        </w:rPr>
      </w:pPr>
      <w:r>
        <w:rPr>
          <w:rFonts w:ascii="Arial" w:hAnsi="Arial" w:cs="Arial"/>
        </w:rPr>
        <w:t>B</w:t>
      </w:r>
      <w:r w:rsidR="00622FD7" w:rsidRPr="00622FD7">
        <w:rPr>
          <w:rFonts w:ascii="Arial" w:hAnsi="Arial" w:cs="Arial"/>
        </w:rPr>
        <w:t>ased on 30% test data and a minimum training threshold, the omission rate was 0.0</w:t>
      </w:r>
      <w:r>
        <w:rPr>
          <w:rFonts w:ascii="Arial" w:hAnsi="Arial" w:cs="Arial"/>
        </w:rPr>
        <w:t>00</w:t>
      </w:r>
      <w:r w:rsidR="00622FD7" w:rsidRPr="00622FD7">
        <w:rPr>
          <w:rFonts w:ascii="Arial" w:hAnsi="Arial" w:cs="Arial"/>
        </w:rPr>
        <w:t xml:space="preserve"> (binomial test p&lt;0.05).</w:t>
      </w:r>
    </w:p>
    <w:p w:rsidR="00622FD7" w:rsidRDefault="00622FD7" w:rsidP="00242FC8">
      <w:pPr>
        <w:jc w:val="both"/>
        <w:rPr>
          <w:rFonts w:ascii="Arial" w:hAnsi="Arial" w:cs="Arial"/>
        </w:rPr>
      </w:pPr>
      <w:r w:rsidRPr="00622FD7">
        <w:rPr>
          <w:rFonts w:ascii="Arial" w:hAnsi="Arial" w:cs="Arial"/>
        </w:rPr>
        <w:t>AUC based on 30% test data = 0.901</w:t>
      </w:r>
      <w:r w:rsidR="004C2FA4">
        <w:rPr>
          <w:rFonts w:ascii="Arial" w:hAnsi="Arial" w:cs="Arial"/>
        </w:rPr>
        <w:t xml:space="preserve"> (</w:t>
      </w:r>
      <w:proofErr w:type="spellStart"/>
      <w:r w:rsidR="004C2FA4">
        <w:rPr>
          <w:rFonts w:ascii="Arial" w:hAnsi="Arial" w:cs="Arial"/>
        </w:rPr>
        <w:t>sd</w:t>
      </w:r>
      <w:proofErr w:type="spellEnd"/>
      <w:r w:rsidR="004C2FA4">
        <w:rPr>
          <w:rFonts w:ascii="Arial" w:hAnsi="Arial" w:cs="Arial"/>
        </w:rPr>
        <w:t>=0.010)</w:t>
      </w:r>
      <w:r w:rsidRPr="00622FD7">
        <w:rPr>
          <w:rFonts w:ascii="Arial" w:hAnsi="Arial" w:cs="Arial"/>
        </w:rPr>
        <w:t>.</w:t>
      </w:r>
    </w:p>
    <w:bookmarkEnd w:id="7"/>
    <w:p w:rsidR="00622FD7" w:rsidRDefault="00542959" w:rsidP="00242FC8">
      <w:pPr>
        <w:jc w:val="both"/>
        <w:rPr>
          <w:rFonts w:ascii="Arial" w:hAnsi="Arial" w:cs="Arial"/>
        </w:rPr>
      </w:pPr>
      <w:r>
        <w:rPr>
          <w:rFonts w:ascii="Arial" w:hAnsi="Arial" w:cs="Arial"/>
        </w:rPr>
        <w:t xml:space="preserve">Figure 3 </w:t>
      </w:r>
    </w:p>
    <w:p w:rsidR="009D001B" w:rsidRDefault="009D001B" w:rsidP="00242FC8">
      <w:pPr>
        <w:jc w:val="both"/>
        <w:rPr>
          <w:rFonts w:ascii="Arial" w:hAnsi="Arial" w:cs="Arial"/>
        </w:rPr>
      </w:pPr>
    </w:p>
    <w:p w:rsidR="009D001B" w:rsidRDefault="00542959" w:rsidP="00242FC8">
      <w:pPr>
        <w:jc w:val="both"/>
        <w:rPr>
          <w:rFonts w:ascii="Arial" w:hAnsi="Arial" w:cs="Arial"/>
        </w:rPr>
      </w:pPr>
      <w:r>
        <w:rPr>
          <w:rFonts w:ascii="Arial" w:hAnsi="Arial" w:cs="Arial"/>
          <w:noProof/>
        </w:rPr>
        <mc:AlternateContent>
          <mc:Choice Requires="wps">
            <w:drawing>
              <wp:anchor distT="0" distB="0" distL="114300" distR="114300" simplePos="0" relativeHeight="251661312" behindDoc="0" locked="0" layoutInCell="1" allowOverlap="1">
                <wp:simplePos x="0" y="0"/>
                <wp:positionH relativeFrom="column">
                  <wp:posOffset>2981325</wp:posOffset>
                </wp:positionH>
                <wp:positionV relativeFrom="paragraph">
                  <wp:posOffset>6350</wp:posOffset>
                </wp:positionV>
                <wp:extent cx="2409825" cy="1114425"/>
                <wp:effectExtent l="0" t="0" r="9525" b="9525"/>
                <wp:wrapNone/>
                <wp:docPr id="25" name="Text Box 25"/>
                <wp:cNvGraphicFramePr/>
                <a:graphic xmlns:a="http://schemas.openxmlformats.org/drawingml/2006/main">
                  <a:graphicData uri="http://schemas.microsoft.com/office/word/2010/wordprocessingShape">
                    <wps:wsp>
                      <wps:cNvSpPr txBox="1"/>
                      <wps:spPr>
                        <a:xfrm>
                          <a:off x="0" y="0"/>
                          <a:ext cx="2409825" cy="1114425"/>
                        </a:xfrm>
                        <a:prstGeom prst="rect">
                          <a:avLst/>
                        </a:prstGeom>
                        <a:solidFill>
                          <a:schemeClr val="lt1"/>
                        </a:solidFill>
                        <a:ln w="6350">
                          <a:noFill/>
                        </a:ln>
                      </wps:spPr>
                      <wps:txbx>
                        <w:txbxContent>
                          <w:p w:rsidR="00542959" w:rsidRDefault="00542959">
                            <w:r>
                              <w:rPr>
                                <w:rFonts w:ascii="Arial" w:hAnsi="Arial" w:cs="Arial"/>
                                <w:noProof/>
                              </w:rPr>
                              <w:drawing>
                                <wp:inline distT="0" distB="0" distL="0" distR="0" wp14:anchorId="2A850092" wp14:editId="4B73B69B">
                                  <wp:extent cx="599440" cy="1008631"/>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5596" cy="1035816"/>
                                          </a:xfrm>
                                          <a:prstGeom prst="rect">
                                            <a:avLst/>
                                          </a:prstGeom>
                                          <a:noFill/>
                                          <a:ln>
                                            <a:noFill/>
                                          </a:ln>
                                        </pic:spPr>
                                      </pic:pic>
                                    </a:graphicData>
                                  </a:graphic>
                                </wp:inline>
                              </w:drawing>
                            </w:r>
                            <w:r>
                              <w:rPr>
                                <w:noProof/>
                              </w:rPr>
                              <w:drawing>
                                <wp:inline distT="0" distB="0" distL="0" distR="0" wp14:anchorId="6319A689" wp14:editId="6A16CD6E">
                                  <wp:extent cx="1524000" cy="1028617"/>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7789" cy="10311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5" o:spid="_x0000_s1026" type="#_x0000_t202" style="position:absolute;left:0;text-align:left;margin-left:234.75pt;margin-top:.5pt;width:189.75pt;height:8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" fillcolor="white [3201]" stroked="f" strokeweight=".5pt">
                <v:textbox>
                  <w:txbxContent>
                    <w:p w:rsidR="00542959" w:rsidRDefault="00542959">
                      <w:r>
                        <w:rPr>
                          <w:rFonts w:ascii="Arial" w:hAnsi="Arial" w:cs="Arial"/>
                          <w:noProof/>
                        </w:rPr>
                        <w:drawing>
                          <wp:inline distT="0" distB="0" distL="0" distR="0" wp14:anchorId="2A850092" wp14:editId="4B73B69B">
                            <wp:extent cx="599440" cy="1008631"/>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5596" cy="1035816"/>
                                    </a:xfrm>
                                    <a:prstGeom prst="rect">
                                      <a:avLst/>
                                    </a:prstGeom>
                                    <a:noFill/>
                                    <a:ln>
                                      <a:noFill/>
                                    </a:ln>
                                  </pic:spPr>
                                </pic:pic>
                              </a:graphicData>
                            </a:graphic>
                          </wp:inline>
                        </w:drawing>
                      </w:r>
                      <w:r>
                        <w:rPr>
                          <w:noProof/>
                        </w:rPr>
                        <w:drawing>
                          <wp:inline distT="0" distB="0" distL="0" distR="0" wp14:anchorId="6319A689" wp14:editId="6A16CD6E">
                            <wp:extent cx="1524000" cy="1028617"/>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7789" cy="1031174"/>
                                    </a:xfrm>
                                    <a:prstGeom prst="rect">
                                      <a:avLst/>
                                    </a:prstGeom>
                                    <a:noFill/>
                                    <a:ln>
                                      <a:noFill/>
                                    </a:ln>
                                  </pic:spPr>
                                </pic:pic>
                              </a:graphicData>
                            </a:graphic>
                          </wp:inline>
                        </w:drawing>
                      </w:r>
                    </w:p>
                  </w:txbxContent>
                </v:textbox>
              </v:shape>
            </w:pict>
          </mc:Fallback>
        </mc:AlternateContent>
      </w:r>
      <w:r w:rsidR="009D001B">
        <w:rPr>
          <w:rFonts w:ascii="Arial" w:hAnsi="Arial" w:cs="Arial"/>
          <w:noProof/>
        </w:rPr>
        <w:drawing>
          <wp:inline distT="0" distB="0" distL="0" distR="0" wp14:anchorId="1E51F21F" wp14:editId="48C2643B">
            <wp:extent cx="600075" cy="114559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0583" cy="1146567"/>
                    </a:xfrm>
                    <a:prstGeom prst="rect">
                      <a:avLst/>
                    </a:prstGeom>
                    <a:noFill/>
                    <a:ln>
                      <a:noFill/>
                    </a:ln>
                  </pic:spPr>
                </pic:pic>
              </a:graphicData>
            </a:graphic>
          </wp:inline>
        </w:drawing>
      </w:r>
      <w:r>
        <w:rPr>
          <w:rFonts w:ascii="Arial" w:hAnsi="Arial" w:cs="Arial"/>
          <w:noProof/>
        </w:rPr>
        <w:drawing>
          <wp:inline distT="0" distB="0" distL="0" distR="0">
            <wp:extent cx="1685925" cy="11525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85925" cy="1152525"/>
                    </a:xfrm>
                    <a:prstGeom prst="rect">
                      <a:avLst/>
                    </a:prstGeom>
                    <a:noFill/>
                    <a:ln>
                      <a:noFill/>
                    </a:ln>
                  </pic:spPr>
                </pic:pic>
              </a:graphicData>
            </a:graphic>
          </wp:inline>
        </w:drawing>
      </w:r>
    </w:p>
    <w:p w:rsidR="009D001B" w:rsidRPr="00542959" w:rsidRDefault="00542959" w:rsidP="009D001B">
      <w:pPr>
        <w:pStyle w:val="ListParagraph"/>
        <w:numPr>
          <w:ilvl w:val="0"/>
          <w:numId w:val="3"/>
        </w:numPr>
        <w:jc w:val="both"/>
        <w:rPr>
          <w:rFonts w:ascii="Arial" w:hAnsi="Arial" w:cs="Arial"/>
        </w:rPr>
      </w:pPr>
      <w:r w:rsidRPr="00542959">
        <w:rPr>
          <w:rFonts w:ascii="Arial" w:hAnsi="Arial" w:cs="Arial"/>
        </w:rPr>
        <w:t xml:space="preserve">M. </w:t>
      </w:r>
      <w:proofErr w:type="spellStart"/>
      <w:r w:rsidRPr="00542959">
        <w:rPr>
          <w:rFonts w:ascii="Arial" w:hAnsi="Arial" w:cs="Arial"/>
        </w:rPr>
        <w:t>Capaccinii</w:t>
      </w:r>
      <w:proofErr w:type="spellEnd"/>
      <w:r w:rsidRPr="00542959">
        <w:rPr>
          <w:rFonts w:ascii="Arial" w:hAnsi="Arial" w:cs="Arial"/>
        </w:rPr>
        <w:tab/>
      </w:r>
      <w:r w:rsidRPr="00542959">
        <w:rPr>
          <w:rFonts w:ascii="Arial" w:hAnsi="Arial" w:cs="Arial"/>
        </w:rPr>
        <w:tab/>
      </w:r>
      <w:r w:rsidRPr="00542959">
        <w:rPr>
          <w:rFonts w:ascii="Arial" w:hAnsi="Arial" w:cs="Arial"/>
        </w:rPr>
        <w:tab/>
      </w:r>
      <w:r w:rsidRPr="00542959">
        <w:rPr>
          <w:rFonts w:ascii="Arial" w:hAnsi="Arial" w:cs="Arial"/>
        </w:rPr>
        <w:tab/>
        <w:t>b.</w:t>
      </w:r>
      <w:r>
        <w:rPr>
          <w:rFonts w:ascii="Arial" w:hAnsi="Arial" w:cs="Arial"/>
        </w:rPr>
        <w:t xml:space="preserve"> N. </w:t>
      </w:r>
      <w:proofErr w:type="spellStart"/>
      <w:r>
        <w:rPr>
          <w:rFonts w:ascii="Arial" w:hAnsi="Arial" w:cs="Arial"/>
        </w:rPr>
        <w:t>Lasiopterus</w:t>
      </w:r>
      <w:proofErr w:type="spellEnd"/>
    </w:p>
    <w:p w:rsidR="004C2FA4" w:rsidRDefault="004C2FA4" w:rsidP="00242FC8">
      <w:pPr>
        <w:jc w:val="both"/>
        <w:rPr>
          <w:rFonts w:ascii="Arial" w:hAnsi="Arial" w:cs="Arial"/>
          <w:i/>
        </w:rPr>
      </w:pPr>
    </w:p>
    <w:p w:rsidR="00542959" w:rsidRPr="00DE56ED" w:rsidRDefault="00542959" w:rsidP="00242FC8">
      <w:pPr>
        <w:jc w:val="both"/>
        <w:rPr>
          <w:rFonts w:ascii="Arial" w:hAnsi="Arial" w:cs="Arial"/>
          <w:sz w:val="20"/>
          <w:szCs w:val="20"/>
        </w:rPr>
      </w:pPr>
      <w:r w:rsidRPr="00DE56ED">
        <w:rPr>
          <w:rFonts w:ascii="Arial" w:hAnsi="Arial" w:cs="Arial"/>
          <w:b/>
          <w:sz w:val="20"/>
          <w:szCs w:val="20"/>
        </w:rPr>
        <w:t xml:space="preserve">Figure 3a and b. </w:t>
      </w:r>
      <w:r w:rsidRPr="00DE56ED">
        <w:rPr>
          <w:rFonts w:ascii="Arial" w:hAnsi="Arial" w:cs="Arial"/>
          <w:sz w:val="20"/>
          <w:szCs w:val="20"/>
        </w:rPr>
        <w:t xml:space="preserve">Permutation importance was based on random 30% omission </w:t>
      </w:r>
      <w:r w:rsidR="00DE56ED" w:rsidRPr="00DE56ED">
        <w:rPr>
          <w:rFonts w:ascii="Arial" w:hAnsi="Arial" w:cs="Arial"/>
          <w:sz w:val="20"/>
          <w:szCs w:val="20"/>
        </w:rPr>
        <w:t>training data.</w:t>
      </w:r>
      <w:r w:rsidRPr="00DE56ED">
        <w:rPr>
          <w:rFonts w:ascii="Arial" w:hAnsi="Arial" w:cs="Arial"/>
          <w:sz w:val="20"/>
          <w:szCs w:val="20"/>
        </w:rPr>
        <w:t xml:space="preserve"> </w:t>
      </w:r>
    </w:p>
    <w:p w:rsidR="009D1D11" w:rsidRDefault="009D1D11" w:rsidP="00542959">
      <w:pPr>
        <w:jc w:val="both"/>
        <w:rPr>
          <w:rFonts w:ascii="Arial" w:hAnsi="Arial" w:cs="Arial"/>
        </w:rPr>
      </w:pPr>
    </w:p>
    <w:p w:rsidR="00542959" w:rsidRDefault="00542959" w:rsidP="00542959">
      <w:pPr>
        <w:jc w:val="both"/>
        <w:rPr>
          <w:rFonts w:ascii="Arial" w:hAnsi="Arial" w:cs="Arial"/>
        </w:rPr>
      </w:pPr>
      <w:r>
        <w:rPr>
          <w:rFonts w:ascii="Arial" w:hAnsi="Arial" w:cs="Arial"/>
        </w:rPr>
        <w:t xml:space="preserve">Figure 4 represents the Sensitivity Analysis for Training (0% omission) and Test (30%) omission for </w:t>
      </w:r>
      <w:r>
        <w:rPr>
          <w:rFonts w:ascii="Arial" w:hAnsi="Arial" w:cs="Arial"/>
          <w:i/>
        </w:rPr>
        <w:t xml:space="preserve">M. </w:t>
      </w:r>
      <w:proofErr w:type="spellStart"/>
      <w:r>
        <w:rPr>
          <w:rFonts w:ascii="Arial" w:hAnsi="Arial" w:cs="Arial"/>
          <w:i/>
        </w:rPr>
        <w:t>Capaccinii</w:t>
      </w:r>
      <w:proofErr w:type="spellEnd"/>
      <w:r>
        <w:rPr>
          <w:rFonts w:ascii="Arial" w:hAnsi="Arial" w:cs="Arial"/>
          <w:i/>
        </w:rPr>
        <w:t xml:space="preserve"> </w:t>
      </w:r>
      <w:r>
        <w:rPr>
          <w:rFonts w:ascii="Arial" w:hAnsi="Arial" w:cs="Arial"/>
        </w:rPr>
        <w:t xml:space="preserve">and </w:t>
      </w:r>
      <w:r>
        <w:rPr>
          <w:rFonts w:ascii="Arial" w:hAnsi="Arial" w:cs="Arial"/>
          <w:i/>
        </w:rPr>
        <w:t xml:space="preserve">N. </w:t>
      </w:r>
      <w:proofErr w:type="spellStart"/>
      <w:r>
        <w:rPr>
          <w:rFonts w:ascii="Arial" w:hAnsi="Arial" w:cs="Arial"/>
          <w:i/>
        </w:rPr>
        <w:t>Lasiopterus.</w:t>
      </w:r>
      <w:r>
        <w:rPr>
          <w:rFonts w:ascii="Arial" w:hAnsi="Arial" w:cs="Arial"/>
        </w:rPr>
        <w:t>for</w:t>
      </w:r>
      <w:proofErr w:type="spellEnd"/>
      <w:r>
        <w:rPr>
          <w:rFonts w:ascii="Arial" w:hAnsi="Arial" w:cs="Arial"/>
        </w:rPr>
        <w:t xml:space="preserve"> </w:t>
      </w:r>
      <w:proofErr w:type="spellStart"/>
      <w:r>
        <w:rPr>
          <w:rFonts w:ascii="Arial" w:hAnsi="Arial" w:cs="Arial"/>
        </w:rPr>
        <w:t>BioClim</w:t>
      </w:r>
      <w:proofErr w:type="spellEnd"/>
      <w:r>
        <w:rPr>
          <w:rFonts w:ascii="Arial" w:hAnsi="Arial" w:cs="Arial"/>
        </w:rPr>
        <w:t xml:space="preserve"> variables 1, 4, 14, 17.</w:t>
      </w:r>
    </w:p>
    <w:p w:rsidR="00542959" w:rsidRDefault="00542959" w:rsidP="00242FC8">
      <w:pPr>
        <w:jc w:val="both"/>
        <w:rPr>
          <w:rFonts w:ascii="Arial" w:hAnsi="Arial" w:cs="Arial"/>
          <w:i/>
        </w:rPr>
      </w:pPr>
    </w:p>
    <w:p w:rsidR="009543BA" w:rsidRDefault="009543BA" w:rsidP="00242FC8">
      <w:pPr>
        <w:jc w:val="both"/>
        <w:rPr>
          <w:rFonts w:ascii="Arial" w:hAnsi="Arial" w:cs="Arial"/>
          <w:i/>
        </w:rPr>
      </w:pPr>
      <w:r>
        <w:rPr>
          <w:rFonts w:ascii="Arial" w:hAnsi="Arial" w:cs="Arial"/>
          <w:i/>
          <w:noProof/>
        </w:rPr>
        <w:lastRenderedPageBreak/>
        <w:drawing>
          <wp:inline distT="0" distB="0" distL="0" distR="0" wp14:anchorId="70FAFC6D" wp14:editId="67B2E6D1">
            <wp:extent cx="6543675" cy="331172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43675" cy="3311722"/>
                    </a:xfrm>
                    <a:prstGeom prst="rect">
                      <a:avLst/>
                    </a:prstGeom>
                    <a:noFill/>
                    <a:ln>
                      <a:noFill/>
                    </a:ln>
                  </pic:spPr>
                </pic:pic>
              </a:graphicData>
            </a:graphic>
          </wp:inline>
        </w:drawing>
      </w:r>
      <w:r>
        <w:rPr>
          <w:rFonts w:ascii="Arial" w:hAnsi="Arial" w:cs="Arial"/>
          <w:i/>
          <w:noProof/>
        </w:rPr>
        <w:drawing>
          <wp:inline distT="0" distB="0" distL="0" distR="0">
            <wp:extent cx="6667500" cy="4286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67500" cy="4286250"/>
                    </a:xfrm>
                    <a:prstGeom prst="rect">
                      <a:avLst/>
                    </a:prstGeom>
                    <a:noFill/>
                    <a:ln>
                      <a:noFill/>
                    </a:ln>
                  </pic:spPr>
                </pic:pic>
              </a:graphicData>
            </a:graphic>
          </wp:inline>
        </w:drawing>
      </w:r>
    </w:p>
    <w:p w:rsidR="009D001B" w:rsidRDefault="009D001B" w:rsidP="009543BA">
      <w:pPr>
        <w:ind w:firstLine="720"/>
        <w:jc w:val="both"/>
        <w:rPr>
          <w:rFonts w:ascii="Arial" w:hAnsi="Arial" w:cs="Arial"/>
          <w:b/>
        </w:rPr>
      </w:pPr>
    </w:p>
    <w:p w:rsidR="009543BA" w:rsidRPr="00DE56ED" w:rsidRDefault="009543BA" w:rsidP="009543BA">
      <w:pPr>
        <w:ind w:firstLine="720"/>
        <w:jc w:val="both"/>
        <w:rPr>
          <w:rFonts w:ascii="Arial" w:hAnsi="Arial" w:cs="Arial"/>
          <w:sz w:val="20"/>
          <w:szCs w:val="20"/>
        </w:rPr>
      </w:pPr>
      <w:r w:rsidRPr="00DE56ED">
        <w:rPr>
          <w:rFonts w:ascii="Arial" w:hAnsi="Arial" w:cs="Arial"/>
          <w:b/>
          <w:sz w:val="20"/>
          <w:szCs w:val="20"/>
        </w:rPr>
        <w:t xml:space="preserve">Figure </w:t>
      </w:r>
      <w:r w:rsidR="00542959" w:rsidRPr="00DE56ED">
        <w:rPr>
          <w:rFonts w:ascii="Arial" w:hAnsi="Arial" w:cs="Arial"/>
          <w:b/>
          <w:sz w:val="20"/>
          <w:szCs w:val="20"/>
        </w:rPr>
        <w:t>4</w:t>
      </w:r>
      <w:r w:rsidRPr="00DE56ED">
        <w:rPr>
          <w:rFonts w:ascii="Arial" w:hAnsi="Arial" w:cs="Arial"/>
          <w:b/>
          <w:sz w:val="20"/>
          <w:szCs w:val="20"/>
        </w:rPr>
        <w:t xml:space="preserve">. </w:t>
      </w:r>
      <w:proofErr w:type="spellStart"/>
      <w:r w:rsidR="009D001B" w:rsidRPr="00DE56ED">
        <w:rPr>
          <w:rFonts w:ascii="Arial" w:hAnsi="Arial" w:cs="Arial"/>
          <w:b/>
          <w:sz w:val="20"/>
          <w:szCs w:val="20"/>
        </w:rPr>
        <w:t>MaxEnt</w:t>
      </w:r>
      <w:proofErr w:type="spellEnd"/>
      <w:r w:rsidR="009D001B" w:rsidRPr="00DE56ED">
        <w:rPr>
          <w:rFonts w:ascii="Arial" w:hAnsi="Arial" w:cs="Arial"/>
          <w:b/>
          <w:sz w:val="20"/>
          <w:szCs w:val="20"/>
        </w:rPr>
        <w:t xml:space="preserve"> Data. </w:t>
      </w:r>
      <w:r w:rsidRPr="00DE56ED">
        <w:rPr>
          <w:rFonts w:ascii="Arial" w:hAnsi="Arial" w:cs="Arial"/>
          <w:i/>
          <w:sz w:val="20"/>
          <w:szCs w:val="20"/>
        </w:rPr>
        <w:t xml:space="preserve">Myotis </w:t>
      </w:r>
      <w:proofErr w:type="spellStart"/>
      <w:r w:rsidRPr="00DE56ED">
        <w:rPr>
          <w:rFonts w:ascii="Arial" w:hAnsi="Arial" w:cs="Arial"/>
          <w:i/>
          <w:sz w:val="20"/>
          <w:szCs w:val="20"/>
        </w:rPr>
        <w:t>Capaccinii</w:t>
      </w:r>
      <w:proofErr w:type="spellEnd"/>
      <w:r w:rsidRPr="00DE56ED">
        <w:rPr>
          <w:rFonts w:ascii="Arial" w:hAnsi="Arial" w:cs="Arial"/>
          <w:i/>
          <w:sz w:val="20"/>
          <w:szCs w:val="20"/>
        </w:rPr>
        <w:t xml:space="preserve">. </w:t>
      </w:r>
      <w:r w:rsidRPr="00DE56ED">
        <w:rPr>
          <w:rFonts w:ascii="Arial" w:hAnsi="Arial" w:cs="Arial"/>
          <w:sz w:val="20"/>
          <w:szCs w:val="20"/>
        </w:rPr>
        <w:t>B</w:t>
      </w:r>
      <w:r w:rsidRPr="00DE56ED">
        <w:rPr>
          <w:rFonts w:ascii="Arial" w:hAnsi="Arial" w:cs="Arial"/>
          <w:sz w:val="20"/>
          <w:szCs w:val="20"/>
        </w:rPr>
        <w:t>ased on 30% test data and a minimum training threshold, the omission rate was 0.030 (binomial test p&lt;0.05).</w:t>
      </w:r>
      <w:r w:rsidRPr="00DE56ED">
        <w:rPr>
          <w:rFonts w:ascii="Arial" w:hAnsi="Arial" w:cs="Arial"/>
          <w:i/>
          <w:sz w:val="20"/>
          <w:szCs w:val="20"/>
        </w:rPr>
        <w:t xml:space="preserve"> </w:t>
      </w:r>
      <w:r w:rsidRPr="00440BA0">
        <w:rPr>
          <w:rFonts w:ascii="Arial" w:hAnsi="Arial" w:cs="Arial"/>
          <w:sz w:val="20"/>
          <w:szCs w:val="20"/>
        </w:rPr>
        <w:t>AUC based on 30% test data = 0.9</w:t>
      </w:r>
      <w:r w:rsidRPr="00DE56ED">
        <w:rPr>
          <w:rFonts w:ascii="Arial" w:hAnsi="Arial" w:cs="Arial"/>
          <w:sz w:val="20"/>
          <w:szCs w:val="20"/>
        </w:rPr>
        <w:t>65 (</w:t>
      </w:r>
      <w:proofErr w:type="spellStart"/>
      <w:r w:rsidRPr="00DE56ED">
        <w:rPr>
          <w:rFonts w:ascii="Arial" w:hAnsi="Arial" w:cs="Arial"/>
          <w:sz w:val="20"/>
          <w:szCs w:val="20"/>
        </w:rPr>
        <w:t>sd</w:t>
      </w:r>
      <w:proofErr w:type="spellEnd"/>
      <w:r w:rsidRPr="00DE56ED">
        <w:rPr>
          <w:rFonts w:ascii="Arial" w:hAnsi="Arial" w:cs="Arial"/>
          <w:sz w:val="20"/>
          <w:szCs w:val="20"/>
        </w:rPr>
        <w:t>=0.011)</w:t>
      </w:r>
      <w:r w:rsidRPr="00440BA0">
        <w:rPr>
          <w:rFonts w:ascii="Arial" w:hAnsi="Arial" w:cs="Arial"/>
          <w:sz w:val="20"/>
          <w:szCs w:val="20"/>
        </w:rPr>
        <w:t>.</w:t>
      </w:r>
      <w:r w:rsidRPr="00DE56ED">
        <w:rPr>
          <w:rFonts w:ascii="Arial" w:hAnsi="Arial" w:cs="Arial"/>
          <w:sz w:val="20"/>
          <w:szCs w:val="20"/>
        </w:rPr>
        <w:t xml:space="preserve"> </w:t>
      </w:r>
      <w:proofErr w:type="spellStart"/>
      <w:r w:rsidRPr="00DE56ED">
        <w:rPr>
          <w:rFonts w:ascii="Arial" w:hAnsi="Arial" w:cs="Arial"/>
          <w:i/>
          <w:sz w:val="20"/>
          <w:szCs w:val="20"/>
        </w:rPr>
        <w:t>Nyctalus</w:t>
      </w:r>
      <w:proofErr w:type="spellEnd"/>
      <w:r w:rsidRPr="00DE56ED">
        <w:rPr>
          <w:rFonts w:ascii="Arial" w:hAnsi="Arial" w:cs="Arial"/>
          <w:i/>
          <w:sz w:val="20"/>
          <w:szCs w:val="20"/>
        </w:rPr>
        <w:t xml:space="preserve"> </w:t>
      </w:r>
      <w:proofErr w:type="spellStart"/>
      <w:r w:rsidRPr="00DE56ED">
        <w:rPr>
          <w:rFonts w:ascii="Arial" w:hAnsi="Arial" w:cs="Arial"/>
          <w:i/>
          <w:sz w:val="20"/>
          <w:szCs w:val="20"/>
        </w:rPr>
        <w:t>Lasiopterus</w:t>
      </w:r>
      <w:proofErr w:type="spellEnd"/>
      <w:r w:rsidRPr="00DE56ED">
        <w:rPr>
          <w:rFonts w:ascii="Arial" w:hAnsi="Arial" w:cs="Arial"/>
          <w:sz w:val="20"/>
          <w:szCs w:val="20"/>
        </w:rPr>
        <w:t xml:space="preserve">. </w:t>
      </w:r>
      <w:r w:rsidRPr="00DE56ED">
        <w:rPr>
          <w:rFonts w:ascii="Arial" w:hAnsi="Arial" w:cs="Arial"/>
          <w:sz w:val="20"/>
          <w:szCs w:val="20"/>
        </w:rPr>
        <w:t>B</w:t>
      </w:r>
      <w:r w:rsidRPr="00622FD7">
        <w:rPr>
          <w:rFonts w:ascii="Arial" w:hAnsi="Arial" w:cs="Arial"/>
          <w:sz w:val="20"/>
          <w:szCs w:val="20"/>
        </w:rPr>
        <w:t>ased on 30% test data and a minimum training threshold, the omission rate was 0.0</w:t>
      </w:r>
      <w:r w:rsidRPr="00DE56ED">
        <w:rPr>
          <w:rFonts w:ascii="Arial" w:hAnsi="Arial" w:cs="Arial"/>
          <w:sz w:val="20"/>
          <w:szCs w:val="20"/>
        </w:rPr>
        <w:t>00</w:t>
      </w:r>
      <w:r w:rsidRPr="00622FD7">
        <w:rPr>
          <w:rFonts w:ascii="Arial" w:hAnsi="Arial" w:cs="Arial"/>
          <w:sz w:val="20"/>
          <w:szCs w:val="20"/>
        </w:rPr>
        <w:t xml:space="preserve"> (binomial test p&lt;0.05).</w:t>
      </w:r>
      <w:r w:rsidRPr="00DE56ED">
        <w:rPr>
          <w:rFonts w:ascii="Arial" w:hAnsi="Arial" w:cs="Arial"/>
          <w:sz w:val="20"/>
          <w:szCs w:val="20"/>
        </w:rPr>
        <w:t xml:space="preserve"> </w:t>
      </w:r>
      <w:r w:rsidRPr="00DE56ED">
        <w:rPr>
          <w:rFonts w:ascii="Arial" w:hAnsi="Arial" w:cs="Arial"/>
          <w:sz w:val="20"/>
          <w:szCs w:val="20"/>
        </w:rPr>
        <w:t>AUC based on 30% test data = 0.901 (</w:t>
      </w:r>
      <w:proofErr w:type="spellStart"/>
      <w:r w:rsidRPr="00DE56ED">
        <w:rPr>
          <w:rFonts w:ascii="Arial" w:hAnsi="Arial" w:cs="Arial"/>
          <w:sz w:val="20"/>
          <w:szCs w:val="20"/>
        </w:rPr>
        <w:t>sd</w:t>
      </w:r>
      <w:proofErr w:type="spellEnd"/>
      <w:r w:rsidRPr="00DE56ED">
        <w:rPr>
          <w:rFonts w:ascii="Arial" w:hAnsi="Arial" w:cs="Arial"/>
          <w:sz w:val="20"/>
          <w:szCs w:val="20"/>
        </w:rPr>
        <w:t>=0.010).</w:t>
      </w:r>
    </w:p>
    <w:p w:rsidR="009D1D11" w:rsidRDefault="009D1D11" w:rsidP="00A97916">
      <w:pPr>
        <w:jc w:val="both"/>
        <w:rPr>
          <w:rFonts w:ascii="Arial" w:hAnsi="Arial" w:cs="Arial"/>
          <w:i/>
        </w:rPr>
      </w:pPr>
    </w:p>
    <w:p w:rsidR="009D1D11" w:rsidRPr="009D1D11" w:rsidRDefault="009D1D11" w:rsidP="00A97916">
      <w:pPr>
        <w:jc w:val="both"/>
        <w:rPr>
          <w:rFonts w:ascii="Arial" w:hAnsi="Arial" w:cs="Arial"/>
          <w:i/>
        </w:rPr>
      </w:pPr>
    </w:p>
    <w:p w:rsidR="009D1D11" w:rsidRDefault="009D1D11" w:rsidP="00A97916">
      <w:pPr>
        <w:jc w:val="both"/>
        <w:rPr>
          <w:rFonts w:ascii="Arial" w:hAnsi="Arial" w:cs="Arial"/>
          <w:b/>
          <w:u w:val="single"/>
        </w:rPr>
      </w:pPr>
    </w:p>
    <w:p w:rsidR="00A97916" w:rsidRPr="00D14EF8" w:rsidRDefault="00A97916" w:rsidP="00A97916">
      <w:pPr>
        <w:jc w:val="both"/>
        <w:rPr>
          <w:rFonts w:ascii="Arial" w:hAnsi="Arial" w:cs="Arial"/>
        </w:rPr>
      </w:pPr>
      <w:r w:rsidRPr="00D14EF8">
        <w:rPr>
          <w:rFonts w:ascii="Arial" w:hAnsi="Arial" w:cs="Arial"/>
          <w:b/>
          <w:u w:val="single"/>
        </w:rPr>
        <w:lastRenderedPageBreak/>
        <w:t>Specific Aim 2:</w:t>
      </w:r>
      <w:r w:rsidRPr="00D14EF8">
        <w:rPr>
          <w:rFonts w:ascii="Arial" w:hAnsi="Arial" w:cs="Arial"/>
          <w:b/>
        </w:rPr>
        <w:t xml:space="preserve"> Determine which </w:t>
      </w:r>
      <w:r w:rsidR="00230A04">
        <w:rPr>
          <w:rFonts w:ascii="Arial" w:hAnsi="Arial" w:cs="Arial"/>
          <w:b/>
        </w:rPr>
        <w:t>hotspots</w:t>
      </w:r>
      <w:r w:rsidRPr="00D14EF8">
        <w:rPr>
          <w:rFonts w:ascii="Arial" w:hAnsi="Arial" w:cs="Arial"/>
          <w:b/>
        </w:rPr>
        <w:t xml:space="preserve"> have a high priori</w:t>
      </w:r>
      <w:r w:rsidR="00EA6A45">
        <w:rPr>
          <w:rFonts w:ascii="Arial" w:hAnsi="Arial" w:cs="Arial"/>
          <w:b/>
        </w:rPr>
        <w:t>ti</w:t>
      </w:r>
      <w:r w:rsidRPr="00D14EF8">
        <w:rPr>
          <w:rFonts w:ascii="Arial" w:hAnsi="Arial" w:cs="Arial"/>
          <w:b/>
        </w:rPr>
        <w:t xml:space="preserve">zation for conservation based on ecological niche modeling. 2.1 </w:t>
      </w:r>
      <w:r w:rsidRPr="00D14EF8">
        <w:rPr>
          <w:rFonts w:ascii="Arial" w:hAnsi="Arial" w:cs="Arial"/>
        </w:rPr>
        <w:t>Examine predicted bat distribution and the correlation between human-related variables to a) determine which variables lead to a greater decline in species richness and b) which global hotspots are at a greater risk of reduced bat populations</w:t>
      </w:r>
      <w:r w:rsidR="00230A04">
        <w:rPr>
          <w:rFonts w:ascii="Arial" w:hAnsi="Arial" w:cs="Arial"/>
        </w:rPr>
        <w:t>.</w:t>
      </w:r>
    </w:p>
    <w:p w:rsidR="00EC3769" w:rsidRDefault="00EC3769">
      <w:pPr>
        <w:rPr>
          <w:rFonts w:ascii="Arial" w:hAnsi="Arial" w:cs="Arial"/>
          <w:i/>
        </w:rPr>
      </w:pPr>
    </w:p>
    <w:p w:rsidR="00FA0F82" w:rsidRDefault="00FA0F82">
      <w:pPr>
        <w:rPr>
          <w:rFonts w:ascii="Arial" w:hAnsi="Arial" w:cs="Arial"/>
          <w:i/>
        </w:rPr>
      </w:pPr>
      <w:r>
        <w:rPr>
          <w:rFonts w:ascii="Arial" w:hAnsi="Arial" w:cs="Arial"/>
          <w:i/>
        </w:rPr>
        <w:t>Global Vegetation:</w:t>
      </w:r>
    </w:p>
    <w:p w:rsidR="00FA0F82" w:rsidRDefault="00FA0F82">
      <w:pPr>
        <w:rPr>
          <w:rFonts w:ascii="Arial" w:hAnsi="Arial" w:cs="Arial"/>
        </w:rPr>
      </w:pPr>
      <w:r>
        <w:rPr>
          <w:rFonts w:ascii="Arial" w:hAnsi="Arial" w:cs="Arial"/>
        </w:rPr>
        <w:t>Figure 3 illustrates the current distribution of threatened bats in areas that have high levels of managed vegetation (Class 7), Urban Build up (Class 9) and Barren Areas (Class 11).</w:t>
      </w:r>
    </w:p>
    <w:p w:rsidR="00FA0F82" w:rsidRDefault="00FA0F82">
      <w:pPr>
        <w:rPr>
          <w:rFonts w:ascii="Arial" w:hAnsi="Arial" w:cs="Arial"/>
        </w:rPr>
      </w:pPr>
    </w:p>
    <w:p w:rsidR="00FA0F82" w:rsidRDefault="00FA0F82">
      <w:pPr>
        <w:rPr>
          <w:rFonts w:ascii="Arial" w:hAnsi="Arial" w:cs="Arial"/>
        </w:rPr>
      </w:pPr>
      <w:r>
        <w:rPr>
          <w:rFonts w:ascii="Arial" w:hAnsi="Arial" w:cs="Arial"/>
          <w:noProof/>
        </w:rPr>
        <w:drawing>
          <wp:inline distT="0" distB="0" distL="0" distR="0">
            <wp:extent cx="5353050" cy="2295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53050" cy="2295525"/>
                    </a:xfrm>
                    <a:prstGeom prst="rect">
                      <a:avLst/>
                    </a:prstGeom>
                    <a:noFill/>
                    <a:ln>
                      <a:noFill/>
                    </a:ln>
                  </pic:spPr>
                </pic:pic>
              </a:graphicData>
            </a:graphic>
          </wp:inline>
        </w:drawing>
      </w:r>
    </w:p>
    <w:p w:rsidR="00FA0F82" w:rsidRDefault="00FA0F82">
      <w:pPr>
        <w:rPr>
          <w:rFonts w:ascii="Arial" w:hAnsi="Arial" w:cs="Arial"/>
        </w:rPr>
      </w:pPr>
    </w:p>
    <w:p w:rsidR="00FA0F82" w:rsidRDefault="00FA0F82">
      <w:pPr>
        <w:rPr>
          <w:rFonts w:ascii="Arial" w:hAnsi="Arial" w:cs="Arial"/>
        </w:rPr>
      </w:pPr>
    </w:p>
    <w:p w:rsidR="00542959" w:rsidRDefault="00440BA0">
      <w:pPr>
        <w:rPr>
          <w:rFonts w:ascii="Arial" w:hAnsi="Arial" w:cs="Arial"/>
          <w:b/>
        </w:rPr>
      </w:pPr>
      <w:r>
        <w:rPr>
          <w:rFonts w:ascii="Arial" w:hAnsi="Arial" w:cs="Arial"/>
          <w:noProof/>
        </w:rPr>
        <mc:AlternateContent>
          <mc:Choice Requires="wps">
            <w:drawing>
              <wp:anchor distT="0" distB="0" distL="114300" distR="114300" simplePos="0" relativeHeight="251660288" behindDoc="0" locked="0" layoutInCell="1" allowOverlap="1">
                <wp:simplePos x="0" y="0"/>
                <wp:positionH relativeFrom="column">
                  <wp:posOffset>5915025</wp:posOffset>
                </wp:positionH>
                <wp:positionV relativeFrom="paragraph">
                  <wp:posOffset>234315</wp:posOffset>
                </wp:positionV>
                <wp:extent cx="990600" cy="933450"/>
                <wp:effectExtent l="0" t="0" r="635" b="0"/>
                <wp:wrapNone/>
                <wp:docPr id="14" name="Text Box 14"/>
                <wp:cNvGraphicFramePr/>
                <a:graphic xmlns:a="http://schemas.openxmlformats.org/drawingml/2006/main">
                  <a:graphicData uri="http://schemas.microsoft.com/office/word/2010/wordprocessingShape">
                    <wps:wsp>
                      <wps:cNvSpPr txBox="1"/>
                      <wps:spPr>
                        <a:xfrm>
                          <a:off x="0" y="0"/>
                          <a:ext cx="990600" cy="933450"/>
                        </a:xfrm>
                        <a:prstGeom prst="rect">
                          <a:avLst/>
                        </a:prstGeom>
                        <a:solidFill>
                          <a:schemeClr val="lt1"/>
                        </a:solidFill>
                        <a:ln w="6350">
                          <a:noFill/>
                        </a:ln>
                      </wps:spPr>
                      <wps:txbx>
                        <w:txbxContent>
                          <w:p w:rsidR="00440BA0" w:rsidRDefault="00440BA0">
                            <w:r>
                              <w:rPr>
                                <w:noProof/>
                              </w:rPr>
                              <w:drawing>
                                <wp:inline distT="0" distB="0" distL="0" distR="0">
                                  <wp:extent cx="800100" cy="762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00100" cy="762000"/>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4" o:spid="_x0000_s1027" type="#_x0000_t202" style="position:absolute;margin-left:465.75pt;margin-top:18.45pt;width:78pt;height:73.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" fillcolor="white [3201]" stroked="f" strokeweight=".5pt">
                <v:textbox style="mso-fit-shape-to-text:t">
                  <w:txbxContent>
                    <w:p w:rsidR="00440BA0" w:rsidRDefault="00440BA0">
                      <w:r>
                        <w:rPr>
                          <w:noProof/>
                        </w:rPr>
                        <w:drawing>
                          <wp:inline distT="0" distB="0" distL="0" distR="0">
                            <wp:extent cx="800100" cy="762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00100" cy="762000"/>
                                    </a:xfrm>
                                    <a:prstGeom prst="rect">
                                      <a:avLst/>
                                    </a:prstGeom>
                                    <a:noFill/>
                                    <a:ln>
                                      <a:noFill/>
                                    </a:ln>
                                  </pic:spPr>
                                </pic:pic>
                              </a:graphicData>
                            </a:graphic>
                          </wp:inline>
                        </w:drawing>
                      </w:r>
                    </w:p>
                  </w:txbxContent>
                </v:textbox>
              </v:shape>
            </w:pict>
          </mc:Fallback>
        </mc:AlternateContent>
      </w:r>
      <w:r>
        <w:rPr>
          <w:rFonts w:ascii="Arial" w:hAnsi="Arial" w:cs="Arial"/>
          <w:noProof/>
        </w:rPr>
        <mc:AlternateContent>
          <mc:Choice Requires="wps">
            <w:drawing>
              <wp:anchor distT="0" distB="0" distL="114300" distR="114300" simplePos="0" relativeHeight="251659264" behindDoc="0" locked="0" layoutInCell="1" allowOverlap="1">
                <wp:simplePos x="0" y="0"/>
                <wp:positionH relativeFrom="column">
                  <wp:posOffset>4219574</wp:posOffset>
                </wp:positionH>
                <wp:positionV relativeFrom="paragraph">
                  <wp:posOffset>1320165</wp:posOffset>
                </wp:positionV>
                <wp:extent cx="2714625" cy="762000"/>
                <wp:effectExtent l="0" t="0" r="9525" b="0"/>
                <wp:wrapNone/>
                <wp:docPr id="10" name="Text Box 10"/>
                <wp:cNvGraphicFramePr/>
                <a:graphic xmlns:a="http://schemas.openxmlformats.org/drawingml/2006/main">
                  <a:graphicData uri="http://schemas.microsoft.com/office/word/2010/wordprocessingShape">
                    <wps:wsp>
                      <wps:cNvSpPr txBox="1"/>
                      <wps:spPr>
                        <a:xfrm>
                          <a:off x="0" y="0"/>
                          <a:ext cx="2714625" cy="762000"/>
                        </a:xfrm>
                        <a:prstGeom prst="rect">
                          <a:avLst/>
                        </a:prstGeom>
                        <a:solidFill>
                          <a:schemeClr val="lt1"/>
                        </a:solidFill>
                        <a:ln w="6350">
                          <a:noFill/>
                        </a:ln>
                      </wps:spPr>
                      <wps:txbx>
                        <w:txbxContent>
                          <w:p w:rsidR="00440BA0" w:rsidRDefault="00440BA0">
                            <w:r>
                              <w:rPr>
                                <w:noProof/>
                              </w:rPr>
                              <w:drawing>
                                <wp:inline distT="0" distB="0" distL="0" distR="0">
                                  <wp:extent cx="2495550" cy="333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95550" cy="3333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8" type="#_x0000_t202" style="position:absolute;margin-left:332.25pt;margin-top:103.95pt;width:213.75pt;height:6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" fillcolor="white [3201]" stroked="f" strokeweight=".5pt">
                <v:textbox>
                  <w:txbxContent>
                    <w:p w:rsidR="00440BA0" w:rsidRDefault="00440BA0">
                      <w:r>
                        <w:rPr>
                          <w:noProof/>
                        </w:rPr>
                        <w:drawing>
                          <wp:inline distT="0" distB="0" distL="0" distR="0">
                            <wp:extent cx="2495550" cy="333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95550" cy="333375"/>
                                    </a:xfrm>
                                    <a:prstGeom prst="rect">
                                      <a:avLst/>
                                    </a:prstGeom>
                                    <a:noFill/>
                                    <a:ln>
                                      <a:noFill/>
                                    </a:ln>
                                  </pic:spPr>
                                </pic:pic>
                              </a:graphicData>
                            </a:graphic>
                          </wp:inline>
                        </w:drawing>
                      </w:r>
                    </w:p>
                  </w:txbxContent>
                </v:textbox>
              </v:shape>
            </w:pict>
          </mc:Fallback>
        </mc:AlternateContent>
      </w:r>
      <w:r w:rsidR="00FA0F82">
        <w:rPr>
          <w:rFonts w:ascii="Arial" w:hAnsi="Arial" w:cs="Arial"/>
          <w:noProof/>
        </w:rPr>
        <w:drawing>
          <wp:inline distT="0" distB="0" distL="0" distR="0">
            <wp:extent cx="5429250" cy="2305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29250" cy="2305050"/>
                    </a:xfrm>
                    <a:prstGeom prst="rect">
                      <a:avLst/>
                    </a:prstGeom>
                    <a:noFill/>
                    <a:ln>
                      <a:noFill/>
                    </a:ln>
                  </pic:spPr>
                </pic:pic>
              </a:graphicData>
            </a:graphic>
          </wp:inline>
        </w:drawing>
      </w:r>
    </w:p>
    <w:p w:rsidR="00440BA0" w:rsidRPr="00DE56ED" w:rsidRDefault="00FA0F82">
      <w:pPr>
        <w:rPr>
          <w:rFonts w:ascii="Arial" w:hAnsi="Arial" w:cs="Arial"/>
          <w:sz w:val="20"/>
          <w:szCs w:val="20"/>
        </w:rPr>
      </w:pPr>
      <w:r w:rsidRPr="00DE56ED">
        <w:rPr>
          <w:rFonts w:ascii="Arial" w:hAnsi="Arial" w:cs="Arial"/>
          <w:b/>
          <w:sz w:val="20"/>
          <w:szCs w:val="20"/>
        </w:rPr>
        <w:t xml:space="preserve">Figure 3. </w:t>
      </w:r>
      <w:r w:rsidR="00440BA0" w:rsidRPr="00DE56ED">
        <w:rPr>
          <w:rFonts w:ascii="Arial" w:hAnsi="Arial" w:cs="Arial"/>
          <w:sz w:val="20"/>
          <w:szCs w:val="20"/>
        </w:rPr>
        <w:t>Areas of threatened bat concentrations at 1km Global Land Cover Class 7, 9, 11</w:t>
      </w:r>
      <w:r w:rsidR="001E785E" w:rsidRPr="00DE56ED">
        <w:rPr>
          <w:rFonts w:ascii="Arial" w:hAnsi="Arial" w:cs="Arial"/>
          <w:sz w:val="20"/>
          <w:szCs w:val="20"/>
        </w:rPr>
        <w:t xml:space="preserve"> (created in ArcMap).</w:t>
      </w:r>
    </w:p>
    <w:p w:rsidR="00DE56ED" w:rsidRDefault="00DE56ED">
      <w:pPr>
        <w:rPr>
          <w:rFonts w:ascii="Arial" w:hAnsi="Arial" w:cs="Arial"/>
          <w:b/>
          <w:u w:val="single"/>
        </w:rPr>
      </w:pPr>
    </w:p>
    <w:p w:rsidR="00DE56ED" w:rsidRDefault="00DE56ED">
      <w:pPr>
        <w:rPr>
          <w:rFonts w:ascii="Arial" w:hAnsi="Arial" w:cs="Arial"/>
          <w:b/>
          <w:u w:val="single"/>
        </w:rPr>
      </w:pPr>
    </w:p>
    <w:p w:rsidR="00DE56ED" w:rsidRDefault="00DE56ED">
      <w:pPr>
        <w:rPr>
          <w:rFonts w:ascii="Arial" w:hAnsi="Arial" w:cs="Arial"/>
          <w:b/>
          <w:u w:val="single"/>
        </w:rPr>
      </w:pPr>
    </w:p>
    <w:p w:rsidR="00A97916" w:rsidRDefault="00A97916">
      <w:pPr>
        <w:rPr>
          <w:rFonts w:ascii="Arial" w:hAnsi="Arial" w:cs="Arial"/>
          <w:b/>
          <w:u w:val="single"/>
        </w:rPr>
      </w:pPr>
      <w:r w:rsidRPr="00D14EF8">
        <w:rPr>
          <w:rFonts w:ascii="Arial" w:hAnsi="Arial" w:cs="Arial"/>
          <w:b/>
          <w:u w:val="single"/>
        </w:rPr>
        <w:t>4. Conclusions</w:t>
      </w:r>
    </w:p>
    <w:p w:rsidR="00230A04" w:rsidRDefault="00230A04">
      <w:pPr>
        <w:rPr>
          <w:rFonts w:ascii="Arial" w:hAnsi="Arial" w:cs="Arial"/>
          <w:b/>
          <w:u w:val="single"/>
        </w:rPr>
      </w:pPr>
    </w:p>
    <w:p w:rsidR="00230A04" w:rsidRDefault="00230A04">
      <w:pPr>
        <w:rPr>
          <w:rFonts w:ascii="Arial" w:hAnsi="Arial" w:cs="Arial"/>
        </w:rPr>
      </w:pPr>
      <w:r>
        <w:rPr>
          <w:rFonts w:ascii="Arial" w:hAnsi="Arial" w:cs="Arial"/>
        </w:rPr>
        <w:t xml:space="preserve">According to Figure 3, the Management vegetation concentrations depicts that threatened bats are not aggregating around cultivated areas. </w:t>
      </w:r>
      <w:r w:rsidR="000E1F67">
        <w:rPr>
          <w:rFonts w:ascii="Arial" w:hAnsi="Arial" w:cs="Arial"/>
        </w:rPr>
        <w:t xml:space="preserve">This is an indication </w:t>
      </w:r>
      <w:r w:rsidR="009431BC">
        <w:rPr>
          <w:rFonts w:ascii="Arial" w:hAnsi="Arial" w:cs="Arial"/>
        </w:rPr>
        <w:t xml:space="preserve">of common needs for habitat between the two species, as </w:t>
      </w:r>
      <w:r w:rsidR="009431BC">
        <w:rPr>
          <w:rFonts w:ascii="Arial" w:hAnsi="Arial" w:cs="Arial"/>
          <w:i/>
        </w:rPr>
        <w:t xml:space="preserve">N. </w:t>
      </w:r>
      <w:proofErr w:type="spellStart"/>
      <w:r w:rsidR="009431BC">
        <w:rPr>
          <w:rFonts w:ascii="Arial" w:hAnsi="Arial" w:cs="Arial"/>
          <w:i/>
        </w:rPr>
        <w:t>lasiopterus</w:t>
      </w:r>
      <w:proofErr w:type="spellEnd"/>
      <w:r w:rsidR="009431BC">
        <w:rPr>
          <w:rFonts w:ascii="Arial" w:hAnsi="Arial" w:cs="Arial"/>
          <w:i/>
        </w:rPr>
        <w:t xml:space="preserve"> </w:t>
      </w:r>
      <w:r w:rsidR="00654318">
        <w:rPr>
          <w:rFonts w:ascii="Arial" w:hAnsi="Arial" w:cs="Arial"/>
        </w:rPr>
        <w:t xml:space="preserve">(Alcalde, 2016) </w:t>
      </w:r>
      <w:r w:rsidR="009431BC">
        <w:rPr>
          <w:rFonts w:ascii="Arial" w:hAnsi="Arial" w:cs="Arial"/>
        </w:rPr>
        <w:t xml:space="preserve">roosts in forest and shrubland in the </w:t>
      </w:r>
      <w:proofErr w:type="spellStart"/>
      <w:r w:rsidR="009431BC">
        <w:rPr>
          <w:rFonts w:ascii="Arial" w:hAnsi="Arial" w:cs="Arial"/>
        </w:rPr>
        <w:t>Irano</w:t>
      </w:r>
      <w:proofErr w:type="spellEnd"/>
      <w:r w:rsidR="009431BC">
        <w:rPr>
          <w:rFonts w:ascii="Arial" w:hAnsi="Arial" w:cs="Arial"/>
        </w:rPr>
        <w:t xml:space="preserve">-Anatolian region, while </w:t>
      </w:r>
      <w:bookmarkStart w:id="8" w:name="_Hlk27008693"/>
      <w:r w:rsidR="009431BC">
        <w:rPr>
          <w:rFonts w:ascii="Arial" w:hAnsi="Arial" w:cs="Arial"/>
          <w:i/>
        </w:rPr>
        <w:t xml:space="preserve">M. </w:t>
      </w:r>
      <w:proofErr w:type="spellStart"/>
      <w:r w:rsidR="009431BC">
        <w:rPr>
          <w:rFonts w:ascii="Arial" w:hAnsi="Arial" w:cs="Arial"/>
          <w:i/>
        </w:rPr>
        <w:t>Capaccinii</w:t>
      </w:r>
      <w:proofErr w:type="spellEnd"/>
      <w:r w:rsidR="00654318">
        <w:rPr>
          <w:rFonts w:ascii="Arial" w:hAnsi="Arial" w:cs="Arial"/>
          <w:i/>
        </w:rPr>
        <w:t xml:space="preserve"> </w:t>
      </w:r>
      <w:bookmarkEnd w:id="8"/>
      <w:r w:rsidR="00654318">
        <w:rPr>
          <w:rFonts w:ascii="Arial" w:hAnsi="Arial" w:cs="Arial"/>
        </w:rPr>
        <w:t>(Paunovic, 2016</w:t>
      </w:r>
      <w:r w:rsidR="00B65EBB">
        <w:rPr>
          <w:rFonts w:ascii="Arial" w:hAnsi="Arial" w:cs="Arial"/>
        </w:rPr>
        <w:t xml:space="preserve">) also </w:t>
      </w:r>
      <w:r w:rsidR="009431BC">
        <w:rPr>
          <w:rFonts w:ascii="Arial" w:hAnsi="Arial" w:cs="Arial"/>
        </w:rPr>
        <w:t xml:space="preserve">resides in shrubland, </w:t>
      </w:r>
      <w:r w:rsidR="00654318">
        <w:rPr>
          <w:rFonts w:ascii="Arial" w:hAnsi="Arial" w:cs="Arial"/>
        </w:rPr>
        <w:t>but prefers to forage over wetlands and waterways. In this instance, both wetlands and</w:t>
      </w:r>
      <w:r w:rsidR="004E53A1">
        <w:rPr>
          <w:rFonts w:ascii="Arial" w:hAnsi="Arial" w:cs="Arial"/>
        </w:rPr>
        <w:t xml:space="preserve"> shrubland need to be considered at environmental predictors.</w:t>
      </w:r>
    </w:p>
    <w:p w:rsidR="00654318" w:rsidRPr="009431BC" w:rsidRDefault="00654318">
      <w:pPr>
        <w:rPr>
          <w:rFonts w:ascii="Arial" w:hAnsi="Arial" w:cs="Arial"/>
        </w:rPr>
      </w:pPr>
    </w:p>
    <w:p w:rsidR="00242FC8" w:rsidRDefault="00654318">
      <w:pPr>
        <w:rPr>
          <w:rFonts w:ascii="Arial" w:hAnsi="Arial" w:cs="Arial"/>
        </w:rPr>
      </w:pPr>
      <w:r>
        <w:rPr>
          <w:rFonts w:ascii="Arial" w:hAnsi="Arial" w:cs="Arial"/>
        </w:rPr>
        <w:lastRenderedPageBreak/>
        <w:t>The AUC for Figure 4 remained above the 90% percentile for both 0% and 30% omission training data</w:t>
      </w:r>
      <w:r w:rsidR="004E53A1">
        <w:rPr>
          <w:rFonts w:ascii="Arial" w:hAnsi="Arial" w:cs="Arial"/>
        </w:rPr>
        <w:t xml:space="preserve"> for both </w:t>
      </w:r>
      <w:r w:rsidR="00B65EBB">
        <w:rPr>
          <w:rFonts w:ascii="Arial" w:hAnsi="Arial" w:cs="Arial"/>
        </w:rPr>
        <w:t>species.</w:t>
      </w:r>
      <w:r>
        <w:rPr>
          <w:rFonts w:ascii="Arial" w:hAnsi="Arial" w:cs="Arial"/>
        </w:rPr>
        <w:t xml:space="preserve"> This indicates that the </w:t>
      </w:r>
      <w:proofErr w:type="spellStart"/>
      <w:r w:rsidR="004E53A1">
        <w:rPr>
          <w:rFonts w:ascii="Arial" w:hAnsi="Arial" w:cs="Arial"/>
        </w:rPr>
        <w:t>bioclim</w:t>
      </w:r>
      <w:proofErr w:type="spellEnd"/>
      <w:r w:rsidR="004E53A1">
        <w:rPr>
          <w:rFonts w:ascii="Arial" w:hAnsi="Arial" w:cs="Arial"/>
        </w:rPr>
        <w:t xml:space="preserve"> variables chosen (1, 4, 14, 17) are good predictors of species distribution for these two bats.</w:t>
      </w:r>
    </w:p>
    <w:p w:rsidR="004E53A1" w:rsidRDefault="004E53A1">
      <w:pPr>
        <w:rPr>
          <w:rFonts w:ascii="Arial" w:hAnsi="Arial" w:cs="Arial"/>
        </w:rPr>
      </w:pPr>
    </w:p>
    <w:p w:rsidR="004E53A1" w:rsidRDefault="004E53A1">
      <w:pPr>
        <w:rPr>
          <w:rFonts w:ascii="Arial" w:hAnsi="Arial" w:cs="Arial"/>
        </w:rPr>
      </w:pPr>
      <w:r>
        <w:rPr>
          <w:rFonts w:ascii="Arial" w:hAnsi="Arial" w:cs="Arial"/>
        </w:rPr>
        <w:t xml:space="preserve">Greenhouse gas (CO2) emissions from RCP pathway 4.5 and 8.5 should be used in the Maxent Model to predict how the distribution of these </w:t>
      </w:r>
      <w:r>
        <w:rPr>
          <w:rFonts w:ascii="Arial" w:hAnsi="Arial" w:cs="Arial"/>
          <w:i/>
        </w:rPr>
        <w:t xml:space="preserve">M. </w:t>
      </w:r>
      <w:proofErr w:type="spellStart"/>
      <w:r>
        <w:rPr>
          <w:rFonts w:ascii="Arial" w:hAnsi="Arial" w:cs="Arial"/>
          <w:i/>
        </w:rPr>
        <w:t>capaccinii</w:t>
      </w:r>
      <w:proofErr w:type="spellEnd"/>
      <w:r>
        <w:rPr>
          <w:rFonts w:ascii="Arial" w:hAnsi="Arial" w:cs="Arial"/>
          <w:i/>
        </w:rPr>
        <w:t xml:space="preserve"> </w:t>
      </w:r>
      <w:r>
        <w:rPr>
          <w:rFonts w:ascii="Arial" w:hAnsi="Arial" w:cs="Arial"/>
        </w:rPr>
        <w:t xml:space="preserve">and </w:t>
      </w:r>
      <w:r>
        <w:rPr>
          <w:rFonts w:ascii="Arial" w:hAnsi="Arial" w:cs="Arial"/>
          <w:i/>
        </w:rPr>
        <w:t xml:space="preserve">N. </w:t>
      </w:r>
      <w:proofErr w:type="spellStart"/>
      <w:r>
        <w:rPr>
          <w:rFonts w:ascii="Arial" w:hAnsi="Arial" w:cs="Arial"/>
          <w:i/>
        </w:rPr>
        <w:t>lasiopterus</w:t>
      </w:r>
      <w:proofErr w:type="spellEnd"/>
      <w:r>
        <w:rPr>
          <w:rFonts w:ascii="Arial" w:hAnsi="Arial" w:cs="Arial"/>
          <w:i/>
        </w:rPr>
        <w:t xml:space="preserve"> </w:t>
      </w:r>
      <w:r>
        <w:rPr>
          <w:rFonts w:ascii="Arial" w:hAnsi="Arial" w:cs="Arial"/>
        </w:rPr>
        <w:t>will change in the years 2050 and 2070 (Moss, 2010).</w:t>
      </w:r>
    </w:p>
    <w:p w:rsidR="00E9099E" w:rsidRDefault="00E9099E">
      <w:pPr>
        <w:rPr>
          <w:rFonts w:ascii="Arial" w:hAnsi="Arial" w:cs="Arial"/>
        </w:rPr>
      </w:pPr>
    </w:p>
    <w:p w:rsidR="00B65EBB" w:rsidRDefault="00B65EBB">
      <w:pPr>
        <w:rPr>
          <w:rFonts w:ascii="Arial" w:hAnsi="Arial" w:cs="Arial"/>
        </w:rPr>
      </w:pPr>
      <w:r>
        <w:rPr>
          <w:rFonts w:ascii="Arial" w:hAnsi="Arial" w:cs="Arial"/>
        </w:rPr>
        <w:t>In addition, spatial autocorrelation between points needs to be considered when mapping co-linearity among correlated variables (</w:t>
      </w:r>
      <w:proofErr w:type="spellStart"/>
      <w:r>
        <w:rPr>
          <w:rFonts w:ascii="Arial" w:hAnsi="Arial" w:cs="Arial"/>
        </w:rPr>
        <w:t>Coxen</w:t>
      </w:r>
      <w:proofErr w:type="spellEnd"/>
      <w:r>
        <w:rPr>
          <w:rFonts w:ascii="Arial" w:hAnsi="Arial" w:cs="Arial"/>
        </w:rPr>
        <w:t xml:space="preserve"> et al., 2017).</w:t>
      </w:r>
    </w:p>
    <w:p w:rsidR="00B65EBB" w:rsidRDefault="00B65EBB">
      <w:pPr>
        <w:rPr>
          <w:rFonts w:ascii="Arial" w:hAnsi="Arial" w:cs="Arial"/>
        </w:rPr>
      </w:pPr>
    </w:p>
    <w:p w:rsidR="00E9099E" w:rsidRPr="00B65EBB" w:rsidRDefault="00B65EBB">
      <w:pPr>
        <w:rPr>
          <w:rFonts w:ascii="Arial" w:hAnsi="Arial" w:cs="Arial"/>
        </w:rPr>
      </w:pPr>
      <w:r>
        <w:rPr>
          <w:rFonts w:ascii="Arial" w:hAnsi="Arial" w:cs="Arial"/>
        </w:rPr>
        <w:t xml:space="preserve">In summary, the species distribution models of </w:t>
      </w:r>
      <w:r>
        <w:rPr>
          <w:rFonts w:ascii="Arial" w:hAnsi="Arial" w:cs="Arial"/>
          <w:i/>
        </w:rPr>
        <w:t xml:space="preserve">M. </w:t>
      </w:r>
      <w:proofErr w:type="spellStart"/>
      <w:r>
        <w:rPr>
          <w:rFonts w:ascii="Arial" w:hAnsi="Arial" w:cs="Arial"/>
          <w:i/>
        </w:rPr>
        <w:t>Capaccinii</w:t>
      </w:r>
      <w:proofErr w:type="spellEnd"/>
      <w:r>
        <w:rPr>
          <w:rFonts w:ascii="Arial" w:hAnsi="Arial" w:cs="Arial"/>
          <w:i/>
        </w:rPr>
        <w:t xml:space="preserve"> </w:t>
      </w:r>
      <w:r>
        <w:rPr>
          <w:rFonts w:ascii="Arial" w:hAnsi="Arial" w:cs="Arial"/>
        </w:rPr>
        <w:t xml:space="preserve">and </w:t>
      </w:r>
      <w:r>
        <w:rPr>
          <w:rFonts w:ascii="Arial" w:hAnsi="Arial" w:cs="Arial"/>
          <w:i/>
        </w:rPr>
        <w:t xml:space="preserve">N. </w:t>
      </w:r>
      <w:proofErr w:type="spellStart"/>
      <w:r>
        <w:rPr>
          <w:rFonts w:ascii="Arial" w:hAnsi="Arial" w:cs="Arial"/>
          <w:i/>
        </w:rPr>
        <w:t>lasiopterus</w:t>
      </w:r>
      <w:proofErr w:type="spellEnd"/>
      <w:r>
        <w:rPr>
          <w:rFonts w:ascii="Arial" w:hAnsi="Arial" w:cs="Arial"/>
          <w:i/>
        </w:rPr>
        <w:t xml:space="preserve"> </w:t>
      </w:r>
      <w:r>
        <w:rPr>
          <w:rFonts w:ascii="Arial" w:hAnsi="Arial" w:cs="Arial"/>
        </w:rPr>
        <w:t>warrant further study</w:t>
      </w:r>
    </w:p>
    <w:p w:rsidR="004E53A1" w:rsidRDefault="00B65EBB">
      <w:pPr>
        <w:rPr>
          <w:rFonts w:ascii="Arial" w:hAnsi="Arial" w:cs="Arial"/>
        </w:rPr>
      </w:pPr>
      <w:r>
        <w:rPr>
          <w:rFonts w:ascii="Arial" w:hAnsi="Arial" w:cs="Arial"/>
        </w:rPr>
        <w:t>with future climate variables and more samples to more accurately predict species distribution in the coming years.</w:t>
      </w:r>
    </w:p>
    <w:p w:rsidR="004E53A1" w:rsidRPr="00654318" w:rsidRDefault="004E53A1">
      <w:pPr>
        <w:rPr>
          <w:rFonts w:ascii="Arial" w:hAnsi="Arial" w:cs="Arial"/>
        </w:rPr>
      </w:pPr>
    </w:p>
    <w:p w:rsidR="000E1F67" w:rsidRPr="00D14EF8" w:rsidRDefault="000E1F67">
      <w:pPr>
        <w:rPr>
          <w:rFonts w:ascii="Arial" w:hAnsi="Arial" w:cs="Arial"/>
          <w:b/>
          <w:u w:val="single"/>
        </w:rPr>
      </w:pPr>
    </w:p>
    <w:p w:rsidR="00242FC8" w:rsidRPr="00D14EF8" w:rsidRDefault="00242FC8">
      <w:pPr>
        <w:rPr>
          <w:rFonts w:ascii="Arial" w:hAnsi="Arial" w:cs="Arial"/>
          <w:b/>
          <w:u w:val="single"/>
        </w:rPr>
      </w:pPr>
    </w:p>
    <w:p w:rsidR="00242FC8" w:rsidRDefault="00242FC8">
      <w:pPr>
        <w:rPr>
          <w:rFonts w:ascii="Arial" w:hAnsi="Arial" w:cs="Arial"/>
          <w:b/>
          <w:u w:val="single"/>
        </w:rPr>
      </w:pPr>
      <w:r w:rsidRPr="00D14EF8">
        <w:rPr>
          <w:rFonts w:ascii="Arial" w:hAnsi="Arial" w:cs="Arial"/>
          <w:b/>
          <w:u w:val="single"/>
        </w:rPr>
        <w:t>5. References</w:t>
      </w:r>
    </w:p>
    <w:p w:rsidR="000E1F67" w:rsidRPr="00D14EF8" w:rsidRDefault="000E1F67">
      <w:pPr>
        <w:rPr>
          <w:rFonts w:ascii="Arial" w:hAnsi="Arial" w:cs="Arial"/>
          <w:b/>
          <w:u w:val="single"/>
        </w:rPr>
      </w:pPr>
    </w:p>
    <w:p w:rsidR="00542959" w:rsidRPr="00654318" w:rsidRDefault="000E1F67" w:rsidP="001447A3">
      <w:pPr>
        <w:rPr>
          <w:rFonts w:ascii="Arial" w:hAnsi="Arial" w:cs="Arial"/>
          <w:b/>
          <w:u w:val="single"/>
        </w:rPr>
      </w:pPr>
      <w:proofErr w:type="spellStart"/>
      <w:r w:rsidRPr="00654318">
        <w:rPr>
          <w:rFonts w:ascii="Arial" w:hAnsi="Arial" w:cs="Arial"/>
          <w:color w:val="222222"/>
          <w:shd w:val="clear" w:color="auto" w:fill="FFFFFF"/>
        </w:rPr>
        <w:t>Coxen</w:t>
      </w:r>
      <w:proofErr w:type="spellEnd"/>
      <w:r w:rsidRPr="00654318">
        <w:rPr>
          <w:rFonts w:ascii="Arial" w:hAnsi="Arial" w:cs="Arial"/>
          <w:color w:val="222222"/>
          <w:shd w:val="clear" w:color="auto" w:fill="FFFFFF"/>
        </w:rPr>
        <w:t>, Christopher L., et al. "Species distribution models for a migratory bird based on citizen science and satellite tracking data." </w:t>
      </w:r>
      <w:r w:rsidRPr="00654318">
        <w:rPr>
          <w:rFonts w:ascii="Arial" w:hAnsi="Arial" w:cs="Arial"/>
          <w:i/>
          <w:iCs/>
          <w:color w:val="222222"/>
          <w:shd w:val="clear" w:color="auto" w:fill="FFFFFF"/>
        </w:rPr>
        <w:t>Global ecology and conservation</w:t>
      </w:r>
      <w:r w:rsidRPr="00654318">
        <w:rPr>
          <w:rFonts w:ascii="Arial" w:hAnsi="Arial" w:cs="Arial"/>
          <w:color w:val="222222"/>
          <w:shd w:val="clear" w:color="auto" w:fill="FFFFFF"/>
        </w:rPr>
        <w:t> 11 (2017): 298-311.</w:t>
      </w:r>
    </w:p>
    <w:p w:rsidR="000E1F67" w:rsidRPr="00654318" w:rsidRDefault="000E1F67" w:rsidP="001447A3">
      <w:pPr>
        <w:rPr>
          <w:rFonts w:ascii="Arial" w:hAnsi="Arial" w:cs="Arial"/>
          <w:b/>
          <w:u w:val="single"/>
        </w:rPr>
      </w:pPr>
    </w:p>
    <w:p w:rsidR="000E1F67" w:rsidRPr="00654318" w:rsidRDefault="000E1F67" w:rsidP="001447A3">
      <w:pPr>
        <w:rPr>
          <w:rFonts w:ascii="Arial" w:hAnsi="Arial" w:cs="Arial"/>
          <w:b/>
          <w:u w:val="single"/>
        </w:rPr>
      </w:pPr>
      <w:proofErr w:type="spellStart"/>
      <w:r w:rsidRPr="00654318">
        <w:rPr>
          <w:rFonts w:ascii="Arial" w:hAnsi="Arial" w:cs="Arial"/>
          <w:color w:val="222222"/>
          <w:shd w:val="clear" w:color="auto" w:fill="FFFFFF"/>
        </w:rPr>
        <w:t>Gedir</w:t>
      </w:r>
      <w:proofErr w:type="spellEnd"/>
      <w:r w:rsidRPr="00654318">
        <w:rPr>
          <w:rFonts w:ascii="Arial" w:hAnsi="Arial" w:cs="Arial"/>
          <w:color w:val="222222"/>
          <w:shd w:val="clear" w:color="auto" w:fill="FFFFFF"/>
        </w:rPr>
        <w:t>, Jay V., et al. "Effects of climate change on long</w:t>
      </w:r>
      <w:r w:rsidRPr="00654318">
        <w:rPr>
          <w:rFonts w:ascii="Cambria Math" w:hAnsi="Cambria Math" w:cs="Cambria Math"/>
          <w:color w:val="222222"/>
          <w:shd w:val="clear" w:color="auto" w:fill="FFFFFF"/>
        </w:rPr>
        <w:t>‐</w:t>
      </w:r>
      <w:r w:rsidRPr="00654318">
        <w:rPr>
          <w:rFonts w:ascii="Arial" w:hAnsi="Arial" w:cs="Arial"/>
          <w:color w:val="222222"/>
          <w:shd w:val="clear" w:color="auto" w:fill="FFFFFF"/>
        </w:rPr>
        <w:t>term population growth of pronghorn in an arid environment." </w:t>
      </w:r>
      <w:r w:rsidRPr="00654318">
        <w:rPr>
          <w:rFonts w:ascii="Arial" w:hAnsi="Arial" w:cs="Arial"/>
          <w:i/>
          <w:iCs/>
          <w:color w:val="222222"/>
          <w:shd w:val="clear" w:color="auto" w:fill="FFFFFF"/>
        </w:rPr>
        <w:t>Ecosphere</w:t>
      </w:r>
      <w:r w:rsidRPr="00654318">
        <w:rPr>
          <w:rFonts w:ascii="Arial" w:hAnsi="Arial" w:cs="Arial"/>
          <w:color w:val="222222"/>
          <w:shd w:val="clear" w:color="auto" w:fill="FFFFFF"/>
        </w:rPr>
        <w:t> 6.10 (2015): 1-20.</w:t>
      </w:r>
    </w:p>
    <w:p w:rsidR="001447A3" w:rsidRPr="00654318" w:rsidRDefault="001447A3" w:rsidP="001447A3">
      <w:pPr>
        <w:rPr>
          <w:rFonts w:ascii="Arial" w:hAnsi="Arial" w:cs="Arial"/>
        </w:rPr>
      </w:pPr>
    </w:p>
    <w:p w:rsidR="000E1F67" w:rsidRPr="00654318" w:rsidRDefault="000E1F67" w:rsidP="001447A3">
      <w:pPr>
        <w:rPr>
          <w:rFonts w:ascii="Arial" w:hAnsi="Arial" w:cs="Arial"/>
          <w:color w:val="222222"/>
          <w:shd w:val="clear" w:color="auto" w:fill="FFFFFF"/>
        </w:rPr>
      </w:pPr>
      <w:r w:rsidRPr="00654318">
        <w:rPr>
          <w:rFonts w:ascii="Arial" w:hAnsi="Arial" w:cs="Arial"/>
          <w:color w:val="222222"/>
          <w:shd w:val="clear" w:color="auto" w:fill="FFFFFF"/>
        </w:rPr>
        <w:t>Moss, Richard H., et al. "The next generation of scenarios for climate change research and assessment." </w:t>
      </w:r>
      <w:r w:rsidRPr="00654318">
        <w:rPr>
          <w:rFonts w:ascii="Arial" w:hAnsi="Arial" w:cs="Arial"/>
          <w:i/>
          <w:iCs/>
          <w:color w:val="222222"/>
          <w:shd w:val="clear" w:color="auto" w:fill="FFFFFF"/>
        </w:rPr>
        <w:t>Nature</w:t>
      </w:r>
      <w:r w:rsidRPr="00654318">
        <w:rPr>
          <w:rFonts w:ascii="Arial" w:hAnsi="Arial" w:cs="Arial"/>
          <w:color w:val="222222"/>
          <w:shd w:val="clear" w:color="auto" w:fill="FFFFFF"/>
        </w:rPr>
        <w:t> 463.7282 (2010): 747.</w:t>
      </w:r>
    </w:p>
    <w:p w:rsidR="000E1F67" w:rsidRPr="00654318" w:rsidRDefault="000E1F67" w:rsidP="001447A3">
      <w:pPr>
        <w:rPr>
          <w:rFonts w:ascii="Arial" w:hAnsi="Arial" w:cs="Arial"/>
          <w:color w:val="222222"/>
          <w:shd w:val="clear" w:color="auto" w:fill="FFFFFF"/>
        </w:rPr>
      </w:pPr>
    </w:p>
    <w:p w:rsidR="000E1F67" w:rsidRPr="00654318" w:rsidRDefault="000E1F67" w:rsidP="001447A3">
      <w:pPr>
        <w:rPr>
          <w:rFonts w:ascii="Arial" w:hAnsi="Arial" w:cs="Arial"/>
        </w:rPr>
      </w:pPr>
      <w:r w:rsidRPr="00654318">
        <w:rPr>
          <w:rFonts w:ascii="Arial" w:hAnsi="Arial" w:cs="Arial"/>
          <w:color w:val="222222"/>
          <w:shd w:val="clear" w:color="auto" w:fill="FFFFFF"/>
        </w:rPr>
        <w:t>Van Vuuren, Detlef P., et al. "The representative concentration pathways: an overview." </w:t>
      </w:r>
      <w:r w:rsidRPr="00654318">
        <w:rPr>
          <w:rFonts w:ascii="Arial" w:hAnsi="Arial" w:cs="Arial"/>
          <w:i/>
          <w:iCs/>
          <w:color w:val="222222"/>
          <w:shd w:val="clear" w:color="auto" w:fill="FFFFFF"/>
        </w:rPr>
        <w:t>Climatic change</w:t>
      </w:r>
      <w:r w:rsidRPr="00654318">
        <w:rPr>
          <w:rFonts w:ascii="Arial" w:hAnsi="Arial" w:cs="Arial"/>
          <w:color w:val="222222"/>
          <w:shd w:val="clear" w:color="auto" w:fill="FFFFFF"/>
        </w:rPr>
        <w:t> 109.1-2 (2011): 5.</w:t>
      </w:r>
    </w:p>
    <w:p w:rsidR="00242FC8" w:rsidRPr="00654318" w:rsidRDefault="00242FC8">
      <w:pPr>
        <w:rPr>
          <w:rFonts w:ascii="Arial" w:hAnsi="Arial" w:cs="Arial"/>
          <w:b/>
          <w:u w:val="single"/>
        </w:rPr>
      </w:pPr>
    </w:p>
    <w:p w:rsidR="00A97916" w:rsidRPr="00654318" w:rsidRDefault="00732174">
      <w:pPr>
        <w:rPr>
          <w:rFonts w:ascii="Arial" w:hAnsi="Arial" w:cs="Arial"/>
          <w:b/>
          <w:u w:val="single"/>
        </w:rPr>
      </w:pPr>
      <w:r w:rsidRPr="00654318">
        <w:rPr>
          <w:rFonts w:ascii="Arial" w:hAnsi="Arial" w:cs="Arial"/>
          <w:color w:val="333333"/>
          <w:shd w:val="clear" w:color="auto" w:fill="FFFFFF"/>
        </w:rPr>
        <w:t xml:space="preserve">Phillips, S. J., R. P. Anderson, and R. E. </w:t>
      </w:r>
      <w:proofErr w:type="spellStart"/>
      <w:r w:rsidRPr="00654318">
        <w:rPr>
          <w:rFonts w:ascii="Arial" w:hAnsi="Arial" w:cs="Arial"/>
          <w:color w:val="333333"/>
          <w:shd w:val="clear" w:color="auto" w:fill="FFFFFF"/>
        </w:rPr>
        <w:t>Schapire</w:t>
      </w:r>
      <w:proofErr w:type="spellEnd"/>
      <w:r w:rsidRPr="00654318">
        <w:rPr>
          <w:rFonts w:ascii="Arial" w:hAnsi="Arial" w:cs="Arial"/>
          <w:color w:val="333333"/>
          <w:shd w:val="clear" w:color="auto" w:fill="FFFFFF"/>
        </w:rPr>
        <w:t>. 2006. Maximum entropy modeling of species geographic distributions. Ecological Modelling 190:231-259.</w:t>
      </w:r>
    </w:p>
    <w:p w:rsidR="00A97916" w:rsidRPr="00654318" w:rsidRDefault="00A97916">
      <w:pPr>
        <w:rPr>
          <w:rFonts w:ascii="Arial" w:hAnsi="Arial" w:cs="Arial"/>
          <w:b/>
          <w:u w:val="single"/>
        </w:rPr>
      </w:pPr>
    </w:p>
    <w:p w:rsidR="003171F3" w:rsidRPr="00654318" w:rsidRDefault="003171F3">
      <w:pPr>
        <w:rPr>
          <w:rFonts w:ascii="Arial" w:hAnsi="Arial" w:cs="Arial"/>
          <w:color w:val="111111"/>
          <w:shd w:val="clear" w:color="auto" w:fill="FDFDFD"/>
        </w:rPr>
      </w:pPr>
      <w:hyperlink r:id="rId25" w:history="1">
        <w:r w:rsidRPr="00654318">
          <w:rPr>
            <w:rFonts w:ascii="Arial" w:hAnsi="Arial" w:cs="Arial"/>
            <w:color w:val="3F51B5"/>
            <w:u w:val="single"/>
            <w:shd w:val="clear" w:color="auto" w:fill="FDFDFD"/>
          </w:rPr>
          <w:t>Tuanmu, M.-N. and W. Jetz. 2014. A global 1-km consensus land-cover product for biodiversity and ecosystem modeling. Global Ecology and Biogeography 23(9): 1031-1045</w:t>
        </w:r>
      </w:hyperlink>
      <w:r w:rsidRPr="00654318">
        <w:rPr>
          <w:rFonts w:ascii="Arial" w:hAnsi="Arial" w:cs="Arial"/>
          <w:color w:val="111111"/>
          <w:shd w:val="clear" w:color="auto" w:fill="FDFDFD"/>
        </w:rPr>
        <w:t>. Data available on-line at </w:t>
      </w:r>
      <w:hyperlink r:id="rId26" w:history="1">
        <w:r w:rsidRPr="00654318">
          <w:rPr>
            <w:rFonts w:ascii="Arial" w:hAnsi="Arial" w:cs="Arial"/>
            <w:color w:val="7986CB"/>
            <w:u w:val="single"/>
            <w:shd w:val="clear" w:color="auto" w:fill="FDFDFD"/>
          </w:rPr>
          <w:t>http://www.earthenv.org/</w:t>
        </w:r>
      </w:hyperlink>
      <w:r w:rsidRPr="00654318">
        <w:rPr>
          <w:rFonts w:ascii="Arial" w:hAnsi="Arial" w:cs="Arial"/>
          <w:color w:val="111111"/>
          <w:shd w:val="clear" w:color="auto" w:fill="FDFDFD"/>
        </w:rPr>
        <w:t>.</w:t>
      </w:r>
    </w:p>
    <w:p w:rsidR="00BE3A6D" w:rsidRPr="00654318" w:rsidRDefault="00BE3A6D">
      <w:pPr>
        <w:rPr>
          <w:rFonts w:ascii="Arial" w:hAnsi="Arial" w:cs="Arial"/>
          <w:color w:val="111111"/>
          <w:shd w:val="clear" w:color="auto" w:fill="FDFDFD"/>
        </w:rPr>
      </w:pPr>
    </w:p>
    <w:p w:rsidR="00BE3A6D" w:rsidRPr="00654318" w:rsidRDefault="00BE3A6D">
      <w:pPr>
        <w:rPr>
          <w:rFonts w:ascii="Arial" w:hAnsi="Arial" w:cs="Arial"/>
        </w:rPr>
      </w:pPr>
      <w:r w:rsidRPr="00654318">
        <w:rPr>
          <w:rFonts w:ascii="Arial" w:hAnsi="Arial" w:cs="Arial"/>
        </w:rPr>
        <w:t>CI, (</w:t>
      </w:r>
      <w:r w:rsidR="00876695" w:rsidRPr="00654318">
        <w:rPr>
          <w:rFonts w:ascii="Arial" w:hAnsi="Arial" w:cs="Arial"/>
        </w:rPr>
        <w:t>2019</w:t>
      </w:r>
      <w:r w:rsidRPr="00654318">
        <w:rPr>
          <w:rFonts w:ascii="Arial" w:hAnsi="Arial" w:cs="Arial"/>
        </w:rPr>
        <w:t>). Biodiversity hotspots database. Conservation International, Washington D. C., (</w:t>
      </w:r>
      <w:hyperlink r:id="rId27" w:history="1">
        <w:r w:rsidR="00B33456" w:rsidRPr="00654318">
          <w:rPr>
            <w:rStyle w:val="Hyperlink"/>
            <w:rFonts w:ascii="Arial" w:hAnsi="Arial" w:cs="Arial"/>
          </w:rPr>
          <w:t>http://www.conservation.org</w:t>
        </w:r>
      </w:hyperlink>
      <w:r w:rsidRPr="00654318">
        <w:rPr>
          <w:rFonts w:ascii="Arial" w:hAnsi="Arial" w:cs="Arial"/>
        </w:rPr>
        <w:t>).</w:t>
      </w:r>
    </w:p>
    <w:p w:rsidR="00B33456" w:rsidRPr="00654318" w:rsidRDefault="00B33456">
      <w:pPr>
        <w:rPr>
          <w:rFonts w:ascii="Arial" w:hAnsi="Arial" w:cs="Arial"/>
        </w:rPr>
      </w:pPr>
    </w:p>
    <w:p w:rsidR="00B33456" w:rsidRPr="00654318" w:rsidRDefault="00DE56ED">
      <w:pPr>
        <w:rPr>
          <w:rFonts w:ascii="Arial" w:hAnsi="Arial" w:cs="Arial"/>
        </w:rPr>
      </w:pPr>
      <w:r w:rsidRPr="00654318">
        <w:rPr>
          <w:rFonts w:ascii="Arial" w:hAnsi="Arial" w:cs="Arial"/>
        </w:rPr>
        <w:t>IUCN, (2019) International Union for the Conservation of Nature (</w:t>
      </w:r>
      <w:hyperlink r:id="rId28" w:history="1">
        <w:r w:rsidR="009431BC" w:rsidRPr="00654318">
          <w:rPr>
            <w:rStyle w:val="Hyperlink"/>
            <w:rFonts w:ascii="Arial" w:hAnsi="Arial" w:cs="Arial"/>
          </w:rPr>
          <w:t>www.iucnredlist.org</w:t>
        </w:r>
      </w:hyperlink>
      <w:r w:rsidRPr="00654318">
        <w:rPr>
          <w:rFonts w:ascii="Arial" w:hAnsi="Arial" w:cs="Arial"/>
        </w:rPr>
        <w:t>)</w:t>
      </w:r>
    </w:p>
    <w:p w:rsidR="009431BC" w:rsidRPr="00654318" w:rsidRDefault="009431BC">
      <w:pPr>
        <w:rPr>
          <w:rFonts w:ascii="Arial" w:hAnsi="Arial" w:cs="Arial"/>
        </w:rPr>
      </w:pPr>
    </w:p>
    <w:p w:rsidR="009431BC" w:rsidRPr="00654318" w:rsidRDefault="009431BC" w:rsidP="009431BC">
      <w:pPr>
        <w:rPr>
          <w:rFonts w:ascii="Arial" w:hAnsi="Arial" w:cs="Arial"/>
          <w:color w:val="080100"/>
          <w:shd w:val="clear" w:color="auto" w:fill="FFFFFF"/>
        </w:rPr>
      </w:pPr>
      <w:proofErr w:type="spellStart"/>
      <w:r w:rsidRPr="00654318">
        <w:rPr>
          <w:rFonts w:ascii="Arial" w:hAnsi="Arial" w:cs="Arial"/>
          <w:color w:val="080100"/>
          <w:shd w:val="clear" w:color="auto" w:fill="FFFFFF"/>
        </w:rPr>
        <w:t>Alcaldé</w:t>
      </w:r>
      <w:proofErr w:type="spellEnd"/>
      <w:r w:rsidRPr="00654318">
        <w:rPr>
          <w:rFonts w:ascii="Arial" w:hAnsi="Arial" w:cs="Arial"/>
          <w:color w:val="080100"/>
          <w:shd w:val="clear" w:color="auto" w:fill="FFFFFF"/>
        </w:rPr>
        <w:t xml:space="preserve">, J., </w:t>
      </w:r>
      <w:proofErr w:type="spellStart"/>
      <w:r w:rsidRPr="00654318">
        <w:rPr>
          <w:rFonts w:ascii="Arial" w:hAnsi="Arial" w:cs="Arial"/>
          <w:color w:val="080100"/>
          <w:shd w:val="clear" w:color="auto" w:fill="FFFFFF"/>
        </w:rPr>
        <w:t>Juste</w:t>
      </w:r>
      <w:proofErr w:type="spellEnd"/>
      <w:r w:rsidRPr="00654318">
        <w:rPr>
          <w:rFonts w:ascii="Arial" w:hAnsi="Arial" w:cs="Arial"/>
          <w:color w:val="080100"/>
          <w:shd w:val="clear" w:color="auto" w:fill="FFFFFF"/>
        </w:rPr>
        <w:t xml:space="preserve">, J. &amp; </w:t>
      </w:r>
      <w:proofErr w:type="spellStart"/>
      <w:r w:rsidRPr="00654318">
        <w:rPr>
          <w:rFonts w:ascii="Arial" w:hAnsi="Arial" w:cs="Arial"/>
          <w:color w:val="080100"/>
          <w:shd w:val="clear" w:color="auto" w:fill="FFFFFF"/>
        </w:rPr>
        <w:t>Paunović</w:t>
      </w:r>
      <w:proofErr w:type="spellEnd"/>
      <w:r w:rsidRPr="00654318">
        <w:rPr>
          <w:rFonts w:ascii="Arial" w:hAnsi="Arial" w:cs="Arial"/>
          <w:color w:val="080100"/>
          <w:shd w:val="clear" w:color="auto" w:fill="FFFFFF"/>
        </w:rPr>
        <w:t>, M. 2016. </w:t>
      </w:r>
      <w:proofErr w:type="spellStart"/>
      <w:r w:rsidRPr="00654318">
        <w:rPr>
          <w:rFonts w:ascii="Arial" w:hAnsi="Arial" w:cs="Arial"/>
          <w:i/>
          <w:iCs/>
          <w:color w:val="080100"/>
          <w:shd w:val="clear" w:color="auto" w:fill="FFFFFF"/>
        </w:rPr>
        <w:t>Nyctalus</w:t>
      </w:r>
      <w:proofErr w:type="spellEnd"/>
      <w:r w:rsidRPr="00654318">
        <w:rPr>
          <w:rFonts w:ascii="Arial" w:hAnsi="Arial" w:cs="Arial"/>
          <w:i/>
          <w:iCs/>
          <w:color w:val="080100"/>
          <w:shd w:val="clear" w:color="auto" w:fill="FFFFFF"/>
        </w:rPr>
        <w:t xml:space="preserve"> </w:t>
      </w:r>
      <w:proofErr w:type="spellStart"/>
      <w:proofErr w:type="gramStart"/>
      <w:r w:rsidRPr="00654318">
        <w:rPr>
          <w:rFonts w:ascii="Arial" w:hAnsi="Arial" w:cs="Arial"/>
          <w:i/>
          <w:iCs/>
          <w:color w:val="080100"/>
          <w:shd w:val="clear" w:color="auto" w:fill="FFFFFF"/>
        </w:rPr>
        <w:t>lasiopterus</w:t>
      </w:r>
      <w:proofErr w:type="spellEnd"/>
      <w:r w:rsidRPr="00654318">
        <w:rPr>
          <w:rFonts w:ascii="Arial" w:hAnsi="Arial" w:cs="Arial"/>
          <w:i/>
          <w:iCs/>
          <w:color w:val="080100"/>
          <w:shd w:val="clear" w:color="auto" w:fill="FFFFFF"/>
        </w:rPr>
        <w:t> </w:t>
      </w:r>
      <w:r w:rsidRPr="00654318">
        <w:rPr>
          <w:rFonts w:ascii="Arial" w:hAnsi="Arial" w:cs="Arial"/>
          <w:color w:val="080100"/>
          <w:shd w:val="clear" w:color="auto" w:fill="FFFFFF"/>
        </w:rPr>
        <w:t>.</w:t>
      </w:r>
      <w:proofErr w:type="gramEnd"/>
      <w:r w:rsidRPr="00654318">
        <w:rPr>
          <w:rFonts w:ascii="Arial" w:hAnsi="Arial" w:cs="Arial"/>
          <w:color w:val="080100"/>
          <w:shd w:val="clear" w:color="auto" w:fill="FFFFFF"/>
        </w:rPr>
        <w:t> </w:t>
      </w:r>
      <w:r w:rsidRPr="00654318">
        <w:rPr>
          <w:rFonts w:ascii="Arial" w:hAnsi="Arial" w:cs="Arial"/>
          <w:i/>
          <w:iCs/>
          <w:color w:val="080100"/>
          <w:shd w:val="clear" w:color="auto" w:fill="FFFFFF"/>
        </w:rPr>
        <w:t>The IUCN Red List of Threatened Species</w:t>
      </w:r>
      <w:r w:rsidRPr="00654318">
        <w:rPr>
          <w:rFonts w:ascii="Arial" w:hAnsi="Arial" w:cs="Arial"/>
          <w:color w:val="080100"/>
          <w:shd w:val="clear" w:color="auto" w:fill="FFFFFF"/>
        </w:rPr>
        <w:t> 2016: e.T14918A22015318. </w:t>
      </w:r>
      <w:hyperlink r:id="rId29" w:history="1">
        <w:r w:rsidRPr="00654318">
          <w:rPr>
            <w:rStyle w:val="Hyperlink"/>
            <w:rFonts w:ascii="Arial" w:hAnsi="Arial" w:cs="Arial"/>
            <w:shd w:val="clear" w:color="auto" w:fill="FFFFFF"/>
          </w:rPr>
          <w:t>http://dx.doi.org/10.2305/IUCN.UK.2016-2.RLTS.T14918A22015318.en</w:t>
        </w:r>
      </w:hyperlink>
      <w:r w:rsidRPr="00654318">
        <w:rPr>
          <w:rFonts w:ascii="Arial" w:hAnsi="Arial" w:cs="Arial"/>
          <w:color w:val="080100"/>
          <w:shd w:val="clear" w:color="auto" w:fill="FFFFFF"/>
        </w:rPr>
        <w:t>. Downloaded on </w:t>
      </w:r>
      <w:r w:rsidRPr="00654318">
        <w:rPr>
          <w:rFonts w:ascii="Arial" w:hAnsi="Arial" w:cs="Arial"/>
          <w:color w:val="080100"/>
          <w:shd w:val="clear" w:color="auto" w:fill="FFFFFF"/>
        </w:rPr>
        <w:t>10 December</w:t>
      </w:r>
      <w:r w:rsidRPr="00654318">
        <w:rPr>
          <w:rFonts w:ascii="Arial" w:hAnsi="Arial" w:cs="Arial"/>
          <w:color w:val="080100"/>
          <w:shd w:val="clear" w:color="auto" w:fill="FFFFFF"/>
        </w:rPr>
        <w:t xml:space="preserve"> 2019.</w:t>
      </w:r>
    </w:p>
    <w:p w:rsidR="009431BC" w:rsidRPr="00654318" w:rsidRDefault="009431BC" w:rsidP="009431BC">
      <w:pPr>
        <w:rPr>
          <w:rFonts w:ascii="Arial" w:hAnsi="Arial" w:cs="Arial"/>
          <w:color w:val="080100"/>
          <w:shd w:val="clear" w:color="auto" w:fill="FFFFFF"/>
        </w:rPr>
      </w:pPr>
    </w:p>
    <w:p w:rsidR="009431BC" w:rsidRPr="00654318" w:rsidRDefault="009431BC" w:rsidP="009431BC">
      <w:pPr>
        <w:rPr>
          <w:rFonts w:ascii="Arial" w:hAnsi="Arial" w:cs="Arial"/>
          <w:b/>
          <w:u w:val="single"/>
        </w:rPr>
      </w:pPr>
      <w:proofErr w:type="spellStart"/>
      <w:r w:rsidRPr="00654318">
        <w:rPr>
          <w:rFonts w:ascii="Arial" w:hAnsi="Arial" w:cs="Arial"/>
          <w:color w:val="080100"/>
          <w:shd w:val="clear" w:color="auto" w:fill="FFFFFF"/>
        </w:rPr>
        <w:t>Paunović</w:t>
      </w:r>
      <w:proofErr w:type="spellEnd"/>
      <w:r w:rsidRPr="00654318">
        <w:rPr>
          <w:rFonts w:ascii="Arial" w:hAnsi="Arial" w:cs="Arial"/>
          <w:color w:val="080100"/>
          <w:shd w:val="clear" w:color="auto" w:fill="FFFFFF"/>
        </w:rPr>
        <w:t>, M. </w:t>
      </w:r>
      <w:r w:rsidRPr="00654318">
        <w:rPr>
          <w:rFonts w:ascii="Arial" w:hAnsi="Arial" w:cs="Arial"/>
          <w:color w:val="080100"/>
          <w:bdr w:val="none" w:sz="0" w:space="0" w:color="auto" w:frame="1"/>
          <w:shd w:val="clear" w:color="auto" w:fill="FFFFFF"/>
        </w:rPr>
        <w:t>2016. </w:t>
      </w:r>
      <w:r w:rsidRPr="00654318">
        <w:rPr>
          <w:rFonts w:ascii="Arial" w:hAnsi="Arial" w:cs="Arial"/>
          <w:i/>
          <w:iCs/>
          <w:color w:val="080100"/>
          <w:bdr w:val="none" w:sz="0" w:space="0" w:color="auto" w:frame="1"/>
          <w:shd w:val="clear" w:color="auto" w:fill="FFFFFF"/>
        </w:rPr>
        <w:t xml:space="preserve">Myotis </w:t>
      </w:r>
      <w:proofErr w:type="spellStart"/>
      <w:proofErr w:type="gramStart"/>
      <w:r w:rsidRPr="00654318">
        <w:rPr>
          <w:rFonts w:ascii="Arial" w:hAnsi="Arial" w:cs="Arial"/>
          <w:i/>
          <w:iCs/>
          <w:color w:val="080100"/>
          <w:bdr w:val="none" w:sz="0" w:space="0" w:color="auto" w:frame="1"/>
          <w:shd w:val="clear" w:color="auto" w:fill="FFFFFF"/>
        </w:rPr>
        <w:t>capaccinii</w:t>
      </w:r>
      <w:proofErr w:type="spellEnd"/>
      <w:r w:rsidRPr="00654318">
        <w:rPr>
          <w:rFonts w:ascii="Arial" w:hAnsi="Arial" w:cs="Arial"/>
          <w:i/>
          <w:iCs/>
          <w:color w:val="080100"/>
          <w:bdr w:val="none" w:sz="0" w:space="0" w:color="auto" w:frame="1"/>
          <w:shd w:val="clear" w:color="auto" w:fill="FFFFFF"/>
        </w:rPr>
        <w:t> </w:t>
      </w:r>
      <w:r w:rsidRPr="00654318">
        <w:rPr>
          <w:rFonts w:ascii="Arial" w:hAnsi="Arial" w:cs="Arial"/>
          <w:color w:val="080100"/>
          <w:bdr w:val="none" w:sz="0" w:space="0" w:color="auto" w:frame="1"/>
          <w:shd w:val="clear" w:color="auto" w:fill="FFFFFF"/>
        </w:rPr>
        <w:t>.</w:t>
      </w:r>
      <w:proofErr w:type="gramEnd"/>
      <w:r w:rsidRPr="00654318">
        <w:rPr>
          <w:rFonts w:ascii="Arial" w:hAnsi="Arial" w:cs="Arial"/>
          <w:color w:val="080100"/>
          <w:bdr w:val="none" w:sz="0" w:space="0" w:color="auto" w:frame="1"/>
          <w:shd w:val="clear" w:color="auto" w:fill="FFFFFF"/>
        </w:rPr>
        <w:t> </w:t>
      </w:r>
      <w:r w:rsidRPr="00654318">
        <w:rPr>
          <w:rFonts w:ascii="Arial" w:hAnsi="Arial" w:cs="Arial"/>
          <w:i/>
          <w:iCs/>
          <w:color w:val="080100"/>
          <w:bdr w:val="none" w:sz="0" w:space="0" w:color="auto" w:frame="1"/>
          <w:shd w:val="clear" w:color="auto" w:fill="FFFFFF"/>
        </w:rPr>
        <w:t>The IUCN Red List of Threatened Species</w:t>
      </w:r>
      <w:r w:rsidRPr="00654318">
        <w:rPr>
          <w:rFonts w:ascii="Arial" w:hAnsi="Arial" w:cs="Arial"/>
          <w:color w:val="080100"/>
          <w:bdr w:val="none" w:sz="0" w:space="0" w:color="auto" w:frame="1"/>
          <w:shd w:val="clear" w:color="auto" w:fill="FFFFFF"/>
        </w:rPr>
        <w:t> 2016: e.T14126A22054131. </w:t>
      </w:r>
      <w:hyperlink r:id="rId30" w:history="1">
        <w:r w:rsidRPr="00654318">
          <w:rPr>
            <w:rFonts w:ascii="Arial" w:hAnsi="Arial" w:cs="Arial"/>
            <w:color w:val="080100"/>
            <w:u w:val="single"/>
            <w:bdr w:val="none" w:sz="0" w:space="0" w:color="auto" w:frame="1"/>
            <w:shd w:val="clear" w:color="auto" w:fill="FFFFFF"/>
          </w:rPr>
          <w:t>http://dx.doi.org/10.2305/IUCN.UK.2016-2.RLTS.T14126A22054131.en</w:t>
        </w:r>
      </w:hyperlink>
      <w:r w:rsidRPr="00654318">
        <w:rPr>
          <w:rFonts w:ascii="Arial" w:hAnsi="Arial" w:cs="Arial"/>
          <w:color w:val="080100"/>
          <w:bdr w:val="none" w:sz="0" w:space="0" w:color="auto" w:frame="1"/>
          <w:shd w:val="clear" w:color="auto" w:fill="FFFFFF"/>
        </w:rPr>
        <w:t>. </w:t>
      </w:r>
      <w:r w:rsidRPr="00654318">
        <w:rPr>
          <w:rFonts w:ascii="Arial" w:hAnsi="Arial" w:cs="Arial"/>
          <w:color w:val="080100"/>
          <w:shd w:val="clear" w:color="auto" w:fill="FFFFFF"/>
        </w:rPr>
        <w:t>Downloaded on 1</w:t>
      </w:r>
      <w:r w:rsidRPr="00654318">
        <w:rPr>
          <w:rFonts w:ascii="Arial" w:hAnsi="Arial" w:cs="Arial"/>
          <w:color w:val="080100"/>
          <w:shd w:val="clear" w:color="auto" w:fill="FFFFFF"/>
        </w:rPr>
        <w:t>0</w:t>
      </w:r>
      <w:r w:rsidRPr="00654318">
        <w:rPr>
          <w:rFonts w:ascii="Arial" w:hAnsi="Arial" w:cs="Arial"/>
          <w:color w:val="080100"/>
          <w:shd w:val="clear" w:color="auto" w:fill="FFFFFF"/>
        </w:rPr>
        <w:t xml:space="preserve"> December 2019.</w:t>
      </w:r>
    </w:p>
    <w:sectPr w:rsidR="009431BC" w:rsidRPr="00654318" w:rsidSect="001447A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91587"/>
    <w:multiLevelType w:val="hybridMultilevel"/>
    <w:tmpl w:val="334C5FC4"/>
    <w:lvl w:ilvl="0" w:tplc="41B87CCE">
      <w:start w:val="1"/>
      <w:numFmt w:val="bullet"/>
      <w:lvlText w:val="•"/>
      <w:lvlJc w:val="left"/>
      <w:pPr>
        <w:tabs>
          <w:tab w:val="num" w:pos="720"/>
        </w:tabs>
        <w:ind w:left="720" w:hanging="360"/>
      </w:pPr>
      <w:rPr>
        <w:rFonts w:ascii="Arial" w:hAnsi="Arial" w:hint="default"/>
      </w:rPr>
    </w:lvl>
    <w:lvl w:ilvl="1" w:tplc="61F2F18E" w:tentative="1">
      <w:start w:val="1"/>
      <w:numFmt w:val="bullet"/>
      <w:lvlText w:val="•"/>
      <w:lvlJc w:val="left"/>
      <w:pPr>
        <w:tabs>
          <w:tab w:val="num" w:pos="1440"/>
        </w:tabs>
        <w:ind w:left="1440" w:hanging="360"/>
      </w:pPr>
      <w:rPr>
        <w:rFonts w:ascii="Arial" w:hAnsi="Arial" w:hint="default"/>
      </w:rPr>
    </w:lvl>
    <w:lvl w:ilvl="2" w:tplc="6D90BA26" w:tentative="1">
      <w:start w:val="1"/>
      <w:numFmt w:val="bullet"/>
      <w:lvlText w:val="•"/>
      <w:lvlJc w:val="left"/>
      <w:pPr>
        <w:tabs>
          <w:tab w:val="num" w:pos="2160"/>
        </w:tabs>
        <w:ind w:left="2160" w:hanging="360"/>
      </w:pPr>
      <w:rPr>
        <w:rFonts w:ascii="Arial" w:hAnsi="Arial" w:hint="default"/>
      </w:rPr>
    </w:lvl>
    <w:lvl w:ilvl="3" w:tplc="D720A430" w:tentative="1">
      <w:start w:val="1"/>
      <w:numFmt w:val="bullet"/>
      <w:lvlText w:val="•"/>
      <w:lvlJc w:val="left"/>
      <w:pPr>
        <w:tabs>
          <w:tab w:val="num" w:pos="2880"/>
        </w:tabs>
        <w:ind w:left="2880" w:hanging="360"/>
      </w:pPr>
      <w:rPr>
        <w:rFonts w:ascii="Arial" w:hAnsi="Arial" w:hint="default"/>
      </w:rPr>
    </w:lvl>
    <w:lvl w:ilvl="4" w:tplc="3DDA5DCE" w:tentative="1">
      <w:start w:val="1"/>
      <w:numFmt w:val="bullet"/>
      <w:lvlText w:val="•"/>
      <w:lvlJc w:val="left"/>
      <w:pPr>
        <w:tabs>
          <w:tab w:val="num" w:pos="3600"/>
        </w:tabs>
        <w:ind w:left="3600" w:hanging="360"/>
      </w:pPr>
      <w:rPr>
        <w:rFonts w:ascii="Arial" w:hAnsi="Arial" w:hint="default"/>
      </w:rPr>
    </w:lvl>
    <w:lvl w:ilvl="5" w:tplc="29948BC8" w:tentative="1">
      <w:start w:val="1"/>
      <w:numFmt w:val="bullet"/>
      <w:lvlText w:val="•"/>
      <w:lvlJc w:val="left"/>
      <w:pPr>
        <w:tabs>
          <w:tab w:val="num" w:pos="4320"/>
        </w:tabs>
        <w:ind w:left="4320" w:hanging="360"/>
      </w:pPr>
      <w:rPr>
        <w:rFonts w:ascii="Arial" w:hAnsi="Arial" w:hint="default"/>
      </w:rPr>
    </w:lvl>
    <w:lvl w:ilvl="6" w:tplc="0F42982C" w:tentative="1">
      <w:start w:val="1"/>
      <w:numFmt w:val="bullet"/>
      <w:lvlText w:val="•"/>
      <w:lvlJc w:val="left"/>
      <w:pPr>
        <w:tabs>
          <w:tab w:val="num" w:pos="5040"/>
        </w:tabs>
        <w:ind w:left="5040" w:hanging="360"/>
      </w:pPr>
      <w:rPr>
        <w:rFonts w:ascii="Arial" w:hAnsi="Arial" w:hint="default"/>
      </w:rPr>
    </w:lvl>
    <w:lvl w:ilvl="7" w:tplc="4E545844" w:tentative="1">
      <w:start w:val="1"/>
      <w:numFmt w:val="bullet"/>
      <w:lvlText w:val="•"/>
      <w:lvlJc w:val="left"/>
      <w:pPr>
        <w:tabs>
          <w:tab w:val="num" w:pos="5760"/>
        </w:tabs>
        <w:ind w:left="5760" w:hanging="360"/>
      </w:pPr>
      <w:rPr>
        <w:rFonts w:ascii="Arial" w:hAnsi="Arial" w:hint="default"/>
      </w:rPr>
    </w:lvl>
    <w:lvl w:ilvl="8" w:tplc="A21A472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93C21A4"/>
    <w:multiLevelType w:val="hybridMultilevel"/>
    <w:tmpl w:val="FC8AF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C63F81"/>
    <w:multiLevelType w:val="hybridMultilevel"/>
    <w:tmpl w:val="665C6F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C44"/>
    <w:rsid w:val="000946D3"/>
    <w:rsid w:val="000A1AB5"/>
    <w:rsid w:val="000C21D3"/>
    <w:rsid w:val="000E1F67"/>
    <w:rsid w:val="0010032F"/>
    <w:rsid w:val="001044A5"/>
    <w:rsid w:val="001447A3"/>
    <w:rsid w:val="001E785E"/>
    <w:rsid w:val="00230A04"/>
    <w:rsid w:val="00242FC8"/>
    <w:rsid w:val="0024516F"/>
    <w:rsid w:val="002620F9"/>
    <w:rsid w:val="002734C7"/>
    <w:rsid w:val="00273EF1"/>
    <w:rsid w:val="00276A28"/>
    <w:rsid w:val="002A7E71"/>
    <w:rsid w:val="003171F3"/>
    <w:rsid w:val="003328B1"/>
    <w:rsid w:val="003552DC"/>
    <w:rsid w:val="00380E85"/>
    <w:rsid w:val="003859AA"/>
    <w:rsid w:val="003E4F20"/>
    <w:rsid w:val="00407973"/>
    <w:rsid w:val="004346F5"/>
    <w:rsid w:val="00440BA0"/>
    <w:rsid w:val="00445C75"/>
    <w:rsid w:val="004A47F9"/>
    <w:rsid w:val="004C2FA4"/>
    <w:rsid w:val="004E53A1"/>
    <w:rsid w:val="00505E94"/>
    <w:rsid w:val="00512904"/>
    <w:rsid w:val="00542959"/>
    <w:rsid w:val="00586F61"/>
    <w:rsid w:val="00595E10"/>
    <w:rsid w:val="005F367F"/>
    <w:rsid w:val="006055BE"/>
    <w:rsid w:val="00622FD7"/>
    <w:rsid w:val="006246F5"/>
    <w:rsid w:val="00654318"/>
    <w:rsid w:val="0068245B"/>
    <w:rsid w:val="006A09EC"/>
    <w:rsid w:val="006C071D"/>
    <w:rsid w:val="006F79B5"/>
    <w:rsid w:val="007118FD"/>
    <w:rsid w:val="00731B78"/>
    <w:rsid w:val="00732174"/>
    <w:rsid w:val="00750DE7"/>
    <w:rsid w:val="00773AAB"/>
    <w:rsid w:val="007C496E"/>
    <w:rsid w:val="007D69EB"/>
    <w:rsid w:val="007E32B3"/>
    <w:rsid w:val="00802AEC"/>
    <w:rsid w:val="00814F27"/>
    <w:rsid w:val="0084658C"/>
    <w:rsid w:val="00876695"/>
    <w:rsid w:val="008B0972"/>
    <w:rsid w:val="00930EE5"/>
    <w:rsid w:val="00940998"/>
    <w:rsid w:val="009431BC"/>
    <w:rsid w:val="009543BA"/>
    <w:rsid w:val="009549E2"/>
    <w:rsid w:val="00984CA3"/>
    <w:rsid w:val="009917B6"/>
    <w:rsid w:val="00991E74"/>
    <w:rsid w:val="00995E18"/>
    <w:rsid w:val="009A4B47"/>
    <w:rsid w:val="009D001B"/>
    <w:rsid w:val="009D1A04"/>
    <w:rsid w:val="009D1D11"/>
    <w:rsid w:val="009F4AB8"/>
    <w:rsid w:val="00A11954"/>
    <w:rsid w:val="00A755D3"/>
    <w:rsid w:val="00A97916"/>
    <w:rsid w:val="00A97950"/>
    <w:rsid w:val="00B113CA"/>
    <w:rsid w:val="00B33456"/>
    <w:rsid w:val="00B63B49"/>
    <w:rsid w:val="00B65EBB"/>
    <w:rsid w:val="00B66E0F"/>
    <w:rsid w:val="00BA1A32"/>
    <w:rsid w:val="00BD70B5"/>
    <w:rsid w:val="00BE3A6D"/>
    <w:rsid w:val="00C65CEA"/>
    <w:rsid w:val="00D03F54"/>
    <w:rsid w:val="00D14EF8"/>
    <w:rsid w:val="00D247B8"/>
    <w:rsid w:val="00D81C44"/>
    <w:rsid w:val="00DB2C4B"/>
    <w:rsid w:val="00DE56ED"/>
    <w:rsid w:val="00E51BDE"/>
    <w:rsid w:val="00E67192"/>
    <w:rsid w:val="00E9099E"/>
    <w:rsid w:val="00EA6A45"/>
    <w:rsid w:val="00EC3769"/>
    <w:rsid w:val="00EF5B1D"/>
    <w:rsid w:val="00F256BD"/>
    <w:rsid w:val="00F30243"/>
    <w:rsid w:val="00F42300"/>
    <w:rsid w:val="00F768F7"/>
    <w:rsid w:val="00F97A40"/>
    <w:rsid w:val="00FA0F82"/>
    <w:rsid w:val="00FA4C7F"/>
    <w:rsid w:val="00FB732B"/>
    <w:rsid w:val="00FC2027"/>
    <w:rsid w:val="00FC26AE"/>
    <w:rsid w:val="00FF0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FF339"/>
  <w15:chartTrackingRefBased/>
  <w15:docId w15:val="{9F6A25F6-027B-7C48-B0E2-CCEE0275A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1F6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516F"/>
    <w:rPr>
      <w:color w:val="0000FF"/>
      <w:u w:val="single"/>
    </w:rPr>
  </w:style>
  <w:style w:type="paragraph" w:styleId="BalloonText">
    <w:name w:val="Balloon Text"/>
    <w:basedOn w:val="Normal"/>
    <w:link w:val="BalloonTextChar"/>
    <w:uiPriority w:val="99"/>
    <w:semiHidden/>
    <w:unhideWhenUsed/>
    <w:rsid w:val="007E32B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32B3"/>
    <w:rPr>
      <w:rFonts w:ascii="Segoe UI" w:hAnsi="Segoe UI" w:cs="Segoe UI"/>
      <w:sz w:val="18"/>
      <w:szCs w:val="18"/>
    </w:rPr>
  </w:style>
  <w:style w:type="character" w:styleId="UnresolvedMention">
    <w:name w:val="Unresolved Mention"/>
    <w:basedOn w:val="DefaultParagraphFont"/>
    <w:uiPriority w:val="99"/>
    <w:semiHidden/>
    <w:unhideWhenUsed/>
    <w:rsid w:val="000C21D3"/>
    <w:rPr>
      <w:color w:val="605E5C"/>
      <w:shd w:val="clear" w:color="auto" w:fill="E1DFDD"/>
    </w:rPr>
  </w:style>
  <w:style w:type="paragraph" w:styleId="ListParagraph">
    <w:name w:val="List Paragraph"/>
    <w:basedOn w:val="Normal"/>
    <w:uiPriority w:val="34"/>
    <w:qFormat/>
    <w:rsid w:val="003171F3"/>
    <w:pPr>
      <w:ind w:left="720"/>
      <w:contextualSpacing/>
    </w:pPr>
    <w:rPr>
      <w:rFonts w:eastAsia="Times New Roman"/>
    </w:rPr>
  </w:style>
  <w:style w:type="character" w:styleId="FollowedHyperlink">
    <w:name w:val="FollowedHyperlink"/>
    <w:basedOn w:val="DefaultParagraphFont"/>
    <w:uiPriority w:val="99"/>
    <w:semiHidden/>
    <w:unhideWhenUsed/>
    <w:rsid w:val="003171F3"/>
    <w:rPr>
      <w:color w:val="954F72" w:themeColor="followedHyperlink"/>
      <w:u w:val="single"/>
    </w:rPr>
  </w:style>
  <w:style w:type="table" w:styleId="TableGrid">
    <w:name w:val="Table Grid"/>
    <w:basedOn w:val="TableNormal"/>
    <w:uiPriority w:val="39"/>
    <w:rsid w:val="003171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622F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50808">
      <w:bodyDiv w:val="1"/>
      <w:marLeft w:val="0"/>
      <w:marRight w:val="0"/>
      <w:marTop w:val="0"/>
      <w:marBottom w:val="0"/>
      <w:divBdr>
        <w:top w:val="none" w:sz="0" w:space="0" w:color="auto"/>
        <w:left w:val="none" w:sz="0" w:space="0" w:color="auto"/>
        <w:bottom w:val="none" w:sz="0" w:space="0" w:color="auto"/>
        <w:right w:val="none" w:sz="0" w:space="0" w:color="auto"/>
      </w:divBdr>
    </w:div>
    <w:div w:id="287932310">
      <w:bodyDiv w:val="1"/>
      <w:marLeft w:val="0"/>
      <w:marRight w:val="0"/>
      <w:marTop w:val="0"/>
      <w:marBottom w:val="0"/>
      <w:divBdr>
        <w:top w:val="none" w:sz="0" w:space="0" w:color="auto"/>
        <w:left w:val="none" w:sz="0" w:space="0" w:color="auto"/>
        <w:bottom w:val="none" w:sz="0" w:space="0" w:color="auto"/>
        <w:right w:val="none" w:sz="0" w:space="0" w:color="auto"/>
      </w:divBdr>
    </w:div>
    <w:div w:id="1033269534">
      <w:bodyDiv w:val="1"/>
      <w:marLeft w:val="0"/>
      <w:marRight w:val="0"/>
      <w:marTop w:val="0"/>
      <w:marBottom w:val="0"/>
      <w:divBdr>
        <w:top w:val="none" w:sz="0" w:space="0" w:color="auto"/>
        <w:left w:val="none" w:sz="0" w:space="0" w:color="auto"/>
        <w:bottom w:val="none" w:sz="0" w:space="0" w:color="auto"/>
        <w:right w:val="none" w:sz="0" w:space="0" w:color="auto"/>
      </w:divBdr>
    </w:div>
    <w:div w:id="1426147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iucnredlist.org" TargetMode="External"/><Relationship Id="rId18" Type="http://schemas.openxmlformats.org/officeDocument/2006/relationships/image" Target="media/image10.jpeg"/><Relationship Id="rId26" Type="http://schemas.openxmlformats.org/officeDocument/2006/relationships/hyperlink" Target="https://www.earthenv.org/" TargetMode="Externa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image" Target="media/image2.jpeg"/><Relationship Id="rId12" Type="http://schemas.openxmlformats.org/officeDocument/2006/relationships/hyperlink" Target="https://www.earthenv.org/landcover" TargetMode="External"/><Relationship Id="rId17" Type="http://schemas.openxmlformats.org/officeDocument/2006/relationships/image" Target="media/image9.jpeg"/><Relationship Id="rId25" Type="http://schemas.openxmlformats.org/officeDocument/2006/relationships/hyperlink" Target="http://onlinelibrary.wiley.com/doi/10.1111/geb.12182/abstract"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hyperlink" Target="http://dx.doi.org/10.2305/IUCN.UK.2016-2.RLTS.T14918A22015318.en"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worldclim.org/cmip5_30s" TargetMode="External"/><Relationship Id="rId24" Type="http://schemas.openxmlformats.org/officeDocument/2006/relationships/image" Target="media/image16.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hyperlink" Target="http://www.iucnredlist.org" TargetMode="External"/><Relationship Id="rId10" Type="http://schemas.openxmlformats.org/officeDocument/2006/relationships/image" Target="media/image5.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hyperlink" Target="http://www.conservation.org" TargetMode="External"/><Relationship Id="rId30" Type="http://schemas.openxmlformats.org/officeDocument/2006/relationships/hyperlink" Target="http://dx.doi.org/10.2305/IUCN.UK.2016-2.RLTS.T14126A22054131.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76C84-5D27-4CF7-8CDD-47EA5C94D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3505</TotalTime>
  <Pages>8</Pages>
  <Words>1780</Words>
  <Characters>10147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Roberts</dc:creator>
  <cp:keywords/>
  <dc:description/>
  <cp:lastModifiedBy>Nicole Roberts</cp:lastModifiedBy>
  <cp:revision>34</cp:revision>
  <dcterms:created xsi:type="dcterms:W3CDTF">2019-12-02T21:06:00Z</dcterms:created>
  <dcterms:modified xsi:type="dcterms:W3CDTF">2019-12-12T10:11:00Z</dcterms:modified>
</cp:coreProperties>
</file>