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ПРАВИТЕЛЬСТВО РОССИЙСКОЙ ФЕДЕРАЦИИ</w:t>
        <w:br/>
        <w:t>НАЦИОНАЛЬНЫЙ ИССЛЕДОВАТЕЛЬСКИЙ УНИВЕРСИТЕТ</w:t>
        <w:br/>
        <w:t>«ВЫСШАЯ ШКОЛА ЭКОНОМИКИ»</w:t>
      </w:r>
    </w:p>
    <w:p>
      <w:pPr>
        <w:pStyle w:val="Normal"/>
        <w:ind w:left="567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Факультет компьютерных наук</w:t>
        <w:br/>
        <w:t>Департамент программной инженерии</w:t>
        <w:br/>
      </w:r>
    </w:p>
    <w:tbl>
      <w:tblPr>
        <w:tblStyle w:val="a"/>
        <w:tblW w:w="99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4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СОГЛАСОВАНО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center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Е. Р. Горяинова</w:t>
              <w:br/>
              <w:t>«____»</w:t>
              <w:softHyphen/>
              <w:softHyphen/>
              <w:t xml:space="preserve"> __________ 2025 г.</w:t>
            </w:r>
          </w:p>
        </w:tc>
        <w:tc>
          <w:tcPr>
            <w:tcW w:w="4673" w:type="dxa"/>
            <w:tcBorders/>
          </w:tcPr>
          <w:p>
            <w:pPr>
              <w:pStyle w:val="Normal"/>
              <w:widowControl w:val="false"/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УТВЕРЖДАЮ</w:t>
            </w:r>
          </w:p>
          <w:p>
            <w:pPr>
              <w:pStyle w:val="Normal"/>
              <w:widowControl w:val="false"/>
              <w:ind w:left="32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Академический руководитель  образовательной программы «Программная инженерия»</w:t>
              <w:br/>
              <w:t>профессор департамента программной инженерии, канд. техн. наук</w:t>
              <w:br/>
            </w:r>
          </w:p>
          <w:p>
            <w:pPr>
              <w:pStyle w:val="Normal"/>
              <w:widowControl w:val="false"/>
              <w:spacing w:lineRule="auto" w:line="360" w:before="0" w:after="160"/>
              <w:ind w:left="-677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_______________ Н. А. Павлочев</w:t>
              <w:br/>
              <w:t>«____»</w:t>
              <w:softHyphen/>
              <w:softHyphen/>
              <w:t xml:space="preserve"> __________ 2025 г.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381000</wp:posOffset>
            </wp:positionH>
            <wp:positionV relativeFrom="margin">
              <wp:posOffset>3119120</wp:posOffset>
            </wp:positionV>
            <wp:extent cx="573405" cy="5286375"/>
            <wp:effectExtent l="0" t="0" r="0" b="0"/>
            <wp:wrapNone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12"/>
        <w:ind w:left="1418" w:right="703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ind w:left="708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br/>
        <w:t>Текст программы</w:t>
      </w:r>
    </w:p>
    <w:p>
      <w:pPr>
        <w:pStyle w:val="Normal"/>
        <w:spacing w:before="360" w:after="16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98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 УТВЕРЖДЕНИЯ</w:t>
      </w:r>
    </w:p>
    <w:p>
      <w:pPr>
        <w:pStyle w:val="Normal"/>
        <w:pBdr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left="708" w:hanging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ТП 02-1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Исполнители: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Студент БПИ-221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4290060</wp:posOffset>
            </wp:positionH>
            <wp:positionV relativeFrom="paragraph">
              <wp:posOffset>-43815</wp:posOffset>
            </wp:positionV>
            <wp:extent cx="687705" cy="3905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__________ / </w:t>
      </w:r>
      <w:r>
        <w:rPr>
          <w:rFonts w:eastAsia="Times New Roman" w:cs="Times New Roman" w:ascii="Times New Roman" w:hAnsi="Times New Roman"/>
          <w:sz w:val="24"/>
          <w:szCs w:val="24"/>
        </w:rPr>
        <w:t>Знатнов Е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  <w:r>
        <w:rPr>
          <w:rFonts w:eastAsia="Times New Roman" w:cs="Times New Roman" w:ascii="Times New Roman" w:hAnsi="Times New Roman"/>
          <w:sz w:val="24"/>
          <w:szCs w:val="24"/>
        </w:rPr>
        <w:t>П.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/</w:t>
        <w:br/>
        <w:t>«12» мая 2025 г</w:t>
      </w:r>
      <w:r>
        <w:br w:type="page"/>
      </w:r>
    </w:p>
    <w:p>
      <w:pPr>
        <w:pStyle w:val="Normal"/>
        <w:pBdr/>
        <w:spacing w:lineRule="auto" w:line="240" w:before="240" w:after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УТВЕРЖДЕН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RU.17701729.11.04-01 ТП 02-1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12"/>
        <w:ind w:left="1134" w:right="985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>
      <w:pPr>
        <w:pStyle w:val="Normal"/>
        <w:spacing w:before="36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Руководство программиста</w:t>
      </w:r>
    </w:p>
    <w:p>
      <w:pPr>
        <w:pStyle w:val="Normal"/>
        <w:pBdr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RU.17701729.11.04-01 ТП 02-1</w:t>
      </w:r>
    </w:p>
    <w:p>
      <w:pPr>
        <w:pStyle w:val="Normal"/>
        <w:spacing w:before="360" w:after="18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428625</wp:posOffset>
            </wp:positionH>
            <wp:positionV relativeFrom="margin">
              <wp:posOffset>2880995</wp:posOffset>
            </wp:positionV>
            <wp:extent cx="573405" cy="5286375"/>
            <wp:effectExtent l="0" t="0" r="0" b="0"/>
            <wp:wrapNone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>Листов 5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  <w:bookmarkStart w:id="0" w:name="_heading=h.ba0qhgj0164z"/>
      <w:bookmarkStart w:id="1" w:name="_heading=h.rfkk783hkwwj"/>
      <w:bookmarkStart w:id="2" w:name="_heading=h.ba0qhgj0164z"/>
      <w:bookmarkStart w:id="3" w:name="_heading=h.rfkk783hkwwj"/>
      <w:bookmarkEnd w:id="2"/>
      <w:bookmarkEnd w:id="3"/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1906" w:h="16838"/>
          <w:pgMar w:left="1134" w:right="567" w:gutter="0" w:header="709" w:top="1418" w:footer="709" w:bottom="851"/>
          <w:pgNumType w:start="1" w:fmt="decimal"/>
          <w:formProt w:val="false"/>
          <w:titlePg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pBdr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10189" w:leader="dot"/>
            </w:tabs>
            <w:rPr>
              <w:rFonts w:ascii="Times New Roman" w:hAnsi="Times New Roman" w:eastAsia="" w:cs="Times New Roman" w:eastAsiaTheme="minorEastAsia"/>
              <w:i w:val="false"/>
              <w:i w:val="false"/>
              <w:iCs w:val="false"/>
              <w:kern w:val="2"/>
              <w:lang w:val="en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i w:val="false"/>
              <w:iCs w:val="false"/>
              <w:rFonts w:cs="Times New Roman" w:ascii="Times New Roman" w:hAnsi="Times New Roman"/>
            </w:rPr>
            <w:instrText xml:space="preserve"> TOC \z \o "1-9" \u \t "Heading 1,1,Heading 2,2,Heading 3,3" \h</w:instrText>
          </w:r>
          <w:r>
            <w:rPr>
              <w:webHidden/>
              <w:rStyle w:val="IndexLink"/>
              <w:i w:val="false"/>
              <w:iCs w:val="false"/>
              <w:rFonts w:cs="Times New Roman" w:ascii="Times New Roman" w:hAnsi="Times New Roman"/>
            </w:rPr>
            <w:fldChar w:fldCharType="separate"/>
          </w:r>
          <w:hyperlink w:anchor="_Toc197634583">
            <w:r>
              <w:rPr>
                <w:webHidden/>
                <w:rStyle w:val="IndexLink"/>
                <w:rFonts w:cs="Times New Roman" w:ascii="Times New Roman" w:hAnsi="Times New Roman"/>
                <w:i w:val="false"/>
                <w:iCs w:val="false"/>
              </w:rPr>
              <w:t>РАСПОЛОЖЕНИЕ</w:t>
            </w:r>
            <w:r>
              <w:rPr>
                <w:rStyle w:val="IndexLink"/>
                <w:rFonts w:cs="Times New Roman" w:ascii="Times New Roman" w:hAnsi="Times New Roman"/>
                <w:i w:val="false"/>
                <w:iCs w:val="false"/>
                <w:vanish w:val="false"/>
              </w:rPr>
              <w:tab/>
              <w:t>3</w:t>
            </w:r>
          </w:hyperlink>
          <w:hyperlink w:anchor="_Toc1976345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_Toc197634584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br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cs="Times New Roman" w:ascii="Times New Roman" w:hAnsi="Times New Roman"/>
              <w:i w:val="false"/>
              <w:iCs w:val="false"/>
            </w:rPr>
            <w:t>СПИСОК ИСТОЧНИКОВ</w:t>
          </w:r>
          <w:r>
            <w:rPr>
              <w:rStyle w:val="IndexLink"/>
              <w:rFonts w:cs="Times New Roman" w:ascii="Times New Roman" w:hAnsi="Times New Roman"/>
              <w:i w:val="false"/>
              <w:iCs w:val="false"/>
              <w:vanish w:val="false"/>
            </w:rPr>
            <w:tab/>
            <w:t>4</w:t>
          </w:r>
          <w:hyperlink w:anchor="_Toc1976345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_Toc197634585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eastAsia="" w:cs="Times New Roman" w:ascii="Times New Roman" w:hAnsi="Times New Roman" w:eastAsiaTheme="minorEastAsia"/>
                <w:i w:val="false"/>
                <w:iCs w:val="false"/>
                <w:kern w:val="2"/>
                <w:lang w:val="en-RU"/>
                <w14:ligatures w14:val="standardContextual"/>
              </w:rPr>
              <w:br/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rFonts w:cs="Times New Roman" w:ascii="Times New Roman" w:hAnsi="Times New Roman"/>
              <w:i w:val="false"/>
              <w:iCs w:val="false"/>
            </w:rPr>
            <w:t>ЛИСТ РЕГИСТРАЦИИ ИЗМЕНЕНИЙ</w:t>
          </w:r>
          <w:r>
            <w:rPr>
              <w:rStyle w:val="IndexLink"/>
              <w:rFonts w:cs="Times New Roman" w:ascii="Times New Roman" w:hAnsi="Times New Roman"/>
              <w:i w:val="false"/>
              <w:iCs w:val="false"/>
              <w:vanish w:val="false"/>
            </w:rPr>
            <w:tab/>
            <w:t>5</w:t>
          </w:r>
          <w:r>
            <w:rPr>
              <w:rFonts w:cs="Times New Roman" w:ascii="Times New Roman" w:hAnsi="Times New Roman"/>
              <w:i w:val="false"/>
              <w:iCs w:val="false"/>
            </w:rPr>
            <w:t xml:space="preserve">    </w:t>
          </w:r>
          <w:r>
            <w:rPr>
              <w:i w:val="false"/>
              <w:iCs w:val="false"/>
              <w:rFonts w:cs="Times New Roman" w:ascii="Times New Roman" w:hAnsi="Times New Roman"/>
            </w:rPr>
            <w:fldChar w:fldCharType="end"/>
          </w:r>
        </w:p>
        <w:p>
          <w:pPr>
            <w:sectPr>
              <w:headerReference w:type="default" r:id="rId11"/>
              <w:footerReference w:type="default" r:id="rId12"/>
              <w:type w:val="nextPage"/>
              <w:pgSz w:w="11906" w:h="16838"/>
              <w:pgMar w:left="1134" w:right="567" w:gutter="0" w:header="703" w:top="1418" w:footer="709" w:bottom="851"/>
              <w:pgNumType w:start="2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0" w:hanging="0"/>
        <w:rPr/>
      </w:pPr>
      <w:bookmarkStart w:id="4" w:name="_Toc197634583"/>
      <w:bookmarkStart w:id="5" w:name="_НАЗНАЧЕНИЕ_ПРОГРАММЫ"/>
      <w:bookmarkStart w:id="6" w:name="_ВВЕДЕНИЕ"/>
      <w:bookmarkStart w:id="7" w:name="_heading=h.3znysh7"/>
      <w:bookmarkEnd w:id="5"/>
      <w:bookmarkEnd w:id="6"/>
      <w:bookmarkEnd w:id="7"/>
      <w:r>
        <w:rPr/>
        <w:t>РАСПОЛОЖЕНИЕ</w:t>
      </w:r>
      <w:bookmarkEnd w:id="4"/>
    </w:p>
    <w:p>
      <w:pPr>
        <w:pStyle w:val="Normal"/>
        <w:spacing w:lineRule="auto" w:line="360" w:before="0" w:after="120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Текст программы хранится в удалённых репозиториях на платформе Github [1].</w:t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120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ind w:left="0" w:hanging="0"/>
        <w:rPr/>
      </w:pPr>
      <w:bookmarkStart w:id="8" w:name="_Toc197634584"/>
      <w:bookmarkStart w:id="9" w:name="_heading=h.1hmsyys"/>
      <w:bookmarkStart w:id="10" w:name="_heading=h.sxmqvqntczix"/>
      <w:bookmarkStart w:id="11" w:name="_heading=h.2p2csry"/>
      <w:bookmarkStart w:id="12" w:name="_heading=h.3as4poj"/>
      <w:bookmarkStart w:id="13" w:name="_heading=h.26in1rg"/>
      <w:bookmarkEnd w:id="9"/>
      <w:bookmarkEnd w:id="10"/>
      <w:bookmarkEnd w:id="11"/>
      <w:bookmarkEnd w:id="12"/>
      <w:bookmarkEnd w:id="13"/>
      <w:r>
        <w:rPr/>
        <w:t>СПИСОК ИСТОЧНИКОВ</w:t>
      </w:r>
      <w:bookmarkEnd w:id="8"/>
    </w:p>
    <w:p>
      <w:pPr>
        <w:sectPr>
          <w:headerReference w:type="default" r:id="rId14"/>
          <w:footerReference w:type="default" r:id="rId15"/>
          <w:type w:val="nextPage"/>
          <w:pgSz w:w="11906" w:h="16838"/>
          <w:pgMar w:left="1134" w:right="560" w:gutter="0" w:header="703" w:top="1418" w:footer="709" w:bottom="851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1"/>
        </w:numPr>
        <w:pBdr/>
        <w:spacing w:lineRule="auto" w:line="360" w:before="0" w:after="0"/>
        <w:ind w:left="709" w:hanging="42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bookmarkStart w:id="14" w:name="_Hlk162803890"/>
      <w:bookmarkStart w:id="15" w:name="_heading=h.41mghml"/>
      <w:bookmarkEnd w:id="15"/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/>
        </w:rPr>
        <w:t>«</w:t>
      </w:r>
      <w:r>
        <w:rPr>
          <w:rFonts w:eastAsia="Times New Roman" w:cs="Times New Roman" w:ascii="Times New Roman" w:hAnsi="Times New Roman"/>
          <w:sz w:val="24"/>
          <w:szCs w:val="24"/>
          <w:lang w:eastAsia="en-US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en-US"/>
        </w:rPr>
        <w:t>», код программы [Электронный ресурс] / Github. Режим доступа: свободный. (дата обращения: 03.02.24)</w:t>
      </w:r>
      <w:hyperlink r:id="rId13">
        <w:r>
          <w:rPr>
            <w:rFonts w:eastAsia="Times New Roman" w:cs="Times New Roman" w:ascii="Times New Roman" w:hAnsi="Times New Roman"/>
            <w:color w:val="000000"/>
            <w:sz w:val="24"/>
            <w:szCs w:val="24"/>
          </w:rPr>
          <w:br/>
        </w:r>
        <w:r>
          <w:rPr>
            <w:rFonts w:eastAsia="Times New Roman" w:cs="Times New Roman" w:ascii="Times New Roman" w:hAnsi="Times New Roman"/>
            <w:color w:val="0000FF"/>
            <w:u w:val="single"/>
            <w:lang w:eastAsia="en-US"/>
          </w:rPr>
          <w:t>https://github.com/Octopupu5/MSnOutliers/tree/master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  <w:bookmarkEnd w:id="14"/>
    </w:p>
    <w:p>
      <w:pPr>
        <w:pStyle w:val="Heading1"/>
        <w:numPr>
          <w:ilvl w:val="0"/>
          <w:numId w:val="1"/>
        </w:numPr>
        <w:ind w:left="284" w:firstLine="284"/>
        <w:rPr/>
      </w:pPr>
      <w:bookmarkStart w:id="16" w:name="_Toc197634585"/>
      <w:r>
        <w:rPr/>
        <w:t>ЛИСТ РЕГИСТРАЦИИ ИЗМЕНЕНИЙ</w:t>
      </w:r>
      <w:bookmarkEnd w:id="16"/>
    </w:p>
    <w:tbl>
      <w:tblPr>
        <w:tblStyle w:val="a2"/>
        <w:tblW w:w="99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51"/>
        <w:gridCol w:w="1123"/>
        <w:gridCol w:w="1124"/>
        <w:gridCol w:w="1125"/>
        <w:gridCol w:w="1124"/>
        <w:gridCol w:w="1130"/>
        <w:gridCol w:w="1124"/>
        <w:gridCol w:w="1406"/>
        <w:gridCol w:w="843"/>
        <w:gridCol w:w="676"/>
      </w:tblGrid>
      <w:tr>
        <w:trPr>
          <w:tblHeader w:val="true"/>
          <w:trHeight w:val="566" w:hRule="atLeast"/>
        </w:trPr>
        <w:tc>
          <w:tcPr>
            <w:tcW w:w="992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>
        <w:trPr>
          <w:trHeight w:val="283" w:hRule="atLeast"/>
          <w:cantSplit w:val="true"/>
        </w:trPr>
        <w:tc>
          <w:tcPr>
            <w:tcW w:w="47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t>документа</w:t>
            </w:r>
          </w:p>
        </w:tc>
        <w:tc>
          <w:tcPr>
            <w:tcW w:w="1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>
        <w:trPr>
          <w:trHeight w:val="1417" w:hRule="atLeast"/>
          <w:cantSplit w:val="true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right="113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left="113" w:right="113"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76"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283" w:hRule="atLeast"/>
        </w:trPr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keepNext w:val="true"/>
        <w:keepLines/>
        <w:numPr>
          <w:ilvl w:val="0"/>
          <w:numId w:val="1"/>
        </w:numPr>
        <w:pBdr/>
        <w:spacing w:lineRule="auto" w:line="360" w:before="12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headerReference w:type="default" r:id="rId16"/>
      <w:footerReference w:type="default" r:id="rId17"/>
      <w:type w:val="nextPage"/>
      <w:pgSz w:w="11906" w:h="16838"/>
      <w:pgMar w:left="1133" w:right="566" w:gutter="0" w:header="703" w:top="1417" w:footer="709" w:bottom="85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Times New Roman" w:cs="Times New Roman" w:ascii="Times New Roman" w:hAnsi="Times New Roman"/>
        <w:b/>
        <w:sz w:val="24"/>
        <w:szCs w:val="24"/>
      </w:rPr>
      <w:t>Москва 2025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4"/>
      <w:gridCol w:w="1711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ТП 03-1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3"/>
      <w:tblW w:w="10260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3255"/>
      <w:gridCol w:w="1664"/>
      <w:gridCol w:w="1711"/>
      <w:gridCol w:w="1620"/>
      <w:gridCol w:w="2010"/>
    </w:tblGrid>
    <w:tr>
      <w:trPr>
        <w:tblHeader w:val="true"/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160"/>
            <w:ind w:hanging="0"/>
            <w:rPr/>
          </w:pPr>
          <w:r>
            <w:rPr/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blHeader w:val="true"/>
        <w:trHeight w:val="338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Изм.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Лист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Дата</w:t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pBdr/>
            <w:tabs>
              <w:tab w:val="clear" w:pos="720"/>
              <w:tab w:val="center" w:pos="4677" w:leader="none"/>
              <w:tab w:val="right" w:pos="9355" w:leader="none"/>
            </w:tabs>
            <w:spacing w:lineRule="auto" w:line="240" w:before="0" w:after="0"/>
            <w:ind w:hanging="0"/>
            <w:rPr>
              <w:color w:val="000000"/>
            </w:rPr>
          </w:pPr>
          <w:r>
            <w:rPr>
              <w:color w:val="000000"/>
            </w:rPr>
            <w:t>RU.17701729.11.04-01 ТП 03-1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rPr/>
          </w:pPr>
          <w:r>
            <w:rPr/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</w:r>
        </w:p>
      </w:tc>
    </w:tr>
    <w:tr>
      <w:trPr>
        <w:trHeight w:val="284" w:hRule="atLeast"/>
      </w:trPr>
      <w:tc>
        <w:tcPr>
          <w:tcW w:w="32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подл.</w:t>
          </w:r>
        </w:p>
      </w:tc>
      <w:tc>
        <w:tcPr>
          <w:tcW w:w="16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  <w:tc>
        <w:tcPr>
          <w:tcW w:w="17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Взам. инв. №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Инв. № дубл.</w:t>
          </w:r>
        </w:p>
      </w:tc>
      <w:tc>
        <w:tcPr>
          <w:tcW w:w="201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center" w:pos="4677" w:leader="none"/>
              <w:tab w:val="right" w:pos="9355" w:leader="none"/>
            </w:tabs>
            <w:spacing w:before="0" w:after="160"/>
            <w:ind w:hanging="0"/>
            <w:jc w:val="center"/>
            <w:rPr/>
          </w:pPr>
          <w:r>
            <w:rPr/>
            <w:t>Подп. и дата</w:t>
          </w:r>
        </w:p>
      </w:tc>
    </w:tr>
  </w:tbl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0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both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Table of Contents"/>
        <w:docPartUnique w:val="true"/>
      </w:docPartObj>
      <w:id w:val="64052184"/>
    </w:sdtPr>
    <w:sdtContent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b/>
            <w:b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fldChar w:fldCharType="begin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instrText xml:space="preserve"> PAGE </w:instrTex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separate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t>2</w: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end"/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t>RU.17701729.11.04-01 ТП 02-1</w:t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both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color w:val="000000"/>
            <w:sz w:val="24"/>
            <w:szCs w:val="24"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Table of Contents"/>
        <w:docPartUnique w:val="true"/>
      </w:docPartObj>
      <w:id w:val="1096740049"/>
    </w:sdtPr>
    <w:sdtContent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b/>
            <w:b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fldChar w:fldCharType="begin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instrText xml:space="preserve"> PAGE </w:instrTex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separate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t>4</w: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end"/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t>RU.17701729.11.04-01 ТП 02-1</w:t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both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color w:val="000000"/>
            <w:sz w:val="24"/>
            <w:szCs w:val="24"/>
          </w:rPr>
        </w:r>
      </w:p>
    </w:sdtContent>
  </w:sdt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Table of Contents"/>
        <w:docPartUnique w:val="true"/>
      </w:docPartObj>
      <w:id w:val="1193345491"/>
    </w:sdtPr>
    <w:sdtContent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b/>
            <w:b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fldChar w:fldCharType="begin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instrText xml:space="preserve"> PAGE </w:instrTex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separate"/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t>6</w:t>
        </w:r>
        <w:r>
          <w:rPr>
            <w:sz w:val="24"/>
            <w:b/>
            <w:szCs w:val="24"/>
            <w:rFonts w:eastAsia="Times New Roman" w:cs="Times New Roman" w:ascii="Times New Roman" w:hAnsi="Times New Roman"/>
            <w:color w:val="000000"/>
          </w:rPr>
          <w:fldChar w:fldCharType="end"/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center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b/>
            <w:color w:val="000000"/>
            <w:sz w:val="24"/>
            <w:szCs w:val="24"/>
          </w:rPr>
          <w:t>RU.17701729.11.04-01 ТП 02-1</w:t>
        </w:r>
      </w:p>
      <w:p>
        <w:pPr>
          <w:pStyle w:val="Normal"/>
          <w:pBdr/>
          <w:tabs>
            <w:tab w:val="clear" w:pos="720"/>
            <w:tab w:val="center" w:pos="4677" w:leader="none"/>
            <w:tab w:val="right" w:pos="9355" w:leader="none"/>
          </w:tabs>
          <w:spacing w:lineRule="auto" w:line="240" w:before="0" w:after="0"/>
          <w:jc w:val="both"/>
          <w:rPr>
            <w:rFonts w:ascii="Times New Roman" w:hAnsi="Times New Roman" w:eastAsia="Times New Roman" w:cs="Times New Roman"/>
            <w:color w:val="000000"/>
            <w:sz w:val="24"/>
            <w:szCs w:val="24"/>
          </w:rPr>
        </w:pPr>
        <w:r>
          <w:rPr>
            <w:rFonts w:eastAsia="Times New Roman" w:cs="Times New Roman" w:ascii="Times New Roman" w:hAnsi="Times New Roman"/>
            <w:color w:val="000000"/>
            <w:sz w:val="24"/>
            <w:szCs w:val="24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3616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 w:before="120" w:after="0"/>
      <w:ind w:left="1080" w:hanging="360"/>
      <w:jc w:val="center"/>
      <w:outlineLvl w:val="0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lineRule="auto" w:line="360" w:before="120" w:after="0"/>
      <w:ind w:left="850" w:hanging="566"/>
      <w:outlineLvl w:val="1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pBdr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pBdr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pBdr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pBdr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4cd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cd8"/>
    <w:rPr/>
  </w:style>
  <w:style w:type="character" w:styleId="Internet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17fbf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52ec4"/>
    <w:rPr>
      <w:rFonts w:ascii="Times New Roman" w:hAnsi="Times New Roman" w:eastAsia="Times New Roman" w:cs="Times New Roman"/>
      <w:b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015fa8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pBdr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8606b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uiPriority w:val="39"/>
    <w:qFormat/>
    <w:rsid w:val="00c618a0"/>
    <w:pPr>
      <w:widowControl w:val="false"/>
      <w:spacing w:lineRule="auto" w:line="240" w:before="120" w:after="0"/>
    </w:pPr>
    <w:rPr>
      <w:rFonts w:ascii="Cambria" w:hAnsi="Cambria" w:eastAsia="Times New Roman" w:cs="Cambria" w:asciiTheme="minorHAnsi" w:cstheme="minorHAnsi" w:hAnsiTheme="minorHAnsi"/>
      <w:b/>
      <w:bCs/>
      <w:i/>
      <w:iCs/>
      <w:sz w:val="24"/>
      <w:szCs w:val="24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e76346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yperlink" Target="https://github.com/Octopupu5/MSnOutliers/tree/master" TargetMode="Externa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header" Target="header6.xml"/><Relationship Id="rId17" Type="http://schemas.openxmlformats.org/officeDocument/2006/relationships/footer" Target="footer6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LibreOffice/7.3.7.2$Linux_X86_64 LibreOffice_project/30$Build-2</Application>
  <AppVersion>15.0000</AppVersion>
  <Pages>8</Pages>
  <Words>457</Words>
  <Characters>2513</Characters>
  <CharactersWithSpaces>2711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2025-05-08T15:58:00Z</dcterms:created>
  <dc:creator/>
  <dc:description/>
  <dc:language>en-US</dc:language>
  <cp:lastModifiedBy/>
  <dcterms:modified xsi:type="dcterms:W3CDTF">2025-05-13T12:49:58Z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