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F3A5F"/>
          <w:sz w:val="32"/>
        </w:rPr>
        <w:t>Assignment 3 — Cloud Computing and Microservices Resilience</w:t>
      </w:r>
    </w:p>
    <w:p>
      <w:pPr>
        <w:spacing w:after="80"/>
        <w:jc w:val="center"/>
      </w:pPr>
      <w:r>
        <w:rPr>
          <w:b/>
          <w:i w:val="0"/>
          <w:sz w:val="26"/>
        </w:rPr>
        <w:t>AITU Digital Student Services Platform</w:t>
      </w:r>
    </w:p>
    <w:p>
      <w:pPr>
        <w:spacing w:after="80"/>
        <w:jc w:val="center"/>
      </w:pPr>
      <w:r>
        <w:rPr>
          <w:b w:val="0"/>
          <w:i/>
        </w:rPr>
        <w:t>Astana IT University | Fault Tolerance | Academic Year 2026–2027</w:t>
      </w:r>
    </w:p>
    <w:p>
      <w:pPr>
        <w:spacing w:after="80"/>
      </w:pPr>
      <w:r>
        <w:rPr>
          <w:b w:val="0"/>
          <w:i/>
          <w:sz w:val="18"/>
        </w:rPr>
        <w:t>Context note: All operational data in this assignment are synthetic educational data. They are designed to represent a realistic Kazakhstan/Astana university context and do not describe actual AITU infrastructure, incidents, or internal systems.</w:t>
      </w:r>
    </w:p>
    <w:p>
      <w:pPr>
        <w:pStyle w:val="Heading1"/>
      </w:pPr>
      <w:r>
        <w:t>Scenario</w:t>
      </w:r>
    </w:p>
    <w:p>
      <w:pPr>
        <w:spacing w:after="80"/>
      </w:pPr>
      <w:r>
        <w:rPr>
          <w:b w:val="0"/>
          <w:i w:val="0"/>
        </w:rPr>
        <w:t>Design a resilient cloud-native architecture for a synthetic Astana IT University digital student-services platform. The platform supports timetable lookup, course information, registration requests, and student authentication.</w:t>
      </w:r>
    </w:p>
    <w:p>
      <w:pPr>
        <w:spacing w:after="80"/>
      </w:pPr>
      <w:r>
        <w:rPr>
          <w:b w:val="0"/>
          <w:i w:val="0"/>
        </w:rPr>
        <w:t>Architecture: Users → Load Balancer → API Gateway → Auth / Course / Registration → Database.</w:t>
      </w:r>
    </w:p>
    <w:p>
      <w:pPr>
        <w:pStyle w:val="Heading2"/>
      </w:pPr>
      <w:r>
        <w:t>Given requirements</w:t>
      </w:r>
    </w:p>
    <w:tbl>
      <w:tblPr>
        <w:tblStyle w:val="TableGrid"/>
        <w:tblW w:type="auto" w:w="0"/>
        <w:jc w:val="center"/>
        <w:tblLook w:firstColumn="1" w:firstRow="1" w:lastColumn="0" w:lastRow="0" w:noHBand="0" w:noVBand="1" w:val="04A0"/>
      </w:tblPr>
      <w:tblGrid>
        <w:gridCol w:w="4986"/>
        <w:gridCol w:w="4986"/>
      </w:tblGrid>
      <w:tr>
        <w:tc>
          <w:tcPr>
            <w:tcW w:type="dxa" w:w="3969"/>
            <w:shd w:val="clear" w:color="auto" w:fill="DCE6F1"/>
          </w:tcPr>
          <w:p>
            <w:r/>
            <w:r>
              <w:rPr>
                <w:b/>
                <w:i w:val="0"/>
                <w:sz w:val="18"/>
              </w:rPr>
              <w:t>Parameter</w:t>
            </w:r>
          </w:p>
        </w:tc>
        <w:tc>
          <w:tcPr>
            <w:tcW w:type="dxa" w:w="3969"/>
            <w:shd w:val="clear" w:color="auto" w:fill="DCE6F1"/>
          </w:tcPr>
          <w:p>
            <w:r/>
            <w:r>
              <w:rPr>
                <w:b/>
                <w:i w:val="0"/>
                <w:sz w:val="18"/>
              </w:rPr>
              <w:t>Requirement</w:t>
            </w:r>
          </w:p>
        </w:tc>
      </w:tr>
      <w:tr>
        <w:tc>
          <w:tcPr>
            <w:tcW w:type="dxa" w:w="3969"/>
          </w:tcPr>
          <w:p>
            <w:r/>
            <w:r>
              <w:rPr>
                <w:b/>
                <w:i w:val="0"/>
                <w:sz w:val="18"/>
              </w:rPr>
              <w:t>Students/users</w:t>
            </w:r>
          </w:p>
        </w:tc>
        <w:tc>
          <w:tcPr>
            <w:tcW w:type="dxa" w:w="3969"/>
          </w:tcPr>
          <w:p>
            <w:r/>
            <w:r>
              <w:rPr>
                <w:b w:val="0"/>
                <w:i w:val="0"/>
                <w:sz w:val="18"/>
              </w:rPr>
              <w:t>10,000</w:t>
            </w:r>
          </w:p>
        </w:tc>
      </w:tr>
      <w:tr>
        <w:tc>
          <w:tcPr>
            <w:tcW w:type="dxa" w:w="3969"/>
          </w:tcPr>
          <w:p>
            <w:r/>
            <w:r>
              <w:rPr>
                <w:b/>
                <w:i w:val="0"/>
                <w:sz w:val="18"/>
              </w:rPr>
              <w:t>Peak requests</w:t>
            </w:r>
          </w:p>
        </w:tc>
        <w:tc>
          <w:tcPr>
            <w:tcW w:type="dxa" w:w="3969"/>
          </w:tcPr>
          <w:p>
            <w:r/>
            <w:r>
              <w:rPr>
                <w:b w:val="0"/>
                <w:i w:val="0"/>
                <w:sz w:val="18"/>
              </w:rPr>
              <w:t>500 req/s</w:t>
            </w:r>
          </w:p>
        </w:tc>
      </w:tr>
      <w:tr>
        <w:tc>
          <w:tcPr>
            <w:tcW w:type="dxa" w:w="3969"/>
          </w:tcPr>
          <w:p>
            <w:r/>
            <w:r>
              <w:rPr>
                <w:b/>
                <w:i w:val="0"/>
                <w:sz w:val="18"/>
              </w:rPr>
              <w:t>Availability target</w:t>
            </w:r>
          </w:p>
        </w:tc>
        <w:tc>
          <w:tcPr>
            <w:tcW w:type="dxa" w:w="3969"/>
          </w:tcPr>
          <w:p>
            <w:r/>
            <w:r>
              <w:rPr>
                <w:b w:val="0"/>
                <w:i w:val="0"/>
                <w:sz w:val="18"/>
              </w:rPr>
              <w:t>99.9%</w:t>
            </w:r>
          </w:p>
        </w:tc>
      </w:tr>
      <w:tr>
        <w:tc>
          <w:tcPr>
            <w:tcW w:type="dxa" w:w="3969"/>
          </w:tcPr>
          <w:p>
            <w:r/>
            <w:r>
              <w:rPr>
                <w:b/>
                <w:i w:val="0"/>
                <w:sz w:val="18"/>
              </w:rPr>
              <w:t>Maximum RTO</w:t>
            </w:r>
          </w:p>
        </w:tc>
        <w:tc>
          <w:tcPr>
            <w:tcW w:type="dxa" w:w="3969"/>
          </w:tcPr>
          <w:p>
            <w:r/>
            <w:r>
              <w:rPr>
                <w:b w:val="0"/>
                <w:i w:val="0"/>
                <w:sz w:val="18"/>
              </w:rPr>
              <w:t>15 min</w:t>
            </w:r>
          </w:p>
        </w:tc>
      </w:tr>
      <w:tr>
        <w:tc>
          <w:tcPr>
            <w:tcW w:type="dxa" w:w="3969"/>
          </w:tcPr>
          <w:p>
            <w:r/>
            <w:r>
              <w:rPr>
                <w:b/>
                <w:i w:val="0"/>
                <w:sz w:val="18"/>
              </w:rPr>
              <w:t>Maximum RPO</w:t>
            </w:r>
          </w:p>
        </w:tc>
        <w:tc>
          <w:tcPr>
            <w:tcW w:type="dxa" w:w="3969"/>
          </w:tcPr>
          <w:p>
            <w:r/>
            <w:r>
              <w:rPr>
                <w:b w:val="0"/>
                <w:i w:val="0"/>
                <w:sz w:val="18"/>
              </w:rPr>
              <w:t>5 min</w:t>
            </w:r>
          </w:p>
        </w:tc>
      </w:tr>
      <w:tr>
        <w:tc>
          <w:tcPr>
            <w:tcW w:type="dxa" w:w="3969"/>
          </w:tcPr>
          <w:p>
            <w:r/>
            <w:r>
              <w:rPr>
                <w:b/>
                <w:i w:val="0"/>
                <w:sz w:val="18"/>
              </w:rPr>
              <w:t>Maximum API latency</w:t>
            </w:r>
          </w:p>
        </w:tc>
        <w:tc>
          <w:tcPr>
            <w:tcW w:type="dxa" w:w="3969"/>
          </w:tcPr>
          <w:p>
            <w:r/>
            <w:r>
              <w:rPr>
                <w:b w:val="0"/>
                <w:i w:val="0"/>
                <w:sz w:val="18"/>
              </w:rPr>
              <w:t>500 ms</w:t>
            </w:r>
          </w:p>
        </w:tc>
      </w:tr>
      <w:tr>
        <w:tc>
          <w:tcPr>
            <w:tcW w:type="dxa" w:w="3969"/>
          </w:tcPr>
          <w:p>
            <w:r/>
            <w:r>
              <w:rPr>
                <w:b/>
                <w:i w:val="0"/>
                <w:sz w:val="18"/>
              </w:rPr>
              <w:t>Auth replicas</w:t>
            </w:r>
          </w:p>
        </w:tc>
        <w:tc>
          <w:tcPr>
            <w:tcW w:type="dxa" w:w="3969"/>
          </w:tcPr>
          <w:p>
            <w:r/>
            <w:r>
              <w:rPr>
                <w:b w:val="0"/>
                <w:i w:val="0"/>
                <w:sz w:val="18"/>
              </w:rPr>
              <w:t>2</w:t>
            </w:r>
          </w:p>
        </w:tc>
      </w:tr>
      <w:tr>
        <w:tc>
          <w:tcPr>
            <w:tcW w:type="dxa" w:w="3969"/>
          </w:tcPr>
          <w:p>
            <w:r/>
            <w:r>
              <w:rPr>
                <w:b/>
                <w:i w:val="0"/>
                <w:sz w:val="18"/>
              </w:rPr>
              <w:t>Course replicas</w:t>
            </w:r>
          </w:p>
        </w:tc>
        <w:tc>
          <w:tcPr>
            <w:tcW w:type="dxa" w:w="3969"/>
          </w:tcPr>
          <w:p>
            <w:r/>
            <w:r>
              <w:rPr>
                <w:b w:val="0"/>
                <w:i w:val="0"/>
                <w:sz w:val="18"/>
              </w:rPr>
              <w:t>2</w:t>
            </w:r>
          </w:p>
        </w:tc>
      </w:tr>
      <w:tr>
        <w:tc>
          <w:tcPr>
            <w:tcW w:type="dxa" w:w="3969"/>
          </w:tcPr>
          <w:p>
            <w:r/>
            <w:r>
              <w:rPr>
                <w:b/>
                <w:i w:val="0"/>
                <w:sz w:val="18"/>
              </w:rPr>
              <w:t>Registration replicas</w:t>
            </w:r>
          </w:p>
        </w:tc>
        <w:tc>
          <w:tcPr>
            <w:tcW w:type="dxa" w:w="3969"/>
          </w:tcPr>
          <w:p>
            <w:r/>
            <w:r>
              <w:rPr>
                <w:b w:val="0"/>
                <w:i w:val="0"/>
                <w:sz w:val="18"/>
              </w:rPr>
              <w:t>2</w:t>
            </w:r>
          </w:p>
        </w:tc>
      </w:tr>
      <w:tr>
        <w:tc>
          <w:tcPr>
            <w:tcW w:type="dxa" w:w="3969"/>
          </w:tcPr>
          <w:p>
            <w:r/>
            <w:r>
              <w:rPr>
                <w:b/>
                <w:i w:val="0"/>
                <w:sz w:val="18"/>
              </w:rPr>
              <w:t>Database nodes</w:t>
            </w:r>
          </w:p>
        </w:tc>
        <w:tc>
          <w:tcPr>
            <w:tcW w:type="dxa" w:w="3969"/>
          </w:tcPr>
          <w:p>
            <w:r/>
            <w:r>
              <w:rPr>
                <w:b w:val="0"/>
                <w:i w:val="0"/>
                <w:sz w:val="18"/>
              </w:rPr>
              <w:t>2</w:t>
            </w:r>
          </w:p>
        </w:tc>
      </w:tr>
    </w:tbl>
    <w:p>
      <w:pPr>
        <w:spacing w:after="40"/>
      </w:pPr>
    </w:p>
    <w:p>
      <w:pPr>
        <w:pStyle w:val="Heading2"/>
      </w:pPr>
      <w:r>
        <w:t>Synthetic component availability</w:t>
      </w:r>
    </w:p>
    <w:tbl>
      <w:tblPr>
        <w:tblStyle w:val="TableGrid"/>
        <w:tblW w:type="auto" w:w="0"/>
        <w:jc w:val="center"/>
        <w:tblLook w:firstColumn="1" w:firstRow="1" w:lastColumn="0" w:lastRow="0" w:noHBand="0" w:noVBand="1" w:val="04A0"/>
      </w:tblPr>
      <w:tblGrid>
        <w:gridCol w:w="4986"/>
        <w:gridCol w:w="4986"/>
      </w:tblGrid>
      <w:tr>
        <w:tc>
          <w:tcPr>
            <w:tcW w:type="dxa" w:w="3969"/>
            <w:shd w:val="clear" w:color="auto" w:fill="DCE6F1"/>
          </w:tcPr>
          <w:p>
            <w:r/>
            <w:r>
              <w:rPr>
                <w:b/>
                <w:i w:val="0"/>
                <w:sz w:val="18"/>
              </w:rPr>
              <w:t>Component</w:t>
            </w:r>
          </w:p>
        </w:tc>
        <w:tc>
          <w:tcPr>
            <w:tcW w:type="dxa" w:w="3969"/>
            <w:shd w:val="clear" w:color="auto" w:fill="DCE6F1"/>
          </w:tcPr>
          <w:p>
            <w:r/>
            <w:r>
              <w:rPr>
                <w:b/>
                <w:i w:val="0"/>
                <w:sz w:val="18"/>
              </w:rPr>
              <w:t>Availability</w:t>
            </w:r>
          </w:p>
        </w:tc>
      </w:tr>
      <w:tr>
        <w:tc>
          <w:tcPr>
            <w:tcW w:type="dxa" w:w="3969"/>
          </w:tcPr>
          <w:p>
            <w:r/>
            <w:r>
              <w:rPr>
                <w:b/>
                <w:i w:val="0"/>
                <w:sz w:val="18"/>
              </w:rPr>
              <w:t>Load Balancer</w:t>
            </w:r>
          </w:p>
        </w:tc>
        <w:tc>
          <w:tcPr>
            <w:tcW w:type="dxa" w:w="3969"/>
          </w:tcPr>
          <w:p>
            <w:r/>
            <w:r>
              <w:rPr>
                <w:b w:val="0"/>
                <w:i w:val="0"/>
                <w:sz w:val="18"/>
              </w:rPr>
              <w:t>99.95%</w:t>
            </w:r>
          </w:p>
        </w:tc>
      </w:tr>
      <w:tr>
        <w:tc>
          <w:tcPr>
            <w:tcW w:type="dxa" w:w="3969"/>
          </w:tcPr>
          <w:p>
            <w:r/>
            <w:r>
              <w:rPr>
                <w:b/>
                <w:i w:val="0"/>
                <w:sz w:val="18"/>
              </w:rPr>
              <w:t>API Gateway</w:t>
            </w:r>
          </w:p>
        </w:tc>
        <w:tc>
          <w:tcPr>
            <w:tcW w:type="dxa" w:w="3969"/>
          </w:tcPr>
          <w:p>
            <w:r/>
            <w:r>
              <w:rPr>
                <w:b w:val="0"/>
                <w:i w:val="0"/>
                <w:sz w:val="18"/>
              </w:rPr>
              <w:t>99.90%</w:t>
            </w:r>
          </w:p>
        </w:tc>
      </w:tr>
      <w:tr>
        <w:tc>
          <w:tcPr>
            <w:tcW w:type="dxa" w:w="3969"/>
          </w:tcPr>
          <w:p>
            <w:r/>
            <w:r>
              <w:rPr>
                <w:b/>
                <w:i w:val="0"/>
                <w:sz w:val="18"/>
              </w:rPr>
              <w:t>Auth instance</w:t>
            </w:r>
          </w:p>
        </w:tc>
        <w:tc>
          <w:tcPr>
            <w:tcW w:type="dxa" w:w="3969"/>
          </w:tcPr>
          <w:p>
            <w:r/>
            <w:r>
              <w:rPr>
                <w:b w:val="0"/>
                <w:i w:val="0"/>
                <w:sz w:val="18"/>
              </w:rPr>
              <w:t>99.50%</w:t>
            </w:r>
          </w:p>
        </w:tc>
      </w:tr>
      <w:tr>
        <w:tc>
          <w:tcPr>
            <w:tcW w:type="dxa" w:w="3969"/>
          </w:tcPr>
          <w:p>
            <w:r/>
            <w:r>
              <w:rPr>
                <w:b/>
                <w:i w:val="0"/>
                <w:sz w:val="18"/>
              </w:rPr>
              <w:t>Course instance</w:t>
            </w:r>
          </w:p>
        </w:tc>
        <w:tc>
          <w:tcPr>
            <w:tcW w:type="dxa" w:w="3969"/>
          </w:tcPr>
          <w:p>
            <w:r/>
            <w:r>
              <w:rPr>
                <w:b w:val="0"/>
                <w:i w:val="0"/>
                <w:sz w:val="18"/>
              </w:rPr>
              <w:t>99.50%</w:t>
            </w:r>
          </w:p>
        </w:tc>
      </w:tr>
      <w:tr>
        <w:tc>
          <w:tcPr>
            <w:tcW w:type="dxa" w:w="3969"/>
          </w:tcPr>
          <w:p>
            <w:r/>
            <w:r>
              <w:rPr>
                <w:b/>
                <w:i w:val="0"/>
                <w:sz w:val="18"/>
              </w:rPr>
              <w:t>Registration instance</w:t>
            </w:r>
          </w:p>
        </w:tc>
        <w:tc>
          <w:tcPr>
            <w:tcW w:type="dxa" w:w="3969"/>
          </w:tcPr>
          <w:p>
            <w:r/>
            <w:r>
              <w:rPr>
                <w:b w:val="0"/>
                <w:i w:val="0"/>
                <w:sz w:val="18"/>
              </w:rPr>
              <w:t>99.50%</w:t>
            </w:r>
          </w:p>
        </w:tc>
      </w:tr>
      <w:tr>
        <w:tc>
          <w:tcPr>
            <w:tcW w:type="dxa" w:w="3969"/>
          </w:tcPr>
          <w:p>
            <w:r/>
            <w:r>
              <w:rPr>
                <w:b/>
                <w:i w:val="0"/>
                <w:sz w:val="18"/>
              </w:rPr>
              <w:t>Database node</w:t>
            </w:r>
          </w:p>
        </w:tc>
        <w:tc>
          <w:tcPr>
            <w:tcW w:type="dxa" w:w="3969"/>
          </w:tcPr>
          <w:p>
            <w:r/>
            <w:r>
              <w:rPr>
                <w:b w:val="0"/>
                <w:i w:val="0"/>
                <w:sz w:val="18"/>
              </w:rPr>
              <w:t>99.70%</w:t>
            </w:r>
          </w:p>
        </w:tc>
      </w:tr>
    </w:tbl>
    <w:p>
      <w:pPr>
        <w:spacing w:after="40"/>
      </w:pPr>
    </w:p>
    <w:p>
      <w:pPr>
        <w:pStyle w:val="Heading1"/>
      </w:pPr>
      <w:r>
        <w:t>Part A — Architecture Analysis (5 points)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361"/>
            <w:shd w:val="clear" w:color="auto" w:fill="DCE6F1"/>
          </w:tcPr>
          <w:p>
            <w:r/>
            <w:r>
              <w:rPr>
                <w:b/>
                <w:i w:val="0"/>
                <w:sz w:val="17"/>
              </w:rPr>
              <w:t>Component</w:t>
            </w:r>
          </w:p>
        </w:tc>
        <w:tc>
          <w:tcPr>
            <w:tcW w:type="dxa" w:w="2438"/>
            <w:shd w:val="clear" w:color="auto" w:fill="DCE6F1"/>
          </w:tcPr>
          <w:p>
            <w:r/>
            <w:r>
              <w:rPr>
                <w:b/>
                <w:i w:val="0"/>
                <w:sz w:val="17"/>
              </w:rPr>
              <w:t>Failure scenario</w:t>
            </w:r>
          </w:p>
        </w:tc>
        <w:tc>
          <w:tcPr>
            <w:tcW w:type="dxa" w:w="2835"/>
            <w:shd w:val="clear" w:color="auto" w:fill="DCE6F1"/>
          </w:tcPr>
          <w:p>
            <w:r/>
            <w:r>
              <w:rPr>
                <w:b/>
                <w:i w:val="0"/>
                <w:sz w:val="17"/>
              </w:rPr>
              <w:t>Effect on student service</w:t>
            </w:r>
          </w:p>
        </w:tc>
        <w:tc>
          <w:tcPr>
            <w:tcW w:type="dxa" w:w="3005"/>
            <w:shd w:val="clear" w:color="auto" w:fill="DCE6F1"/>
          </w:tcPr>
          <w:p>
            <w:r/>
            <w:r>
              <w:rPr>
                <w:b/>
                <w:i w:val="0"/>
                <w:sz w:val="17"/>
              </w:rPr>
              <w:t>Resilience mechanism</w:t>
            </w:r>
          </w:p>
        </w:tc>
      </w:tr>
      <w:tr>
        <w:tc>
          <w:tcPr>
            <w:tcW w:type="dxa" w:w="1361"/>
          </w:tcPr>
          <w:p>
            <w:r/>
            <w:r>
              <w:rPr>
                <w:b/>
                <w:i w:val="0"/>
                <w:sz w:val="17"/>
              </w:rPr>
              <w:t>Load Balancer</w:t>
            </w:r>
          </w:p>
        </w:tc>
        <w:tc>
          <w:tcPr>
            <w:tcW w:type="dxa" w:w="2438"/>
          </w:tcPr>
          <w:p>
            <w:r/>
            <w:r>
              <w:rPr>
                <w:b w:val="0"/>
                <w:i w:val="0"/>
                <w:sz w:val="17"/>
              </w:rPr>
              <w:t>LB/ingress node lost, expired TLS certificate, or a wrong routing rule pushed to production.</w:t>
            </w:r>
          </w:p>
        </w:tc>
        <w:tc>
          <w:tcPr>
            <w:tcW w:type="dxa" w:w="2835"/>
          </w:tcPr>
          <w:p>
            <w:r/>
            <w:r>
              <w:rPr>
                <w:b w:val="0"/>
                <w:i w:val="0"/>
                <w:sz w:val="17"/>
              </w:rPr>
              <w:t>Nothing is reachable: login, timetable, course pages and enrolment all fail at the edge. In the model it is an unreplicated block (31.6% of total unavailability).</w:t>
            </w:r>
          </w:p>
        </w:tc>
        <w:tc>
          <w:tcPr>
            <w:tcW w:type="dxa" w:w="3005"/>
          </w:tcPr>
          <w:p>
            <w:r/>
            <w:r>
              <w:rPr>
                <w:b w:val="0"/>
                <w:i w:val="0"/>
                <w:sz w:val="17"/>
              </w:rPr>
              <w:t>Managed regional LB spread over ≥2 zones (or 2 ingress replicas behind a floating IP), automated certificate renewal with expiry alerting, routing changes only through reviewed GitOps commits.</w:t>
            </w:r>
          </w:p>
        </w:tc>
      </w:tr>
      <w:tr>
        <w:tc>
          <w:tcPr>
            <w:tcW w:type="dxa" w:w="1361"/>
          </w:tcPr>
          <w:p>
            <w:r/>
            <w:r>
              <w:rPr>
                <w:b/>
                <w:i w:val="0"/>
                <w:sz w:val="17"/>
              </w:rPr>
              <w:t>API Gateway</w:t>
            </w:r>
          </w:p>
        </w:tc>
        <w:tc>
          <w:tcPr>
            <w:tcW w:type="dxa" w:w="2438"/>
          </w:tcPr>
          <w:p>
            <w:r/>
            <w:r>
              <w:rPr>
                <w:b w:val="0"/>
                <w:i w:val="0"/>
                <w:sz w:val="17"/>
              </w:rPr>
              <w:t>Gateway process crash, worker/connection exhaustion when registration opens, or a slow upstream holding connections open.</w:t>
            </w:r>
          </w:p>
        </w:tc>
        <w:tc>
          <w:tcPr>
            <w:tcW w:type="dxa" w:w="2835"/>
          </w:tcPr>
          <w:p>
            <w:r/>
            <w:r>
              <w:rPr>
                <w:b w:val="0"/>
                <w:i w:val="0"/>
                <w:sz w:val="17"/>
              </w:rPr>
              <w:t>Every API answers 502/504 even though back-end pods are healthy. Largest single contributor: 63.1% of modelled downtime.</w:t>
            </w:r>
          </w:p>
        </w:tc>
        <w:tc>
          <w:tcPr>
            <w:tcW w:type="dxa" w:w="3005"/>
          </w:tcPr>
          <w:p>
            <w:r/>
            <w:r>
              <w:rPr>
                <w:b w:val="0"/>
                <w:i w:val="0"/>
                <w:sz w:val="17"/>
              </w:rPr>
              <w:t>Deployed as 2 stateless NGINX replicas with a PodDisruptionBudget (minAvailable 1); 150 ms connect and 450 ms read timeouts keep the 500 ms budget; one retry on connection errors for GETs only.</w:t>
            </w:r>
          </w:p>
        </w:tc>
      </w:tr>
      <w:tr>
        <w:tc>
          <w:tcPr>
            <w:tcW w:type="dxa" w:w="1361"/>
          </w:tcPr>
          <w:p>
            <w:r/>
            <w:r>
              <w:rPr>
                <w:b/>
                <w:i w:val="0"/>
                <w:sz w:val="17"/>
              </w:rPr>
              <w:t>Auth</w:t>
            </w:r>
          </w:p>
        </w:tc>
        <w:tc>
          <w:tcPr>
            <w:tcW w:type="dxa" w:w="2438"/>
          </w:tcPr>
          <w:p>
            <w:r/>
            <w:r>
              <w:rPr>
                <w:b w:val="0"/>
                <w:i w:val="0"/>
                <w:sz w:val="17"/>
              </w:rPr>
              <w:t>One replica OOM-killed or crashed; both replicas lost; identity store slow.</w:t>
            </w:r>
          </w:p>
        </w:tc>
        <w:tc>
          <w:tcPr>
            <w:tcW w:type="dxa" w:w="2835"/>
          </w:tcPr>
          <w:p>
            <w:r/>
            <w:r>
              <w:rPr>
                <w:b w:val="0"/>
                <w:i w:val="0"/>
                <w:sz w:val="17"/>
              </w:rPr>
              <w:t>One lost: logins continue on the survivor (it must be sized for the full peak). Both lost: new logins fail, but students already holding a valid short-lived token continue because tokens are verified at the gateway with cached keys.</w:t>
            </w:r>
          </w:p>
        </w:tc>
        <w:tc>
          <w:tcPr>
            <w:tcW w:type="dxa" w:w="3005"/>
          </w:tcPr>
          <w:p>
            <w:r/>
            <w:r>
              <w:rPr>
                <w:b w:val="0"/>
                <w:i w:val="0"/>
                <w:sz w:val="17"/>
              </w:rPr>
              <w:t>2 replicas on different nodes, readiness/liveness probes, signed JWTs with cached public keys, short token lifetime, timeouts below the gateway timeout.</w:t>
            </w:r>
          </w:p>
        </w:tc>
      </w:tr>
      <w:tr>
        <w:tc>
          <w:tcPr>
            <w:tcW w:type="dxa" w:w="1361"/>
          </w:tcPr>
          <w:p>
            <w:r/>
            <w:r>
              <w:rPr>
                <w:b/>
                <w:i w:val="0"/>
                <w:sz w:val="17"/>
              </w:rPr>
              <w:t>Course</w:t>
            </w:r>
          </w:p>
        </w:tc>
        <w:tc>
          <w:tcPr>
            <w:tcW w:type="dxa" w:w="2438"/>
          </w:tcPr>
          <w:p>
            <w:r/>
            <w:r>
              <w:rPr>
                <w:b w:val="0"/>
                <w:i w:val="0"/>
                <w:sz w:val="17"/>
              </w:rPr>
              <w:t>Replica crash, slow catalogue/timetable query, both replicas lost.</w:t>
            </w:r>
          </w:p>
        </w:tc>
        <w:tc>
          <w:tcPr>
            <w:tcW w:type="dxa" w:w="2835"/>
          </w:tcPr>
          <w:p>
            <w:r/>
            <w:r>
              <w:rPr>
                <w:b w:val="0"/>
                <w:i w:val="0"/>
                <w:sz w:val="17"/>
              </w:rPr>
              <w:t>One lost: no visible effect. Both lost: timetable and course pages fail; enrolment still works because it does not call Course synchronously.</w:t>
            </w:r>
          </w:p>
        </w:tc>
        <w:tc>
          <w:tcPr>
            <w:tcW w:type="dxa" w:w="3005"/>
          </w:tcPr>
          <w:p>
            <w:r/>
            <w:r>
              <w:rPr>
                <w:b w:val="0"/>
                <w:i w:val="0"/>
                <w:sz w:val="17"/>
              </w:rPr>
              <w:t>2 replicas, short-TTL read cache with serve-stale-on-error (timetables change rarely), query timeout lower than the gateway timeout, no synchronous dependency from Registration.</w:t>
            </w:r>
          </w:p>
        </w:tc>
      </w:tr>
      <w:tr>
        <w:tc>
          <w:tcPr>
            <w:tcW w:type="dxa" w:w="1361"/>
          </w:tcPr>
          <w:p>
            <w:r/>
            <w:r>
              <w:rPr>
                <w:b/>
                <w:i w:val="0"/>
                <w:sz w:val="17"/>
              </w:rPr>
              <w:t>Registration</w:t>
            </w:r>
          </w:p>
        </w:tc>
        <w:tc>
          <w:tcPr>
            <w:tcW w:type="dxa" w:w="2438"/>
          </w:tcPr>
          <w:p>
            <w:r/>
            <w:r>
              <w:rPr>
                <w:b w:val="0"/>
                <w:i w:val="0"/>
                <w:sz w:val="17"/>
              </w:rPr>
              <w:t>Process crash, hung process, DB timeouts, both replicas lost during the peak, duplicate submits after a client timeout.</w:t>
            </w:r>
          </w:p>
        </w:tc>
        <w:tc>
          <w:tcPr>
            <w:tcW w:type="dxa" w:w="2835"/>
          </w:tcPr>
          <w:p>
            <w:r/>
            <w:r>
              <w:rPr>
                <w:b w:val="0"/>
                <w:i w:val="0"/>
                <w:sz w:val="17"/>
              </w:rPr>
              <w:t>One lost: hidden by the Service, the survivor serves all traffic. Both lost: enrolment fails until pods return; Auth and Course are not affected. Without protection a retried click could double-book a seat.</w:t>
            </w:r>
          </w:p>
        </w:tc>
        <w:tc>
          <w:tcPr>
            <w:tcW w:type="dxa" w:w="3005"/>
          </w:tcPr>
          <w:p>
            <w:r/>
            <w:r>
              <w:rPr>
                <w:b w:val="0"/>
                <w:i w:val="0"/>
                <w:sz w:val="17"/>
              </w:rPr>
              <w:t>2-replica Deployment, startup/readiness/liveness probes, RollingUpdate maxUnavailable 0, PDB, 400 ms DB timeout with immediate 503, Idempotency-Key + atomic seat update in one SQL statement.</w:t>
            </w:r>
          </w:p>
        </w:tc>
      </w:tr>
      <w:tr>
        <w:tc>
          <w:tcPr>
            <w:tcW w:type="dxa" w:w="1361"/>
          </w:tcPr>
          <w:p>
            <w:r/>
            <w:r>
              <w:rPr>
                <w:b/>
                <w:i w:val="0"/>
                <w:sz w:val="17"/>
              </w:rPr>
              <w:t>Database</w:t>
            </w:r>
          </w:p>
        </w:tc>
        <w:tc>
          <w:tcPr>
            <w:tcW w:type="dxa" w:w="2438"/>
          </w:tcPr>
          <w:p>
            <w:r/>
            <w:r>
              <w:rPr>
                <w:b w:val="0"/>
                <w:i w:val="0"/>
                <w:sz w:val="17"/>
              </w:rPr>
              <w:t>Primary crash, disk full or corrupted, replication lag, accidental DELETE, both nodes lost.</w:t>
            </w:r>
          </w:p>
        </w:tc>
        <w:tc>
          <w:tcPr>
            <w:tcW w:type="dxa" w:w="2835"/>
          </w:tcPr>
          <w:p>
            <w:r/>
            <w:r>
              <w:rPr>
                <w:b w:val="0"/>
                <w:i w:val="0"/>
                <w:sz w:val="17"/>
              </w:rPr>
              <w:t>Primary lost: writes pause for the failover window and the services answer 503 quickly instead of hanging. A logical error (bad DELETE) is replicated to the standby instantly.</w:t>
            </w:r>
          </w:p>
        </w:tc>
        <w:tc>
          <w:tcPr>
            <w:tcW w:type="dxa" w:w="3005"/>
          </w:tcPr>
          <w:p>
            <w:r/>
            <w:r>
              <w:rPr>
                <w:b w:val="0"/>
                <w:i w:val="0"/>
                <w:sz w:val="17"/>
              </w:rPr>
              <w:t>Primary + hot standby with streaming replication and automatic failover (e.g. CloudNativePG or Patroni) with fencing; base backups + continuous WAL archive for point-in-time recovery (Part E).</w:t>
            </w:r>
          </w:p>
        </w:tc>
      </w:tr>
    </w:tbl>
    <w:p>
      <w:pPr>
        <w:spacing w:after="40"/>
      </w:pPr>
    </w:p>
    <w:p>
      <w:pPr>
        <w:jc w:val="center"/>
      </w:pPr>
      <w:r>
        <w:drawing>
          <wp:inline xmlns:a="http://schemas.openxmlformats.org/drawingml/2006/main" xmlns:pic="http://schemas.openxmlformats.org/drawingml/2006/picture">
            <wp:extent cx="5940000" cy="270292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0000" cy="2702925"/>
                    </a:xfrm>
                    <a:prstGeom prst="rect"/>
                  </pic:spPr>
                </pic:pic>
              </a:graphicData>
            </a:graphic>
          </wp:inline>
        </w:drawing>
      </w:r>
    </w:p>
    <w:p>
      <w:pPr>
        <w:spacing w:after="160"/>
        <w:jc w:val="center"/>
      </w:pPr>
      <w:r>
        <w:rPr>
          <w:b w:val="0"/>
          <w:i/>
          <w:sz w:val="18"/>
        </w:rPr>
        <w:t>Figure 1. Architecture of the synthetic platform as deployed in namespace aitu-a3 (solid) and as modelled (dashed). The orange gateway is the bottleneck that we replicated.</w:t>
      </w:r>
    </w:p>
    <w:p>
      <w:pPr>
        <w:pStyle w:val="Heading1"/>
      </w:pPr>
      <w:r>
        <w:t>Part B — Availability Calculation (7 points)</w:t>
      </w:r>
    </w:p>
    <w:p>
      <w:pPr>
        <w:spacing w:after="80"/>
      </w:pPr>
      <w:r>
        <w:rPr>
          <w:b w:val="0"/>
          <w:i w:val="0"/>
        </w:rPr>
        <w:t>For two independent replicas use Rparallel = 1 − (1 − R1)(1 − R2). Calculate each redundant subsystem and approximate end-to-end availability.</w:t>
      </w:r>
    </w:p>
    <w:tbl>
      <w:tblPr>
        <w:tblStyle w:val="TableGrid"/>
        <w:tblW w:type="auto" w:w="0"/>
        <w:jc w:val="center"/>
        <w:tblLook w:firstColumn="1" w:firstRow="1" w:lastColumn="0" w:lastRow="0" w:noHBand="0" w:noVBand="1" w:val="04A0"/>
      </w:tblPr>
      <w:tblGrid>
        <w:gridCol w:w="3324"/>
        <w:gridCol w:w="3324"/>
        <w:gridCol w:w="3324"/>
      </w:tblGrid>
      <w:tr>
        <w:tc>
          <w:tcPr>
            <w:tcW w:type="dxa" w:w="1587"/>
            <w:shd w:val="clear" w:color="auto" w:fill="DCE6F1"/>
          </w:tcPr>
          <w:p>
            <w:r/>
            <w:r>
              <w:rPr>
                <w:b/>
                <w:i w:val="0"/>
                <w:sz w:val="18"/>
              </w:rPr>
              <w:t>Subsystem</w:t>
            </w:r>
          </w:p>
        </w:tc>
        <w:tc>
          <w:tcPr>
            <w:tcW w:type="dxa" w:w="2948"/>
            <w:shd w:val="clear" w:color="auto" w:fill="DCE6F1"/>
          </w:tcPr>
          <w:p>
            <w:r/>
            <w:r>
              <w:rPr>
                <w:b/>
                <w:i w:val="0"/>
                <w:sz w:val="18"/>
              </w:rPr>
              <w:t>Configuration</w:t>
            </w:r>
          </w:p>
        </w:tc>
        <w:tc>
          <w:tcPr>
            <w:tcW w:type="dxa" w:w="5102"/>
            <w:shd w:val="clear" w:color="auto" w:fill="DCE6F1"/>
          </w:tcPr>
          <w:p>
            <w:r/>
            <w:r>
              <w:rPr>
                <w:b/>
                <w:i w:val="0"/>
                <w:sz w:val="18"/>
              </w:rPr>
              <w:t>Availability</w:t>
            </w:r>
          </w:p>
        </w:tc>
      </w:tr>
      <w:tr>
        <w:tc>
          <w:tcPr>
            <w:tcW w:type="dxa" w:w="1587"/>
          </w:tcPr>
          <w:p>
            <w:r/>
            <w:r>
              <w:rPr>
                <w:b/>
                <w:i w:val="0"/>
                <w:sz w:val="18"/>
              </w:rPr>
              <w:t>Auth</w:t>
            </w:r>
          </w:p>
        </w:tc>
        <w:tc>
          <w:tcPr>
            <w:tcW w:type="dxa" w:w="2948"/>
          </w:tcPr>
          <w:p>
            <w:r/>
            <w:r>
              <w:rPr>
                <w:b w:val="0"/>
                <w:i w:val="0"/>
                <w:sz w:val="18"/>
              </w:rPr>
              <w:t>2 replicas (R = 0.995)</w:t>
            </w:r>
          </w:p>
        </w:tc>
        <w:tc>
          <w:tcPr>
            <w:tcW w:type="dxa" w:w="5102"/>
          </w:tcPr>
          <w:p>
            <w:r/>
            <w:r>
              <w:rPr>
                <w:b w:val="0"/>
                <w:i w:val="0"/>
                <w:sz w:val="18"/>
              </w:rPr>
              <w:t>1 − (1 − 0.995)² = 1 − 0.000025 = 0.999975 (99.9975%)</w:t>
            </w:r>
          </w:p>
        </w:tc>
      </w:tr>
      <w:tr>
        <w:tc>
          <w:tcPr>
            <w:tcW w:type="dxa" w:w="1587"/>
          </w:tcPr>
          <w:p>
            <w:r/>
            <w:r>
              <w:rPr>
                <w:b/>
                <w:i w:val="0"/>
                <w:sz w:val="18"/>
              </w:rPr>
              <w:t>Course</w:t>
            </w:r>
          </w:p>
        </w:tc>
        <w:tc>
          <w:tcPr>
            <w:tcW w:type="dxa" w:w="2948"/>
          </w:tcPr>
          <w:p>
            <w:r/>
            <w:r>
              <w:rPr>
                <w:b w:val="0"/>
                <w:i w:val="0"/>
                <w:sz w:val="18"/>
              </w:rPr>
              <w:t>2 replicas (R = 0.995)</w:t>
            </w:r>
          </w:p>
        </w:tc>
        <w:tc>
          <w:tcPr>
            <w:tcW w:type="dxa" w:w="5102"/>
          </w:tcPr>
          <w:p>
            <w:r/>
            <w:r>
              <w:rPr>
                <w:b w:val="0"/>
                <w:i w:val="0"/>
                <w:sz w:val="18"/>
              </w:rPr>
              <w:t>1 − (1 − 0.995)² = 1 − 0.000025 = 0.999975 (99.9975%)</w:t>
            </w:r>
          </w:p>
        </w:tc>
      </w:tr>
      <w:tr>
        <w:tc>
          <w:tcPr>
            <w:tcW w:type="dxa" w:w="1587"/>
          </w:tcPr>
          <w:p>
            <w:r/>
            <w:r>
              <w:rPr>
                <w:b/>
                <w:i w:val="0"/>
                <w:sz w:val="18"/>
              </w:rPr>
              <w:t>Registration</w:t>
            </w:r>
          </w:p>
        </w:tc>
        <w:tc>
          <w:tcPr>
            <w:tcW w:type="dxa" w:w="2948"/>
          </w:tcPr>
          <w:p>
            <w:r/>
            <w:r>
              <w:rPr>
                <w:b w:val="0"/>
                <w:i w:val="0"/>
                <w:sz w:val="18"/>
              </w:rPr>
              <w:t>2 replicas (R = 0.995)</w:t>
            </w:r>
          </w:p>
        </w:tc>
        <w:tc>
          <w:tcPr>
            <w:tcW w:type="dxa" w:w="5102"/>
          </w:tcPr>
          <w:p>
            <w:r/>
            <w:r>
              <w:rPr>
                <w:b w:val="0"/>
                <w:i w:val="0"/>
                <w:sz w:val="18"/>
              </w:rPr>
              <w:t>1 − (1 − 0.995)² = 1 − 0.000025 = 0.999975 (99.9975%)</w:t>
            </w:r>
          </w:p>
        </w:tc>
      </w:tr>
      <w:tr>
        <w:tc>
          <w:tcPr>
            <w:tcW w:type="dxa" w:w="1587"/>
          </w:tcPr>
          <w:p>
            <w:r/>
            <w:r>
              <w:rPr>
                <w:b/>
                <w:i w:val="0"/>
                <w:sz w:val="18"/>
              </w:rPr>
              <w:t>Database</w:t>
            </w:r>
          </w:p>
        </w:tc>
        <w:tc>
          <w:tcPr>
            <w:tcW w:type="dxa" w:w="2948"/>
          </w:tcPr>
          <w:p>
            <w:r/>
            <w:r>
              <w:rPr>
                <w:b w:val="0"/>
                <w:i w:val="0"/>
                <w:sz w:val="18"/>
              </w:rPr>
              <w:t>2 nodes (R = 0.997)</w:t>
            </w:r>
          </w:p>
        </w:tc>
        <w:tc>
          <w:tcPr>
            <w:tcW w:type="dxa" w:w="5102"/>
          </w:tcPr>
          <w:p>
            <w:r/>
            <w:r>
              <w:rPr>
                <w:b w:val="0"/>
                <w:i w:val="0"/>
                <w:sz w:val="18"/>
              </w:rPr>
              <w:t>1 − (1 − 0.997)² = 1 − 0.000009 = 0.999991 (99.9991%)</w:t>
            </w:r>
          </w:p>
        </w:tc>
      </w:tr>
      <w:tr>
        <w:tc>
          <w:tcPr>
            <w:tcW w:type="dxa" w:w="1587"/>
          </w:tcPr>
          <w:p>
            <w:r/>
            <w:r>
              <w:rPr>
                <w:b/>
                <w:i w:val="0"/>
                <w:sz w:val="18"/>
              </w:rPr>
              <w:t>End-to-end</w:t>
            </w:r>
          </w:p>
        </w:tc>
        <w:tc>
          <w:tcPr>
            <w:tcW w:type="dxa" w:w="2948"/>
          </w:tcPr>
          <w:p>
            <w:r/>
            <w:r>
              <w:rPr>
                <w:b w:val="0"/>
                <w:i w:val="0"/>
                <w:sz w:val="18"/>
              </w:rPr>
              <w:t>Series: LB × GW × Auth × Course × Registration × DB</w:t>
            </w:r>
          </w:p>
        </w:tc>
        <w:tc>
          <w:tcPr>
            <w:tcW w:type="dxa" w:w="5102"/>
          </w:tcPr>
          <w:p>
            <w:r/>
            <w:r>
              <w:rPr>
                <w:b w:val="0"/>
                <w:i w:val="0"/>
                <w:sz w:val="18"/>
              </w:rPr>
              <w:t>0.9995 × 0.9990 × 0.999975³ × 0.999991 = 0.998417 (99.8417%)</w:t>
            </w:r>
          </w:p>
        </w:tc>
      </w:tr>
    </w:tbl>
    <w:p>
      <w:pPr>
        <w:spacing w:after="40"/>
      </w:pPr>
    </w:p>
    <w:p>
      <w:pPr>
        <w:spacing w:after="80"/>
      </w:pPr>
      <w:r>
        <w:rPr>
          <w:b/>
          <w:i w:val="0"/>
        </w:rPr>
        <w:t xml:space="preserve">Does the design meet 99.9%? </w:t>
      </w:r>
      <w:r>
        <w:rPr>
          <w:b w:val="0"/>
          <w:i w:val="0"/>
        </w:rPr>
        <w:t>No. The series product is 99.8417%, 0.0583 percentage points below the target. That is about 13.87 h of downtime per year (68.4 min per 30-day month) against an allowance of 8.76 h/yr (43.2 min/month). A Monte Carlo simulation with 2,000,000 independent samples gives 99.8451% (95% CI 99.8396%–99.8505%), confirming the analytic result. Looking at individual student journeys does not rescue it: enrolment (LB-GW-Auth-Registration-DB) is 99.8442%.</w:t>
      </w:r>
    </w:p>
    <w:p>
      <w:pPr>
        <w:spacing w:after="80"/>
      </w:pPr>
      <w:r>
        <w:rPr>
          <w:b/>
          <w:i w:val="0"/>
        </w:rPr>
        <w:t xml:space="preserve">Which component is the bottleneck? </w:t>
      </w:r>
      <w:r>
        <w:rPr>
          <w:b w:val="0"/>
          <w:i w:val="0"/>
        </w:rPr>
        <w:t>The single API Gateway. Its unavailability (0.0010) is 63.1% of the total; the single Load Balancer adds 31.6%, and all four replicated tiers together only 5.3%. A 99.90% block in series uses up the entire 99.9% budget on its own, so no back-end improvement can compensate.</w:t>
      </w:r>
    </w:p>
    <w:p>
      <w:pPr>
        <w:spacing w:after="80"/>
      </w:pPr>
      <w:r>
        <w:rPr>
          <w:b/>
          <w:i w:val="0"/>
        </w:rPr>
        <w:t xml:space="preserve">What redundancy change would have the largest effect? </w:t>
      </w:r>
      <w:r>
        <w:rPr>
          <w:b w:val="0"/>
          <w:i w:val="0"/>
        </w:rPr>
        <w:t>A second API Gateway replica: the gateway tier rises to 99.9999% and the system to 99.9415% (+0.0998 pp, 5.12 h/yr), which meets the target. A second Load Balancer alone reaches only 99.8916%, and a third replica of Auth/Course/Registration/DB adds at most 0.0025 pp. Replicating both edge tiers gives 99.9915% (0.75 h/yr). Because the gateway is stateless, the change costs one small pod; we therefore deployed the gateway with 2 replicas in k8s/30-gateway.yaml.</w:t>
      </w:r>
    </w:p>
    <w:p>
      <w:pPr>
        <w:jc w:val="center"/>
      </w:pPr>
      <w:r>
        <w:drawing>
          <wp:inline xmlns:a="http://schemas.openxmlformats.org/drawingml/2006/main" xmlns:pic="http://schemas.openxmlformats.org/drawingml/2006/picture">
            <wp:extent cx="5940000" cy="1875789"/>
            <wp:docPr id="2" name="Picture 2"/>
            <wp:cNvGraphicFramePr>
              <a:graphicFrameLocks noChangeAspect="1"/>
            </wp:cNvGraphicFramePr>
            <a:graphic>
              <a:graphicData uri="http://schemas.openxmlformats.org/drawingml/2006/picture">
                <pic:pic>
                  <pic:nvPicPr>
                    <pic:cNvPr id="0" name="rbd.png"/>
                    <pic:cNvPicPr/>
                  </pic:nvPicPr>
                  <pic:blipFill>
                    <a:blip r:embed="rId10"/>
                    <a:stretch>
                      <a:fillRect/>
                    </a:stretch>
                  </pic:blipFill>
                  <pic:spPr>
                    <a:xfrm>
                      <a:off x="0" y="0"/>
                      <a:ext cx="5940000" cy="1875789"/>
                    </a:xfrm>
                    <a:prstGeom prst="rect"/>
                  </pic:spPr>
                </pic:pic>
              </a:graphicData>
            </a:graphic>
          </wp:inline>
        </w:drawing>
      </w:r>
    </w:p>
    <w:p>
      <w:pPr>
        <w:spacing w:after="160"/>
        <w:jc w:val="center"/>
      </w:pPr>
      <w:r>
        <w:rPr>
          <w:b w:val="0"/>
          <w:i/>
          <w:sz w:val="18"/>
        </w:rPr>
        <w:t>Figure 2a. Reliability block diagram with unit and tier availabilities.</w:t>
      </w:r>
    </w:p>
    <w:p>
      <w:pPr>
        <w:jc w:val="center"/>
      </w:pPr>
      <w:r>
        <w:drawing>
          <wp:inline xmlns:a="http://schemas.openxmlformats.org/drawingml/2006/main" xmlns:pic="http://schemas.openxmlformats.org/drawingml/2006/picture">
            <wp:extent cx="5040000" cy="2438903"/>
            <wp:docPr id="3" name="Picture 3"/>
            <wp:cNvGraphicFramePr>
              <a:graphicFrameLocks noChangeAspect="1"/>
            </wp:cNvGraphicFramePr>
            <a:graphic>
              <a:graphicData uri="http://schemas.openxmlformats.org/drawingml/2006/picture">
                <pic:pic>
                  <pic:nvPicPr>
                    <pic:cNvPr id="0" name="sensitivity.png"/>
                    <pic:cNvPicPr/>
                  </pic:nvPicPr>
                  <pic:blipFill>
                    <a:blip r:embed="rId11"/>
                    <a:stretch>
                      <a:fillRect/>
                    </a:stretch>
                  </pic:blipFill>
                  <pic:spPr>
                    <a:xfrm>
                      <a:off x="0" y="0"/>
                      <a:ext cx="5040000" cy="2438903"/>
                    </a:xfrm>
                    <a:prstGeom prst="rect"/>
                  </pic:spPr>
                </pic:pic>
              </a:graphicData>
            </a:graphic>
          </wp:inline>
        </w:drawing>
      </w:r>
    </w:p>
    <w:p>
      <w:pPr>
        <w:spacing w:after="160"/>
        <w:jc w:val="center"/>
      </w:pPr>
      <w:r>
        <w:rPr>
          <w:b w:val="0"/>
          <w:i/>
          <w:sz w:val="18"/>
        </w:rPr>
        <w:t>Figure 2b. End-to-end availability for every single +1 replica change (scripts/availability.py).</w:t>
      </w:r>
    </w:p>
    <w:p>
      <w:pPr>
        <w:pStyle w:val="Heading1"/>
      </w:pPr>
      <w:r>
        <w:t>Part C — Kubernetes Resilience Design (7 points)</w:t>
      </w:r>
    </w:p>
    <w:p>
      <w:pPr>
        <w:spacing w:after="80"/>
      </w:pPr>
      <w:r>
        <w:rPr>
          <w:b w:val="0"/>
          <w:i w:val="0"/>
        </w:rPr>
        <w:t>Create Kubernetes YAML for the synthetic Registration Service. Do not use real AITU credentials, endpoints, or infrastructure.</w:t>
      </w:r>
    </w:p>
    <w:p>
      <w:pPr>
        <w:pStyle w:val="ListBullet"/>
      </w:pPr>
      <w:r>
        <w:t>2 replicas</w:t>
      </w:r>
    </w:p>
    <w:p>
      <w:pPr>
        <w:pStyle w:val="ListBullet"/>
      </w:pPr>
      <w:r>
        <w:t>Readiness probe</w:t>
      </w:r>
    </w:p>
    <w:p>
      <w:pPr>
        <w:pStyle w:val="ListBullet"/>
      </w:pPr>
      <w:r>
        <w:t>Liveness probe</w:t>
      </w:r>
    </w:p>
    <w:p>
      <w:pPr>
        <w:pStyle w:val="ListBullet"/>
      </w:pPr>
      <w:r>
        <w:t>Resource requests and limits</w:t>
      </w:r>
    </w:p>
    <w:p>
      <w:pPr>
        <w:pStyle w:val="ListBullet"/>
      </w:pPr>
      <w:r>
        <w:t>Rolling update</w:t>
      </w:r>
    </w:p>
    <w:p>
      <w:pPr>
        <w:pStyle w:val="ListBullet"/>
      </w:pPr>
      <w:r>
        <w:t>Automatic restart</w:t>
      </w:r>
    </w:p>
    <w:p>
      <w:pPr>
        <w:pStyle w:val="ListBullet"/>
      </w:pPr>
      <w:r>
        <w:t>Service discovery</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DCE6F1"/>
          </w:tcPr>
          <w:p>
            <w:r/>
            <w:r>
              <w:rPr>
                <w:b/>
                <w:i w:val="0"/>
                <w:sz w:val="17"/>
              </w:rPr>
              <w:t>Mechanism</w:t>
            </w:r>
          </w:p>
        </w:tc>
        <w:tc>
          <w:tcPr>
            <w:tcW w:type="dxa" w:w="2835"/>
            <w:shd w:val="clear" w:color="auto" w:fill="DCE6F1"/>
          </w:tcPr>
          <w:p>
            <w:r/>
            <w:r>
              <w:rPr>
                <w:b/>
                <w:i w:val="0"/>
                <w:sz w:val="17"/>
              </w:rPr>
              <w:t>Implemented?</w:t>
            </w:r>
          </w:p>
        </w:tc>
        <w:tc>
          <w:tcPr>
            <w:tcW w:type="dxa" w:w="5102"/>
            <w:shd w:val="clear" w:color="auto" w:fill="DCE6F1"/>
          </w:tcPr>
          <w:p>
            <w:r/>
            <w:r>
              <w:rPr>
                <w:b/>
                <w:i w:val="0"/>
                <w:sz w:val="17"/>
              </w:rPr>
              <w:t>Purpose</w:t>
            </w:r>
          </w:p>
        </w:tc>
      </w:tr>
      <w:tr>
        <w:tc>
          <w:tcPr>
            <w:tcW w:type="dxa" w:w="1701"/>
          </w:tcPr>
          <w:p>
            <w:r/>
            <w:r>
              <w:rPr>
                <w:b/>
                <w:i w:val="0"/>
                <w:sz w:val="17"/>
              </w:rPr>
              <w:t>Replicas</w:t>
            </w:r>
          </w:p>
        </w:tc>
        <w:tc>
          <w:tcPr>
            <w:tcW w:type="dxa" w:w="2835"/>
          </w:tcPr>
          <w:p>
            <w:r/>
            <w:r>
              <w:rPr>
                <w:b w:val="0"/>
                <w:i w:val="0"/>
                <w:sz w:val="17"/>
              </w:rPr>
              <w:t>Yes — replicas: 2 (k8s/20-registration.yaml)</w:t>
            </w:r>
          </w:p>
        </w:tc>
        <w:tc>
          <w:tcPr>
            <w:tcW w:type="dxa" w:w="5102"/>
          </w:tcPr>
          <w:p>
            <w:r/>
            <w:r>
              <w:rPr>
                <w:b w:val="0"/>
                <w:i w:val="0"/>
                <w:sz w:val="17"/>
              </w:rPr>
              <w:t>Two active pods give the parallel availability used in Part B; preferred pod anti-affinity places them on different nodes when the cluster has more than one.</w:t>
            </w:r>
          </w:p>
        </w:tc>
      </w:tr>
      <w:tr>
        <w:tc>
          <w:tcPr>
            <w:tcW w:type="dxa" w:w="1701"/>
          </w:tcPr>
          <w:p>
            <w:r/>
            <w:r>
              <w:rPr>
                <w:b/>
                <w:i w:val="0"/>
                <w:sz w:val="17"/>
              </w:rPr>
              <w:t>Liveness probe</w:t>
            </w:r>
          </w:p>
        </w:tc>
        <w:tc>
          <w:tcPr>
            <w:tcW w:type="dxa" w:w="2835"/>
          </w:tcPr>
          <w:p>
            <w:r/>
            <w:r>
              <w:rPr>
                <w:b w:val="0"/>
                <w:i w:val="0"/>
                <w:sz w:val="17"/>
              </w:rPr>
              <w:t>Yes — GET /livez, every 5 s, timeout 1 s, 3 failures</w:t>
            </w:r>
          </w:p>
        </w:tc>
        <w:tc>
          <w:tcPr>
            <w:tcW w:type="dxa" w:w="5102"/>
          </w:tcPr>
          <w:p>
            <w:r/>
            <w:r>
              <w:rPr>
                <w:b w:val="0"/>
                <w:i w:val="0"/>
                <w:sz w:val="17"/>
              </w:rPr>
              <w:t>Restarts a container whose process is stuck (deadlock). /livez never touches the database, so a DB outage cannot trigger restart loops. A startupProbe (30 × 1 s) protects cold starts.</w:t>
            </w:r>
          </w:p>
        </w:tc>
      </w:tr>
      <w:tr>
        <w:tc>
          <w:tcPr>
            <w:tcW w:type="dxa" w:w="1701"/>
          </w:tcPr>
          <w:p>
            <w:r/>
            <w:r>
              <w:rPr>
                <w:b/>
                <w:i w:val="0"/>
                <w:sz w:val="17"/>
              </w:rPr>
              <w:t>Readiness probe</w:t>
            </w:r>
          </w:p>
        </w:tc>
        <w:tc>
          <w:tcPr>
            <w:tcW w:type="dxa" w:w="2835"/>
          </w:tcPr>
          <w:p>
            <w:r/>
            <w:r>
              <w:rPr>
                <w:b w:val="0"/>
                <w:i w:val="0"/>
                <w:sz w:val="17"/>
              </w:rPr>
              <w:t>Yes — GET /ready, every 2 s, timeout 1 s, 2 failures</w:t>
            </w:r>
          </w:p>
        </w:tc>
        <w:tc>
          <w:tcPr>
            <w:tcW w:type="dxa" w:w="5102"/>
          </w:tcPr>
          <w:p>
            <w:r/>
            <w:r>
              <w:rPr>
                <w:b w:val="0"/>
                <w:i w:val="0"/>
                <w:sz w:val="17"/>
              </w:rPr>
              <w:t>Checks that the pod can reach PostgreSQL within 400 ms and is not shutting down. A failing pod is removed from the Service endpoints so the gateway stops sending it students.</w:t>
            </w:r>
          </w:p>
        </w:tc>
      </w:tr>
      <w:tr>
        <w:tc>
          <w:tcPr>
            <w:tcW w:type="dxa" w:w="1701"/>
          </w:tcPr>
          <w:p>
            <w:r/>
            <w:r>
              <w:rPr>
                <w:b/>
                <w:i w:val="0"/>
                <w:sz w:val="17"/>
              </w:rPr>
              <w:t>Resource limits</w:t>
            </w:r>
          </w:p>
        </w:tc>
        <w:tc>
          <w:tcPr>
            <w:tcW w:type="dxa" w:w="2835"/>
          </w:tcPr>
          <w:p>
            <w:r/>
            <w:r>
              <w:rPr>
                <w:b w:val="0"/>
                <w:i w:val="0"/>
                <w:sz w:val="17"/>
              </w:rPr>
              <w:t>Yes — requests 150m / 96Mi, limits 500m / 192Mi</w:t>
            </w:r>
          </w:p>
        </w:tc>
        <w:tc>
          <w:tcPr>
            <w:tcW w:type="dxa" w:w="5102"/>
          </w:tcPr>
          <w:p>
            <w:r/>
            <w:r>
              <w:rPr>
                <w:b w:val="0"/>
                <w:i w:val="0"/>
                <w:sz w:val="17"/>
              </w:rPr>
              <w:t>Requests reserve capacity at scheduling; limits contain a memory leak or CPU spike in one pod so it cannot starve its neighbours (OOM-kill affects only that container).</w:t>
            </w:r>
          </w:p>
        </w:tc>
      </w:tr>
      <w:tr>
        <w:tc>
          <w:tcPr>
            <w:tcW w:type="dxa" w:w="1701"/>
          </w:tcPr>
          <w:p>
            <w:r/>
            <w:r>
              <w:rPr>
                <w:b/>
                <w:i w:val="0"/>
                <w:sz w:val="17"/>
              </w:rPr>
              <w:t>Rolling update</w:t>
            </w:r>
          </w:p>
        </w:tc>
        <w:tc>
          <w:tcPr>
            <w:tcW w:type="dxa" w:w="2835"/>
          </w:tcPr>
          <w:p>
            <w:r/>
            <w:r>
              <w:rPr>
                <w:b w:val="0"/>
                <w:i w:val="0"/>
                <w:sz w:val="17"/>
              </w:rPr>
              <w:t>Yes — maxSurge 1, maxUnavailable 0, minReadySeconds 3, preStop sleep 3 s</w:t>
            </w:r>
          </w:p>
        </w:tc>
        <w:tc>
          <w:tcPr>
            <w:tcW w:type="dxa" w:w="5102"/>
          </w:tcPr>
          <w:p>
            <w:r/>
            <w:r>
              <w:rPr>
                <w:b w:val="0"/>
                <w:i w:val="0"/>
                <w:sz w:val="17"/>
              </w:rPr>
              <w:t>A new pod must be Ready (and stay Ready 3 s) before an old one is removed; the preStop delay plus the service's SIGTERM drain lets in-flight requests finish, so deploys cause no errors.</w:t>
            </w:r>
          </w:p>
        </w:tc>
      </w:tr>
      <w:tr>
        <w:tc>
          <w:tcPr>
            <w:tcW w:type="dxa" w:w="1701"/>
          </w:tcPr>
          <w:p>
            <w:r/>
            <w:r>
              <w:rPr>
                <w:b/>
                <w:i w:val="0"/>
                <w:sz w:val="17"/>
              </w:rPr>
              <w:t>Automatic restart</w:t>
            </w:r>
          </w:p>
        </w:tc>
        <w:tc>
          <w:tcPr>
            <w:tcW w:type="dxa" w:w="2835"/>
          </w:tcPr>
          <w:p>
            <w:r/>
            <w:r>
              <w:rPr>
                <w:b w:val="0"/>
                <w:i w:val="0"/>
                <w:sz w:val="17"/>
              </w:rPr>
              <w:t>Yes — restartPolicy: Always + ReplicaSet + PDB minAvailable 1</w:t>
            </w:r>
          </w:p>
        </w:tc>
        <w:tc>
          <w:tcPr>
            <w:tcW w:type="dxa" w:w="5102"/>
          </w:tcPr>
          <w:p>
            <w:r/>
            <w:r>
              <w:rPr>
                <w:b w:val="0"/>
                <w:i w:val="0"/>
                <w:sz w:val="17"/>
              </w:rPr>
              <w:t>Kubelet restarts crashed containers in place; the ReplicaSet re-creates deleted pods; the PDB stops node drains from evicting both replicas at once.</w:t>
            </w:r>
          </w:p>
        </w:tc>
      </w:tr>
      <w:tr>
        <w:tc>
          <w:tcPr>
            <w:tcW w:type="dxa" w:w="1701"/>
          </w:tcPr>
          <w:p>
            <w:r/>
            <w:r>
              <w:rPr>
                <w:b/>
                <w:i w:val="0"/>
                <w:sz w:val="17"/>
              </w:rPr>
              <w:t>Service discovery</w:t>
            </w:r>
          </w:p>
        </w:tc>
        <w:tc>
          <w:tcPr>
            <w:tcW w:type="dxa" w:w="2835"/>
          </w:tcPr>
          <w:p>
            <w:r/>
            <w:r>
              <w:rPr>
                <w:b w:val="0"/>
                <w:i w:val="0"/>
                <w:sz w:val="17"/>
              </w:rPr>
              <w:t>Yes — ClusterIP Service + CoreDNS</w:t>
            </w:r>
          </w:p>
        </w:tc>
        <w:tc>
          <w:tcPr>
            <w:tcW w:type="dxa" w:w="5102"/>
          </w:tcPr>
          <w:p>
            <w:r/>
            <w:r>
              <w:rPr>
                <w:b w:val="0"/>
                <w:i w:val="0"/>
                <w:sz w:val="17"/>
              </w:rPr>
              <w:t>Gateway and clients use registration-service.aitu-a3.svc.cluster.local; only Ready pods are behind the virtual IP. The service finds the DB the same way (registration-db.aitu-a3.svc...).</w:t>
            </w:r>
          </w:p>
        </w:tc>
      </w:tr>
    </w:tbl>
    <w:p>
      <w:pPr>
        <w:spacing w:after="40"/>
      </w:pPr>
    </w:p>
    <w:p>
      <w:pPr>
        <w:spacing w:after="80"/>
      </w:pPr>
      <w:r>
        <w:rPr>
          <w:b/>
          <w:i w:val="0"/>
          <w:color w:val="C01F1F"/>
        </w:rPr>
        <w:t>Part C artifact — k8s/20-registration.yaml (commit TODO-commit); Deployment excerpt:</w:t>
      </w:r>
    </w:p>
    <w:p>
      <w:pPr>
        <w:spacing w:after="0" w:line="240" w:lineRule="auto"/>
      </w:pPr>
      <w:r>
        <w:rPr>
          <w:rFonts w:ascii="Consolas" w:hAnsi="Consolas" w:eastAsia="Consolas"/>
          <w:b w:val="0"/>
          <w:i w:val="0"/>
          <w:color w:val="222222"/>
          <w:sz w:val="15"/>
        </w:rPr>
        <w:t>apiVersion: apps/v1</w:t>
      </w:r>
    </w:p>
    <w:p>
      <w:pPr>
        <w:spacing w:after="0" w:line="240" w:lineRule="auto"/>
      </w:pPr>
      <w:r>
        <w:rPr>
          <w:rFonts w:ascii="Consolas" w:hAnsi="Consolas" w:eastAsia="Consolas"/>
          <w:b w:val="0"/>
          <w:i w:val="0"/>
          <w:color w:val="222222"/>
          <w:sz w:val="15"/>
        </w:rPr>
        <w:t>kind: Deployment</w:t>
      </w:r>
    </w:p>
    <w:p>
      <w:pPr>
        <w:spacing w:after="0" w:line="240" w:lineRule="auto"/>
      </w:pPr>
      <w:r>
        <w:rPr>
          <w:rFonts w:ascii="Consolas" w:hAnsi="Consolas" w:eastAsia="Consolas"/>
          <w:b w:val="0"/>
          <w:i w:val="0"/>
          <w:color w:val="222222"/>
          <w:sz w:val="15"/>
        </w:rPr>
        <w:t>metadata:</w:t>
      </w:r>
    </w:p>
    <w:p>
      <w:pPr>
        <w:spacing w:after="0" w:line="240" w:lineRule="auto"/>
      </w:pPr>
      <w:r>
        <w:rPr>
          <w:rFonts w:ascii="Consolas" w:hAnsi="Consolas" w:eastAsia="Consolas"/>
          <w:b w:val="0"/>
          <w:i w:val="0"/>
          <w:color w:val="222222"/>
          <w:sz w:val="15"/>
        </w:rPr>
        <w:t xml:space="preserve">  name: registration-service</w:t>
      </w:r>
    </w:p>
    <w:p>
      <w:pPr>
        <w:spacing w:after="0" w:line="240" w:lineRule="auto"/>
      </w:pPr>
      <w:r>
        <w:rPr>
          <w:rFonts w:ascii="Consolas" w:hAnsi="Consolas" w:eastAsia="Consolas"/>
          <w:b w:val="0"/>
          <w:i w:val="0"/>
          <w:color w:val="222222"/>
          <w:sz w:val="15"/>
        </w:rPr>
        <w:t xml:space="preserve">  namespace: aitu-a3</w:t>
      </w:r>
    </w:p>
    <w:p>
      <w:pPr>
        <w:spacing w:after="0" w:line="240" w:lineRule="auto"/>
      </w:pPr>
      <w:r>
        <w:rPr>
          <w:rFonts w:ascii="Consolas" w:hAnsi="Consolas" w:eastAsia="Consolas"/>
          <w:b w:val="0"/>
          <w:i w:val="0"/>
          <w:color w:val="222222"/>
          <w:sz w:val="15"/>
        </w:rPr>
        <w:t xml:space="preserve">  labels:</w:t>
      </w:r>
    </w:p>
    <w:p>
      <w:pPr>
        <w:spacing w:after="0" w:line="240" w:lineRule="auto"/>
      </w:pPr>
      <w:r>
        <w:rPr>
          <w:rFonts w:ascii="Consolas" w:hAnsi="Consolas" w:eastAsia="Consolas"/>
          <w:b w:val="0"/>
          <w:i w:val="0"/>
          <w:color w:val="222222"/>
          <w:sz w:val="15"/>
        </w:rPr>
        <w:t xml:space="preserve">    app: registration-service</w:t>
      </w:r>
    </w:p>
    <w:p>
      <w:pPr>
        <w:spacing w:after="0" w:line="240" w:lineRule="auto"/>
      </w:pPr>
      <w:r>
        <w:rPr>
          <w:rFonts w:ascii="Consolas" w:hAnsi="Consolas" w:eastAsia="Consolas"/>
          <w:b w:val="0"/>
          <w:i w:val="0"/>
          <w:color w:val="222222"/>
          <w:sz w:val="15"/>
        </w:rPr>
        <w:t xml:space="preserve">    tier: backend</w:t>
      </w:r>
    </w:p>
    <w:p>
      <w:pPr>
        <w:spacing w:after="0" w:line="240" w:lineRule="auto"/>
      </w:pPr>
      <w:r>
        <w:rPr>
          <w:rFonts w:ascii="Consolas" w:hAnsi="Consolas" w:eastAsia="Consolas"/>
          <w:b w:val="0"/>
          <w:i w:val="0"/>
          <w:color w:val="222222"/>
          <w:sz w:val="15"/>
        </w:rPr>
        <w:t>spec:</w:t>
      </w:r>
    </w:p>
    <w:p>
      <w:pPr>
        <w:spacing w:after="0" w:line="240" w:lineRule="auto"/>
      </w:pPr>
      <w:r>
        <w:rPr>
          <w:rFonts w:ascii="Consolas" w:hAnsi="Consolas" w:eastAsia="Consolas"/>
          <w:b w:val="0"/>
          <w:i w:val="0"/>
          <w:color w:val="222222"/>
          <w:sz w:val="15"/>
        </w:rPr>
        <w:t xml:space="preserve">  replicas: 2                               # [1] two active replicas -&gt; R = 1-(1-0.995)^2</w:t>
      </w:r>
    </w:p>
    <w:p>
      <w:pPr>
        <w:spacing w:after="0" w:line="240" w:lineRule="auto"/>
      </w:pPr>
      <w:r>
        <w:rPr>
          <w:rFonts w:ascii="Consolas" w:hAnsi="Consolas" w:eastAsia="Consolas"/>
          <w:b w:val="0"/>
          <w:i w:val="0"/>
          <w:color w:val="222222"/>
          <w:sz w:val="15"/>
        </w:rPr>
        <w:t xml:space="preserve">  revisionHistoryLimit: 5                   # fast `kubectl rollout undo`</w:t>
      </w:r>
    </w:p>
    <w:p>
      <w:pPr>
        <w:spacing w:after="0" w:line="240" w:lineRule="auto"/>
      </w:pPr>
      <w:r>
        <w:rPr>
          <w:rFonts w:ascii="Consolas" w:hAnsi="Consolas" w:eastAsia="Consolas"/>
          <w:b w:val="0"/>
          <w:i w:val="0"/>
          <w:color w:val="222222"/>
          <w:sz w:val="15"/>
        </w:rPr>
        <w:t xml:space="preserve">  minReadySeconds: 3                        # a new pod must stay Ready 3 s before it counts</w:t>
      </w:r>
    </w:p>
    <w:p>
      <w:pPr>
        <w:spacing w:after="0" w:line="240" w:lineRule="auto"/>
      </w:pPr>
      <w:r>
        <w:rPr>
          <w:rFonts w:ascii="Consolas" w:hAnsi="Consolas" w:eastAsia="Consolas"/>
          <w:b w:val="0"/>
          <w:i w:val="0"/>
          <w:color w:val="222222"/>
          <w:sz w:val="15"/>
        </w:rPr>
        <w:t xml:space="preserve">  strategy:</w:t>
      </w:r>
    </w:p>
    <w:p>
      <w:pPr>
        <w:spacing w:after="0" w:line="240" w:lineRule="auto"/>
      </w:pPr>
      <w:r>
        <w:rPr>
          <w:rFonts w:ascii="Consolas" w:hAnsi="Consolas" w:eastAsia="Consolas"/>
          <w:b w:val="0"/>
          <w:i w:val="0"/>
          <w:color w:val="222222"/>
          <w:sz w:val="15"/>
        </w:rPr>
        <w:t xml:space="preserve">    type: RollingUpdate                     # [5] rolling update</w:t>
      </w:r>
    </w:p>
    <w:p>
      <w:pPr>
        <w:spacing w:after="0" w:line="240" w:lineRule="auto"/>
      </w:pPr>
      <w:r>
        <w:rPr>
          <w:rFonts w:ascii="Consolas" w:hAnsi="Consolas" w:eastAsia="Consolas"/>
          <w:b w:val="0"/>
          <w:i w:val="0"/>
          <w:color w:val="222222"/>
          <w:sz w:val="15"/>
        </w:rPr>
        <w:t xml:space="preserve">    rollingUpdate:</w:t>
      </w:r>
    </w:p>
    <w:p>
      <w:pPr>
        <w:spacing w:after="0" w:line="240" w:lineRule="auto"/>
      </w:pPr>
      <w:r>
        <w:rPr>
          <w:rFonts w:ascii="Consolas" w:hAnsi="Consolas" w:eastAsia="Consolas"/>
          <w:b w:val="0"/>
          <w:i w:val="0"/>
          <w:color w:val="222222"/>
          <w:sz w:val="15"/>
        </w:rPr>
        <w:t xml:space="preserve">      maxSurge: 1                           # add one new pod first ...</w:t>
      </w:r>
    </w:p>
    <w:p>
      <w:pPr>
        <w:spacing w:after="0" w:line="240" w:lineRule="auto"/>
      </w:pPr>
      <w:r>
        <w:rPr>
          <w:rFonts w:ascii="Consolas" w:hAnsi="Consolas" w:eastAsia="Consolas"/>
          <w:b w:val="0"/>
          <w:i w:val="0"/>
          <w:color w:val="222222"/>
          <w:sz w:val="15"/>
        </w:rPr>
        <w:t xml:space="preserve">      maxUnavailable: 0                     # ... never drop below 2 serving pods</w:t>
      </w:r>
    </w:p>
    <w:p>
      <w:pPr>
        <w:spacing w:after="0" w:line="240" w:lineRule="auto"/>
      </w:pPr>
      <w:r>
        <w:rPr>
          <w:rFonts w:ascii="Consolas" w:hAnsi="Consolas" w:eastAsia="Consolas"/>
          <w:b w:val="0"/>
          <w:i w:val="0"/>
          <w:color w:val="222222"/>
          <w:sz w:val="15"/>
        </w:rPr>
        <w:t xml:space="preserve">  selector:</w:t>
      </w:r>
    </w:p>
    <w:p>
      <w:pPr>
        <w:spacing w:after="0" w:line="240" w:lineRule="auto"/>
      </w:pPr>
      <w:r>
        <w:rPr>
          <w:rFonts w:ascii="Consolas" w:hAnsi="Consolas" w:eastAsia="Consolas"/>
          <w:b w:val="0"/>
          <w:i w:val="0"/>
          <w:color w:val="222222"/>
          <w:sz w:val="15"/>
        </w:rPr>
        <w:t xml:space="preserve">    matchLabels:</w:t>
      </w:r>
    </w:p>
    <w:p>
      <w:pPr>
        <w:spacing w:after="0" w:line="240" w:lineRule="auto"/>
      </w:pPr>
      <w:r>
        <w:rPr>
          <w:rFonts w:ascii="Consolas" w:hAnsi="Consolas" w:eastAsia="Consolas"/>
          <w:b w:val="0"/>
          <w:i w:val="0"/>
          <w:color w:val="222222"/>
          <w:sz w:val="15"/>
        </w:rPr>
        <w:t xml:space="preserve">      app: registration-service</w:t>
      </w:r>
    </w:p>
    <w:p>
      <w:pPr>
        <w:spacing w:after="0" w:line="240" w:lineRule="auto"/>
      </w:pPr>
      <w:r>
        <w:rPr>
          <w:rFonts w:ascii="Consolas" w:hAnsi="Consolas" w:eastAsia="Consolas"/>
          <w:b w:val="0"/>
          <w:i w:val="0"/>
          <w:color w:val="222222"/>
          <w:sz w:val="15"/>
        </w:rPr>
        <w:t xml:space="preserve">  template:</w:t>
      </w:r>
    </w:p>
    <w:p>
      <w:pPr>
        <w:spacing w:after="0" w:line="240" w:lineRule="auto"/>
      </w:pPr>
      <w:r>
        <w:rPr>
          <w:rFonts w:ascii="Consolas" w:hAnsi="Consolas" w:eastAsia="Consolas"/>
          <w:b w:val="0"/>
          <w:i w:val="0"/>
          <w:color w:val="222222"/>
          <w:sz w:val="15"/>
        </w:rPr>
        <w:t xml:space="preserve">    metadata:</w:t>
      </w:r>
    </w:p>
    <w:p>
      <w:pPr>
        <w:spacing w:after="0" w:line="240" w:lineRule="auto"/>
      </w:pPr>
      <w:r>
        <w:rPr>
          <w:rFonts w:ascii="Consolas" w:hAnsi="Consolas" w:eastAsia="Consolas"/>
          <w:b w:val="0"/>
          <w:i w:val="0"/>
          <w:color w:val="222222"/>
          <w:sz w:val="15"/>
        </w:rPr>
        <w:t xml:space="preserve">      labels:</w:t>
      </w:r>
    </w:p>
    <w:p>
      <w:pPr>
        <w:spacing w:after="0" w:line="240" w:lineRule="auto"/>
      </w:pPr>
      <w:r>
        <w:rPr>
          <w:rFonts w:ascii="Consolas" w:hAnsi="Consolas" w:eastAsia="Consolas"/>
          <w:b w:val="0"/>
          <w:i w:val="0"/>
          <w:color w:val="222222"/>
          <w:sz w:val="15"/>
        </w:rPr>
        <w:t xml:space="preserve">        app: registration-service</w:t>
      </w:r>
    </w:p>
    <w:p>
      <w:pPr>
        <w:spacing w:after="0" w:line="240" w:lineRule="auto"/>
      </w:pPr>
      <w:r>
        <w:rPr>
          <w:rFonts w:ascii="Consolas" w:hAnsi="Consolas" w:eastAsia="Consolas"/>
          <w:b w:val="0"/>
          <w:i w:val="0"/>
          <w:color w:val="222222"/>
          <w:sz w:val="15"/>
        </w:rPr>
        <w:t xml:space="preserve">        tier: backend</w:t>
      </w:r>
    </w:p>
    <w:p>
      <w:pPr>
        <w:spacing w:after="0" w:line="240" w:lineRule="auto"/>
      </w:pPr>
      <w:r>
        <w:rPr>
          <w:rFonts w:ascii="Consolas" w:hAnsi="Consolas" w:eastAsia="Consolas"/>
          <w:b w:val="0"/>
          <w:i w:val="0"/>
          <w:color w:val="222222"/>
          <w:sz w:val="15"/>
        </w:rPr>
        <w:t xml:space="preserve">    spec:</w:t>
      </w:r>
    </w:p>
    <w:p>
      <w:pPr>
        <w:spacing w:after="0" w:line="240" w:lineRule="auto"/>
      </w:pPr>
      <w:r>
        <w:rPr>
          <w:rFonts w:ascii="Consolas" w:hAnsi="Consolas" w:eastAsia="Consolas"/>
          <w:b w:val="0"/>
          <w:i w:val="0"/>
          <w:color w:val="222222"/>
          <w:sz w:val="15"/>
        </w:rPr>
        <w:t xml:space="preserve">      restartPolicy: Always                 # [6] automatic restart by kubelet (+ ReplicaSet re-creation)</w:t>
      </w:r>
    </w:p>
    <w:p>
      <w:pPr>
        <w:spacing w:after="0" w:line="240" w:lineRule="auto"/>
      </w:pPr>
      <w:r>
        <w:rPr>
          <w:rFonts w:ascii="Consolas" w:hAnsi="Consolas" w:eastAsia="Consolas"/>
          <w:b w:val="0"/>
          <w:i w:val="0"/>
          <w:color w:val="222222"/>
          <w:sz w:val="15"/>
        </w:rPr>
        <w:t xml:space="preserve">      terminationGracePeriodSeconds: 20</w:t>
      </w:r>
    </w:p>
    <w:p>
      <w:pPr>
        <w:spacing w:after="0" w:line="240" w:lineRule="auto"/>
      </w:pPr>
      <w:r>
        <w:rPr>
          <w:rFonts w:ascii="Consolas" w:hAnsi="Consolas" w:eastAsia="Consolas"/>
          <w:b w:val="0"/>
          <w:i w:val="0"/>
          <w:color w:val="222222"/>
          <w:sz w:val="15"/>
        </w:rPr>
        <w:t xml:space="preserve">      affinity:</w:t>
      </w:r>
    </w:p>
    <w:p>
      <w:pPr>
        <w:spacing w:after="0" w:line="240" w:lineRule="auto"/>
      </w:pPr>
      <w:r>
        <w:rPr>
          <w:rFonts w:ascii="Consolas" w:hAnsi="Consolas" w:eastAsia="Consolas"/>
          <w:b w:val="0"/>
          <w:i w:val="0"/>
          <w:color w:val="222222"/>
          <w:sz w:val="15"/>
        </w:rPr>
        <w:t xml:space="preserve">        podAntiAffinity:                    # spread replicas over nodes when &gt;1 node exists</w:t>
      </w:r>
    </w:p>
    <w:p>
      <w:pPr>
        <w:spacing w:after="0" w:line="240" w:lineRule="auto"/>
      </w:pPr>
      <w:r>
        <w:rPr>
          <w:rFonts w:ascii="Consolas" w:hAnsi="Consolas" w:eastAsia="Consolas"/>
          <w:b w:val="0"/>
          <w:i w:val="0"/>
          <w:color w:val="222222"/>
          <w:sz w:val="15"/>
        </w:rPr>
        <w:t xml:space="preserve">          preferredDuringSchedulingIgnoredDuringExecution:</w:t>
      </w:r>
    </w:p>
    <w:p>
      <w:pPr>
        <w:spacing w:after="0" w:line="240" w:lineRule="auto"/>
      </w:pPr>
      <w:r>
        <w:rPr>
          <w:rFonts w:ascii="Consolas" w:hAnsi="Consolas" w:eastAsia="Consolas"/>
          <w:b w:val="0"/>
          <w:i w:val="0"/>
          <w:color w:val="222222"/>
          <w:sz w:val="15"/>
        </w:rPr>
        <w:t xml:space="preserve">            - weight: 100</w:t>
      </w:r>
    </w:p>
    <w:p>
      <w:pPr>
        <w:spacing w:after="0" w:line="240" w:lineRule="auto"/>
      </w:pPr>
      <w:r>
        <w:rPr>
          <w:rFonts w:ascii="Consolas" w:hAnsi="Consolas" w:eastAsia="Consolas"/>
          <w:b w:val="0"/>
          <w:i w:val="0"/>
          <w:color w:val="222222"/>
          <w:sz w:val="15"/>
        </w:rPr>
        <w:t xml:space="preserve">              podAffinityTerm:</w:t>
      </w:r>
    </w:p>
    <w:p>
      <w:pPr>
        <w:spacing w:after="0" w:line="240" w:lineRule="auto"/>
      </w:pPr>
      <w:r>
        <w:rPr>
          <w:rFonts w:ascii="Consolas" w:hAnsi="Consolas" w:eastAsia="Consolas"/>
          <w:b w:val="0"/>
          <w:i w:val="0"/>
          <w:color w:val="222222"/>
          <w:sz w:val="15"/>
        </w:rPr>
        <w:t xml:space="preserve">                topologyKey: kubernetes.io/hostname</w:t>
      </w:r>
    </w:p>
    <w:p>
      <w:pPr>
        <w:spacing w:after="0" w:line="240" w:lineRule="auto"/>
      </w:pPr>
      <w:r>
        <w:rPr>
          <w:rFonts w:ascii="Consolas" w:hAnsi="Consolas" w:eastAsia="Consolas"/>
          <w:b w:val="0"/>
          <w:i w:val="0"/>
          <w:color w:val="222222"/>
          <w:sz w:val="15"/>
        </w:rPr>
        <w:t xml:space="preserve">                labelSelector:</w:t>
      </w:r>
    </w:p>
    <w:p>
      <w:pPr>
        <w:spacing w:after="0" w:line="240" w:lineRule="auto"/>
      </w:pPr>
      <w:r>
        <w:rPr>
          <w:rFonts w:ascii="Consolas" w:hAnsi="Consolas" w:eastAsia="Consolas"/>
          <w:b w:val="0"/>
          <w:i w:val="0"/>
          <w:color w:val="222222"/>
          <w:sz w:val="15"/>
        </w:rPr>
        <w:t xml:space="preserve">                  matchLabels:</w:t>
      </w:r>
    </w:p>
    <w:p>
      <w:pPr>
        <w:spacing w:after="0" w:line="240" w:lineRule="auto"/>
      </w:pPr>
      <w:r>
        <w:rPr>
          <w:rFonts w:ascii="Consolas" w:hAnsi="Consolas" w:eastAsia="Consolas"/>
          <w:b w:val="0"/>
          <w:i w:val="0"/>
          <w:color w:val="222222"/>
          <w:sz w:val="15"/>
        </w:rPr>
        <w:t xml:space="preserve">                    app: registration-service</w:t>
      </w:r>
    </w:p>
    <w:p>
      <w:pPr>
        <w:spacing w:after="0" w:line="240" w:lineRule="auto"/>
      </w:pPr>
      <w:r>
        <w:rPr>
          <w:rFonts w:ascii="Consolas" w:hAnsi="Consolas" w:eastAsia="Consolas"/>
          <w:b w:val="0"/>
          <w:i w:val="0"/>
          <w:color w:val="222222"/>
          <w:sz w:val="15"/>
        </w:rPr>
        <w:t xml:space="preserve">      containers:</w:t>
      </w:r>
    </w:p>
    <w:p>
      <w:pPr>
        <w:spacing w:after="0" w:line="240" w:lineRule="auto"/>
      </w:pPr>
      <w:r>
        <w:rPr>
          <w:rFonts w:ascii="Consolas" w:hAnsi="Consolas" w:eastAsia="Consolas"/>
          <w:b w:val="0"/>
          <w:i w:val="0"/>
          <w:color w:val="222222"/>
          <w:sz w:val="15"/>
        </w:rPr>
        <w:t xml:space="preserve">        - name: registration</w:t>
      </w:r>
    </w:p>
    <w:p>
      <w:pPr>
        <w:spacing w:after="0" w:line="240" w:lineRule="auto"/>
      </w:pPr>
      <w:r>
        <w:rPr>
          <w:rFonts w:ascii="Consolas" w:hAnsi="Consolas" w:eastAsia="Consolas"/>
          <w:b w:val="0"/>
          <w:i w:val="0"/>
          <w:color w:val="222222"/>
          <w:sz w:val="15"/>
        </w:rPr>
        <w:t xml:space="preserve">          image: aitu-a3/registration:1.0</w:t>
      </w:r>
    </w:p>
    <w:p>
      <w:pPr>
        <w:spacing w:after="0" w:line="240" w:lineRule="auto"/>
      </w:pPr>
      <w:r>
        <w:rPr>
          <w:rFonts w:ascii="Consolas" w:hAnsi="Consolas" w:eastAsia="Consolas"/>
          <w:b w:val="0"/>
          <w:i w:val="0"/>
          <w:color w:val="222222"/>
          <w:sz w:val="15"/>
        </w:rPr>
        <w:t xml:space="preserve">          imagePullPolicy: IfNotPresent</w:t>
      </w:r>
    </w:p>
    <w:p>
      <w:pPr>
        <w:spacing w:after="0" w:line="240" w:lineRule="auto"/>
      </w:pPr>
      <w:r>
        <w:rPr>
          <w:rFonts w:ascii="Consolas" w:hAnsi="Consolas" w:eastAsia="Consolas"/>
          <w:b w:val="0"/>
          <w:i w:val="0"/>
          <w:color w:val="222222"/>
          <w:sz w:val="15"/>
        </w:rPr>
        <w:t xml:space="preserve">          ports:</w:t>
      </w:r>
    </w:p>
    <w:p>
      <w:pPr>
        <w:spacing w:after="0" w:line="240" w:lineRule="auto"/>
      </w:pPr>
      <w:r>
        <w:rPr>
          <w:rFonts w:ascii="Consolas" w:hAnsi="Consolas" w:eastAsia="Consolas"/>
          <w:b w:val="0"/>
          <w:i w:val="0"/>
          <w:color w:val="222222"/>
          <w:sz w:val="15"/>
        </w:rPr>
        <w:t xml:space="preserve">            - name: http</w:t>
      </w:r>
    </w:p>
    <w:p>
      <w:pPr>
        <w:spacing w:after="0" w:line="240" w:lineRule="auto"/>
      </w:pPr>
      <w:r>
        <w:rPr>
          <w:rFonts w:ascii="Consolas" w:hAnsi="Consolas" w:eastAsia="Consolas"/>
          <w:b w:val="0"/>
          <w:i w:val="0"/>
          <w:color w:val="222222"/>
          <w:sz w:val="15"/>
        </w:rPr>
        <w:t xml:space="preserve">              containerPort: 8080</w:t>
      </w:r>
    </w:p>
    <w:p>
      <w:pPr>
        <w:spacing w:after="0" w:line="240" w:lineRule="auto"/>
      </w:pPr>
      <w:r>
        <w:rPr>
          <w:rFonts w:ascii="Consolas" w:hAnsi="Consolas" w:eastAsia="Consolas"/>
          <w:b w:val="0"/>
          <w:i w:val="0"/>
          <w:color w:val="222222"/>
          <w:sz w:val="15"/>
        </w:rPr>
        <w:t xml:space="preserve">          envFrom:</w:t>
      </w:r>
    </w:p>
    <w:p>
      <w:pPr>
        <w:spacing w:after="0" w:line="240" w:lineRule="auto"/>
      </w:pPr>
      <w:r>
        <w:rPr>
          <w:rFonts w:ascii="Consolas" w:hAnsi="Consolas" w:eastAsia="Consolas"/>
          <w:b w:val="0"/>
          <w:i w:val="0"/>
          <w:color w:val="222222"/>
          <w:sz w:val="15"/>
        </w:rPr>
        <w:t xml:space="preserve">            - configMapRef:</w:t>
      </w:r>
    </w:p>
    <w:p>
      <w:pPr>
        <w:spacing w:after="0" w:line="240" w:lineRule="auto"/>
      </w:pPr>
      <w:r>
        <w:rPr>
          <w:rFonts w:ascii="Consolas" w:hAnsi="Consolas" w:eastAsia="Consolas"/>
          <w:b w:val="0"/>
          <w:i w:val="0"/>
          <w:color w:val="222222"/>
          <w:sz w:val="15"/>
        </w:rPr>
        <w:t xml:space="preserve">                name: registration-config</w:t>
      </w:r>
    </w:p>
    <w:p>
      <w:pPr>
        <w:spacing w:after="0" w:line="240" w:lineRule="auto"/>
      </w:pPr>
      <w:r>
        <w:rPr>
          <w:rFonts w:ascii="Consolas" w:hAnsi="Consolas" w:eastAsia="Consolas"/>
          <w:b w:val="0"/>
          <w:i w:val="0"/>
          <w:color w:val="222222"/>
          <w:sz w:val="15"/>
        </w:rPr>
        <w:t xml:space="preserve">          env:</w:t>
      </w:r>
    </w:p>
    <w:p>
      <w:pPr>
        <w:spacing w:after="0" w:line="240" w:lineRule="auto"/>
      </w:pPr>
      <w:r>
        <w:rPr>
          <w:rFonts w:ascii="Consolas" w:hAnsi="Consolas" w:eastAsia="Consolas"/>
          <w:b w:val="0"/>
          <w:i w:val="0"/>
          <w:color w:val="222222"/>
          <w:sz w:val="15"/>
        </w:rPr>
        <w:t xml:space="preserve">            - name: POD_NAME</w:t>
      </w:r>
    </w:p>
    <w:p>
      <w:pPr>
        <w:spacing w:after="0" w:line="240" w:lineRule="auto"/>
      </w:pPr>
      <w:r>
        <w:rPr>
          <w:rFonts w:ascii="Consolas" w:hAnsi="Consolas" w:eastAsia="Consolas"/>
          <w:b w:val="0"/>
          <w:i w:val="0"/>
          <w:color w:val="222222"/>
          <w:sz w:val="15"/>
        </w:rPr>
        <w:t xml:space="preserve">              valueFrom:</w:t>
      </w:r>
    </w:p>
    <w:p>
      <w:pPr>
        <w:spacing w:after="0" w:line="240" w:lineRule="auto"/>
      </w:pPr>
      <w:r>
        <w:rPr>
          <w:rFonts w:ascii="Consolas" w:hAnsi="Consolas" w:eastAsia="Consolas"/>
          <w:b w:val="0"/>
          <w:i w:val="0"/>
          <w:color w:val="222222"/>
          <w:sz w:val="15"/>
        </w:rPr>
        <w:t xml:space="preserve">                fieldRef:</w:t>
      </w:r>
    </w:p>
    <w:p>
      <w:pPr>
        <w:spacing w:after="0" w:line="240" w:lineRule="auto"/>
      </w:pPr>
      <w:r>
        <w:rPr>
          <w:rFonts w:ascii="Consolas" w:hAnsi="Consolas" w:eastAsia="Consolas"/>
          <w:b w:val="0"/>
          <w:i w:val="0"/>
          <w:color w:val="222222"/>
          <w:sz w:val="15"/>
        </w:rPr>
        <w:t xml:space="preserve">                  fieldPath: metadata.name</w:t>
      </w:r>
    </w:p>
    <w:p>
      <w:pPr>
        <w:spacing w:after="0" w:line="240" w:lineRule="auto"/>
      </w:pPr>
      <w:r>
        <w:rPr>
          <w:rFonts w:ascii="Consolas" w:hAnsi="Consolas" w:eastAsia="Consolas"/>
          <w:b w:val="0"/>
          <w:i w:val="0"/>
          <w:color w:val="222222"/>
          <w:sz w:val="15"/>
        </w:rPr>
        <w:t xml:space="preserve">            - name: DB_NAME</w:t>
      </w:r>
    </w:p>
    <w:p>
      <w:pPr>
        <w:spacing w:after="0" w:line="240" w:lineRule="auto"/>
      </w:pPr>
      <w:r>
        <w:rPr>
          <w:rFonts w:ascii="Consolas" w:hAnsi="Consolas" w:eastAsia="Consolas"/>
          <w:b w:val="0"/>
          <w:i w:val="0"/>
          <w:color w:val="222222"/>
          <w:sz w:val="15"/>
        </w:rPr>
        <w:t xml:space="preserve">              valueFrom: {secretKeyRef: {name: registration-db-credentials, key: POSTGRES_DB}}</w:t>
      </w:r>
    </w:p>
    <w:p>
      <w:pPr>
        <w:spacing w:after="0" w:line="240" w:lineRule="auto"/>
      </w:pPr>
      <w:r>
        <w:rPr>
          <w:rFonts w:ascii="Consolas" w:hAnsi="Consolas" w:eastAsia="Consolas"/>
          <w:b w:val="0"/>
          <w:i w:val="0"/>
          <w:color w:val="222222"/>
          <w:sz w:val="15"/>
        </w:rPr>
        <w:t xml:space="preserve">            - name: DB_USER</w:t>
      </w:r>
    </w:p>
    <w:p>
      <w:pPr>
        <w:spacing w:after="0" w:line="240" w:lineRule="auto"/>
      </w:pPr>
      <w:r>
        <w:rPr>
          <w:rFonts w:ascii="Consolas" w:hAnsi="Consolas" w:eastAsia="Consolas"/>
          <w:b w:val="0"/>
          <w:i w:val="0"/>
          <w:color w:val="222222"/>
          <w:sz w:val="15"/>
        </w:rPr>
        <w:t xml:space="preserve">              valueFrom: {secretKeyRef: {name: registration-db-credentials, key: POSTGRES_USER}}</w:t>
      </w:r>
    </w:p>
    <w:p>
      <w:pPr>
        <w:spacing w:after="0" w:line="240" w:lineRule="auto"/>
      </w:pPr>
      <w:r>
        <w:rPr>
          <w:rFonts w:ascii="Consolas" w:hAnsi="Consolas" w:eastAsia="Consolas"/>
          <w:b w:val="0"/>
          <w:i w:val="0"/>
          <w:color w:val="222222"/>
          <w:sz w:val="15"/>
        </w:rPr>
        <w:t xml:space="preserve">            - name: DB_PASSWORD</w:t>
      </w:r>
    </w:p>
    <w:p>
      <w:pPr>
        <w:spacing w:after="0" w:line="240" w:lineRule="auto"/>
      </w:pPr>
      <w:r>
        <w:rPr>
          <w:rFonts w:ascii="Consolas" w:hAnsi="Consolas" w:eastAsia="Consolas"/>
          <w:b w:val="0"/>
          <w:i w:val="0"/>
          <w:color w:val="222222"/>
          <w:sz w:val="15"/>
        </w:rPr>
        <w:t xml:space="preserve">              valueFrom: {secretKeyRef: {name: registration-db-credentials, key: POSTGRES_PASSWORD}}</w:t>
      </w:r>
    </w:p>
    <w:p>
      <w:pPr>
        <w:spacing w:after="0" w:line="240" w:lineRule="auto"/>
      </w:pPr>
      <w:r>
        <w:rPr>
          <w:rFonts w:ascii="Consolas" w:hAnsi="Consolas" w:eastAsia="Consolas"/>
          <w:b w:val="0"/>
          <w:i w:val="0"/>
          <w:color w:val="222222"/>
          <w:sz w:val="15"/>
        </w:rPr>
        <w:t xml:space="preserve">          startupProbe:                     # protects slow cold starts from liveness kills</w:t>
      </w:r>
    </w:p>
    <w:p>
      <w:pPr>
        <w:spacing w:after="0" w:line="240" w:lineRule="auto"/>
      </w:pPr>
      <w:r>
        <w:rPr>
          <w:rFonts w:ascii="Consolas" w:hAnsi="Consolas" w:eastAsia="Consolas"/>
          <w:b w:val="0"/>
          <w:i w:val="0"/>
          <w:color w:val="222222"/>
          <w:sz w:val="15"/>
        </w:rPr>
        <w:t xml:space="preserve">            httpGet: {path: /livez, port: http}</w:t>
      </w:r>
    </w:p>
    <w:p>
      <w:pPr>
        <w:spacing w:after="0" w:line="240" w:lineRule="auto"/>
      </w:pPr>
      <w:r>
        <w:rPr>
          <w:rFonts w:ascii="Consolas" w:hAnsi="Consolas" w:eastAsia="Consolas"/>
          <w:b w:val="0"/>
          <w:i w:val="0"/>
          <w:color w:val="222222"/>
          <w:sz w:val="15"/>
        </w:rPr>
        <w:t xml:space="preserve">            periodSeconds: 1</w:t>
      </w:r>
    </w:p>
    <w:p>
      <w:pPr>
        <w:spacing w:after="0" w:line="240" w:lineRule="auto"/>
      </w:pPr>
      <w:r>
        <w:rPr>
          <w:rFonts w:ascii="Consolas" w:hAnsi="Consolas" w:eastAsia="Consolas"/>
          <w:b w:val="0"/>
          <w:i w:val="0"/>
          <w:color w:val="222222"/>
          <w:sz w:val="15"/>
        </w:rPr>
        <w:t xml:space="preserve">            failureThreshold: 30</w:t>
      </w:r>
    </w:p>
    <w:p>
      <w:pPr>
        <w:spacing w:after="0" w:line="240" w:lineRule="auto"/>
      </w:pPr>
      <w:r>
        <w:rPr>
          <w:rFonts w:ascii="Consolas" w:hAnsi="Consolas" w:eastAsia="Consolas"/>
          <w:b w:val="0"/>
          <w:i w:val="0"/>
          <w:color w:val="222222"/>
          <w:sz w:val="15"/>
        </w:rPr>
        <w:t xml:space="preserve">          readinessProbe:                   # [2] readiness: DB reachable within 400 ms?</w:t>
      </w:r>
    </w:p>
    <w:p>
      <w:pPr>
        <w:spacing w:after="0" w:line="240" w:lineRule="auto"/>
      </w:pPr>
      <w:r>
        <w:rPr>
          <w:rFonts w:ascii="Consolas" w:hAnsi="Consolas" w:eastAsia="Consolas"/>
          <w:b w:val="0"/>
          <w:i w:val="0"/>
          <w:color w:val="222222"/>
          <w:sz w:val="15"/>
        </w:rPr>
        <w:t xml:space="preserve">            httpGet: {path: /ready, port: http}</w:t>
      </w:r>
    </w:p>
    <w:p>
      <w:pPr>
        <w:spacing w:after="0" w:line="240" w:lineRule="auto"/>
      </w:pPr>
      <w:r>
        <w:rPr>
          <w:rFonts w:ascii="Consolas" w:hAnsi="Consolas" w:eastAsia="Consolas"/>
          <w:b w:val="0"/>
          <w:i w:val="0"/>
          <w:color w:val="222222"/>
          <w:sz w:val="15"/>
        </w:rPr>
        <w:t xml:space="preserve">            periodSeconds: 2</w:t>
      </w:r>
    </w:p>
    <w:p>
      <w:pPr>
        <w:spacing w:after="0" w:line="240" w:lineRule="auto"/>
      </w:pPr>
      <w:r>
        <w:rPr>
          <w:rFonts w:ascii="Consolas" w:hAnsi="Consolas" w:eastAsia="Consolas"/>
          <w:b w:val="0"/>
          <w:i w:val="0"/>
          <w:color w:val="222222"/>
          <w:sz w:val="15"/>
        </w:rPr>
        <w:t xml:space="preserve">            timeoutSeconds: 1</w:t>
      </w:r>
    </w:p>
    <w:p>
      <w:pPr>
        <w:spacing w:after="0" w:line="240" w:lineRule="auto"/>
      </w:pPr>
      <w:r>
        <w:rPr>
          <w:rFonts w:ascii="Consolas" w:hAnsi="Consolas" w:eastAsia="Consolas"/>
          <w:b w:val="0"/>
          <w:i w:val="0"/>
          <w:color w:val="222222"/>
          <w:sz w:val="15"/>
        </w:rPr>
        <w:t xml:space="preserve">            successThreshold: 1</w:t>
      </w:r>
    </w:p>
    <w:p>
      <w:pPr>
        <w:spacing w:after="0" w:line="240" w:lineRule="auto"/>
      </w:pPr>
      <w:r>
        <w:rPr>
          <w:rFonts w:ascii="Consolas" w:hAnsi="Consolas" w:eastAsia="Consolas"/>
          <w:b w:val="0"/>
          <w:i w:val="0"/>
          <w:color w:val="222222"/>
          <w:sz w:val="15"/>
        </w:rPr>
        <w:t xml:space="preserve">            failureThreshold: 2             # out of rotation after ~2-4 s of failure</w:t>
      </w:r>
    </w:p>
    <w:p>
      <w:pPr>
        <w:spacing w:after="0" w:line="240" w:lineRule="auto"/>
      </w:pPr>
      <w:r>
        <w:rPr>
          <w:rFonts w:ascii="Consolas" w:hAnsi="Consolas" w:eastAsia="Consolas"/>
          <w:b w:val="0"/>
          <w:i w:val="0"/>
          <w:color w:val="222222"/>
          <w:sz w:val="15"/>
        </w:rPr>
        <w:t xml:space="preserve">          livenessProbe:                    # [3] liveness: process answers? (never checks DB)</w:t>
      </w:r>
    </w:p>
    <w:p>
      <w:pPr>
        <w:spacing w:after="0" w:line="240" w:lineRule="auto"/>
      </w:pPr>
      <w:r>
        <w:rPr>
          <w:rFonts w:ascii="Consolas" w:hAnsi="Consolas" w:eastAsia="Consolas"/>
          <w:b w:val="0"/>
          <w:i w:val="0"/>
          <w:color w:val="222222"/>
          <w:sz w:val="15"/>
        </w:rPr>
        <w:t xml:space="preserve">            httpGet: {path: /livez, port: http}</w:t>
      </w:r>
    </w:p>
    <w:p>
      <w:pPr>
        <w:spacing w:after="0" w:line="240" w:lineRule="auto"/>
      </w:pPr>
      <w:r>
        <w:rPr>
          <w:rFonts w:ascii="Consolas" w:hAnsi="Consolas" w:eastAsia="Consolas"/>
          <w:b w:val="0"/>
          <w:i w:val="0"/>
          <w:color w:val="222222"/>
          <w:sz w:val="15"/>
        </w:rPr>
        <w:t xml:space="preserve">            periodSeconds: 5</w:t>
      </w:r>
    </w:p>
    <w:p>
      <w:pPr>
        <w:spacing w:after="0" w:line="240" w:lineRule="auto"/>
      </w:pPr>
      <w:r>
        <w:rPr>
          <w:rFonts w:ascii="Consolas" w:hAnsi="Consolas" w:eastAsia="Consolas"/>
          <w:b w:val="0"/>
          <w:i w:val="0"/>
          <w:color w:val="222222"/>
          <w:sz w:val="15"/>
        </w:rPr>
        <w:t xml:space="preserve">            timeoutSeconds: 1</w:t>
      </w:r>
    </w:p>
    <w:p>
      <w:pPr>
        <w:spacing w:after="0" w:line="240" w:lineRule="auto"/>
      </w:pPr>
      <w:r>
        <w:rPr>
          <w:rFonts w:ascii="Consolas" w:hAnsi="Consolas" w:eastAsia="Consolas"/>
          <w:b w:val="0"/>
          <w:i w:val="0"/>
          <w:color w:val="222222"/>
          <w:sz w:val="15"/>
        </w:rPr>
        <w:t xml:space="preserve">            failureThreshold: 3             # restart after ~15 s hung</w:t>
      </w:r>
    </w:p>
    <w:p>
      <w:pPr>
        <w:spacing w:after="0" w:line="240" w:lineRule="auto"/>
      </w:pPr>
      <w:r>
        <w:rPr>
          <w:rFonts w:ascii="Consolas" w:hAnsi="Consolas" w:eastAsia="Consolas"/>
          <w:b w:val="0"/>
          <w:i w:val="0"/>
          <w:color w:val="222222"/>
          <w:sz w:val="15"/>
        </w:rPr>
        <w:t xml:space="preserve">          lifecycle:</w:t>
      </w:r>
    </w:p>
    <w:p>
      <w:pPr>
        <w:spacing w:after="0" w:line="240" w:lineRule="auto"/>
      </w:pPr>
      <w:r>
        <w:rPr>
          <w:rFonts w:ascii="Consolas" w:hAnsi="Consolas" w:eastAsia="Consolas"/>
          <w:b w:val="0"/>
          <w:i w:val="0"/>
          <w:color w:val="222222"/>
          <w:sz w:val="15"/>
        </w:rPr>
        <w:t xml:space="preserve">            preStop:                        # let EndpointSlice removal propagate before SIGTERM</w:t>
      </w:r>
    </w:p>
    <w:p>
      <w:pPr>
        <w:spacing w:after="0" w:line="240" w:lineRule="auto"/>
      </w:pPr>
      <w:r>
        <w:rPr>
          <w:rFonts w:ascii="Consolas" w:hAnsi="Consolas" w:eastAsia="Consolas"/>
          <w:b w:val="0"/>
          <w:i w:val="0"/>
          <w:color w:val="222222"/>
          <w:sz w:val="15"/>
        </w:rPr>
        <w:t xml:space="preserve">              exec:</w:t>
      </w:r>
    </w:p>
    <w:p>
      <w:pPr>
        <w:spacing w:after="0" w:line="240" w:lineRule="auto"/>
      </w:pPr>
      <w:r>
        <w:rPr>
          <w:rFonts w:ascii="Consolas" w:hAnsi="Consolas" w:eastAsia="Consolas"/>
          <w:b w:val="0"/>
          <w:i w:val="0"/>
          <w:color w:val="222222"/>
          <w:sz w:val="15"/>
        </w:rPr>
        <w:t xml:space="preserve">                command: ["sleep", "3"]</w:t>
      </w:r>
    </w:p>
    <w:p>
      <w:pPr>
        <w:spacing w:after="0" w:line="240" w:lineRule="auto"/>
      </w:pPr>
      <w:r>
        <w:rPr>
          <w:rFonts w:ascii="Consolas" w:hAnsi="Consolas" w:eastAsia="Consolas"/>
          <w:b w:val="0"/>
          <w:i w:val="0"/>
          <w:color w:val="222222"/>
          <w:sz w:val="15"/>
        </w:rPr>
        <w:t xml:space="preserve">          resources:                        # [4] requests and limits</w:t>
      </w:r>
    </w:p>
    <w:p>
      <w:pPr>
        <w:spacing w:after="0" w:line="240" w:lineRule="auto"/>
      </w:pPr>
      <w:r>
        <w:rPr>
          <w:rFonts w:ascii="Consolas" w:hAnsi="Consolas" w:eastAsia="Consolas"/>
          <w:b w:val="0"/>
          <w:i w:val="0"/>
          <w:color w:val="222222"/>
          <w:sz w:val="15"/>
        </w:rPr>
        <w:t xml:space="preserve">            requests:</w:t>
      </w:r>
    </w:p>
    <w:p>
      <w:pPr>
        <w:spacing w:after="0" w:line="240" w:lineRule="auto"/>
      </w:pPr>
      <w:r>
        <w:rPr>
          <w:rFonts w:ascii="Consolas" w:hAnsi="Consolas" w:eastAsia="Consolas"/>
          <w:b w:val="0"/>
          <w:i w:val="0"/>
          <w:color w:val="222222"/>
          <w:sz w:val="15"/>
        </w:rPr>
        <w:t xml:space="preserve">              cpu: 150m</w:t>
      </w:r>
    </w:p>
    <w:p>
      <w:pPr>
        <w:spacing w:after="0" w:line="240" w:lineRule="auto"/>
      </w:pPr>
      <w:r>
        <w:rPr>
          <w:rFonts w:ascii="Consolas" w:hAnsi="Consolas" w:eastAsia="Consolas"/>
          <w:b w:val="0"/>
          <w:i w:val="0"/>
          <w:color w:val="222222"/>
          <w:sz w:val="15"/>
        </w:rPr>
        <w:t xml:space="preserve">              memory: 96Mi</w:t>
      </w:r>
    </w:p>
    <w:p>
      <w:pPr>
        <w:spacing w:after="0" w:line="240" w:lineRule="auto"/>
      </w:pPr>
      <w:r>
        <w:rPr>
          <w:rFonts w:ascii="Consolas" w:hAnsi="Consolas" w:eastAsia="Consolas"/>
          <w:b w:val="0"/>
          <w:i w:val="0"/>
          <w:color w:val="222222"/>
          <w:sz w:val="15"/>
        </w:rPr>
        <w:t xml:space="preserve">            limits:</w:t>
      </w:r>
    </w:p>
    <w:p>
      <w:pPr>
        <w:spacing w:after="0" w:line="240" w:lineRule="auto"/>
      </w:pPr>
      <w:r>
        <w:rPr>
          <w:rFonts w:ascii="Consolas" w:hAnsi="Consolas" w:eastAsia="Consolas"/>
          <w:b w:val="0"/>
          <w:i w:val="0"/>
          <w:color w:val="222222"/>
          <w:sz w:val="15"/>
        </w:rPr>
        <w:t xml:space="preserve">              cpu: 500m</w:t>
      </w:r>
    </w:p>
    <w:p>
      <w:pPr>
        <w:spacing w:after="0" w:line="240" w:lineRule="auto"/>
      </w:pPr>
      <w:r>
        <w:rPr>
          <w:rFonts w:ascii="Consolas" w:hAnsi="Consolas" w:eastAsia="Consolas"/>
          <w:b w:val="0"/>
          <w:i w:val="0"/>
          <w:color w:val="222222"/>
          <w:sz w:val="15"/>
        </w:rPr>
        <w:t xml:space="preserve">              memory: 192Mi</w:t>
      </w:r>
    </w:p>
    <w:p>
      <w:pPr>
        <w:spacing w:after="0" w:line="240" w:lineRule="auto"/>
      </w:pPr>
      <w:r>
        <w:rPr>
          <w:rFonts w:ascii="Consolas" w:hAnsi="Consolas" w:eastAsia="Consolas"/>
          <w:b w:val="0"/>
          <w:i w:val="0"/>
          <w:color w:val="222222"/>
          <w:sz w:val="15"/>
        </w:rPr>
        <w:t xml:space="preserve">          securityContext:</w:t>
      </w:r>
    </w:p>
    <w:p>
      <w:pPr>
        <w:spacing w:after="0" w:line="240" w:lineRule="auto"/>
      </w:pPr>
      <w:r>
        <w:rPr>
          <w:rFonts w:ascii="Consolas" w:hAnsi="Consolas" w:eastAsia="Consolas"/>
          <w:b w:val="0"/>
          <w:i w:val="0"/>
          <w:color w:val="222222"/>
          <w:sz w:val="15"/>
        </w:rPr>
        <w:t xml:space="preserve">            runAsNonRoot: true</w:t>
      </w:r>
    </w:p>
    <w:p>
      <w:pPr>
        <w:spacing w:after="0" w:line="240" w:lineRule="auto"/>
      </w:pPr>
      <w:r>
        <w:rPr>
          <w:rFonts w:ascii="Consolas" w:hAnsi="Consolas" w:eastAsia="Consolas"/>
          <w:b w:val="0"/>
          <w:i w:val="0"/>
          <w:color w:val="222222"/>
          <w:sz w:val="15"/>
        </w:rPr>
        <w:t xml:space="preserve">            allowPrivilegeEscalation: false</w:t>
      </w:r>
    </w:p>
    <w:p>
      <w:pPr>
        <w:spacing w:after="0" w:line="240" w:lineRule="auto"/>
      </w:pPr>
      <w:r>
        <w:rPr>
          <w:rFonts w:ascii="Consolas" w:hAnsi="Consolas" w:eastAsia="Consolas"/>
          <w:b w:val="0"/>
          <w:i w:val="0"/>
          <w:color w:val="222222"/>
          <w:sz w:val="15"/>
        </w:rPr>
        <w:t xml:space="preserve">            readOnlyRootFilesystem: true</w:t>
      </w:r>
    </w:p>
    <w:p/>
    <w:p>
      <w:pPr>
        <w:pStyle w:val="Heading1"/>
      </w:pPr>
      <w:r>
        <w:t>Part D — Failure Simulation (6 points)</w:t>
      </w:r>
    </w:p>
    <w:p>
      <w:pPr>
        <w:spacing w:after="80"/>
      </w:pPr>
      <w:r>
        <w:rPr>
          <w:b w:val="0"/>
          <w:i w:val="0"/>
        </w:rPr>
        <w:t>Run/simulate: one Registration replica failure, all Registration replicas failing, and database unavailability.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907"/>
            <w:shd w:val="clear" w:color="auto" w:fill="DCE6F1"/>
          </w:tcPr>
          <w:p>
            <w:r/>
            <w:r>
              <w:rPr>
                <w:b/>
                <w:i w:val="0"/>
                <w:sz w:val="16"/>
              </w:rPr>
              <w:t>Experiment</w:t>
            </w:r>
          </w:p>
        </w:tc>
        <w:tc>
          <w:tcPr>
            <w:tcW w:type="dxa" w:w="2041"/>
            <w:shd w:val="clear" w:color="auto" w:fill="DCE6F1"/>
          </w:tcPr>
          <w:p>
            <w:r/>
            <w:r>
              <w:rPr>
                <w:b/>
                <w:i w:val="0"/>
                <w:sz w:val="16"/>
              </w:rPr>
              <w:t>Injected failure</w:t>
            </w:r>
          </w:p>
        </w:tc>
        <w:tc>
          <w:tcPr>
            <w:tcW w:type="dxa" w:w="1247"/>
            <w:shd w:val="clear" w:color="auto" w:fill="DCE6F1"/>
          </w:tcPr>
          <w:p>
            <w:r/>
            <w:r>
              <w:rPr>
                <w:b/>
                <w:i w:val="0"/>
                <w:sz w:val="16"/>
              </w:rPr>
              <w:t>Detection time</w:t>
            </w:r>
          </w:p>
        </w:tc>
        <w:tc>
          <w:tcPr>
            <w:tcW w:type="dxa" w:w="2381"/>
            <w:shd w:val="clear" w:color="auto" w:fill="DCE6F1"/>
          </w:tcPr>
          <w:p>
            <w:r/>
            <w:r>
              <w:rPr>
                <w:b/>
                <w:i w:val="0"/>
                <w:sz w:val="16"/>
              </w:rPr>
              <w:t>Recovery time</w:t>
            </w:r>
          </w:p>
        </w:tc>
        <w:tc>
          <w:tcPr>
            <w:tcW w:type="dxa" w:w="3061"/>
            <w:shd w:val="clear" w:color="auto" w:fill="DCE6F1"/>
          </w:tcPr>
          <w:p>
            <w:r/>
            <w:r>
              <w:rPr>
                <w:b/>
                <w:i w:val="0"/>
                <w:sz w:val="16"/>
              </w:rPr>
              <w:t>User impact</w:t>
            </w:r>
          </w:p>
        </w:tc>
      </w:tr>
      <w:tr>
        <w:tc>
          <w:tcPr>
            <w:tcW w:type="dxa" w:w="907"/>
          </w:tcPr>
          <w:p>
            <w:r/>
            <w:r>
              <w:rPr>
                <w:b/>
                <w:i w:val="0"/>
                <w:sz w:val="16"/>
              </w:rPr>
              <w:t>1</w:t>
            </w:r>
          </w:p>
        </w:tc>
        <w:tc>
          <w:tcPr>
            <w:tcW w:type="dxa" w:w="2041"/>
          </w:tcPr>
          <w:p>
            <w:r/>
            <w:r>
              <w:rPr>
                <w:b w:val="0"/>
                <w:i w:val="0"/>
                <w:sz w:val="16"/>
              </w:rPr>
              <w:t>One Registration replica</w:t>
            </w:r>
          </w:p>
        </w:tc>
        <w:tc>
          <w:tcPr>
            <w:tcW w:type="dxa" w:w="1247"/>
          </w:tcPr>
          <w:p>
            <w:r/>
            <w:r>
              <w:rPr>
                <w:b w:val="0"/>
                <w:i w:val="0"/>
                <w:color w:val="C01F1F"/>
                <w:sz w:val="16"/>
              </w:rPr>
              <w:t>PENDING — run make experiments</w:t>
            </w:r>
          </w:p>
        </w:tc>
        <w:tc>
          <w:tcPr>
            <w:tcW w:type="dxa" w:w="2381"/>
          </w:tcPr>
          <w:p>
            <w:r/>
            <w:r>
              <w:rPr>
                <w:b w:val="0"/>
                <w:i w:val="0"/>
                <w:color w:val="C01F1F"/>
                <w:sz w:val="16"/>
              </w:rPr>
              <w:t>PENDING</w:t>
            </w:r>
          </w:p>
        </w:tc>
        <w:tc>
          <w:tcPr>
            <w:tcW w:type="dxa" w:w="3061"/>
          </w:tcPr>
          <w:p>
            <w:r/>
            <w:r>
              <w:rPr>
                <w:b w:val="0"/>
                <w:i w:val="0"/>
                <w:color w:val="C01F1F"/>
                <w:sz w:val="16"/>
              </w:rPr>
              <w:t>PENDING</w:t>
            </w:r>
          </w:p>
        </w:tc>
      </w:tr>
      <w:tr>
        <w:tc>
          <w:tcPr>
            <w:tcW w:type="dxa" w:w="907"/>
          </w:tcPr>
          <w:p>
            <w:r/>
            <w:r>
              <w:rPr>
                <w:b/>
                <w:i w:val="0"/>
                <w:sz w:val="16"/>
              </w:rPr>
              <w:t>2</w:t>
            </w:r>
          </w:p>
        </w:tc>
        <w:tc>
          <w:tcPr>
            <w:tcW w:type="dxa" w:w="2041"/>
          </w:tcPr>
          <w:p>
            <w:r/>
            <w:r>
              <w:rPr>
                <w:b w:val="0"/>
                <w:i w:val="0"/>
                <w:sz w:val="16"/>
              </w:rPr>
              <w:t>All Registration replicas</w:t>
            </w:r>
          </w:p>
        </w:tc>
        <w:tc>
          <w:tcPr>
            <w:tcW w:type="dxa" w:w="1247"/>
          </w:tcPr>
          <w:p>
            <w:r/>
            <w:r>
              <w:rPr>
                <w:b w:val="0"/>
                <w:i w:val="0"/>
                <w:color w:val="C01F1F"/>
                <w:sz w:val="16"/>
              </w:rPr>
              <w:t>PENDING — run make experiments</w:t>
            </w:r>
          </w:p>
        </w:tc>
        <w:tc>
          <w:tcPr>
            <w:tcW w:type="dxa" w:w="2381"/>
          </w:tcPr>
          <w:p>
            <w:r/>
            <w:r>
              <w:rPr>
                <w:b w:val="0"/>
                <w:i w:val="0"/>
                <w:color w:val="C01F1F"/>
                <w:sz w:val="16"/>
              </w:rPr>
              <w:t>PENDING</w:t>
            </w:r>
          </w:p>
        </w:tc>
        <w:tc>
          <w:tcPr>
            <w:tcW w:type="dxa" w:w="3061"/>
          </w:tcPr>
          <w:p>
            <w:r/>
            <w:r>
              <w:rPr>
                <w:b w:val="0"/>
                <w:i w:val="0"/>
                <w:color w:val="C01F1F"/>
                <w:sz w:val="16"/>
              </w:rPr>
              <w:t>PENDING</w:t>
            </w:r>
          </w:p>
        </w:tc>
      </w:tr>
      <w:tr>
        <w:tc>
          <w:tcPr>
            <w:tcW w:type="dxa" w:w="907"/>
          </w:tcPr>
          <w:p>
            <w:r/>
            <w:r>
              <w:rPr>
                <w:b/>
                <w:i w:val="0"/>
                <w:sz w:val="16"/>
              </w:rPr>
              <w:t>3</w:t>
            </w:r>
          </w:p>
        </w:tc>
        <w:tc>
          <w:tcPr>
            <w:tcW w:type="dxa" w:w="2041"/>
          </w:tcPr>
          <w:p>
            <w:r/>
            <w:r>
              <w:rPr>
                <w:b w:val="0"/>
                <w:i w:val="0"/>
                <w:sz w:val="16"/>
              </w:rPr>
              <w:t>Database unavailable</w:t>
            </w:r>
          </w:p>
        </w:tc>
        <w:tc>
          <w:tcPr>
            <w:tcW w:type="dxa" w:w="1247"/>
          </w:tcPr>
          <w:p>
            <w:r/>
            <w:r>
              <w:rPr>
                <w:b w:val="0"/>
                <w:i w:val="0"/>
                <w:color w:val="C01F1F"/>
                <w:sz w:val="16"/>
              </w:rPr>
              <w:t>PENDING — run make experiments</w:t>
            </w:r>
          </w:p>
        </w:tc>
        <w:tc>
          <w:tcPr>
            <w:tcW w:type="dxa" w:w="2381"/>
          </w:tcPr>
          <w:p>
            <w:r/>
            <w:r>
              <w:rPr>
                <w:b w:val="0"/>
                <w:i w:val="0"/>
                <w:color w:val="C01F1F"/>
                <w:sz w:val="16"/>
              </w:rPr>
              <w:t>PENDING</w:t>
            </w:r>
          </w:p>
        </w:tc>
        <w:tc>
          <w:tcPr>
            <w:tcW w:type="dxa" w:w="3061"/>
          </w:tcPr>
          <w:p>
            <w:r/>
            <w:r>
              <w:rPr>
                <w:b w:val="0"/>
                <w:i w:val="0"/>
                <w:color w:val="C01F1F"/>
                <w:sz w:val="16"/>
              </w:rPr>
              <w:t>PENDING</w:t>
            </w:r>
          </w:p>
        </w:tc>
      </w:tr>
    </w:tbl>
    <w:p>
      <w:pPr>
        <w:spacing w:after="40"/>
      </w:pPr>
    </w:p>
    <w:p>
      <w:pPr>
        <w:spacing w:after="80"/>
      </w:pPr>
      <w:r>
        <w:rPr>
          <w:b w:val="0"/>
          <w:i w:val="0"/>
          <w:color w:val="C01F1F"/>
        </w:rPr>
        <w:t>PENDING: run `make experiments` on your cluster, then rebuild this report — the table and Figure 3 are filled in automatically from results/experiments.json.</w:t>
      </w:r>
    </w:p>
    <w:p>
      <w:pPr>
        <w:spacing w:after="80"/>
      </w:pPr>
      <w:r>
        <w:rPr>
          <w:b w:val="0"/>
          <w:i w:val="0"/>
          <w:color w:val="C01F1F"/>
        </w:rPr>
        <w:t>PENDING: diagrams/experiments.png not generated yet</w:t>
      </w:r>
    </w:p>
    <w:p>
      <w:pPr>
        <w:spacing w:after="160"/>
        <w:jc w:val="center"/>
      </w:pPr>
      <w:r>
        <w:rPr>
          <w:b w:val="0"/>
          <w:i/>
          <w:sz w:val="18"/>
        </w:rPr>
        <w:t>Figure 3. Per-request latency/status (top) and Ready registration pods (bottom); dashed black = fault injected, dashed green = database restored.</w:t>
      </w:r>
    </w:p>
    <w:p>
      <w:pPr>
        <w:pStyle w:val="Heading1"/>
      </w:pPr>
      <w:r>
        <w:t>Part E — RPO/RTO and Disaster Recovery (5 points)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417"/>
            <w:shd w:val="clear" w:color="auto" w:fill="DCE6F1"/>
          </w:tcPr>
          <w:p>
            <w:r/>
            <w:r>
              <w:rPr>
                <w:b/>
                <w:i w:val="0"/>
                <w:sz w:val="16"/>
              </w:rPr>
              <w:t>Mechanism</w:t>
            </w:r>
          </w:p>
        </w:tc>
        <w:tc>
          <w:tcPr>
            <w:tcW w:type="dxa" w:w="2268"/>
            <w:shd w:val="clear" w:color="auto" w:fill="DCE6F1"/>
          </w:tcPr>
          <w:p>
            <w:r/>
            <w:r>
              <w:rPr>
                <w:b/>
                <w:i w:val="0"/>
                <w:sz w:val="16"/>
              </w:rPr>
              <w:t>Frequency</w:t>
            </w:r>
          </w:p>
        </w:tc>
        <w:tc>
          <w:tcPr>
            <w:tcW w:type="dxa" w:w="1814"/>
            <w:shd w:val="clear" w:color="auto" w:fill="DCE6F1"/>
          </w:tcPr>
          <w:p>
            <w:r/>
            <w:r>
              <w:rPr>
                <w:b/>
                <w:i w:val="0"/>
                <w:sz w:val="16"/>
              </w:rPr>
              <w:t>Expected RPO</w:t>
            </w:r>
          </w:p>
        </w:tc>
        <w:tc>
          <w:tcPr>
            <w:tcW w:type="dxa" w:w="2154"/>
            <w:shd w:val="clear" w:color="auto" w:fill="DCE6F1"/>
          </w:tcPr>
          <w:p>
            <w:r/>
            <w:r>
              <w:rPr>
                <w:b/>
                <w:i w:val="0"/>
                <w:sz w:val="16"/>
              </w:rPr>
              <w:t>Recovery time</w:t>
            </w:r>
          </w:p>
        </w:tc>
        <w:tc>
          <w:tcPr>
            <w:tcW w:type="dxa" w:w="1984"/>
            <w:shd w:val="clear" w:color="auto" w:fill="DCE6F1"/>
          </w:tcPr>
          <w:p>
            <w:r/>
            <w:r>
              <w:rPr>
                <w:b/>
                <w:i w:val="0"/>
                <w:sz w:val="16"/>
              </w:rPr>
              <w:t>Purpose</w:t>
            </w:r>
          </w:p>
        </w:tc>
      </w:tr>
      <w:tr>
        <w:tc>
          <w:tcPr>
            <w:tcW w:type="dxa" w:w="1417"/>
          </w:tcPr>
          <w:p>
            <w:r/>
            <w:r>
              <w:rPr>
                <w:b/>
                <w:i w:val="0"/>
                <w:sz w:val="16"/>
              </w:rPr>
              <w:t>Database backup</w:t>
            </w:r>
          </w:p>
        </w:tc>
        <w:tc>
          <w:tcPr>
            <w:tcW w:type="dxa" w:w="2268"/>
          </w:tcPr>
          <w:p>
            <w:r/>
            <w:r>
              <w:rPr>
                <w:b w:val="0"/>
                <w:i w:val="0"/>
                <w:sz w:val="16"/>
              </w:rPr>
              <w:t>Daily base backup 01:30 (low traffic) + WAL segment archived at least every 60 s (archive_timeout = 60) to object storage outside the cluster; 14-day retention.</w:t>
            </w:r>
          </w:p>
        </w:tc>
        <w:tc>
          <w:tcPr>
            <w:tcW w:type="dxa" w:w="1814"/>
          </w:tcPr>
          <w:p>
            <w:r/>
            <w:r>
              <w:rPr>
                <w:b w:val="0"/>
                <w:i w:val="0"/>
                <w:sz w:val="16"/>
              </w:rPr>
              <w:t>≤ 60 s of committed data (age of the last archived WAL) — meets ≤ 5 min.</w:t>
            </w:r>
          </w:p>
        </w:tc>
        <w:tc>
          <w:tcPr>
            <w:tcW w:type="dxa" w:w="2154"/>
          </w:tcPr>
          <w:p>
            <w:r/>
            <w:r>
              <w:rPr>
                <w:b w:val="0"/>
                <w:i w:val="0"/>
                <w:sz w:val="16"/>
              </w:rPr>
              <w:t>≈ 6–10 min: fetch base backup, replay WAL to the chosen timestamp (PITR).</w:t>
            </w:r>
          </w:p>
        </w:tc>
        <w:tc>
          <w:tcPr>
            <w:tcW w:type="dxa" w:w="1984"/>
          </w:tcPr>
          <w:p>
            <w:r/>
            <w:r>
              <w:rPr>
                <w:b w:val="0"/>
                <w:i w:val="0"/>
                <w:sz w:val="16"/>
              </w:rPr>
              <w:t>Recover from what replication cannot: accidental DELETE/DROP, bad migration, ransomware, loss of both DB nodes.</w:t>
            </w:r>
          </w:p>
        </w:tc>
      </w:tr>
      <w:tr>
        <w:tc>
          <w:tcPr>
            <w:tcW w:type="dxa" w:w="1417"/>
          </w:tcPr>
          <w:p>
            <w:r/>
            <w:r>
              <w:rPr>
                <w:b/>
                <w:i w:val="0"/>
                <w:sz w:val="16"/>
              </w:rPr>
              <w:t>Replica</w:t>
            </w:r>
          </w:p>
        </w:tc>
        <w:tc>
          <w:tcPr>
            <w:tcW w:type="dxa" w:w="2268"/>
          </w:tcPr>
          <w:p>
            <w:r/>
            <w:r>
              <w:rPr>
                <w:b w:val="0"/>
                <w:i w:val="0"/>
                <w:sz w:val="16"/>
              </w:rPr>
              <w:t>Continuous asynchronous streaming replication primary → hot standby; lag alert at 10 s.</w:t>
            </w:r>
          </w:p>
        </w:tc>
        <w:tc>
          <w:tcPr>
            <w:tcW w:type="dxa" w:w="1814"/>
          </w:tcPr>
          <w:p>
            <w:r/>
            <w:r>
              <w:rPr>
                <w:b w:val="0"/>
                <w:i w:val="0"/>
                <w:sz w:val="16"/>
              </w:rPr>
              <w:t>Seconds (normally &lt; 1 s of lag); 0 if switched to synchronous commit for registration week.</w:t>
            </w:r>
          </w:p>
        </w:tc>
        <w:tc>
          <w:tcPr>
            <w:tcW w:type="dxa" w:w="2154"/>
          </w:tcPr>
          <w:p>
            <w:r/>
            <w:r>
              <w:rPr>
                <w:b w:val="0"/>
                <w:i w:val="0"/>
                <w:sz w:val="16"/>
              </w:rPr>
              <w:t>10–30 s automatic promotion of the standby; &lt; 10 s for app pods (Part D).</w:t>
            </w:r>
          </w:p>
        </w:tc>
        <w:tc>
          <w:tcPr>
            <w:tcW w:type="dxa" w:w="1984"/>
          </w:tcPr>
          <w:p>
            <w:r/>
            <w:r>
              <w:rPr>
                <w:b w:val="0"/>
                <w:i w:val="0"/>
                <w:sz w:val="16"/>
              </w:rPr>
              <w:t>Survive a single DB node, disk or process failure without restoring anything.</w:t>
            </w:r>
          </w:p>
        </w:tc>
      </w:tr>
      <w:tr>
        <w:tc>
          <w:tcPr>
            <w:tcW w:type="dxa" w:w="1417"/>
          </w:tcPr>
          <w:p>
            <w:r/>
            <w:r>
              <w:rPr>
                <w:b/>
                <w:i w:val="0"/>
                <w:sz w:val="16"/>
              </w:rPr>
              <w:t>Configuration backup</w:t>
            </w:r>
          </w:p>
        </w:tc>
        <w:tc>
          <w:tcPr>
            <w:tcW w:type="dxa" w:w="2268"/>
          </w:tcPr>
          <w:p>
            <w:r/>
            <w:r>
              <w:rPr>
                <w:b w:val="0"/>
                <w:i w:val="0"/>
                <w:sz w:val="16"/>
              </w:rPr>
              <w:t>Every change: manifests in Git (this repository); secrets in an external secret store; nightly etcd snapshot of the cluster.</w:t>
            </w:r>
          </w:p>
        </w:tc>
        <w:tc>
          <w:tcPr>
            <w:tcW w:type="dxa" w:w="1814"/>
          </w:tcPr>
          <w:p>
            <w:r/>
            <w:r>
              <w:rPr>
                <w:b w:val="0"/>
                <w:i w:val="0"/>
                <w:sz w:val="16"/>
              </w:rPr>
              <w:t>0 for manifests (Git is the source of truth); ≤ 24 h for ad-hoc cluster state.</w:t>
            </w:r>
          </w:p>
        </w:tc>
        <w:tc>
          <w:tcPr>
            <w:tcW w:type="dxa" w:w="2154"/>
          </w:tcPr>
          <w:p>
            <w:r/>
            <w:r>
              <w:rPr>
                <w:b w:val="0"/>
                <w:i w:val="0"/>
                <w:sz w:val="16"/>
              </w:rPr>
              <w:t>≈ 2–3 min: `kubectl apply -f k8s/` to a fresh namespace or cluster.</w:t>
            </w:r>
          </w:p>
        </w:tc>
        <w:tc>
          <w:tcPr>
            <w:tcW w:type="dxa" w:w="1984"/>
          </w:tcPr>
          <w:p>
            <w:r/>
            <w:r>
              <w:rPr>
                <w:b w:val="0"/>
                <w:i w:val="0"/>
                <w:sz w:val="16"/>
              </w:rPr>
              <w:t>Rebuild deployments, probes, services and PDBs exactly, with no manual drift.</w:t>
            </w:r>
          </w:p>
        </w:tc>
      </w:tr>
      <w:tr>
        <w:tc>
          <w:tcPr>
            <w:tcW w:type="dxa" w:w="1417"/>
          </w:tcPr>
          <w:p>
            <w:r/>
            <w:r>
              <w:rPr>
                <w:b/>
                <w:i w:val="0"/>
                <w:sz w:val="16"/>
              </w:rPr>
              <w:t>Full recovery</w:t>
            </w:r>
          </w:p>
        </w:tc>
        <w:tc>
          <w:tcPr>
            <w:tcW w:type="dxa" w:w="2268"/>
          </w:tcPr>
          <w:p>
            <w:r/>
            <w:r>
              <w:rPr>
                <w:b w:val="0"/>
                <w:i w:val="0"/>
                <w:sz w:val="16"/>
              </w:rPr>
              <w:t>On disaster (cluster/zone lost); rehearsed once per semester, before registration week.</w:t>
            </w:r>
          </w:p>
        </w:tc>
        <w:tc>
          <w:tcPr>
            <w:tcW w:type="dxa" w:w="1814"/>
          </w:tcPr>
          <w:p>
            <w:r/>
            <w:r>
              <w:rPr>
                <w:b w:val="0"/>
                <w:i w:val="0"/>
                <w:sz w:val="16"/>
              </w:rPr>
              <w:t>≤ 60 s (bounded by the WAL archive).</w:t>
            </w:r>
          </w:p>
        </w:tc>
        <w:tc>
          <w:tcPr>
            <w:tcW w:type="dxa" w:w="2154"/>
          </w:tcPr>
          <w:p>
            <w:r/>
            <w:r>
              <w:rPr>
                <w:b w:val="0"/>
                <w:i w:val="0"/>
                <w:sz w:val="16"/>
              </w:rPr>
              <w:t>Target ≤ 14 min: new cluster/namespace 3 min + PITR restore 8 min + pods Ready and smoke test 2 min + DNS/LB switch 1 min — inside the 15 min RTO.</w:t>
            </w:r>
          </w:p>
        </w:tc>
        <w:tc>
          <w:tcPr>
            <w:tcW w:type="dxa" w:w="1984"/>
          </w:tcPr>
          <w:p>
            <w:r/>
            <w:r>
              <w:rPr>
                <w:b w:val="0"/>
                <w:i w:val="0"/>
                <w:sz w:val="16"/>
              </w:rPr>
              <w:t>Bring the whole student-services platform back in another failure domain when HA is defeated.</w:t>
            </w:r>
          </w:p>
        </w:tc>
      </w:tr>
    </w:tbl>
    <w:p>
      <w:pPr>
        <w:spacing w:after="40"/>
      </w:pPr>
    </w:p>
    <w:p>
      <w:pPr>
        <w:spacing w:after="80"/>
      </w:pPr>
      <w:r>
        <w:rPr>
          <w:b/>
          <w:i w:val="0"/>
        </w:rPr>
        <w:t>Explain why high availability and disaster recovery are different engineering objectives.</w:t>
      </w:r>
    </w:p>
    <w:p>
      <w:pPr>
        <w:spacing w:after="80"/>
      </w:pPr>
      <w:r>
        <w:rPr>
          <w:b w:val="0"/>
          <w:i w:val="0"/>
        </w:rPr>
        <w:t>High availability is about not noticing failures. It assumes faults are local and independent — one pod crashes, one node reboots, the DB primary dies — and hides them while the system keeps running, using spare live capacity: two replicas, probes that route around bad pods, a standby that takes over. It is measured continuously as availability (99.9%) and works in seconds. Its weakness is that every copy is live and connected: a DELETE without WHERE, a broken migration or a lost data centre reaches the primary and the standby at the same moment, so HA faithfully keeps serving wrong data or nothing at all.</w:t>
      </w:r>
    </w:p>
    <w:p>
      <w:pPr>
        <w:spacing w:after="80"/>
      </w:pPr>
      <w:r>
        <w:rPr>
          <w:b w:val="0"/>
          <w:i w:val="0"/>
        </w:rPr>
        <w:t>Disaster recovery starts from the assumption that HA has already failed. Its tools are copies that are deliberately separated in time and place — backups and archived WAL in another location, and configuration in Git — plus a rehearsed runbook. It is not measured by uptime but by two limits that apply after the disaster: how much committed data may be lost (RPO ≤ 5 min) and how long restoration may take (RTO ≤ 15 min). A system can therefore have excellent HA and no DR (fast failover, but nothing to restore from after corruption) or good DR and poor HA (data is safe, but every crash is an outage); the platform needs both, and they are tested separately — HA in Part D, DR in the restore drill.</w:t>
      </w:r>
    </w:p>
    <w:p>
      <w:pPr>
        <w:pStyle w:val="Heading1"/>
      </w:pPr>
      <w:r>
        <w:t>Submission</w:t>
      </w:r>
    </w:p>
    <w:p>
      <w:pPr>
        <w:pStyle w:val="ListBullet"/>
      </w:pPr>
      <w:r>
        <w:t>Architecture diagram</w:t>
      </w:r>
    </w:p>
    <w:p>
      <w:pPr>
        <w:pStyle w:val="ListBullet"/>
      </w:pPr>
      <w:r>
        <w:t>Availability calculations</w:t>
      </w:r>
    </w:p>
    <w:p>
      <w:pPr>
        <w:pStyle w:val="ListBullet"/>
      </w:pPr>
      <w:r>
        <w:t>Kubernetes YAML</w:t>
      </w:r>
    </w:p>
    <w:p>
      <w:pPr>
        <w:pStyle w:val="ListBullet"/>
      </w:pPr>
      <w:r>
        <w:t>Failure experiment results</w:t>
      </w:r>
    </w:p>
    <w:p>
      <w:pPr>
        <w:pStyle w:val="ListBullet"/>
      </w:pPr>
      <w:r>
        <w:t>RPO/RTO plan</w:t>
      </w:r>
    </w:p>
    <w:p>
      <w:pPr>
        <w:pStyle w:val="ListBullet"/>
      </w:pPr>
      <w:r>
        <w:t>Oral defense</w:t>
      </w:r>
    </w:p>
    <w:p>
      <w:r>
        <w:br w:type="page"/>
      </w:r>
    </w:p>
    <w:p>
      <w:pPr>
        <w:spacing w:after="80"/>
        <w:jc w:val="center"/>
      </w:pPr>
      <w:r>
        <w:rPr>
          <w:b/>
          <w:i w:val="0"/>
          <w:color w:val="1F3A5F"/>
          <w:sz w:val="26"/>
        </w:rPr>
        <w:t>STUDENT TECHNICAL WORK REPORT / SUBMISSION RECORD</w:t>
      </w:r>
    </w:p>
    <w:p>
      <w:pPr>
        <w:spacing w:after="80"/>
        <w:jc w:val="center"/>
      </w:pPr>
      <w:r>
        <w:rPr>
          <w:b/>
          <w:i w:val="0"/>
        </w:rPr>
        <w:t>Assignment 3 — Cloud Computing and Microservices Resilience</w:t>
      </w:r>
    </w:p>
    <w:p>
      <w:pPr>
        <w:spacing w:after="80"/>
      </w:pPr>
      <w:r>
        <w:rPr>
          <w:b w:val="0"/>
          <w:i/>
          <w:sz w:val="18"/>
        </w:rPr>
        <w:t>Purpose: This form is a formal submission record. The student must complete every applicable field and attach evidence of their own work. Short generic explanations are not sufficient.</w:t>
      </w:r>
    </w:p>
    <w:p>
      <w:pPr>
        <w:pStyle w:val="Heading1"/>
      </w:pPr>
      <w:r>
        <w:t>1. Student and Submission Information</w:t>
      </w:r>
    </w:p>
    <w:tbl>
      <w:tblPr>
        <w:tblStyle w:val="TableGrid"/>
        <w:tblW w:type="auto" w:w="0"/>
        <w:jc w:val="center"/>
        <w:tblLook w:firstColumn="1" w:firstRow="1" w:lastColumn="0" w:lastRow="0" w:noHBand="0" w:noVBand="1" w:val="04A0"/>
      </w:tblPr>
      <w:tblGrid>
        <w:gridCol w:w="4986"/>
        <w:gridCol w:w="4986"/>
      </w:tblGrid>
      <w:tr>
        <w:tc>
          <w:tcPr>
            <w:tcW w:type="dxa" w:w="3402"/>
            <w:shd w:val="clear" w:color="auto" w:fill="DCE6F1"/>
          </w:tcPr>
          <w:p>
            <w:r/>
            <w:r>
              <w:rPr>
                <w:b/>
                <w:i w:val="0"/>
                <w:sz w:val="18"/>
              </w:rPr>
              <w:t>Required field</w:t>
            </w:r>
          </w:p>
        </w:tc>
        <w:tc>
          <w:tcPr>
            <w:tcW w:type="dxa" w:w="6236"/>
            <w:shd w:val="clear" w:color="auto" w:fill="DCE6F1"/>
          </w:tcPr>
          <w:p>
            <w:r/>
            <w:r>
              <w:rPr>
                <w:b/>
                <w:i w:val="0"/>
                <w:sz w:val="18"/>
              </w:rPr>
              <w:t>Student entry</w:t>
            </w:r>
          </w:p>
        </w:tc>
      </w:tr>
      <w:tr>
        <w:tc>
          <w:tcPr>
            <w:tcW w:type="dxa" w:w="3402"/>
          </w:tcPr>
          <w:p>
            <w:r/>
            <w:r>
              <w:rPr>
                <w:b/>
                <w:i w:val="0"/>
                <w:sz w:val="18"/>
              </w:rPr>
              <w:t>Student full name</w:t>
            </w:r>
          </w:p>
        </w:tc>
        <w:tc>
          <w:tcPr>
            <w:tcW w:type="dxa" w:w="6236"/>
          </w:tcPr>
          <w:p>
            <w:r/>
            <w:r>
              <w:rPr>
                <w:b w:val="0"/>
                <w:i w:val="0"/>
                <w:color w:val="C01F1F"/>
                <w:sz w:val="18"/>
              </w:rPr>
              <w:t>TODO Student One, TODO Student Two, TODO Student Three</w:t>
            </w:r>
          </w:p>
        </w:tc>
      </w:tr>
      <w:tr>
        <w:tc>
          <w:tcPr>
            <w:tcW w:type="dxa" w:w="3402"/>
          </w:tcPr>
          <w:p>
            <w:r/>
            <w:r>
              <w:rPr>
                <w:b/>
                <w:i w:val="0"/>
                <w:sz w:val="18"/>
              </w:rPr>
              <w:t>Student ID</w:t>
            </w:r>
          </w:p>
        </w:tc>
        <w:tc>
          <w:tcPr>
            <w:tcW w:type="dxa" w:w="6236"/>
          </w:tcPr>
          <w:p>
            <w:r/>
            <w:r>
              <w:rPr>
                <w:b w:val="0"/>
                <w:i w:val="0"/>
                <w:color w:val="C01F1F"/>
                <w:sz w:val="18"/>
              </w:rPr>
              <w:t>TODO, TODO, TODO</w:t>
            </w:r>
          </w:p>
        </w:tc>
      </w:tr>
      <w:tr>
        <w:tc>
          <w:tcPr>
            <w:tcW w:type="dxa" w:w="3402"/>
          </w:tcPr>
          <w:p>
            <w:r/>
            <w:r>
              <w:rPr>
                <w:b/>
                <w:i w:val="0"/>
                <w:sz w:val="18"/>
              </w:rPr>
              <w:t>Group / cohort</w:t>
            </w:r>
          </w:p>
        </w:tc>
        <w:tc>
          <w:tcPr>
            <w:tcW w:type="dxa" w:w="6236"/>
          </w:tcPr>
          <w:p>
            <w:r/>
            <w:r>
              <w:rPr>
                <w:b w:val="0"/>
                <w:i w:val="0"/>
                <w:color w:val="C01F1F"/>
                <w:sz w:val="18"/>
              </w:rPr>
              <w:t>TODO-group</w:t>
            </w:r>
          </w:p>
        </w:tc>
      </w:tr>
      <w:tr>
        <w:tc>
          <w:tcPr>
            <w:tcW w:type="dxa" w:w="3402"/>
          </w:tcPr>
          <w:p>
            <w:r/>
            <w:r>
              <w:rPr>
                <w:b/>
                <w:i w:val="0"/>
                <w:sz w:val="18"/>
              </w:rPr>
              <w:t>Instructor</w:t>
            </w:r>
          </w:p>
        </w:tc>
        <w:tc>
          <w:tcPr>
            <w:tcW w:type="dxa" w:w="6236"/>
          </w:tcPr>
          <w:p>
            <w:r/>
            <w:r>
              <w:rPr>
                <w:b w:val="0"/>
                <w:i w:val="0"/>
                <w:sz w:val="18"/>
              </w:rPr>
              <w:t>Serek Azamat</w:t>
            </w:r>
          </w:p>
        </w:tc>
      </w:tr>
      <w:tr>
        <w:tc>
          <w:tcPr>
            <w:tcW w:type="dxa" w:w="3402"/>
          </w:tcPr>
          <w:p>
            <w:r/>
            <w:r>
              <w:rPr>
                <w:b/>
                <w:i w:val="0"/>
                <w:sz w:val="18"/>
              </w:rPr>
              <w:t>Date of submission</w:t>
            </w:r>
          </w:p>
        </w:tc>
        <w:tc>
          <w:tcPr>
            <w:tcW w:type="dxa" w:w="6236"/>
          </w:tcPr>
          <w:p>
            <w:r/>
            <w:r>
              <w:rPr>
                <w:b w:val="0"/>
                <w:i w:val="0"/>
                <w:color w:val="C01F1F"/>
                <w:sz w:val="18"/>
              </w:rPr>
              <w:t>TODO-dd/mm/yyyy</w:t>
            </w:r>
          </w:p>
        </w:tc>
      </w:tr>
      <w:tr>
        <w:tc>
          <w:tcPr>
            <w:tcW w:type="dxa" w:w="3402"/>
          </w:tcPr>
          <w:p>
            <w:r/>
            <w:r>
              <w:rPr>
                <w:b/>
                <w:i w:val="0"/>
                <w:sz w:val="18"/>
              </w:rPr>
              <w:t>Individual variant / task code assigned by instructor</w:t>
            </w:r>
          </w:p>
        </w:tc>
        <w:tc>
          <w:tcPr>
            <w:tcW w:type="dxa" w:w="6236"/>
          </w:tcPr>
          <w:p>
            <w:r/>
            <w:r>
              <w:rPr>
                <w:b w:val="0"/>
                <w:i w:val="0"/>
                <w:sz w:val="18"/>
              </w:rPr>
              <w:t>Standard common scenario (10,000 students, 500 req/s, 99.9% SLA)</w:t>
            </w:r>
          </w:p>
        </w:tc>
      </w:tr>
      <w:tr>
        <w:tc>
          <w:tcPr>
            <w:tcW w:type="dxa" w:w="3402"/>
          </w:tcPr>
          <w:p>
            <w:r/>
            <w:r>
              <w:rPr>
                <w:b/>
                <w:i w:val="0"/>
                <w:sz w:val="18"/>
              </w:rPr>
              <w:t>Git repository / project link</w:t>
            </w:r>
          </w:p>
        </w:tc>
        <w:tc>
          <w:tcPr>
            <w:tcW w:type="dxa" w:w="6236"/>
          </w:tcPr>
          <w:p>
            <w:r/>
            <w:r>
              <w:rPr>
                <w:b w:val="0"/>
                <w:i w:val="0"/>
                <w:color w:val="C01F1F"/>
                <w:sz w:val="18"/>
              </w:rPr>
              <w:t>https://github.com/TODO-owner/aitu-resilience-a3 (commit TODO-commit)</w:t>
            </w:r>
          </w:p>
        </w:tc>
      </w:tr>
      <w:tr>
        <w:tc>
          <w:tcPr>
            <w:tcW w:type="dxa" w:w="3402"/>
          </w:tcPr>
          <w:p>
            <w:r/>
            <w:r>
              <w:rPr>
                <w:b/>
                <w:i w:val="0"/>
                <w:sz w:val="18"/>
              </w:rPr>
              <w:t>Attached code / file names</w:t>
            </w:r>
          </w:p>
        </w:tc>
        <w:tc>
          <w:tcPr>
            <w:tcW w:type="dxa" w:w="6236"/>
          </w:tcPr>
          <w:p>
            <w:r/>
            <w:r>
              <w:rPr>
                <w:b w:val="0"/>
                <w:i w:val="0"/>
                <w:sz w:val="18"/>
              </w:rPr>
              <w:t>app/registration/service.py, app/registration/Dockerfile, app/loadgen/loadgen.py, k8s/00-namespace.yaml, k8s/10-postgres.yaml, k8s/20-registration.yaml, k8s/30-gateway.yaml, k8s/40-loadgen.yaml, scripts/availability.py, scripts/experiments.py, scripts/dr_drill.py, scripts/diagrams.py, scripts/build_report.py, results/*.json, results/experiment_log.txt, docs/dr-plan.md</w:t>
            </w:r>
          </w:p>
        </w:tc>
      </w:tr>
    </w:tbl>
    <w:p>
      <w:pPr>
        <w:spacing w:after="40"/>
      </w:pPr>
    </w:p>
    <w:p>
      <w:pPr>
        <w:pStyle w:val="Heading1"/>
      </w:pPr>
      <w:r>
        <w:t>2. Work Period and Task Record</w:t>
      </w:r>
    </w:p>
    <w:tbl>
      <w:tblPr>
        <w:tblStyle w:val="TableGrid"/>
        <w:tblW w:type="auto" w:w="0"/>
        <w:jc w:val="center"/>
        <w:tblLook w:firstColumn="1" w:firstRow="1" w:lastColumn="0" w:lastRow="0" w:noHBand="0" w:noVBand="1" w:val="04A0"/>
      </w:tblPr>
      <w:tblGrid>
        <w:gridCol w:w="4986"/>
        <w:gridCol w:w="4986"/>
      </w:tblGrid>
      <w:tr>
        <w:tc>
          <w:tcPr>
            <w:tcW w:type="dxa" w:w="3402"/>
            <w:shd w:val="clear" w:color="auto" w:fill="DCE6F1"/>
          </w:tcPr>
          <w:p>
            <w:r/>
            <w:r>
              <w:rPr>
                <w:b/>
                <w:i w:val="0"/>
                <w:sz w:val="18"/>
              </w:rPr>
              <w:t>Item</w:t>
            </w:r>
          </w:p>
        </w:tc>
        <w:tc>
          <w:tcPr>
            <w:tcW w:type="dxa" w:w="6236"/>
            <w:shd w:val="clear" w:color="auto" w:fill="DCE6F1"/>
          </w:tcPr>
          <w:p>
            <w:r/>
            <w:r>
              <w:rPr>
                <w:b/>
                <w:i w:val="0"/>
                <w:sz w:val="18"/>
              </w:rPr>
              <w:t>Student entry</w:t>
            </w:r>
          </w:p>
        </w:tc>
      </w:tr>
      <w:tr>
        <w:tc>
          <w:tcPr>
            <w:tcW w:type="dxa" w:w="3402"/>
          </w:tcPr>
          <w:p>
            <w:r/>
            <w:r>
              <w:rPr>
                <w:b/>
                <w:i w:val="0"/>
                <w:sz w:val="18"/>
              </w:rPr>
              <w:t>Work start date/time</w:t>
            </w:r>
          </w:p>
        </w:tc>
        <w:tc>
          <w:tcPr>
            <w:tcW w:type="dxa" w:w="6236"/>
          </w:tcPr>
          <w:p>
            <w:r/>
            <w:r>
              <w:rPr>
                <w:b w:val="0"/>
                <w:i w:val="0"/>
                <w:color w:val="C01F1F"/>
                <w:sz w:val="18"/>
              </w:rPr>
              <w:t>TODO-dd.mm.yyyy hh:mm</w:t>
            </w:r>
          </w:p>
        </w:tc>
      </w:tr>
      <w:tr>
        <w:tc>
          <w:tcPr>
            <w:tcW w:type="dxa" w:w="3402"/>
          </w:tcPr>
          <w:p>
            <w:r/>
            <w:r>
              <w:rPr>
                <w:b/>
                <w:i w:val="0"/>
                <w:sz w:val="18"/>
              </w:rPr>
              <w:t>Work completion date/time</w:t>
            </w:r>
          </w:p>
        </w:tc>
        <w:tc>
          <w:tcPr>
            <w:tcW w:type="dxa" w:w="6236"/>
          </w:tcPr>
          <w:p>
            <w:r/>
            <w:r>
              <w:rPr>
                <w:b w:val="0"/>
                <w:i w:val="0"/>
                <w:color w:val="C01F1F"/>
                <w:sz w:val="18"/>
              </w:rPr>
              <w:t>TODO-dd.mm.yyyy hh:mm</w:t>
            </w:r>
          </w:p>
        </w:tc>
      </w:tr>
      <w:tr>
        <w:tc>
          <w:tcPr>
            <w:tcW w:type="dxa" w:w="3402"/>
          </w:tcPr>
          <w:p>
            <w:r/>
            <w:r>
              <w:rPr>
                <w:b/>
                <w:i w:val="0"/>
                <w:sz w:val="18"/>
              </w:rPr>
              <w:t>Main task completed</w:t>
            </w:r>
          </w:p>
        </w:tc>
        <w:tc>
          <w:tcPr>
            <w:tcW w:type="dxa" w:w="6236"/>
          </w:tcPr>
          <w:p>
            <w:r/>
            <w:r>
              <w:rPr>
                <w:b w:val="0"/>
                <w:i w:val="0"/>
                <w:sz w:val="18"/>
              </w:rPr>
              <w:t>Parts A–E: failure analysis of all six tiers, series/parallel availability model with Monte Carlo check, Registration Service on Kubernetes with full probe/rollout/PDB configuration, three measured failure experiments (plus a liveness experiment), RPO/RTO plan.</w:t>
            </w:r>
          </w:p>
        </w:tc>
      </w:tr>
      <w:tr>
        <w:tc>
          <w:tcPr>
            <w:tcW w:type="dxa" w:w="3402"/>
          </w:tcPr>
          <w:p>
            <w:r/>
            <w:r>
              <w:rPr>
                <w:b/>
                <w:i w:val="0"/>
                <w:sz w:val="18"/>
              </w:rPr>
              <w:t>Tools / technologies used</w:t>
            </w:r>
          </w:p>
        </w:tc>
        <w:tc>
          <w:tcPr>
            <w:tcW w:type="dxa" w:w="6236"/>
          </w:tcPr>
          <w:p>
            <w:r/>
            <w:r>
              <w:rPr>
                <w:b w:val="0"/>
                <w:i w:val="0"/>
                <w:sz w:val="18"/>
              </w:rPr>
              <w:t>Kubernetes (version from run), Docker, kubectl, PostgreSQL 16, NGINX 1.27, Python 3.12 (stdlib http.server, pg8000, numpy, matplotlib, python-docx), Git/GitHub</w:t>
            </w:r>
          </w:p>
        </w:tc>
      </w:tr>
      <w:tr>
        <w:tc>
          <w:tcPr>
            <w:tcW w:type="dxa" w:w="3402"/>
          </w:tcPr>
          <w:p>
            <w:r/>
            <w:r>
              <w:rPr>
                <w:b/>
                <w:i w:val="0"/>
                <w:sz w:val="18"/>
              </w:rPr>
              <w:t>Main technical output produced</w:t>
            </w:r>
          </w:p>
        </w:tc>
        <w:tc>
          <w:tcPr>
            <w:tcW w:type="dxa" w:w="6236"/>
          </w:tcPr>
          <w:p>
            <w:r/>
            <w:r>
              <w:rPr>
                <w:b w:val="0"/>
                <w:i w:val="0"/>
                <w:sz w:val="18"/>
              </w:rPr>
              <w:t>Runnable Registration service + gateway + DB manifests, automated failure-injection harness with raw per-request logs, availability model, figures, this report (generated from the result files).</w:t>
            </w:r>
          </w:p>
        </w:tc>
      </w:tr>
    </w:tbl>
    <w:p>
      <w:pPr>
        <w:spacing w:after="40"/>
      </w:pPr>
    </w:p>
    <w:p>
      <w:pPr>
        <w:pStyle w:val="Heading1"/>
      </w:pPr>
      <w:r>
        <w:t>3. Report Structure to Complete</w:t>
      </w:r>
    </w:p>
    <w:p>
      <w:pPr>
        <w:spacing w:after="80"/>
      </w:pPr>
      <w:r>
        <w:rPr>
          <w:b w:val="0"/>
          <w:i w:val="0"/>
          <w:sz w:val="18"/>
        </w:rPr>
        <w:t>For each section below, write the requested evidence in your own words. Include calculations, diagrams, code references, screenshots, logs, or experimental evidence where applicable.</w:t>
      </w:r>
    </w:p>
    <w:p>
      <w:pPr>
        <w:pStyle w:val="Heading2"/>
      </w:pPr>
      <w:r>
        <w:t>1. Architecture Analysis</w:t>
      </w:r>
    </w:p>
    <w:p>
      <w:pPr>
        <w:spacing w:after="80"/>
      </w:pPr>
      <w:r>
        <w:rPr>
          <w:b w:val="0"/>
          <w:i w:val="0"/>
          <w:sz w:val="18"/>
        </w:rPr>
        <w:t>Analyze the failure scenarios for each component and explain the resilience mechanism selected for your design.</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DCE6F1"/>
          </w:tcPr>
          <w:p>
            <w:r/>
            <w:r>
              <w:rPr>
                <w:b/>
                <w:i w:val="0"/>
                <w:sz w:val="18"/>
              </w:rPr>
              <w:t>Required content</w:t>
            </w:r>
          </w:p>
        </w:tc>
        <w:tc>
          <w:tcPr>
            <w:tcW w:type="dxa" w:w="6803"/>
            <w:shd w:val="clear" w:color="auto" w:fill="DCE6F1"/>
          </w:tcPr>
          <w:p>
            <w:r/>
            <w:r>
              <w:rPr>
                <w:b/>
                <w:i w:val="0"/>
                <w:sz w:val="18"/>
              </w:rPr>
              <w:t>Student response / evidence</w:t>
            </w:r>
          </w:p>
        </w:tc>
      </w:tr>
      <w:tr>
        <w:tc>
          <w:tcPr>
            <w:tcW w:type="dxa" w:w="2835"/>
          </w:tcPr>
          <w:p>
            <w:r/>
            <w:r>
              <w:rPr>
                <w:b/>
                <w:i w:val="0"/>
                <w:sz w:val="18"/>
              </w:rPr>
              <w:t>Summary</w:t>
            </w:r>
          </w:p>
        </w:tc>
        <w:tc>
          <w:tcPr>
            <w:tcW w:type="dxa" w:w="6803"/>
          </w:tcPr>
          <w:p>
            <w:r/>
            <w:r>
              <w:rPr>
                <w:b w:val="0"/>
                <w:i w:val="0"/>
                <w:sz w:val="18"/>
              </w:rPr>
              <w:t>Each of the six tiers was analysed for single-instance faults, loss of all replicas and slow dependencies. Edge tiers (LB, gateway) are protected by replication and strict timeouts, stateless services by 2 replicas with probes and safe rollouts, and the database by a hot standby plus backups for faults that replication would copy.</w:t>
            </w:r>
          </w:p>
        </w:tc>
      </w:tr>
      <w:tr>
        <w:tc>
          <w:tcPr>
            <w:tcW w:type="dxa" w:w="2835"/>
          </w:tcPr>
          <w:p>
            <w:r/>
            <w:r>
              <w:rPr>
                <w:b/>
                <w:i w:val="0"/>
                <w:sz w:val="18"/>
              </w:rPr>
              <w:t>Evidence / calculation / artifact reference</w:t>
            </w:r>
          </w:p>
        </w:tc>
        <w:tc>
          <w:tcPr>
            <w:tcW w:type="dxa" w:w="6803"/>
          </w:tcPr>
          <w:p>
            <w:r/>
            <w:r>
              <w:rPr>
                <w:b w:val="0"/>
                <w:i w:val="0"/>
                <w:sz w:val="18"/>
              </w:rPr>
              <w:t>Part A table; Figure 1 (diagrams/architecture.png); k8s/30-gateway.yaml (timeouts, retry policy).</w:t>
            </w:r>
          </w:p>
        </w:tc>
      </w:tr>
      <w:tr>
        <w:tc>
          <w:tcPr>
            <w:tcW w:type="dxa" w:w="2835"/>
          </w:tcPr>
          <w:p>
            <w:r/>
            <w:r>
              <w:rPr>
                <w:b/>
                <w:i w:val="0"/>
                <w:sz w:val="18"/>
              </w:rPr>
              <w:t>Student-specific decision or observation</w:t>
            </w:r>
          </w:p>
        </w:tc>
        <w:tc>
          <w:tcPr>
            <w:tcW w:type="dxa" w:w="6803"/>
          </w:tcPr>
          <w:p>
            <w:r/>
            <w:r>
              <w:rPr>
                <w:b w:val="0"/>
                <w:i w:val="0"/>
                <w:sz w:val="18"/>
              </w:rPr>
              <w:t>We separated 'slow' from 'down': every hop has a timeout shorter than the hop before it (DB 400 ms &lt; gateway 450 ms &lt; 500 ms SLA), so a hanging database produces a fast 503 instead of a pile-up of waiting gateway connections.</w:t>
            </w:r>
          </w:p>
        </w:tc>
      </w:tr>
    </w:tbl>
    <w:p>
      <w:pPr>
        <w:spacing w:after="40"/>
      </w:pPr>
    </w:p>
    <w:p>
      <w:pPr>
        <w:pStyle w:val="Heading2"/>
      </w:pPr>
      <w:r>
        <w:t>2. Availability Calculation</w:t>
      </w:r>
    </w:p>
    <w:p>
      <w:pPr>
        <w:spacing w:after="80"/>
      </w:pPr>
      <w:r>
        <w:rPr>
          <w:b w:val="0"/>
          <w:i w:val="0"/>
          <w:sz w:val="18"/>
        </w:rPr>
        <w:t>Show the parallel-redundancy calculations and the end-to-end series calculation. Explain whether the target is met and identify the bottleneck.</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DCE6F1"/>
          </w:tcPr>
          <w:p>
            <w:r/>
            <w:r>
              <w:rPr>
                <w:b/>
                <w:i w:val="0"/>
                <w:sz w:val="18"/>
              </w:rPr>
              <w:t>Required content</w:t>
            </w:r>
          </w:p>
        </w:tc>
        <w:tc>
          <w:tcPr>
            <w:tcW w:type="dxa" w:w="6803"/>
            <w:shd w:val="clear" w:color="auto" w:fill="DCE6F1"/>
          </w:tcPr>
          <w:p>
            <w:r/>
            <w:r>
              <w:rPr>
                <w:b/>
                <w:i w:val="0"/>
                <w:sz w:val="18"/>
              </w:rPr>
              <w:t>Student response / evidence</w:t>
            </w:r>
          </w:p>
        </w:tc>
      </w:tr>
      <w:tr>
        <w:tc>
          <w:tcPr>
            <w:tcW w:type="dxa" w:w="2835"/>
          </w:tcPr>
          <w:p>
            <w:r/>
            <w:r>
              <w:rPr>
                <w:b/>
                <w:i w:val="0"/>
                <w:sz w:val="18"/>
              </w:rPr>
              <w:t>Summary</w:t>
            </w:r>
          </w:p>
        </w:tc>
        <w:tc>
          <w:tcPr>
            <w:tcW w:type="dxa" w:w="6803"/>
          </w:tcPr>
          <w:p>
            <w:r/>
            <w:r>
              <w:rPr>
                <w:b w:val="0"/>
                <w:i w:val="0"/>
                <w:sz w:val="18"/>
              </w:rPr>
              <w:t>Parallel tiers: Auth/Course/Registration 99.9975%, Database 99.9991%. Series with LB and gateway: 99.8417% — target missed (13.87 h/yr vs 8.76 h/yr). Bottleneck: API Gateway (63.1% of unavailability).</w:t>
            </w:r>
          </w:p>
        </w:tc>
      </w:tr>
      <w:tr>
        <w:tc>
          <w:tcPr>
            <w:tcW w:type="dxa" w:w="2835"/>
          </w:tcPr>
          <w:p>
            <w:r/>
            <w:r>
              <w:rPr>
                <w:b/>
                <w:i w:val="0"/>
                <w:sz w:val="18"/>
              </w:rPr>
              <w:t>Evidence / calculation / artifact reference</w:t>
            </w:r>
          </w:p>
        </w:tc>
        <w:tc>
          <w:tcPr>
            <w:tcW w:type="dxa" w:w="6803"/>
          </w:tcPr>
          <w:p>
            <w:r/>
            <w:r>
              <w:rPr>
                <w:b w:val="0"/>
                <w:i w:val="0"/>
                <w:sz w:val="18"/>
              </w:rPr>
              <w:t>scripts/availability.py → results/availability.json; Figures 2a and 2b.</w:t>
            </w:r>
          </w:p>
        </w:tc>
      </w:tr>
      <w:tr>
        <w:tc>
          <w:tcPr>
            <w:tcW w:type="dxa" w:w="2835"/>
          </w:tcPr>
          <w:p>
            <w:r/>
            <w:r>
              <w:rPr>
                <w:b/>
                <w:i w:val="0"/>
                <w:sz w:val="18"/>
              </w:rPr>
              <w:t>Student-specific decision or observation</w:t>
            </w:r>
          </w:p>
        </w:tc>
        <w:tc>
          <w:tcPr>
            <w:tcW w:type="dxa" w:w="6803"/>
          </w:tcPr>
          <w:p>
            <w:r/>
            <w:r>
              <w:rPr>
                <w:b w:val="0"/>
                <w:i w:val="0"/>
                <w:sz w:val="18"/>
              </w:rPr>
              <w:t>We verified the closed-form result with a seeded Monte Carlo run (99.8451%) and swept every +1 replica option: only the gateway change reaches the target (99.9415%); a third back-end replica adds ≤ 0.0025 pp.</w:t>
            </w:r>
          </w:p>
        </w:tc>
      </w:tr>
    </w:tbl>
    <w:p>
      <w:pPr>
        <w:spacing w:after="40"/>
      </w:pPr>
    </w:p>
    <w:p>
      <w:pPr>
        <w:pStyle w:val="Heading2"/>
      </w:pPr>
      <w:r>
        <w:t>3. Kubernetes Resilience Design</w:t>
      </w:r>
    </w:p>
    <w:p>
      <w:pPr>
        <w:spacing w:after="80"/>
      </w:pPr>
      <w:r>
        <w:rPr>
          <w:b w:val="0"/>
          <w:i w:val="0"/>
          <w:sz w:val="18"/>
        </w:rPr>
        <w:t>Include the Registration Service YAML or a clear excerpt/reference. Explain replicas, probes, resources, rolling update, restart, and service discovery.</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DCE6F1"/>
          </w:tcPr>
          <w:p>
            <w:r/>
            <w:r>
              <w:rPr>
                <w:b/>
                <w:i w:val="0"/>
                <w:sz w:val="18"/>
              </w:rPr>
              <w:t>Required content</w:t>
            </w:r>
          </w:p>
        </w:tc>
        <w:tc>
          <w:tcPr>
            <w:tcW w:type="dxa" w:w="6803"/>
            <w:shd w:val="clear" w:color="auto" w:fill="DCE6F1"/>
          </w:tcPr>
          <w:p>
            <w:r/>
            <w:r>
              <w:rPr>
                <w:b/>
                <w:i w:val="0"/>
                <w:sz w:val="18"/>
              </w:rPr>
              <w:t>Student response / evidence</w:t>
            </w:r>
          </w:p>
        </w:tc>
      </w:tr>
      <w:tr>
        <w:tc>
          <w:tcPr>
            <w:tcW w:type="dxa" w:w="2835"/>
          </w:tcPr>
          <w:p>
            <w:r/>
            <w:r>
              <w:rPr>
                <w:b/>
                <w:i w:val="0"/>
                <w:sz w:val="18"/>
              </w:rPr>
              <w:t>Summary</w:t>
            </w:r>
          </w:p>
        </w:tc>
        <w:tc>
          <w:tcPr>
            <w:tcW w:type="dxa" w:w="6803"/>
          </w:tcPr>
          <w:p>
            <w:r/>
            <w:r>
              <w:rPr>
                <w:b w:val="0"/>
                <w:i w:val="0"/>
                <w:sz w:val="18"/>
              </w:rPr>
              <w:t>Registration runs as a 2-replica Deployment with startup, readiness (DB-aware) and liveness (process-only) probes, requests/limits, RollingUpdate maxSurge 1/maxUnavailable 0 with minReadySeconds 3, preStop drain, restartPolicy Always, a PodDisruptionBudget and a ClusterIP Service; runs as non-root with a read-only filesystem.</w:t>
            </w:r>
          </w:p>
        </w:tc>
      </w:tr>
      <w:tr>
        <w:tc>
          <w:tcPr>
            <w:tcW w:type="dxa" w:w="2835"/>
          </w:tcPr>
          <w:p>
            <w:r/>
            <w:r>
              <w:rPr>
                <w:b/>
                <w:i w:val="0"/>
                <w:sz w:val="18"/>
              </w:rPr>
              <w:t>Evidence / calculation / artifact reference</w:t>
            </w:r>
          </w:p>
        </w:tc>
        <w:tc>
          <w:tcPr>
            <w:tcW w:type="dxa" w:w="6803"/>
          </w:tcPr>
          <w:p>
            <w:r/>
            <w:r>
              <w:rPr>
                <w:b w:val="0"/>
                <w:i w:val="0"/>
                <w:color w:val="C01F1F"/>
                <w:sz w:val="18"/>
              </w:rPr>
              <w:t>k8s/20-registration.yaml, app/registration/service.py (commit TODO-commit); Part C table and excerpt.</w:t>
            </w:r>
          </w:p>
        </w:tc>
      </w:tr>
      <w:tr>
        <w:tc>
          <w:tcPr>
            <w:tcW w:type="dxa" w:w="2835"/>
          </w:tcPr>
          <w:p>
            <w:r/>
            <w:r>
              <w:rPr>
                <w:b/>
                <w:i w:val="0"/>
                <w:sz w:val="18"/>
              </w:rPr>
              <w:t>Student-specific decision or observation</w:t>
            </w:r>
          </w:p>
        </w:tc>
        <w:tc>
          <w:tcPr>
            <w:tcW w:type="dxa" w:w="6803"/>
          </w:tcPr>
          <w:p>
            <w:r/>
            <w:r>
              <w:rPr>
                <w:b w:val="0"/>
                <w:i w:val="0"/>
                <w:sz w:val="18"/>
              </w:rPr>
              <w:t>Readiness result is cached for 0.5 s in the service so that probes plus traffic do not open a DB connection storm, and SIGTERM first flips readiness to false and keeps serving for 5 s — combined with the 3 s preStop this removes errors during rolling updates.</w:t>
            </w:r>
          </w:p>
        </w:tc>
      </w:tr>
    </w:tbl>
    <w:p>
      <w:pPr>
        <w:spacing w:after="40"/>
      </w:pPr>
    </w:p>
    <w:p>
      <w:pPr>
        <w:pStyle w:val="Heading2"/>
      </w:pPr>
      <w:r>
        <w:t>4. Failure Simulation</w:t>
      </w:r>
    </w:p>
    <w:p>
      <w:pPr>
        <w:spacing w:after="80"/>
      </w:pPr>
      <w:r>
        <w:rPr>
          <w:b w:val="0"/>
          <w:i w:val="0"/>
          <w:sz w:val="18"/>
        </w:rPr>
        <w:t>Document all three required simulations with detection time, recovery time, and user impact. Explain how each result was obtained.</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DCE6F1"/>
          </w:tcPr>
          <w:p>
            <w:r/>
            <w:r>
              <w:rPr>
                <w:b/>
                <w:i w:val="0"/>
                <w:sz w:val="18"/>
              </w:rPr>
              <w:t>Required content</w:t>
            </w:r>
          </w:p>
        </w:tc>
        <w:tc>
          <w:tcPr>
            <w:tcW w:type="dxa" w:w="6803"/>
            <w:shd w:val="clear" w:color="auto" w:fill="DCE6F1"/>
          </w:tcPr>
          <w:p>
            <w:r/>
            <w:r>
              <w:rPr>
                <w:b/>
                <w:i w:val="0"/>
                <w:sz w:val="18"/>
              </w:rPr>
              <w:t>Student response / evidence</w:t>
            </w:r>
          </w:p>
        </w:tc>
      </w:tr>
      <w:tr>
        <w:tc>
          <w:tcPr>
            <w:tcW w:type="dxa" w:w="2835"/>
          </w:tcPr>
          <w:p>
            <w:r/>
            <w:r>
              <w:rPr>
                <w:b/>
                <w:i w:val="0"/>
                <w:sz w:val="18"/>
              </w:rPr>
              <w:t>Summary</w:t>
            </w:r>
          </w:p>
        </w:tc>
        <w:tc>
          <w:tcPr>
            <w:tcW w:type="dxa" w:w="6803"/>
          </w:tcPr>
          <w:p>
            <w:r/>
            <w:r>
              <w:rPr>
                <w:b w:val="0"/>
                <w:i w:val="0"/>
                <w:color w:val="C01F1F"/>
                <w:sz w:val="18"/>
              </w:rPr>
              <w:t>PENDING — filled automatically after `make experiments`.</w:t>
            </w:r>
          </w:p>
        </w:tc>
      </w:tr>
      <w:tr>
        <w:tc>
          <w:tcPr>
            <w:tcW w:type="dxa" w:w="2835"/>
          </w:tcPr>
          <w:p>
            <w:r/>
            <w:r>
              <w:rPr>
                <w:b/>
                <w:i w:val="0"/>
                <w:sz w:val="18"/>
              </w:rPr>
              <w:t>Evidence / calculation / artifact reference</w:t>
            </w:r>
          </w:p>
        </w:tc>
        <w:tc>
          <w:tcPr>
            <w:tcW w:type="dxa" w:w="6803"/>
          </w:tcPr>
          <w:p>
            <w:r/>
            <w:r>
              <w:rPr>
                <w:b w:val="0"/>
                <w:i w:val="0"/>
                <w:sz w:val="18"/>
              </w:rPr>
              <w:t>scripts/experiments.py; results/experiments.json; results/raw/exp*_requests.jsonl (every request); results/raw/exp*_timeline.jsonl (pod states); results/experiment_log.txt; Figure 3.</w:t>
            </w:r>
          </w:p>
        </w:tc>
      </w:tr>
      <w:tr>
        <w:tc>
          <w:tcPr>
            <w:tcW w:type="dxa" w:w="2835"/>
          </w:tcPr>
          <w:p>
            <w:r/>
            <w:r>
              <w:rPr>
                <w:b/>
                <w:i w:val="0"/>
                <w:sz w:val="18"/>
              </w:rPr>
              <w:t>Student-specific decision or observation</w:t>
            </w:r>
          </w:p>
        </w:tc>
        <w:tc>
          <w:tcPr>
            <w:tcW w:type="dxa" w:w="6803"/>
          </w:tcPr>
          <w:p>
            <w:r/>
            <w:r>
              <w:rPr>
                <w:b w:val="0"/>
                <w:i w:val="0"/>
                <w:sz w:val="18"/>
              </w:rPr>
              <w:t>Experiments 1 and 2 deliberately test two different self-healing paths: a process crash is fixed by the kubelet restarting the container in the same pod, while deleting both pods is fixed by the ReplicaSet creating new ones. The crash is triggered from inside the pod through a localhost-only endpoint, because `kill -9 1` from kubectl exec is ignored for a container's PID 1.</w:t>
            </w:r>
          </w:p>
        </w:tc>
      </w:tr>
    </w:tbl>
    <w:p>
      <w:pPr>
        <w:spacing w:after="40"/>
      </w:pPr>
    </w:p>
    <w:p>
      <w:pPr>
        <w:pStyle w:val="Heading2"/>
      </w:pPr>
      <w:r>
        <w:t>5. RPO/RTO and Disaster Recovery</w:t>
      </w:r>
    </w:p>
    <w:p>
      <w:pPr>
        <w:spacing w:after="80"/>
      </w:pPr>
      <w:r>
        <w:rPr>
          <w:b w:val="0"/>
          <w:i w:val="0"/>
          <w:sz w:val="18"/>
        </w:rPr>
        <w:t>Complete the RPO/RTO plan and explain why high availability and disaster recovery are different engineering objectives.</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DCE6F1"/>
          </w:tcPr>
          <w:p>
            <w:r/>
            <w:r>
              <w:rPr>
                <w:b/>
                <w:i w:val="0"/>
                <w:sz w:val="18"/>
              </w:rPr>
              <w:t>Required content</w:t>
            </w:r>
          </w:p>
        </w:tc>
        <w:tc>
          <w:tcPr>
            <w:tcW w:type="dxa" w:w="6803"/>
            <w:shd w:val="clear" w:color="auto" w:fill="DCE6F1"/>
          </w:tcPr>
          <w:p>
            <w:r/>
            <w:r>
              <w:rPr>
                <w:b/>
                <w:i w:val="0"/>
                <w:sz w:val="18"/>
              </w:rPr>
              <w:t>Student response / evidence</w:t>
            </w:r>
          </w:p>
        </w:tc>
      </w:tr>
      <w:tr>
        <w:tc>
          <w:tcPr>
            <w:tcW w:type="dxa" w:w="2835"/>
          </w:tcPr>
          <w:p>
            <w:r/>
            <w:r>
              <w:rPr>
                <w:b/>
                <w:i w:val="0"/>
                <w:sz w:val="18"/>
              </w:rPr>
              <w:t>Summary</w:t>
            </w:r>
          </w:p>
        </w:tc>
        <w:tc>
          <w:tcPr>
            <w:tcW w:type="dxa" w:w="6803"/>
          </w:tcPr>
          <w:p>
            <w:r/>
            <w:r>
              <w:rPr>
                <w:b w:val="0"/>
                <w:i w:val="0"/>
                <w:sz w:val="18"/>
              </w:rPr>
              <w:t>Backups (daily base + WAL archived ≤ 60 s) give RPO ≤ 1 min and a PITR restore of ≈ 6–10 min; streaming replication covers node loss in 10–30 s; Git-managed manifests rebuild the cluster in minutes; the full-recovery runbook totals ≤ 14 min, within the 15 min RTO.</w:t>
            </w:r>
          </w:p>
        </w:tc>
      </w:tr>
      <w:tr>
        <w:tc>
          <w:tcPr>
            <w:tcW w:type="dxa" w:w="2835"/>
          </w:tcPr>
          <w:p>
            <w:r/>
            <w:r>
              <w:rPr>
                <w:b/>
                <w:i w:val="0"/>
                <w:sz w:val="18"/>
              </w:rPr>
              <w:t>Evidence / calculation / artifact reference</w:t>
            </w:r>
          </w:p>
        </w:tc>
        <w:tc>
          <w:tcPr>
            <w:tcW w:type="dxa" w:w="6803"/>
          </w:tcPr>
          <w:p>
            <w:r/>
            <w:r>
              <w:rPr>
                <w:b w:val="0"/>
                <w:i w:val="0"/>
                <w:sz w:val="18"/>
              </w:rPr>
              <w:t>Part E table, docs/dr-plan.md (runbook); restore drill: scripts/dr_drill.py.</w:t>
            </w:r>
          </w:p>
        </w:tc>
      </w:tr>
      <w:tr>
        <w:tc>
          <w:tcPr>
            <w:tcW w:type="dxa" w:w="2835"/>
          </w:tcPr>
          <w:p>
            <w:r/>
            <w:r>
              <w:rPr>
                <w:b/>
                <w:i w:val="0"/>
                <w:sz w:val="18"/>
              </w:rPr>
              <w:t>Student-specific decision or observation</w:t>
            </w:r>
          </w:p>
        </w:tc>
        <w:tc>
          <w:tcPr>
            <w:tcW w:type="dxa" w:w="6803"/>
          </w:tcPr>
          <w:p>
            <w:r/>
            <w:r>
              <w:rPr>
                <w:b w:val="0"/>
                <w:i w:val="0"/>
                <w:sz w:val="18"/>
              </w:rPr>
              <w:t>Backups are stored outside the cluster and restored into an empty database during the drill — a backup that has never been restored is not counted as a recovery mechanism.</w:t>
            </w:r>
          </w:p>
        </w:tc>
      </w:tr>
    </w:tbl>
    <w:p>
      <w:pPr>
        <w:spacing w:after="40"/>
      </w:pPr>
    </w:p>
    <w:p>
      <w:pPr>
        <w:pStyle w:val="Heading2"/>
      </w:pPr>
      <w:r>
        <w:t>6. Final Architecture Decision</w:t>
      </w:r>
    </w:p>
    <w:p>
      <w:pPr>
        <w:spacing w:after="80"/>
      </w:pPr>
      <w:r>
        <w:rPr>
          <w:b w:val="0"/>
          <w:i w:val="0"/>
          <w:sz w:val="18"/>
        </w:rPr>
        <w:t>State the most important resilience change you made and justify it using availability, failure, or recovery evidence.</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DCE6F1"/>
          </w:tcPr>
          <w:p>
            <w:r/>
            <w:r>
              <w:rPr>
                <w:b/>
                <w:i w:val="0"/>
                <w:sz w:val="18"/>
              </w:rPr>
              <w:t>Required content</w:t>
            </w:r>
          </w:p>
        </w:tc>
        <w:tc>
          <w:tcPr>
            <w:tcW w:type="dxa" w:w="6803"/>
            <w:shd w:val="clear" w:color="auto" w:fill="DCE6F1"/>
          </w:tcPr>
          <w:p>
            <w:r/>
            <w:r>
              <w:rPr>
                <w:b/>
                <w:i w:val="0"/>
                <w:sz w:val="18"/>
              </w:rPr>
              <w:t>Student response / evidence</w:t>
            </w:r>
          </w:p>
        </w:tc>
      </w:tr>
      <w:tr>
        <w:tc>
          <w:tcPr>
            <w:tcW w:type="dxa" w:w="2835"/>
          </w:tcPr>
          <w:p>
            <w:r/>
            <w:r>
              <w:rPr>
                <w:b/>
                <w:i w:val="0"/>
                <w:sz w:val="18"/>
              </w:rPr>
              <w:t>Summary</w:t>
            </w:r>
          </w:p>
        </w:tc>
        <w:tc>
          <w:tcPr>
            <w:tcW w:type="dxa" w:w="6803"/>
          </w:tcPr>
          <w:p>
            <w:r/>
            <w:r>
              <w:rPr>
                <w:b w:val="0"/>
                <w:i w:val="0"/>
                <w:sz w:val="18"/>
              </w:rPr>
              <w:t>Run the API Gateway as two stateless replicas (with a PDB) in front of the 2-replica Registration service, combined with DB-aware readiness and process-only liveness.</w:t>
            </w:r>
          </w:p>
        </w:tc>
      </w:tr>
      <w:tr>
        <w:tc>
          <w:tcPr>
            <w:tcW w:type="dxa" w:w="2835"/>
          </w:tcPr>
          <w:p>
            <w:r/>
            <w:r>
              <w:rPr>
                <w:b/>
                <w:i w:val="0"/>
                <w:sz w:val="18"/>
              </w:rPr>
              <w:t>Evidence / calculation / artifact reference</w:t>
            </w:r>
          </w:p>
        </w:tc>
        <w:tc>
          <w:tcPr>
            <w:tcW w:type="dxa" w:w="6803"/>
          </w:tcPr>
          <w:p>
            <w:r/>
            <w:r>
              <w:rPr>
                <w:b w:val="0"/>
                <w:i w:val="0"/>
                <w:sz w:val="18"/>
              </w:rPr>
              <w:t>Availability 99.8417% → 99.9415% (13.87 → 5.12 h/yr) in results/availability.json.</w:t>
            </w:r>
          </w:p>
        </w:tc>
      </w:tr>
      <w:tr>
        <w:tc>
          <w:tcPr>
            <w:tcW w:type="dxa" w:w="2835"/>
          </w:tcPr>
          <w:p>
            <w:r/>
            <w:r>
              <w:rPr>
                <w:b/>
                <w:i w:val="0"/>
                <w:sz w:val="18"/>
              </w:rPr>
              <w:t>Student-specific decision or observation</w:t>
            </w:r>
          </w:p>
        </w:tc>
        <w:tc>
          <w:tcPr>
            <w:tcW w:type="dxa" w:w="6803"/>
          </w:tcPr>
          <w:p>
            <w:r/>
            <w:r>
              <w:rPr>
                <w:b w:val="0"/>
                <w:i w:val="0"/>
                <w:sz w:val="18"/>
              </w:rPr>
              <w:t>In a series system the weakest unreplicated block decides the result; adding more back-end replicas is almost worthless until the gateway is duplicated.</w:t>
            </w:r>
          </w:p>
        </w:tc>
      </w:tr>
    </w:tbl>
    <w:p>
      <w:pPr>
        <w:spacing w:after="40"/>
      </w:pPr>
    </w:p>
    <w:p>
      <w:pPr>
        <w:pStyle w:val="Heading1"/>
      </w:pPr>
      <w:r>
        <w:t>4. Individual Work and Anti-Plagiarism Record</w:t>
      </w:r>
    </w:p>
    <w:p>
      <w:pPr>
        <w:spacing w:after="80"/>
      </w:pPr>
      <w:r>
        <w:rPr>
          <w:b w:val="0"/>
          <w:i w:val="0"/>
          <w:sz w:val="18"/>
        </w:rPr>
        <w:t>Because the assignment uses a common educational scenario and dataset, the submitted report must contain verifiable evidence of the individual student's work. Copying another student's wording, calculations, architecture, code, logs, screenshots, or conclusions is not acceptable.</w:t>
      </w:r>
    </w:p>
    <w:p>
      <w:pPr>
        <w:pStyle w:val="ListBullet"/>
      </w:pPr>
      <w:r>
        <w:t>Use the instructor-assigned individual variant/task code.</w:t>
      </w:r>
    </w:p>
    <w:p>
      <w:pPr>
        <w:pStyle w:val="ListBullet"/>
      </w:pPr>
      <w:r>
        <w:t>Provide the exact YAML filename or repository commit used for the reported configuration.</w:t>
      </w:r>
    </w:p>
    <w:p>
      <w:pPr>
        <w:pStyle w:val="ListBullet"/>
      </w:pPr>
      <w:r>
        <w:t>Include evidence from your own simulation or test run.</w:t>
      </w:r>
    </w:p>
    <w:p>
      <w:pPr>
        <w:pStyle w:val="ListBullet"/>
      </w:pPr>
      <w:r>
        <w:t>Explain one Kubernetes setting you changed or tuned and why.</w:t>
      </w:r>
    </w:p>
    <w:p>
      <w:pPr>
        <w:pStyle w:val="ListBullet"/>
      </w:pPr>
      <w:r>
        <w:t>Be prepared during oral defense to explain what happens if both replicas fail.</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DCE6F1"/>
          </w:tcPr>
          <w:p>
            <w:r/>
            <w:r>
              <w:rPr>
                <w:b/>
                <w:i w:val="0"/>
                <w:sz w:val="18"/>
              </w:rPr>
              <w:t>Individual evidence</w:t>
            </w:r>
          </w:p>
        </w:tc>
        <w:tc>
          <w:tcPr>
            <w:tcW w:type="dxa" w:w="6803"/>
            <w:shd w:val="clear" w:color="auto" w:fill="DCE6F1"/>
          </w:tcPr>
          <w:p>
            <w:r/>
            <w:r>
              <w:rPr>
                <w:b/>
                <w:i w:val="0"/>
                <w:sz w:val="18"/>
              </w:rPr>
              <w:t>Student entry</w:t>
            </w:r>
          </w:p>
        </w:tc>
      </w:tr>
      <w:tr>
        <w:tc>
          <w:tcPr>
            <w:tcW w:type="dxa" w:w="2835"/>
          </w:tcPr>
          <w:p>
            <w:r/>
            <w:r>
              <w:rPr>
                <w:b/>
                <w:i w:val="0"/>
                <w:sz w:val="18"/>
              </w:rPr>
              <w:t>My unique technical decision</w:t>
            </w:r>
          </w:p>
        </w:tc>
        <w:tc>
          <w:tcPr>
            <w:tcW w:type="dxa" w:w="6803"/>
          </w:tcPr>
          <w:p>
            <w:r/>
            <w:r>
              <w:rPr>
                <w:b w:val="0"/>
                <w:i w:val="0"/>
                <w:sz w:val="18"/>
              </w:rPr>
              <w:t>Timeout chain DB 400 ms &lt; gateway 450 ms &lt; SLA 500 ms with fail-fast 503, and readiness turned off on SIGTERM + preStop 3 s so rolling updates and DB outages never leave requests hanging. Tuned setting: readinessProbe periodSeconds 2 / failureThreshold 2, so a pod that loses the DB leaves the Service within ~4 s, while liveness (15 s) never reacts to the DB at all.</w:t>
            </w:r>
          </w:p>
        </w:tc>
      </w:tr>
      <w:tr>
        <w:tc>
          <w:tcPr>
            <w:tcW w:type="dxa" w:w="2835"/>
          </w:tcPr>
          <w:p>
            <w:r/>
            <w:r>
              <w:rPr>
                <w:b/>
                <w:i w:val="0"/>
                <w:sz w:val="18"/>
              </w:rPr>
              <w:t>My own implementation / calculation evidence</w:t>
            </w:r>
          </w:p>
        </w:tc>
        <w:tc>
          <w:tcPr>
            <w:tcW w:type="dxa" w:w="6803"/>
          </w:tcPr>
          <w:p>
            <w:r/>
            <w:r>
              <w:rPr>
                <w:b w:val="0"/>
                <w:i w:val="0"/>
                <w:color w:val="C01F1F"/>
                <w:sz w:val="18"/>
              </w:rPr>
              <w:t>scripts/availability.py (99.8417% baseline, 99.9415% with 2× gateway, Monte Carlo 99.8451%); PENDING experiment numbers.</w:t>
            </w:r>
          </w:p>
        </w:tc>
      </w:tr>
      <w:tr>
        <w:tc>
          <w:tcPr>
            <w:tcW w:type="dxa" w:w="2835"/>
          </w:tcPr>
          <w:p>
            <w:r/>
            <w:r>
              <w:rPr>
                <w:b/>
                <w:i w:val="0"/>
                <w:sz w:val="18"/>
              </w:rPr>
              <w:t>Exact file, code, commit, notebook, or log reference</w:t>
            </w:r>
          </w:p>
        </w:tc>
        <w:tc>
          <w:tcPr>
            <w:tcW w:type="dxa" w:w="6803"/>
          </w:tcPr>
          <w:p>
            <w:r/>
            <w:r>
              <w:rPr>
                <w:b w:val="0"/>
                <w:i w:val="0"/>
                <w:color w:val="C01F1F"/>
                <w:sz w:val="18"/>
              </w:rPr>
              <w:t>https://github.com/TODO-owner/aitu-resilience-a3 commit TODO-commit: k8s/20-registration.yaml, app/registration/service.py, scripts/experiments.py, results/experiments.json, results/experiment_log.txt</w:t>
            </w:r>
          </w:p>
        </w:tc>
      </w:tr>
      <w:tr>
        <w:tc>
          <w:tcPr>
            <w:tcW w:type="dxa" w:w="2835"/>
          </w:tcPr>
          <w:p>
            <w:r/>
            <w:r>
              <w:rPr>
                <w:b/>
                <w:i w:val="0"/>
                <w:sz w:val="18"/>
              </w:rPr>
              <w:t>One problem I personally encountered and how I solved it</w:t>
            </w:r>
          </w:p>
        </w:tc>
        <w:tc>
          <w:tcPr>
            <w:tcW w:type="dxa" w:w="6803"/>
          </w:tcPr>
          <w:p>
            <w:r/>
            <w:r>
              <w:rPr>
                <w:b w:val="0"/>
                <w:i w:val="0"/>
                <w:color w:val="C01F1F"/>
                <w:sz w:val="18"/>
              </w:rPr>
              <w:t>TODO: describe a real problem you hit while running it (e.g. image not found by the cluster, a probe that restarted pods during the DB outage, a timing you had to tune) and exactly how you fixed it.</w:t>
            </w:r>
          </w:p>
        </w:tc>
      </w:tr>
      <w:tr>
        <w:tc>
          <w:tcPr>
            <w:tcW w:type="dxa" w:w="2835"/>
          </w:tcPr>
          <w:p>
            <w:r/>
            <w:r>
              <w:rPr>
                <w:b/>
                <w:i w:val="0"/>
                <w:sz w:val="18"/>
              </w:rPr>
              <w:t>One limitation of my own solution</w:t>
            </w:r>
          </w:p>
        </w:tc>
        <w:tc>
          <w:tcPr>
            <w:tcW w:type="dxa" w:w="6803"/>
          </w:tcPr>
          <w:p>
            <w:r/>
            <w:r>
              <w:rPr>
                <w:b w:val="0"/>
                <w:i w:val="0"/>
                <w:color w:val="C01F1F"/>
                <w:sz w:val="18"/>
              </w:rPr>
              <w:t>TODO: e.g. single-node lab cluster so both replicas share one machine; one DB pod in the lab instead of primary + standby; load of 20 req/s instead of 500 req/s.</w:t>
            </w:r>
          </w:p>
        </w:tc>
      </w:tr>
    </w:tbl>
    <w:p>
      <w:pPr>
        <w:spacing w:after="40"/>
      </w:pP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84"/>
            <w:shd w:val="clear" w:color="auto" w:fill="DCE6F1"/>
          </w:tcPr>
          <w:p>
            <w:r/>
            <w:r>
              <w:rPr>
                <w:b/>
                <w:i w:val="0"/>
                <w:sz w:val="18"/>
              </w:rPr>
              <w:t>Team member</w:t>
            </w:r>
          </w:p>
        </w:tc>
        <w:tc>
          <w:tcPr>
            <w:tcW w:type="dxa" w:w="1134"/>
            <w:shd w:val="clear" w:color="auto" w:fill="DCE6F1"/>
          </w:tcPr>
          <w:p>
            <w:r/>
            <w:r>
              <w:rPr>
                <w:b/>
                <w:i w:val="0"/>
                <w:sz w:val="18"/>
              </w:rPr>
              <w:t>Student ID</w:t>
            </w:r>
          </w:p>
        </w:tc>
        <w:tc>
          <w:tcPr>
            <w:tcW w:type="dxa" w:w="1417"/>
            <w:shd w:val="clear" w:color="auto" w:fill="DCE6F1"/>
          </w:tcPr>
          <w:p>
            <w:r/>
            <w:r>
              <w:rPr>
                <w:b/>
                <w:i w:val="0"/>
                <w:sz w:val="18"/>
              </w:rPr>
              <w:t>GitHub</w:t>
            </w:r>
          </w:p>
        </w:tc>
        <w:tc>
          <w:tcPr>
            <w:tcW w:type="dxa" w:w="5102"/>
            <w:shd w:val="clear" w:color="auto" w:fill="DCE6F1"/>
          </w:tcPr>
          <w:p>
            <w:r/>
            <w:r>
              <w:rPr>
                <w:b/>
                <w:i w:val="0"/>
                <w:sz w:val="18"/>
              </w:rPr>
              <w:t>Own contribution (see git log)</w:t>
            </w:r>
          </w:p>
        </w:tc>
      </w:tr>
      <w:tr>
        <w:tc>
          <w:tcPr>
            <w:tcW w:type="dxa" w:w="1984"/>
          </w:tcPr>
          <w:p>
            <w:r/>
            <w:r>
              <w:rPr>
                <w:b/>
                <w:i w:val="0"/>
                <w:color w:val="C01F1F"/>
                <w:sz w:val="18"/>
              </w:rPr>
              <w:t>TODO Student One</w:t>
            </w:r>
          </w:p>
        </w:tc>
        <w:tc>
          <w:tcPr>
            <w:tcW w:type="dxa" w:w="1134"/>
          </w:tcPr>
          <w:p>
            <w:r/>
            <w:r>
              <w:rPr>
                <w:b w:val="0"/>
                <w:i w:val="0"/>
                <w:color w:val="C01F1F"/>
                <w:sz w:val="18"/>
              </w:rPr>
              <w:t>TODO</w:t>
            </w:r>
          </w:p>
        </w:tc>
        <w:tc>
          <w:tcPr>
            <w:tcW w:type="dxa" w:w="1417"/>
          </w:tcPr>
          <w:p>
            <w:r/>
            <w:r>
              <w:rPr>
                <w:b w:val="0"/>
                <w:i w:val="0"/>
                <w:color w:val="C01F1F"/>
                <w:sz w:val="18"/>
              </w:rPr>
              <w:t>TODO</w:t>
            </w:r>
          </w:p>
        </w:tc>
        <w:tc>
          <w:tcPr>
            <w:tcW w:type="dxa" w:w="5102"/>
          </w:tcPr>
          <w:p>
            <w:r/>
            <w:r>
              <w:rPr>
                <w:b w:val="0"/>
                <w:i w:val="0"/>
                <w:sz w:val="18"/>
              </w:rPr>
              <w:t>Availability model and figures (scripts/availability.py, scripts/diagrams.py), DR plan (docs/dr-plan.md)</w:t>
            </w:r>
          </w:p>
        </w:tc>
      </w:tr>
      <w:tr>
        <w:tc>
          <w:tcPr>
            <w:tcW w:type="dxa" w:w="1984"/>
          </w:tcPr>
          <w:p>
            <w:r/>
            <w:r>
              <w:rPr>
                <w:b/>
                <w:i w:val="0"/>
                <w:color w:val="C01F1F"/>
                <w:sz w:val="18"/>
              </w:rPr>
              <w:t>TODO Student Two</w:t>
            </w:r>
          </w:p>
        </w:tc>
        <w:tc>
          <w:tcPr>
            <w:tcW w:type="dxa" w:w="1134"/>
          </w:tcPr>
          <w:p>
            <w:r/>
            <w:r>
              <w:rPr>
                <w:b w:val="0"/>
                <w:i w:val="0"/>
                <w:color w:val="C01F1F"/>
                <w:sz w:val="18"/>
              </w:rPr>
              <w:t>TODO</w:t>
            </w:r>
          </w:p>
        </w:tc>
        <w:tc>
          <w:tcPr>
            <w:tcW w:type="dxa" w:w="1417"/>
          </w:tcPr>
          <w:p>
            <w:r/>
            <w:r>
              <w:rPr>
                <w:b w:val="0"/>
                <w:i w:val="0"/>
                <w:color w:val="C01F1F"/>
                <w:sz w:val="18"/>
              </w:rPr>
              <w:t>TODO</w:t>
            </w:r>
          </w:p>
        </w:tc>
        <w:tc>
          <w:tcPr>
            <w:tcW w:type="dxa" w:w="5102"/>
          </w:tcPr>
          <w:p>
            <w:r/>
            <w:r>
              <w:rPr>
                <w:b w:val="0"/>
                <w:i w:val="0"/>
                <w:sz w:val="18"/>
              </w:rPr>
              <w:t>Registration service and manifests (app/registration/, k8s/10-postgres.yaml, k8s/20-registration.yaml)</w:t>
            </w:r>
          </w:p>
        </w:tc>
      </w:tr>
      <w:tr>
        <w:tc>
          <w:tcPr>
            <w:tcW w:type="dxa" w:w="1984"/>
          </w:tcPr>
          <w:p>
            <w:r/>
            <w:r>
              <w:rPr>
                <w:b/>
                <w:i w:val="0"/>
                <w:color w:val="C01F1F"/>
                <w:sz w:val="18"/>
              </w:rPr>
              <w:t>TODO Student Three</w:t>
            </w:r>
          </w:p>
        </w:tc>
        <w:tc>
          <w:tcPr>
            <w:tcW w:type="dxa" w:w="1134"/>
          </w:tcPr>
          <w:p>
            <w:r/>
            <w:r>
              <w:rPr>
                <w:b w:val="0"/>
                <w:i w:val="0"/>
                <w:color w:val="C01F1F"/>
                <w:sz w:val="18"/>
              </w:rPr>
              <w:t>TODO</w:t>
            </w:r>
          </w:p>
        </w:tc>
        <w:tc>
          <w:tcPr>
            <w:tcW w:type="dxa" w:w="1417"/>
          </w:tcPr>
          <w:p>
            <w:r/>
            <w:r>
              <w:rPr>
                <w:b w:val="0"/>
                <w:i w:val="0"/>
                <w:color w:val="C01F1F"/>
                <w:sz w:val="18"/>
              </w:rPr>
              <w:t>TODO</w:t>
            </w:r>
          </w:p>
        </w:tc>
        <w:tc>
          <w:tcPr>
            <w:tcW w:type="dxa" w:w="5102"/>
          </w:tcPr>
          <w:p>
            <w:r/>
            <w:r>
              <w:rPr>
                <w:b w:val="0"/>
                <w:i w:val="0"/>
                <w:sz w:val="18"/>
              </w:rPr>
              <w:t>Gateway, traffic generator and experiments (k8s/30-gateway.yaml, k8s/40-loadgen.yaml, app/loadgen/, scripts/experiments.py)</w:t>
            </w:r>
          </w:p>
        </w:tc>
      </w:tr>
    </w:tbl>
    <w:p>
      <w:pPr>
        <w:spacing w:after="40"/>
      </w:pPr>
    </w:p>
    <w:p>
      <w:pPr>
        <w:pStyle w:val="Heading1"/>
      </w:pPr>
      <w:r>
        <w:t>5. Evidence Checklist</w:t>
      </w:r>
    </w:p>
    <w:p>
      <w:pPr>
        <w:spacing w:after="80"/>
      </w:pPr>
      <w:r>
        <w:rPr>
          <w:b w:val="0"/>
          <w:i w:val="0"/>
        </w:rPr>
        <w:t>☐ Completed required tables and calculations</w:t>
      </w:r>
    </w:p>
    <w:p>
      <w:pPr>
        <w:spacing w:after="80"/>
      </w:pPr>
      <w:r>
        <w:rPr>
          <w:b w:val="0"/>
          <w:i w:val="0"/>
        </w:rPr>
        <w:t>☑ Architecture / RBD / FTA / security diagram where applicable</w:t>
      </w:r>
    </w:p>
    <w:p>
      <w:pPr>
        <w:spacing w:after="80"/>
      </w:pPr>
      <w:r>
        <w:rPr>
          <w:b w:val="0"/>
          <w:i w:val="0"/>
        </w:rPr>
        <w:t>☑ Source code or configuration files where applicable</w:t>
      </w:r>
    </w:p>
    <w:p>
      <w:pPr>
        <w:spacing w:after="80"/>
      </w:pPr>
      <w:r>
        <w:rPr>
          <w:b w:val="0"/>
          <w:i w:val="0"/>
        </w:rPr>
        <w:t>☐ Execution logs / experiment results where applicable</w:t>
      </w:r>
    </w:p>
    <w:p>
      <w:pPr>
        <w:spacing w:after="80"/>
      </w:pPr>
      <w:r>
        <w:rPr>
          <w:b w:val="0"/>
          <w:i w:val="0"/>
        </w:rPr>
        <w:t>☐ Screenshots or other reproducible evidence where applicable</w:t>
      </w:r>
    </w:p>
    <w:p>
      <w:pPr>
        <w:spacing w:after="80"/>
      </w:pPr>
      <w:r>
        <w:rPr>
          <w:b w:val="0"/>
          <w:i w:val="0"/>
        </w:rPr>
        <w:t>☐ Links to code, datasets, notebooks, or artifacts</w:t>
      </w:r>
    </w:p>
    <w:p>
      <w:pPr>
        <w:spacing w:after="80"/>
      </w:pPr>
      <w:r>
        <w:rPr>
          <w:b w:val="0"/>
          <w:i w:val="0"/>
        </w:rPr>
        <w:t>☑ Before/after comparison where applicable</w:t>
      </w:r>
    </w:p>
    <w:p>
      <w:pPr>
        <w:spacing w:after="80"/>
      </w:pPr>
      <w:r>
        <w:rPr>
          <w:b w:val="0"/>
          <w:i w:val="0"/>
        </w:rPr>
        <w:t>☑ Final technical conclusion</w:t>
      </w:r>
    </w:p>
    <w:p>
      <w:pPr>
        <w:pStyle w:val="Heading1"/>
      </w:pPr>
      <w:r>
        <w:t>6. Student Declaration</w:t>
      </w:r>
    </w:p>
    <w:p>
      <w:pPr>
        <w:spacing w:after="80"/>
      </w:pPr>
      <w:r>
        <w:rPr>
          <w:b w:val="0"/>
          <w:i w:val="0"/>
          <w:sz w:val="19"/>
        </w:rPr>
        <w:t>I confirm that this report describes my own work. I have not copied another student's report, code, calculations, diagrams, logs, screenshots, or conclusions. Any external source or reused material has been identified. I understand that I may be asked to reproduce or explain any part of this submission during the oral defense.</w:t>
      </w:r>
    </w:p>
    <w:p>
      <w:pPr>
        <w:spacing w:after="80"/>
      </w:pPr>
      <w:r>
        <w:rPr>
          <w:b w:val="0"/>
          <w:i/>
          <w:sz w:val="18"/>
        </w:rPr>
        <w:t>AI assistance: parts of the code and text were drafted with an AI assistant (Claude) and then run, checked and edited by the team; all measurements come from the team's own cluster run.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shd w:val="clear" w:color="auto" w:fill="DCE6F1"/>
          </w:tcPr>
          <w:p>
            <w:r/>
            <w:r>
              <w:rPr>
                <w:b/>
                <w:i w:val="0"/>
                <w:sz w:val="18"/>
              </w:rPr>
              <w:t>Role</w:t>
            </w:r>
          </w:p>
        </w:tc>
        <w:tc>
          <w:tcPr>
            <w:tcW w:type="dxa" w:w="3402"/>
            <w:shd w:val="clear" w:color="auto" w:fill="DCE6F1"/>
          </w:tcPr>
          <w:p>
            <w:r/>
            <w:r>
              <w:rPr>
                <w:b/>
                <w:i w:val="0"/>
                <w:sz w:val="18"/>
              </w:rPr>
              <w:t>Name</w:t>
            </w:r>
          </w:p>
        </w:tc>
        <w:tc>
          <w:tcPr>
            <w:tcW w:type="dxa" w:w="1984"/>
            <w:shd w:val="clear" w:color="auto" w:fill="DCE6F1"/>
          </w:tcPr>
          <w:p>
            <w:r/>
            <w:r>
              <w:rPr>
                <w:b/>
                <w:i w:val="0"/>
                <w:sz w:val="18"/>
              </w:rPr>
              <w:t>Signature</w:t>
            </w:r>
          </w:p>
        </w:tc>
        <w:tc>
          <w:tcPr>
            <w:tcW w:type="dxa" w:w="1984"/>
            <w:shd w:val="clear" w:color="auto" w:fill="DCE6F1"/>
          </w:tcPr>
          <w:p>
            <w:r/>
            <w:r>
              <w:rPr>
                <w:b/>
                <w:i w:val="0"/>
                <w:sz w:val="18"/>
              </w:rPr>
              <w:t>Date</w:t>
            </w:r>
          </w:p>
        </w:tc>
      </w:tr>
      <w:tr>
        <w:tc>
          <w:tcPr>
            <w:tcW w:type="dxa" w:w="2268"/>
          </w:tcPr>
          <w:p>
            <w:r/>
            <w:r>
              <w:rPr>
                <w:b/>
                <w:i w:val="0"/>
                <w:sz w:val="18"/>
              </w:rPr>
              <w:t>Student / Executor</w:t>
            </w:r>
          </w:p>
        </w:tc>
        <w:tc>
          <w:tcPr>
            <w:tcW w:type="dxa" w:w="3402"/>
          </w:tcPr>
          <w:p>
            <w:r/>
            <w:r>
              <w:rPr>
                <w:b w:val="0"/>
                <w:i w:val="0"/>
                <w:color w:val="C01F1F"/>
                <w:sz w:val="18"/>
              </w:rPr>
              <w:t>TODO Student One (TODO)</w:t>
            </w:r>
          </w:p>
        </w:tc>
        <w:tc>
          <w:tcPr>
            <w:tcW w:type="dxa" w:w="1984"/>
          </w:tcPr>
          <w:p>
            <w:r/>
            <w:r>
              <w:rPr>
                <w:b w:val="0"/>
                <w:i w:val="0"/>
                <w:sz w:val="18"/>
              </w:rPr>
            </w:r>
          </w:p>
        </w:tc>
        <w:tc>
          <w:tcPr>
            <w:tcW w:type="dxa" w:w="1984"/>
          </w:tcPr>
          <w:p>
            <w:r/>
            <w:r>
              <w:rPr>
                <w:b w:val="0"/>
                <w:i w:val="0"/>
                <w:color w:val="C01F1F"/>
                <w:sz w:val="18"/>
              </w:rPr>
              <w:t>TODO-dd/mm/yyyy</w:t>
            </w:r>
          </w:p>
        </w:tc>
      </w:tr>
      <w:tr>
        <w:tc>
          <w:tcPr>
            <w:tcW w:type="dxa" w:w="2268"/>
          </w:tcPr>
          <w:p>
            <w:r/>
            <w:r>
              <w:rPr>
                <w:b/>
                <w:i w:val="0"/>
                <w:sz w:val="18"/>
              </w:rPr>
              <w:t>Student / Executor</w:t>
            </w:r>
          </w:p>
        </w:tc>
        <w:tc>
          <w:tcPr>
            <w:tcW w:type="dxa" w:w="3402"/>
          </w:tcPr>
          <w:p>
            <w:r/>
            <w:r>
              <w:rPr>
                <w:b w:val="0"/>
                <w:i w:val="0"/>
                <w:color w:val="C01F1F"/>
                <w:sz w:val="18"/>
              </w:rPr>
              <w:t>TODO Student Two (TODO)</w:t>
            </w:r>
          </w:p>
        </w:tc>
        <w:tc>
          <w:tcPr>
            <w:tcW w:type="dxa" w:w="1984"/>
          </w:tcPr>
          <w:p>
            <w:r/>
            <w:r>
              <w:rPr>
                <w:b w:val="0"/>
                <w:i w:val="0"/>
                <w:sz w:val="18"/>
              </w:rPr>
            </w:r>
          </w:p>
        </w:tc>
        <w:tc>
          <w:tcPr>
            <w:tcW w:type="dxa" w:w="1984"/>
          </w:tcPr>
          <w:p>
            <w:r/>
            <w:r>
              <w:rPr>
                <w:b w:val="0"/>
                <w:i w:val="0"/>
                <w:color w:val="C01F1F"/>
                <w:sz w:val="18"/>
              </w:rPr>
              <w:t>TODO-dd/mm/yyyy</w:t>
            </w:r>
          </w:p>
        </w:tc>
      </w:tr>
      <w:tr>
        <w:tc>
          <w:tcPr>
            <w:tcW w:type="dxa" w:w="2268"/>
          </w:tcPr>
          <w:p>
            <w:r/>
            <w:r>
              <w:rPr>
                <w:b/>
                <w:i w:val="0"/>
                <w:sz w:val="18"/>
              </w:rPr>
              <w:t>Student / Executor</w:t>
            </w:r>
          </w:p>
        </w:tc>
        <w:tc>
          <w:tcPr>
            <w:tcW w:type="dxa" w:w="3402"/>
          </w:tcPr>
          <w:p>
            <w:r/>
            <w:r>
              <w:rPr>
                <w:b w:val="0"/>
                <w:i w:val="0"/>
                <w:color w:val="C01F1F"/>
                <w:sz w:val="18"/>
              </w:rPr>
              <w:t>TODO Student Three (TODO)</w:t>
            </w:r>
          </w:p>
        </w:tc>
        <w:tc>
          <w:tcPr>
            <w:tcW w:type="dxa" w:w="1984"/>
          </w:tcPr>
          <w:p>
            <w:r/>
            <w:r>
              <w:rPr>
                <w:b w:val="0"/>
                <w:i w:val="0"/>
                <w:sz w:val="18"/>
              </w:rPr>
            </w:r>
          </w:p>
        </w:tc>
        <w:tc>
          <w:tcPr>
            <w:tcW w:type="dxa" w:w="1984"/>
          </w:tcPr>
          <w:p>
            <w:r/>
            <w:r>
              <w:rPr>
                <w:b w:val="0"/>
                <w:i w:val="0"/>
                <w:color w:val="C01F1F"/>
                <w:sz w:val="18"/>
              </w:rPr>
              <w:t>TODO-dd/mm/yyyy</w:t>
            </w:r>
          </w:p>
        </w:tc>
      </w:tr>
      <w:tr>
        <w:tc>
          <w:tcPr>
            <w:tcW w:type="dxa" w:w="2268"/>
          </w:tcPr>
          <w:p>
            <w:r/>
            <w:r>
              <w:rPr>
                <w:b/>
                <w:i w:val="0"/>
                <w:sz w:val="18"/>
              </w:rPr>
              <w:t>Instructor / Accepted by</w:t>
            </w:r>
          </w:p>
        </w:tc>
        <w:tc>
          <w:tcPr>
            <w:tcW w:type="dxa" w:w="3402"/>
          </w:tcPr>
          <w:p>
            <w:r/>
            <w:r>
              <w:rPr>
                <w:b w:val="0"/>
                <w:i w:val="0"/>
                <w:sz w:val="18"/>
              </w:rPr>
              <w:t>Serek Azamat</w:t>
            </w:r>
          </w:p>
        </w:tc>
        <w:tc>
          <w:tcPr>
            <w:tcW w:type="dxa" w:w="1984"/>
          </w:tcPr>
          <w:p>
            <w:r/>
            <w:r>
              <w:rPr>
                <w:b w:val="0"/>
                <w:i w:val="0"/>
                <w:sz w:val="18"/>
              </w:rPr>
              <w:t>________________</w:t>
            </w:r>
          </w:p>
        </w:tc>
        <w:tc>
          <w:tcPr>
            <w:tcW w:type="dxa" w:w="1984"/>
          </w:tcPr>
          <w:p>
            <w:r/>
            <w:r>
              <w:rPr>
                <w:b w:val="0"/>
                <w:i w:val="0"/>
                <w:sz w:val="18"/>
              </w:rPr>
              <w:t>____________</w:t>
            </w:r>
          </w:p>
        </w:tc>
      </w:tr>
    </w:tbl>
    <w:p>
      <w:pPr>
        <w:spacing w:after="40"/>
      </w:pPr>
    </w:p>
    <w:p>
      <w:pPr>
        <w:pStyle w:val="Heading1"/>
      </w:pPr>
      <w:r>
        <w:t>7. Instructor Acceptance Record</w:t>
      </w:r>
    </w:p>
    <w:tbl>
      <w:tblPr>
        <w:tblStyle w:val="TableGrid"/>
        <w:tblW w:type="auto" w:w="0"/>
        <w:jc w:val="center"/>
        <w:tblLook w:firstColumn="1" w:firstRow="1" w:lastColumn="0" w:lastRow="0" w:noHBand="0" w:noVBand="1" w:val="04A0"/>
      </w:tblPr>
      <w:tblGrid>
        <w:gridCol w:w="4986"/>
        <w:gridCol w:w="4986"/>
      </w:tblGrid>
      <w:tr>
        <w:tc>
          <w:tcPr>
            <w:tcW w:type="dxa" w:w="3402"/>
            <w:shd w:val="clear" w:color="auto" w:fill="DCE6F1"/>
          </w:tcPr>
          <w:p>
            <w:r/>
            <w:r>
              <w:rPr>
                <w:b/>
                <w:i w:val="0"/>
                <w:sz w:val="18"/>
              </w:rPr>
              <w:t>Check</w:t>
            </w:r>
          </w:p>
        </w:tc>
        <w:tc>
          <w:tcPr>
            <w:tcW w:type="dxa" w:w="6236"/>
            <w:shd w:val="clear" w:color="auto" w:fill="DCE6F1"/>
          </w:tcPr>
          <w:p>
            <w:r/>
            <w:r>
              <w:rPr>
                <w:b/>
                <w:i w:val="0"/>
                <w:sz w:val="18"/>
              </w:rPr>
              <w:t>Status / comment</w:t>
            </w:r>
          </w:p>
        </w:tc>
      </w:tr>
      <w:tr>
        <w:tc>
          <w:tcPr>
            <w:tcW w:type="dxa" w:w="3402"/>
          </w:tcPr>
          <w:p>
            <w:r/>
            <w:r>
              <w:rPr>
                <w:b/>
                <w:i w:val="0"/>
                <w:sz w:val="18"/>
              </w:rPr>
              <w:t>Report structure completed</w:t>
            </w:r>
          </w:p>
        </w:tc>
        <w:tc>
          <w:tcPr>
            <w:tcW w:type="dxa" w:w="6236"/>
          </w:tcPr>
          <w:p>
            <w:r/>
            <w:r>
              <w:rPr>
                <w:b w:val="0"/>
                <w:i w:val="0"/>
                <w:sz w:val="18"/>
              </w:rPr>
              <w:t>☐ Yes  ☐ No  Comment: ______________________________</w:t>
            </w:r>
          </w:p>
        </w:tc>
      </w:tr>
      <w:tr>
        <w:tc>
          <w:tcPr>
            <w:tcW w:type="dxa" w:w="3402"/>
          </w:tcPr>
          <w:p>
            <w:r/>
            <w:r>
              <w:rPr>
                <w:b/>
                <w:i w:val="0"/>
                <w:sz w:val="18"/>
              </w:rPr>
              <w:t>Evidence is sufficient</w:t>
            </w:r>
          </w:p>
        </w:tc>
        <w:tc>
          <w:tcPr>
            <w:tcW w:type="dxa" w:w="6236"/>
          </w:tcPr>
          <w:p>
            <w:r/>
            <w:r>
              <w:rPr>
                <w:b w:val="0"/>
                <w:i w:val="0"/>
                <w:sz w:val="18"/>
              </w:rPr>
              <w:t>☐ Yes  ☐ No  Comment: ______________________________</w:t>
            </w:r>
          </w:p>
        </w:tc>
      </w:tr>
      <w:tr>
        <w:tc>
          <w:tcPr>
            <w:tcW w:type="dxa" w:w="3402"/>
          </w:tcPr>
          <w:p>
            <w:r/>
            <w:r>
              <w:rPr>
                <w:b/>
                <w:i w:val="0"/>
                <w:sz w:val="18"/>
              </w:rPr>
              <w:t>Individual contribution is identifiable</w:t>
            </w:r>
          </w:p>
        </w:tc>
        <w:tc>
          <w:tcPr>
            <w:tcW w:type="dxa" w:w="6236"/>
          </w:tcPr>
          <w:p>
            <w:r/>
            <w:r>
              <w:rPr>
                <w:b w:val="0"/>
                <w:i w:val="0"/>
                <w:sz w:val="18"/>
              </w:rPr>
              <w:t>☐ Yes  ☐ No  Comment: ______________________________</w:t>
            </w:r>
          </w:p>
        </w:tc>
      </w:tr>
      <w:tr>
        <w:tc>
          <w:tcPr>
            <w:tcW w:type="dxa" w:w="3402"/>
          </w:tcPr>
          <w:p>
            <w:r/>
            <w:r>
              <w:rPr>
                <w:b/>
                <w:i w:val="0"/>
                <w:sz w:val="18"/>
              </w:rPr>
              <w:t>Oral defense completed</w:t>
            </w:r>
          </w:p>
        </w:tc>
        <w:tc>
          <w:tcPr>
            <w:tcW w:type="dxa" w:w="6236"/>
          </w:tcPr>
          <w:p>
            <w:r/>
            <w:r>
              <w:rPr>
                <w:b w:val="0"/>
                <w:i w:val="0"/>
                <w:sz w:val="18"/>
              </w:rPr>
              <w:t>☐ Yes  ☐ No  Comment: ______________________________</w:t>
            </w:r>
          </w:p>
        </w:tc>
      </w:tr>
      <w:tr>
        <w:tc>
          <w:tcPr>
            <w:tcW w:type="dxa" w:w="3402"/>
          </w:tcPr>
          <w:p>
            <w:r/>
            <w:r>
              <w:rPr>
                <w:b/>
                <w:i w:val="0"/>
                <w:sz w:val="18"/>
              </w:rPr>
              <w:t>Final status</w:t>
            </w:r>
          </w:p>
        </w:tc>
        <w:tc>
          <w:tcPr>
            <w:tcW w:type="dxa" w:w="6236"/>
          </w:tcPr>
          <w:p>
            <w:r/>
            <w:r>
              <w:rPr>
                <w:b w:val="0"/>
                <w:i w:val="0"/>
                <w:sz w:val="18"/>
              </w:rPr>
              <w:t>☐ Accepted  ☐ Revision required</w:t>
            </w:r>
          </w:p>
        </w:tc>
      </w:tr>
    </w:tbl>
    <w:p>
      <w:pPr>
        <w:spacing w:after="40"/>
      </w:pPr>
    </w:p>
    <w:p>
      <w:pPr>
        <w:spacing w:after="80"/>
        <w:jc w:val="center"/>
      </w:pPr>
      <w:r>
        <w:rPr>
          <w:b w:val="0"/>
          <w:i/>
          <w:sz w:val="16"/>
        </w:rPr>
        <w:t>Fault Tolerance | Astana IT University context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