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99DE3" w14:textId="32969B54" w:rsidR="00FA33E1" w:rsidRDefault="00000000">
      <w:pPr>
        <w:pStyle w:val="Title"/>
      </w:pPr>
      <w:r>
        <w:t>Forecasting</w:t>
      </w:r>
      <w:r w:rsidR="00CC0D20">
        <w:t xml:space="preserve"> Cristiano Ronaldo</w:t>
      </w:r>
      <w:r>
        <w:t xml:space="preserve"> Road to 1,000 Goals</w:t>
      </w:r>
    </w:p>
    <w:p w14:paraId="497B0161" w14:textId="0B13AF54" w:rsidR="00FA33E1" w:rsidRDefault="00000000">
      <w:r>
        <w:t xml:space="preserve">Machine learning project report | Forecast cutoff: 28 August 2026 </w:t>
      </w:r>
    </w:p>
    <w:p w14:paraId="0EF0C001" w14:textId="0D39E294" w:rsidR="00FA33E1" w:rsidRDefault="00000000">
      <w:r>
        <w:t>Prepared by</w:t>
      </w:r>
      <w:r w:rsidR="00C24541">
        <w:t>:</w:t>
      </w:r>
      <w:r>
        <w:t xml:space="preserve"> </w:t>
      </w:r>
      <w:r w:rsidR="00CC0D20" w:rsidRPr="00153F02">
        <w:t>Ojo</w:t>
      </w:r>
      <w:r w:rsidR="00CC0D20">
        <w:t xml:space="preserve"> Jonathan Felix</w:t>
      </w:r>
    </w:p>
    <w:p w14:paraId="2166AD77" w14:textId="77777777" w:rsidR="00CC0D20" w:rsidRDefault="00CC0D20">
      <w:pPr>
        <w:pStyle w:val="Heading1"/>
      </w:pPr>
    </w:p>
    <w:sdt>
      <w:sdtPr>
        <w:rPr>
          <w:rFonts w:asciiTheme="minorHAnsi" w:eastAsiaTheme="minorEastAsia" w:hAnsiTheme="minorHAnsi" w:cstheme="minorBidi"/>
          <w:b w:val="0"/>
          <w:bCs w:val="0"/>
          <w:color w:val="auto"/>
          <w:sz w:val="24"/>
          <w:szCs w:val="22"/>
        </w:rPr>
        <w:id w:val="966320240"/>
        <w:docPartObj>
          <w:docPartGallery w:val="Table of Contents"/>
          <w:docPartUnique/>
        </w:docPartObj>
      </w:sdtPr>
      <w:sdtEndPr>
        <w:rPr>
          <w:noProof/>
        </w:rPr>
      </w:sdtEndPr>
      <w:sdtContent>
        <w:p w14:paraId="6D971D84" w14:textId="77193329" w:rsidR="00CC0D20" w:rsidRDefault="00CC0D20">
          <w:pPr>
            <w:pStyle w:val="TOCHeading"/>
          </w:pPr>
          <w:r>
            <w:t>Contents</w:t>
          </w:r>
        </w:p>
        <w:p w14:paraId="00704744" w14:textId="35F02385" w:rsidR="00CC0D20" w:rsidRDefault="00CC0D20">
          <w:pPr>
            <w:pStyle w:val="TOC1"/>
            <w:tabs>
              <w:tab w:val="right" w:leader="dot" w:pos="9754"/>
            </w:tabs>
            <w:rPr>
              <w:noProof/>
              <w:kern w:val="2"/>
              <w:szCs w:val="24"/>
              <w14:ligatures w14:val="standardContextual"/>
            </w:rPr>
          </w:pPr>
          <w:r>
            <w:fldChar w:fldCharType="begin"/>
          </w:r>
          <w:r>
            <w:instrText xml:space="preserve"> TOC \o "1-3" \h \z \u </w:instrText>
          </w:r>
          <w:r>
            <w:fldChar w:fldCharType="separate"/>
          </w:r>
          <w:hyperlink w:anchor="_Toc240612980" w:history="1">
            <w:r w:rsidRPr="007D4124">
              <w:rPr>
                <w:rStyle w:val="Hyperlink"/>
                <w:noProof/>
              </w:rPr>
              <w:t>1. Executive summary</w:t>
            </w:r>
            <w:r>
              <w:rPr>
                <w:noProof/>
                <w:webHidden/>
              </w:rPr>
              <w:tab/>
            </w:r>
            <w:r>
              <w:rPr>
                <w:noProof/>
                <w:webHidden/>
              </w:rPr>
              <w:fldChar w:fldCharType="begin"/>
            </w:r>
            <w:r>
              <w:rPr>
                <w:noProof/>
                <w:webHidden/>
              </w:rPr>
              <w:instrText xml:space="preserve"> PAGEREF _Toc240612980 \h </w:instrText>
            </w:r>
            <w:r>
              <w:rPr>
                <w:noProof/>
                <w:webHidden/>
              </w:rPr>
            </w:r>
            <w:r>
              <w:rPr>
                <w:noProof/>
                <w:webHidden/>
              </w:rPr>
              <w:fldChar w:fldCharType="separate"/>
            </w:r>
            <w:r>
              <w:rPr>
                <w:noProof/>
                <w:webHidden/>
              </w:rPr>
              <w:t>2</w:t>
            </w:r>
            <w:r>
              <w:rPr>
                <w:noProof/>
                <w:webHidden/>
              </w:rPr>
              <w:fldChar w:fldCharType="end"/>
            </w:r>
          </w:hyperlink>
        </w:p>
        <w:p w14:paraId="6E6ABD6A" w14:textId="13D8C5A3" w:rsidR="00CC0D20" w:rsidRDefault="00CC0D20">
          <w:pPr>
            <w:pStyle w:val="TOC1"/>
            <w:tabs>
              <w:tab w:val="right" w:leader="dot" w:pos="9754"/>
            </w:tabs>
            <w:rPr>
              <w:noProof/>
              <w:kern w:val="2"/>
              <w:szCs w:val="24"/>
              <w14:ligatures w14:val="standardContextual"/>
            </w:rPr>
          </w:pPr>
          <w:hyperlink w:anchor="_Toc240612981" w:history="1">
            <w:r w:rsidRPr="007D4124">
              <w:rPr>
                <w:rStyle w:val="Hyperlink"/>
                <w:noProof/>
              </w:rPr>
              <w:t>2. Objective and scope</w:t>
            </w:r>
            <w:r>
              <w:rPr>
                <w:noProof/>
                <w:webHidden/>
              </w:rPr>
              <w:tab/>
            </w:r>
            <w:r>
              <w:rPr>
                <w:noProof/>
                <w:webHidden/>
              </w:rPr>
              <w:fldChar w:fldCharType="begin"/>
            </w:r>
            <w:r>
              <w:rPr>
                <w:noProof/>
                <w:webHidden/>
              </w:rPr>
              <w:instrText xml:space="preserve"> PAGEREF _Toc240612981 \h </w:instrText>
            </w:r>
            <w:r>
              <w:rPr>
                <w:noProof/>
                <w:webHidden/>
              </w:rPr>
            </w:r>
            <w:r>
              <w:rPr>
                <w:noProof/>
                <w:webHidden/>
              </w:rPr>
              <w:fldChar w:fldCharType="separate"/>
            </w:r>
            <w:r>
              <w:rPr>
                <w:noProof/>
                <w:webHidden/>
              </w:rPr>
              <w:t>2</w:t>
            </w:r>
            <w:r>
              <w:rPr>
                <w:noProof/>
                <w:webHidden/>
              </w:rPr>
              <w:fldChar w:fldCharType="end"/>
            </w:r>
          </w:hyperlink>
        </w:p>
        <w:p w14:paraId="0FF170D1" w14:textId="14696094" w:rsidR="00CC0D20" w:rsidRDefault="00CC0D20">
          <w:pPr>
            <w:pStyle w:val="TOC1"/>
            <w:tabs>
              <w:tab w:val="right" w:leader="dot" w:pos="9754"/>
            </w:tabs>
            <w:rPr>
              <w:noProof/>
              <w:kern w:val="2"/>
              <w:szCs w:val="24"/>
              <w14:ligatures w14:val="standardContextual"/>
            </w:rPr>
          </w:pPr>
          <w:hyperlink w:anchor="_Toc240612982" w:history="1">
            <w:r w:rsidRPr="007D4124">
              <w:rPr>
                <w:rStyle w:val="Hyperlink"/>
                <w:noProof/>
              </w:rPr>
              <w:t>3. Data and forecasting design</w:t>
            </w:r>
            <w:r>
              <w:rPr>
                <w:noProof/>
                <w:webHidden/>
              </w:rPr>
              <w:tab/>
            </w:r>
            <w:r>
              <w:rPr>
                <w:noProof/>
                <w:webHidden/>
              </w:rPr>
              <w:fldChar w:fldCharType="begin"/>
            </w:r>
            <w:r>
              <w:rPr>
                <w:noProof/>
                <w:webHidden/>
              </w:rPr>
              <w:instrText xml:space="preserve"> PAGEREF _Toc240612982 \h </w:instrText>
            </w:r>
            <w:r>
              <w:rPr>
                <w:noProof/>
                <w:webHidden/>
              </w:rPr>
            </w:r>
            <w:r>
              <w:rPr>
                <w:noProof/>
                <w:webHidden/>
              </w:rPr>
              <w:fldChar w:fldCharType="separate"/>
            </w:r>
            <w:r>
              <w:rPr>
                <w:noProof/>
                <w:webHidden/>
              </w:rPr>
              <w:t>2</w:t>
            </w:r>
            <w:r>
              <w:rPr>
                <w:noProof/>
                <w:webHidden/>
              </w:rPr>
              <w:fldChar w:fldCharType="end"/>
            </w:r>
          </w:hyperlink>
        </w:p>
        <w:p w14:paraId="3C81B0C2" w14:textId="18B2A2F4" w:rsidR="00CC0D20" w:rsidRDefault="00CC0D20">
          <w:pPr>
            <w:pStyle w:val="TOC1"/>
            <w:tabs>
              <w:tab w:val="right" w:leader="dot" w:pos="9754"/>
            </w:tabs>
            <w:rPr>
              <w:noProof/>
              <w:kern w:val="2"/>
              <w:szCs w:val="24"/>
              <w14:ligatures w14:val="standardContextual"/>
            </w:rPr>
          </w:pPr>
          <w:hyperlink w:anchor="_Toc240612983" w:history="1">
            <w:r w:rsidRPr="007D4124">
              <w:rPr>
                <w:rStyle w:val="Hyperlink"/>
                <w:noProof/>
              </w:rPr>
              <w:t>4. Goal-prediction model</w:t>
            </w:r>
            <w:r>
              <w:rPr>
                <w:noProof/>
                <w:webHidden/>
              </w:rPr>
              <w:tab/>
            </w:r>
            <w:r>
              <w:rPr>
                <w:noProof/>
                <w:webHidden/>
              </w:rPr>
              <w:fldChar w:fldCharType="begin"/>
            </w:r>
            <w:r>
              <w:rPr>
                <w:noProof/>
                <w:webHidden/>
              </w:rPr>
              <w:instrText xml:space="preserve"> PAGEREF _Toc240612983 \h </w:instrText>
            </w:r>
            <w:r>
              <w:rPr>
                <w:noProof/>
                <w:webHidden/>
              </w:rPr>
            </w:r>
            <w:r>
              <w:rPr>
                <w:noProof/>
                <w:webHidden/>
              </w:rPr>
              <w:fldChar w:fldCharType="separate"/>
            </w:r>
            <w:r>
              <w:rPr>
                <w:noProof/>
                <w:webHidden/>
              </w:rPr>
              <w:t>2</w:t>
            </w:r>
            <w:r>
              <w:rPr>
                <w:noProof/>
                <w:webHidden/>
              </w:rPr>
              <w:fldChar w:fldCharType="end"/>
            </w:r>
          </w:hyperlink>
        </w:p>
        <w:p w14:paraId="5666CA1B" w14:textId="72DB54AF" w:rsidR="00CC0D20" w:rsidRDefault="00CC0D20">
          <w:pPr>
            <w:pStyle w:val="TOC1"/>
            <w:tabs>
              <w:tab w:val="right" w:leader="dot" w:pos="9754"/>
            </w:tabs>
            <w:rPr>
              <w:noProof/>
              <w:kern w:val="2"/>
              <w:szCs w:val="24"/>
              <w14:ligatures w14:val="standardContextual"/>
            </w:rPr>
          </w:pPr>
          <w:hyperlink w:anchor="_Toc240612984" w:history="1">
            <w:r w:rsidRPr="007D4124">
              <w:rPr>
                <w:rStyle w:val="Hyperlink"/>
                <w:noProof/>
              </w:rPr>
              <w:t>5. Appearance-probability model</w:t>
            </w:r>
            <w:r>
              <w:rPr>
                <w:noProof/>
                <w:webHidden/>
              </w:rPr>
              <w:tab/>
            </w:r>
            <w:r>
              <w:rPr>
                <w:noProof/>
                <w:webHidden/>
              </w:rPr>
              <w:fldChar w:fldCharType="begin"/>
            </w:r>
            <w:r>
              <w:rPr>
                <w:noProof/>
                <w:webHidden/>
              </w:rPr>
              <w:instrText xml:space="preserve"> PAGEREF _Toc240612984 \h </w:instrText>
            </w:r>
            <w:r>
              <w:rPr>
                <w:noProof/>
                <w:webHidden/>
              </w:rPr>
            </w:r>
            <w:r>
              <w:rPr>
                <w:noProof/>
                <w:webHidden/>
              </w:rPr>
              <w:fldChar w:fldCharType="separate"/>
            </w:r>
            <w:r>
              <w:rPr>
                <w:noProof/>
                <w:webHidden/>
              </w:rPr>
              <w:t>3</w:t>
            </w:r>
            <w:r>
              <w:rPr>
                <w:noProof/>
                <w:webHidden/>
              </w:rPr>
              <w:fldChar w:fldCharType="end"/>
            </w:r>
          </w:hyperlink>
        </w:p>
        <w:p w14:paraId="40646086" w14:textId="11335764" w:rsidR="00CC0D20" w:rsidRDefault="00CC0D20">
          <w:pPr>
            <w:pStyle w:val="TOC1"/>
            <w:tabs>
              <w:tab w:val="right" w:leader="dot" w:pos="9754"/>
            </w:tabs>
            <w:rPr>
              <w:noProof/>
              <w:kern w:val="2"/>
              <w:szCs w:val="24"/>
              <w14:ligatures w14:val="standardContextual"/>
            </w:rPr>
          </w:pPr>
          <w:hyperlink w:anchor="_Toc240612985" w:history="1">
            <w:r w:rsidRPr="007D4124">
              <w:rPr>
                <w:rStyle w:val="Hyperlink"/>
                <w:noProof/>
              </w:rPr>
              <w:t>6. Monte Carlo methodology</w:t>
            </w:r>
            <w:r>
              <w:rPr>
                <w:noProof/>
                <w:webHidden/>
              </w:rPr>
              <w:tab/>
            </w:r>
            <w:r>
              <w:rPr>
                <w:noProof/>
                <w:webHidden/>
              </w:rPr>
              <w:fldChar w:fldCharType="begin"/>
            </w:r>
            <w:r>
              <w:rPr>
                <w:noProof/>
                <w:webHidden/>
              </w:rPr>
              <w:instrText xml:space="preserve"> PAGEREF _Toc240612985 \h </w:instrText>
            </w:r>
            <w:r>
              <w:rPr>
                <w:noProof/>
                <w:webHidden/>
              </w:rPr>
            </w:r>
            <w:r>
              <w:rPr>
                <w:noProof/>
                <w:webHidden/>
              </w:rPr>
              <w:fldChar w:fldCharType="separate"/>
            </w:r>
            <w:r>
              <w:rPr>
                <w:noProof/>
                <w:webHidden/>
              </w:rPr>
              <w:t>3</w:t>
            </w:r>
            <w:r>
              <w:rPr>
                <w:noProof/>
                <w:webHidden/>
              </w:rPr>
              <w:fldChar w:fldCharType="end"/>
            </w:r>
          </w:hyperlink>
        </w:p>
        <w:p w14:paraId="65D7D20A" w14:textId="6062C228" w:rsidR="00CC0D20" w:rsidRDefault="00CC0D20">
          <w:pPr>
            <w:pStyle w:val="TOC1"/>
            <w:tabs>
              <w:tab w:val="right" w:leader="dot" w:pos="9754"/>
            </w:tabs>
            <w:rPr>
              <w:noProof/>
              <w:kern w:val="2"/>
              <w:szCs w:val="24"/>
              <w14:ligatures w14:val="standardContextual"/>
            </w:rPr>
          </w:pPr>
          <w:hyperlink w:anchor="_Toc240612986" w:history="1">
            <w:r w:rsidRPr="007D4124">
              <w:rPr>
                <w:rStyle w:val="Hyperlink"/>
                <w:noProof/>
              </w:rPr>
              <w:t>7. Forecast results</w:t>
            </w:r>
            <w:r>
              <w:rPr>
                <w:noProof/>
                <w:webHidden/>
              </w:rPr>
              <w:tab/>
            </w:r>
            <w:r>
              <w:rPr>
                <w:noProof/>
                <w:webHidden/>
              </w:rPr>
              <w:fldChar w:fldCharType="begin"/>
            </w:r>
            <w:r>
              <w:rPr>
                <w:noProof/>
                <w:webHidden/>
              </w:rPr>
              <w:instrText xml:space="preserve"> PAGEREF _Toc240612986 \h </w:instrText>
            </w:r>
            <w:r>
              <w:rPr>
                <w:noProof/>
                <w:webHidden/>
              </w:rPr>
            </w:r>
            <w:r>
              <w:rPr>
                <w:noProof/>
                <w:webHidden/>
              </w:rPr>
              <w:fldChar w:fldCharType="separate"/>
            </w:r>
            <w:r>
              <w:rPr>
                <w:noProof/>
                <w:webHidden/>
              </w:rPr>
              <w:t>3</w:t>
            </w:r>
            <w:r>
              <w:rPr>
                <w:noProof/>
                <w:webHidden/>
              </w:rPr>
              <w:fldChar w:fldCharType="end"/>
            </w:r>
          </w:hyperlink>
        </w:p>
        <w:p w14:paraId="23A1AFE9" w14:textId="11B698F6" w:rsidR="00CC0D20" w:rsidRDefault="00CC0D20">
          <w:pPr>
            <w:pStyle w:val="TOC2"/>
            <w:tabs>
              <w:tab w:val="right" w:leader="dot" w:pos="9754"/>
            </w:tabs>
            <w:rPr>
              <w:noProof/>
              <w:kern w:val="2"/>
              <w:szCs w:val="24"/>
              <w14:ligatures w14:val="standardContextual"/>
            </w:rPr>
          </w:pPr>
          <w:hyperlink w:anchor="_Toc240612987" w:history="1">
            <w:r w:rsidRPr="007D4124">
              <w:rPr>
                <w:rStyle w:val="Hyperlink"/>
                <w:noProof/>
              </w:rPr>
              <w:t>Monthly cumulative completion probability</w:t>
            </w:r>
            <w:r>
              <w:rPr>
                <w:noProof/>
                <w:webHidden/>
              </w:rPr>
              <w:tab/>
            </w:r>
            <w:r>
              <w:rPr>
                <w:noProof/>
                <w:webHidden/>
              </w:rPr>
              <w:fldChar w:fldCharType="begin"/>
            </w:r>
            <w:r>
              <w:rPr>
                <w:noProof/>
                <w:webHidden/>
              </w:rPr>
              <w:instrText xml:space="preserve"> PAGEREF _Toc240612987 \h </w:instrText>
            </w:r>
            <w:r>
              <w:rPr>
                <w:noProof/>
                <w:webHidden/>
              </w:rPr>
            </w:r>
            <w:r>
              <w:rPr>
                <w:noProof/>
                <w:webHidden/>
              </w:rPr>
              <w:fldChar w:fldCharType="separate"/>
            </w:r>
            <w:r>
              <w:rPr>
                <w:noProof/>
                <w:webHidden/>
              </w:rPr>
              <w:t>3</w:t>
            </w:r>
            <w:r>
              <w:rPr>
                <w:noProof/>
                <w:webHidden/>
              </w:rPr>
              <w:fldChar w:fldCharType="end"/>
            </w:r>
          </w:hyperlink>
        </w:p>
        <w:p w14:paraId="0CE6552A" w14:textId="79C72E3C" w:rsidR="00CC0D20" w:rsidRDefault="00CC0D20">
          <w:pPr>
            <w:pStyle w:val="TOC2"/>
            <w:tabs>
              <w:tab w:val="right" w:leader="dot" w:pos="9754"/>
            </w:tabs>
            <w:rPr>
              <w:noProof/>
              <w:kern w:val="2"/>
              <w:szCs w:val="24"/>
              <w14:ligatures w14:val="standardContextual"/>
            </w:rPr>
          </w:pPr>
          <w:hyperlink w:anchor="_Toc240612988" w:history="1">
            <w:r w:rsidRPr="007D4124">
              <w:rPr>
                <w:rStyle w:val="Hyperlink"/>
                <w:noProof/>
              </w:rPr>
              <w:t>Paths unfinished at the calendar cutoff</w:t>
            </w:r>
            <w:r>
              <w:rPr>
                <w:noProof/>
                <w:webHidden/>
              </w:rPr>
              <w:tab/>
            </w:r>
            <w:r>
              <w:rPr>
                <w:noProof/>
                <w:webHidden/>
              </w:rPr>
              <w:fldChar w:fldCharType="begin"/>
            </w:r>
            <w:r>
              <w:rPr>
                <w:noProof/>
                <w:webHidden/>
              </w:rPr>
              <w:instrText xml:space="preserve"> PAGEREF _Toc240612988 \h </w:instrText>
            </w:r>
            <w:r>
              <w:rPr>
                <w:noProof/>
                <w:webHidden/>
              </w:rPr>
            </w:r>
            <w:r>
              <w:rPr>
                <w:noProof/>
                <w:webHidden/>
              </w:rPr>
              <w:fldChar w:fldCharType="separate"/>
            </w:r>
            <w:r>
              <w:rPr>
                <w:noProof/>
                <w:webHidden/>
              </w:rPr>
              <w:t>4</w:t>
            </w:r>
            <w:r>
              <w:rPr>
                <w:noProof/>
                <w:webHidden/>
              </w:rPr>
              <w:fldChar w:fldCharType="end"/>
            </w:r>
          </w:hyperlink>
        </w:p>
        <w:p w14:paraId="7B5DE5B9" w14:textId="33256997" w:rsidR="00CC0D20" w:rsidRDefault="00CC0D20">
          <w:pPr>
            <w:pStyle w:val="TOC1"/>
            <w:tabs>
              <w:tab w:val="right" w:leader="dot" w:pos="9754"/>
            </w:tabs>
            <w:rPr>
              <w:noProof/>
              <w:kern w:val="2"/>
              <w:szCs w:val="24"/>
              <w14:ligatures w14:val="standardContextual"/>
            </w:rPr>
          </w:pPr>
          <w:hyperlink w:anchor="_Toc240612989" w:history="1">
            <w:r w:rsidRPr="007D4124">
              <w:rPr>
                <w:rStyle w:val="Hyperlink"/>
                <w:noProof/>
              </w:rPr>
              <w:t>8. Visual results</w:t>
            </w:r>
            <w:r>
              <w:rPr>
                <w:noProof/>
                <w:webHidden/>
              </w:rPr>
              <w:tab/>
            </w:r>
            <w:r>
              <w:rPr>
                <w:noProof/>
                <w:webHidden/>
              </w:rPr>
              <w:fldChar w:fldCharType="begin"/>
            </w:r>
            <w:r>
              <w:rPr>
                <w:noProof/>
                <w:webHidden/>
              </w:rPr>
              <w:instrText xml:space="preserve"> PAGEREF _Toc240612989 \h </w:instrText>
            </w:r>
            <w:r>
              <w:rPr>
                <w:noProof/>
                <w:webHidden/>
              </w:rPr>
            </w:r>
            <w:r>
              <w:rPr>
                <w:noProof/>
                <w:webHidden/>
              </w:rPr>
              <w:fldChar w:fldCharType="separate"/>
            </w:r>
            <w:r>
              <w:rPr>
                <w:noProof/>
                <w:webHidden/>
              </w:rPr>
              <w:t>4</w:t>
            </w:r>
            <w:r>
              <w:rPr>
                <w:noProof/>
                <w:webHidden/>
              </w:rPr>
              <w:fldChar w:fldCharType="end"/>
            </w:r>
          </w:hyperlink>
        </w:p>
        <w:p w14:paraId="5C42F69F" w14:textId="59759C8D" w:rsidR="00CC0D20" w:rsidRDefault="00CC0D20">
          <w:pPr>
            <w:pStyle w:val="TOC1"/>
            <w:tabs>
              <w:tab w:val="right" w:leader="dot" w:pos="9754"/>
            </w:tabs>
            <w:rPr>
              <w:noProof/>
              <w:kern w:val="2"/>
              <w:szCs w:val="24"/>
              <w14:ligatures w14:val="standardContextual"/>
            </w:rPr>
          </w:pPr>
          <w:hyperlink w:anchor="_Toc240612990" w:history="1">
            <w:r w:rsidRPr="007D4124">
              <w:rPr>
                <w:rStyle w:val="Hyperlink"/>
                <w:noProof/>
              </w:rPr>
              <w:t>9. Limitations and interpretation</w:t>
            </w:r>
            <w:r>
              <w:rPr>
                <w:noProof/>
                <w:webHidden/>
              </w:rPr>
              <w:tab/>
            </w:r>
            <w:r>
              <w:rPr>
                <w:noProof/>
                <w:webHidden/>
              </w:rPr>
              <w:fldChar w:fldCharType="begin"/>
            </w:r>
            <w:r>
              <w:rPr>
                <w:noProof/>
                <w:webHidden/>
              </w:rPr>
              <w:instrText xml:space="preserve"> PAGEREF _Toc240612990 \h </w:instrText>
            </w:r>
            <w:r>
              <w:rPr>
                <w:noProof/>
                <w:webHidden/>
              </w:rPr>
            </w:r>
            <w:r>
              <w:rPr>
                <w:noProof/>
                <w:webHidden/>
              </w:rPr>
              <w:fldChar w:fldCharType="separate"/>
            </w:r>
            <w:r>
              <w:rPr>
                <w:noProof/>
                <w:webHidden/>
              </w:rPr>
              <w:t>5</w:t>
            </w:r>
            <w:r>
              <w:rPr>
                <w:noProof/>
                <w:webHidden/>
              </w:rPr>
              <w:fldChar w:fldCharType="end"/>
            </w:r>
          </w:hyperlink>
        </w:p>
        <w:p w14:paraId="0FFC1AE4" w14:textId="77410193" w:rsidR="00CC0D20" w:rsidRDefault="00CC0D20">
          <w:pPr>
            <w:pStyle w:val="TOC1"/>
            <w:tabs>
              <w:tab w:val="right" w:leader="dot" w:pos="9754"/>
            </w:tabs>
            <w:rPr>
              <w:noProof/>
              <w:kern w:val="2"/>
              <w:szCs w:val="24"/>
              <w14:ligatures w14:val="standardContextual"/>
            </w:rPr>
          </w:pPr>
          <w:hyperlink w:anchor="_Toc240612991" w:history="1">
            <w:r w:rsidRPr="007D4124">
              <w:rPr>
                <w:rStyle w:val="Hyperlink"/>
                <w:noProof/>
              </w:rPr>
              <w:t>10. Conclusion</w:t>
            </w:r>
            <w:r>
              <w:rPr>
                <w:noProof/>
                <w:webHidden/>
              </w:rPr>
              <w:tab/>
            </w:r>
            <w:r>
              <w:rPr>
                <w:noProof/>
                <w:webHidden/>
              </w:rPr>
              <w:fldChar w:fldCharType="begin"/>
            </w:r>
            <w:r>
              <w:rPr>
                <w:noProof/>
                <w:webHidden/>
              </w:rPr>
              <w:instrText xml:space="preserve"> PAGEREF _Toc240612991 \h </w:instrText>
            </w:r>
            <w:r>
              <w:rPr>
                <w:noProof/>
                <w:webHidden/>
              </w:rPr>
            </w:r>
            <w:r>
              <w:rPr>
                <w:noProof/>
                <w:webHidden/>
              </w:rPr>
              <w:fldChar w:fldCharType="separate"/>
            </w:r>
            <w:r>
              <w:rPr>
                <w:noProof/>
                <w:webHidden/>
              </w:rPr>
              <w:t>5</w:t>
            </w:r>
            <w:r>
              <w:rPr>
                <w:noProof/>
                <w:webHidden/>
              </w:rPr>
              <w:fldChar w:fldCharType="end"/>
            </w:r>
          </w:hyperlink>
        </w:p>
        <w:p w14:paraId="55A04A3C" w14:textId="0A0A3056" w:rsidR="00CC0D20" w:rsidRDefault="00CC0D20">
          <w:pPr>
            <w:pStyle w:val="TOC1"/>
            <w:tabs>
              <w:tab w:val="right" w:leader="dot" w:pos="9754"/>
            </w:tabs>
            <w:rPr>
              <w:noProof/>
              <w:kern w:val="2"/>
              <w:szCs w:val="24"/>
              <w14:ligatures w14:val="standardContextual"/>
            </w:rPr>
          </w:pPr>
          <w:hyperlink w:anchor="_Toc240612992" w:history="1">
            <w:r w:rsidRPr="007D4124">
              <w:rPr>
                <w:rStyle w:val="Hyperlink"/>
                <w:noProof/>
              </w:rPr>
              <w:t>11. Project evidence and reproducibility</w:t>
            </w:r>
            <w:r>
              <w:rPr>
                <w:noProof/>
                <w:webHidden/>
              </w:rPr>
              <w:tab/>
            </w:r>
            <w:r>
              <w:rPr>
                <w:noProof/>
                <w:webHidden/>
              </w:rPr>
              <w:fldChar w:fldCharType="begin"/>
            </w:r>
            <w:r>
              <w:rPr>
                <w:noProof/>
                <w:webHidden/>
              </w:rPr>
              <w:instrText xml:space="preserve"> PAGEREF _Toc240612992 \h </w:instrText>
            </w:r>
            <w:r>
              <w:rPr>
                <w:noProof/>
                <w:webHidden/>
              </w:rPr>
            </w:r>
            <w:r>
              <w:rPr>
                <w:noProof/>
                <w:webHidden/>
              </w:rPr>
              <w:fldChar w:fldCharType="separate"/>
            </w:r>
            <w:r>
              <w:rPr>
                <w:noProof/>
                <w:webHidden/>
              </w:rPr>
              <w:t>6</w:t>
            </w:r>
            <w:r>
              <w:rPr>
                <w:noProof/>
                <w:webHidden/>
              </w:rPr>
              <w:fldChar w:fldCharType="end"/>
            </w:r>
          </w:hyperlink>
        </w:p>
        <w:p w14:paraId="5954434B" w14:textId="43ED0658" w:rsidR="00CC0D20" w:rsidRDefault="00CC0D20">
          <w:r>
            <w:rPr>
              <w:b/>
              <w:bCs/>
              <w:noProof/>
            </w:rPr>
            <w:fldChar w:fldCharType="end"/>
          </w:r>
        </w:p>
      </w:sdtContent>
    </w:sdt>
    <w:p w14:paraId="1D18B121" w14:textId="77777777" w:rsidR="00CC0D20" w:rsidRDefault="00CC0D20">
      <w:pPr>
        <w:pStyle w:val="Heading1"/>
      </w:pPr>
    </w:p>
    <w:p w14:paraId="317D0C3F" w14:textId="77777777" w:rsidR="00CC0D20" w:rsidRDefault="00CC0D20">
      <w:pPr>
        <w:pStyle w:val="Heading1"/>
      </w:pPr>
    </w:p>
    <w:p w14:paraId="31EE92C4" w14:textId="77777777" w:rsidR="00CC0D20" w:rsidRDefault="00CC0D20" w:rsidP="00CC0D20"/>
    <w:p w14:paraId="02E46F70" w14:textId="77777777" w:rsidR="00CC0D20" w:rsidRDefault="00CC0D20" w:rsidP="00CC0D20"/>
    <w:p w14:paraId="330D6E7E" w14:textId="77777777" w:rsidR="00CC0D20" w:rsidRDefault="00CC0D20" w:rsidP="00CC0D20"/>
    <w:p w14:paraId="6005DA6B" w14:textId="77777777" w:rsidR="00CC0D20" w:rsidRDefault="00CC0D20" w:rsidP="00CC0D20"/>
    <w:p w14:paraId="0B30832B" w14:textId="77777777" w:rsidR="00CC0D20" w:rsidRDefault="00CC0D20" w:rsidP="00CC0D20"/>
    <w:p w14:paraId="075276D6" w14:textId="77777777" w:rsidR="00CC0D20" w:rsidRPr="00CC0D20" w:rsidRDefault="00CC0D20" w:rsidP="00CC0D20"/>
    <w:p w14:paraId="4502B111" w14:textId="152C4B91" w:rsidR="00FA33E1" w:rsidRDefault="00CC0D20">
      <w:pPr>
        <w:pStyle w:val="Heading1"/>
      </w:pPr>
      <w:bookmarkStart w:id="0" w:name="_Toc240612980"/>
      <w:r>
        <w:lastRenderedPageBreak/>
        <w:t>1. Executive summary</w:t>
      </w:r>
      <w:bookmarkEnd w:id="0"/>
    </w:p>
    <w:p w14:paraId="134FB6B0" w14:textId="77777777" w:rsidR="00FA33E1" w:rsidRDefault="00000000">
      <w:r>
        <w:t>Developed a fixture-level forecasting system to estimate Cristiano Ronaldo’s goals in upcoming matches and the timing of his 1,000th career goal. The system combines a goal-count ensemble, a separate appearance-probability model, and recursive Monte Carlo simulation. Historical inputs contain 1,333 appearances and 978 goals through 28 August 2026; the milestone therefore requires 22 additional goals.</w:t>
      </w:r>
    </w:p>
    <w:p w14:paraId="74204BC9" w14:textId="77777777" w:rsidR="00FA33E1" w:rsidRDefault="00000000">
      <w:r>
        <w:t>Across 1,000 baseline simulations over 45 scheduled fixtures ending 28 May 2027, 94.2% reached the milestone. The median milestone date among successful baseline simulations was 25 February 2027. A separate 1,000-path baseline run returned 94.9% and a conditional median of 11 March 2027, demonstrating simulation variability. These are conditional, model-based estimates—not a guaranteed date or an assessment of matches after the forecast cutoff.</w:t>
      </w:r>
    </w:p>
    <w:p w14:paraId="160853A9" w14:textId="6C82E218" w:rsidR="00FA33E1" w:rsidRDefault="00CC0D20">
      <w:pPr>
        <w:pStyle w:val="Heading1"/>
      </w:pPr>
      <w:bookmarkStart w:id="1" w:name="_Toc240612981"/>
      <w:r>
        <w:t>2. Objective and scope</w:t>
      </w:r>
      <w:bookmarkEnd w:id="1"/>
    </w:p>
    <w:p w14:paraId="587E34C3" w14:textId="77777777" w:rsidR="00FA33E1" w:rsidRDefault="00000000">
      <w:r>
        <w:t>Estimate goals per appearance, estimate whether Ronaldo appears in each eligible fixture, and simulate cumulative goals until the 1,000-goal threshold is reached or the available fixture calendar ends. The forecast includes club and Portugal fixtures in the modeled schedule. It does not extend beyond 28 May 2027 or incorporate actual results occurring after 28 August 2026.</w:t>
      </w:r>
    </w:p>
    <w:p w14:paraId="7CBB09C8" w14:textId="5684CF01" w:rsidR="00FA33E1" w:rsidRDefault="00CC0D20">
      <w:pPr>
        <w:pStyle w:val="Heading1"/>
      </w:pPr>
      <w:bookmarkStart w:id="2" w:name="_Toc240612982"/>
      <w:r>
        <w:t>3. Data and forecasting design</w:t>
      </w:r>
      <w:bookmarkEnd w:id="2"/>
    </w:p>
    <w:p w14:paraId="2E7341E8" w14:textId="77777777" w:rsidR="00FA33E1" w:rsidRDefault="00000000">
      <w:r>
        <w:t>The goal-model dataset contains 1,333 historical appearances from 14 August 2002 to 28 August 2026 and 978 recorded goals. The appearance dataset contains 1,584 eligible opportunities: 1,485 development opportunities and 99 final-test opportunities. Features are constructed from information available before each fixture. During simulation, appearance state is updated after every eligible fixture, while goal-scoring state is updated after appearances; the forecast stops at the milestone.</w:t>
      </w:r>
    </w:p>
    <w:p w14:paraId="16B42BB0" w14:textId="77777777" w:rsidR="00FA33E1" w:rsidRDefault="00000000">
      <w:r>
        <w:t>The forward simulation covers 45 fixtures (39 Al-Nassr and six Portugal). The calendar is a finite modeling input, not a promise that all fixtures will take place as listed. Model selection and evaluation use chronological splits rather than random train/test mixing.</w:t>
      </w:r>
    </w:p>
    <w:p w14:paraId="18FCC094" w14:textId="487FA838" w:rsidR="00FA33E1" w:rsidRDefault="00CC0D20">
      <w:pPr>
        <w:pStyle w:val="Heading1"/>
      </w:pPr>
      <w:bookmarkStart w:id="3" w:name="_Toc240612983"/>
      <w:r>
        <w:t>4. Goal-prediction model</w:t>
      </w:r>
      <w:bookmarkEnd w:id="3"/>
    </w:p>
    <w:p w14:paraId="3374A5BD" w14:textId="77777777" w:rsidR="00FA33E1" w:rsidRDefault="00000000">
      <w:r>
        <w:t>Selected a fixed ensemble of 60% XGBoost and 40% CatBoost to predict expected goals per appearance. Poisson draws convert each expected-goal estimate into a simulated integer goal count. The final held-out goal-model test comprises 78 appearances between 9 January 2025 and 28 August 2026, with 62 observed goals.</w:t>
      </w:r>
    </w:p>
    <w:tbl>
      <w:tblPr>
        <w:tblStyle w:val="TableGrid"/>
        <w:tblW w:w="0" w:type="auto"/>
        <w:tblLook w:val="04A0" w:firstRow="1" w:lastRow="0" w:firstColumn="1" w:lastColumn="0" w:noHBand="0" w:noVBand="1"/>
      </w:tblPr>
      <w:tblGrid>
        <w:gridCol w:w="2441"/>
        <w:gridCol w:w="2441"/>
        <w:gridCol w:w="2441"/>
        <w:gridCol w:w="2441"/>
      </w:tblGrid>
      <w:tr w:rsidR="00FA33E1" w14:paraId="74DA71C9" w14:textId="77777777" w:rsidTr="00153F02">
        <w:tc>
          <w:tcPr>
            <w:tcW w:w="2441" w:type="dxa"/>
          </w:tcPr>
          <w:p w14:paraId="1D071170" w14:textId="77777777" w:rsidR="00FA33E1" w:rsidRDefault="00000000">
            <w:r>
              <w:t>Model</w:t>
            </w:r>
          </w:p>
        </w:tc>
        <w:tc>
          <w:tcPr>
            <w:tcW w:w="2441" w:type="dxa"/>
          </w:tcPr>
          <w:p w14:paraId="3334BDFF" w14:textId="77777777" w:rsidR="00FA33E1" w:rsidRDefault="00000000">
            <w:r>
              <w:t xml:space="preserve">Poisson deviance </w:t>
            </w:r>
            <w:r>
              <w:rPr>
                <w:rFonts w:ascii="Arial" w:hAnsi="Arial" w:cs="Arial"/>
              </w:rPr>
              <w:t>↓</w:t>
            </w:r>
          </w:p>
        </w:tc>
        <w:tc>
          <w:tcPr>
            <w:tcW w:w="2441" w:type="dxa"/>
          </w:tcPr>
          <w:p w14:paraId="09699DFB" w14:textId="77777777" w:rsidR="00FA33E1" w:rsidRDefault="00000000">
            <w:r>
              <w:t xml:space="preserve">MAE </w:t>
            </w:r>
            <w:r>
              <w:rPr>
                <w:rFonts w:ascii="Arial" w:hAnsi="Arial" w:cs="Arial"/>
              </w:rPr>
              <w:t>↓</w:t>
            </w:r>
          </w:p>
        </w:tc>
        <w:tc>
          <w:tcPr>
            <w:tcW w:w="2441" w:type="dxa"/>
          </w:tcPr>
          <w:p w14:paraId="33DE5E75" w14:textId="77777777" w:rsidR="00FA33E1" w:rsidRDefault="00000000">
            <w:r>
              <w:t xml:space="preserve">RMSE </w:t>
            </w:r>
            <w:r>
              <w:rPr>
                <w:rFonts w:ascii="Arial" w:hAnsi="Arial" w:cs="Arial"/>
              </w:rPr>
              <w:t>↓</w:t>
            </w:r>
          </w:p>
        </w:tc>
      </w:tr>
      <w:tr w:rsidR="00FA33E1" w14:paraId="5CF2DDBA" w14:textId="77777777" w:rsidTr="00153F02">
        <w:tc>
          <w:tcPr>
            <w:tcW w:w="2441" w:type="dxa"/>
          </w:tcPr>
          <w:p w14:paraId="7B4C3090" w14:textId="77777777" w:rsidR="00FA33E1" w:rsidRDefault="00000000">
            <w:r>
              <w:t>XGBoost</w:t>
            </w:r>
          </w:p>
        </w:tc>
        <w:tc>
          <w:tcPr>
            <w:tcW w:w="2441" w:type="dxa"/>
          </w:tcPr>
          <w:p w14:paraId="34F010F4" w14:textId="77777777" w:rsidR="00FA33E1" w:rsidRDefault="00000000">
            <w:r>
              <w:t>0.8177</w:t>
            </w:r>
          </w:p>
        </w:tc>
        <w:tc>
          <w:tcPr>
            <w:tcW w:w="2441" w:type="dxa"/>
          </w:tcPr>
          <w:p w14:paraId="78C7383B" w14:textId="77777777" w:rsidR="00FA33E1" w:rsidRDefault="00000000">
            <w:r>
              <w:t>0.5946</w:t>
            </w:r>
          </w:p>
        </w:tc>
        <w:tc>
          <w:tcPr>
            <w:tcW w:w="2441" w:type="dxa"/>
          </w:tcPr>
          <w:p w14:paraId="0DC5163D" w14:textId="77777777" w:rsidR="00FA33E1" w:rsidRDefault="00000000">
            <w:r>
              <w:t>0.6995</w:t>
            </w:r>
          </w:p>
        </w:tc>
      </w:tr>
      <w:tr w:rsidR="00FA33E1" w14:paraId="504414B1" w14:textId="77777777" w:rsidTr="00153F02">
        <w:tc>
          <w:tcPr>
            <w:tcW w:w="2441" w:type="dxa"/>
          </w:tcPr>
          <w:p w14:paraId="6C3111EB" w14:textId="77777777" w:rsidR="00FA33E1" w:rsidRDefault="00000000">
            <w:r>
              <w:t>CatBoost</w:t>
            </w:r>
          </w:p>
        </w:tc>
        <w:tc>
          <w:tcPr>
            <w:tcW w:w="2441" w:type="dxa"/>
          </w:tcPr>
          <w:p w14:paraId="31894D0C" w14:textId="77777777" w:rsidR="00FA33E1" w:rsidRDefault="00000000">
            <w:r>
              <w:t>0.7949</w:t>
            </w:r>
          </w:p>
        </w:tc>
        <w:tc>
          <w:tcPr>
            <w:tcW w:w="2441" w:type="dxa"/>
          </w:tcPr>
          <w:p w14:paraId="7B5D95C1" w14:textId="77777777" w:rsidR="00FA33E1" w:rsidRDefault="00000000">
            <w:r>
              <w:t>0.5461</w:t>
            </w:r>
          </w:p>
        </w:tc>
        <w:tc>
          <w:tcPr>
            <w:tcW w:w="2441" w:type="dxa"/>
          </w:tcPr>
          <w:p w14:paraId="5047097E" w14:textId="77777777" w:rsidR="00FA33E1" w:rsidRDefault="00000000">
            <w:r>
              <w:t>0.6856</w:t>
            </w:r>
          </w:p>
        </w:tc>
      </w:tr>
      <w:tr w:rsidR="00FA33E1" w14:paraId="2F87DD48" w14:textId="77777777" w:rsidTr="00153F02">
        <w:tc>
          <w:tcPr>
            <w:tcW w:w="2441" w:type="dxa"/>
          </w:tcPr>
          <w:p w14:paraId="5EDAB60C" w14:textId="77777777" w:rsidR="00FA33E1" w:rsidRDefault="00000000">
            <w:r>
              <w:t>Selected ensemble</w:t>
            </w:r>
          </w:p>
        </w:tc>
        <w:tc>
          <w:tcPr>
            <w:tcW w:w="2441" w:type="dxa"/>
          </w:tcPr>
          <w:p w14:paraId="0786CBD8" w14:textId="77777777" w:rsidR="00FA33E1" w:rsidRDefault="00000000">
            <w:r>
              <w:t>0.8032</w:t>
            </w:r>
          </w:p>
        </w:tc>
        <w:tc>
          <w:tcPr>
            <w:tcW w:w="2441" w:type="dxa"/>
          </w:tcPr>
          <w:p w14:paraId="5946DD02" w14:textId="77777777" w:rsidR="00FA33E1" w:rsidRDefault="00000000">
            <w:r>
              <w:t>0.5752</w:t>
            </w:r>
          </w:p>
        </w:tc>
        <w:tc>
          <w:tcPr>
            <w:tcW w:w="2441" w:type="dxa"/>
          </w:tcPr>
          <w:p w14:paraId="0E9970C5" w14:textId="77777777" w:rsidR="00FA33E1" w:rsidRDefault="00000000">
            <w:r>
              <w:t>0.6910</w:t>
            </w:r>
          </w:p>
        </w:tc>
      </w:tr>
    </w:tbl>
    <w:p w14:paraId="0A40D0FA" w14:textId="77777777" w:rsidR="00FA33E1" w:rsidRDefault="00FA33E1"/>
    <w:p w14:paraId="739DB4AC" w14:textId="77777777" w:rsidR="00FA33E1" w:rsidRDefault="00000000">
      <w:r>
        <w:t>CatBoost had the lowest test errors among these three candidates. The preselected ensemble predicted 0.8061 goals per appearance on average against 0.7949 observed, a mean difference of +0.0112. It predicted a 55.3% probability of scoring at least once versus a 62.8% observed rate, and a 19.4% probability of scoring twice or more versus 16.7% observed. These gaps limit the precision of downstream milestone probabilities. Out-of-fold Pearson dispersion was approximately 0.979; the locked simulation used Poisson goal counts.</w:t>
      </w:r>
    </w:p>
    <w:p w14:paraId="042930FC" w14:textId="1B6D9452" w:rsidR="00FA33E1" w:rsidRDefault="00CC0D20">
      <w:pPr>
        <w:pStyle w:val="Heading1"/>
      </w:pPr>
      <w:bookmarkStart w:id="4" w:name="_Toc240612984"/>
      <w:r>
        <w:t>5. Appearance-probability model</w:t>
      </w:r>
      <w:bookmarkEnd w:id="4"/>
    </w:p>
    <w:p w14:paraId="3B48E8D2" w14:textId="77777777" w:rsidR="00FA33E1" w:rsidRDefault="00000000">
      <w:r>
        <w:t>Combined 50% CatBoost probability with 50% historical appearance rate. Development evaluation used expanding chronological folds; the final test covered 99 eligible opportunities from 9 January 2025 through 28 August 2026, including 78 appearances and 21 nonappearances.</w:t>
      </w:r>
    </w:p>
    <w:tbl>
      <w:tblPr>
        <w:tblStyle w:val="TableGrid"/>
        <w:tblW w:w="0" w:type="auto"/>
        <w:tblLook w:val="04A0" w:firstRow="1" w:lastRow="0" w:firstColumn="1" w:lastColumn="0" w:noHBand="0" w:noVBand="1"/>
      </w:tblPr>
      <w:tblGrid>
        <w:gridCol w:w="4882"/>
        <w:gridCol w:w="4882"/>
      </w:tblGrid>
      <w:tr w:rsidR="00FA33E1" w14:paraId="742FF3A8" w14:textId="77777777" w:rsidTr="00153F02">
        <w:trPr>
          <w:trHeight w:val="469"/>
        </w:trPr>
        <w:tc>
          <w:tcPr>
            <w:tcW w:w="4882" w:type="dxa"/>
          </w:tcPr>
          <w:p w14:paraId="77189FBF" w14:textId="77777777" w:rsidR="00FA33E1" w:rsidRDefault="00000000">
            <w:r>
              <w:t>Measure</w:t>
            </w:r>
          </w:p>
        </w:tc>
        <w:tc>
          <w:tcPr>
            <w:tcW w:w="4882" w:type="dxa"/>
          </w:tcPr>
          <w:p w14:paraId="06B54BF7" w14:textId="77777777" w:rsidR="00FA33E1" w:rsidRDefault="00000000">
            <w:r>
              <w:t>Selected 50/50 model</w:t>
            </w:r>
          </w:p>
        </w:tc>
      </w:tr>
      <w:tr w:rsidR="00FA33E1" w14:paraId="0D02CBD2" w14:textId="77777777" w:rsidTr="00153F02">
        <w:trPr>
          <w:trHeight w:val="532"/>
        </w:trPr>
        <w:tc>
          <w:tcPr>
            <w:tcW w:w="4882" w:type="dxa"/>
          </w:tcPr>
          <w:p w14:paraId="6EA36552" w14:textId="77777777" w:rsidR="00FA33E1" w:rsidRDefault="00000000">
            <w:r>
              <w:t>Development out-of-fold Brier score</w:t>
            </w:r>
          </w:p>
        </w:tc>
        <w:tc>
          <w:tcPr>
            <w:tcW w:w="4882" w:type="dxa"/>
          </w:tcPr>
          <w:p w14:paraId="0D72ED35" w14:textId="77777777" w:rsidR="00FA33E1" w:rsidRDefault="00000000">
            <w:r>
              <w:t>0.134174</w:t>
            </w:r>
          </w:p>
        </w:tc>
      </w:tr>
      <w:tr w:rsidR="00FA33E1" w14:paraId="4CA0EE5F" w14:textId="77777777" w:rsidTr="00153F02">
        <w:trPr>
          <w:trHeight w:val="442"/>
        </w:trPr>
        <w:tc>
          <w:tcPr>
            <w:tcW w:w="4882" w:type="dxa"/>
          </w:tcPr>
          <w:p w14:paraId="3F51E84B" w14:textId="77777777" w:rsidR="00FA33E1" w:rsidRDefault="00000000">
            <w:r>
              <w:t>Final-test Brier score</w:t>
            </w:r>
          </w:p>
        </w:tc>
        <w:tc>
          <w:tcPr>
            <w:tcW w:w="4882" w:type="dxa"/>
          </w:tcPr>
          <w:p w14:paraId="44495725" w14:textId="77777777" w:rsidR="00FA33E1" w:rsidRDefault="00000000">
            <w:r>
              <w:t>0.161531</w:t>
            </w:r>
          </w:p>
        </w:tc>
      </w:tr>
      <w:tr w:rsidR="00FA33E1" w14:paraId="24A39C8C" w14:textId="77777777" w:rsidTr="00153F02">
        <w:trPr>
          <w:trHeight w:val="442"/>
        </w:trPr>
        <w:tc>
          <w:tcPr>
            <w:tcW w:w="4882" w:type="dxa"/>
          </w:tcPr>
          <w:p w14:paraId="54E59ABC" w14:textId="77777777" w:rsidR="00FA33E1" w:rsidRDefault="00000000">
            <w:r>
              <w:t>Final-test log loss</w:t>
            </w:r>
          </w:p>
        </w:tc>
        <w:tc>
          <w:tcPr>
            <w:tcW w:w="4882" w:type="dxa"/>
          </w:tcPr>
          <w:p w14:paraId="076E118A" w14:textId="77777777" w:rsidR="00FA33E1" w:rsidRDefault="00000000">
            <w:r>
              <w:t>0.498748</w:t>
            </w:r>
          </w:p>
        </w:tc>
      </w:tr>
      <w:tr w:rsidR="00FA33E1" w14:paraId="14CF2A5D" w14:textId="77777777" w:rsidTr="00153F02">
        <w:trPr>
          <w:trHeight w:val="442"/>
        </w:trPr>
        <w:tc>
          <w:tcPr>
            <w:tcW w:w="4882" w:type="dxa"/>
          </w:tcPr>
          <w:p w14:paraId="33B9704A" w14:textId="77777777" w:rsidR="00FA33E1" w:rsidRDefault="00000000">
            <w:r>
              <w:t>Final-test ROC AUC</w:t>
            </w:r>
          </w:p>
        </w:tc>
        <w:tc>
          <w:tcPr>
            <w:tcW w:w="4882" w:type="dxa"/>
          </w:tcPr>
          <w:p w14:paraId="6C15A105" w14:textId="77777777" w:rsidR="00FA33E1" w:rsidRDefault="00000000">
            <w:r>
              <w:t>0.6941</w:t>
            </w:r>
          </w:p>
        </w:tc>
      </w:tr>
      <w:tr w:rsidR="00FA33E1" w14:paraId="545725FD" w14:textId="77777777" w:rsidTr="00153F02">
        <w:trPr>
          <w:trHeight w:val="442"/>
        </w:trPr>
        <w:tc>
          <w:tcPr>
            <w:tcW w:w="4882" w:type="dxa"/>
          </w:tcPr>
          <w:p w14:paraId="6A98FAD7" w14:textId="77777777" w:rsidR="00FA33E1" w:rsidRDefault="00000000">
            <w:r>
              <w:t>Final-test predicted appearance rate</w:t>
            </w:r>
          </w:p>
        </w:tc>
        <w:tc>
          <w:tcPr>
            <w:tcW w:w="4882" w:type="dxa"/>
          </w:tcPr>
          <w:p w14:paraId="09DBE7C5" w14:textId="77777777" w:rsidR="00FA33E1" w:rsidRDefault="00000000">
            <w:r>
              <w:t>84.68%</w:t>
            </w:r>
          </w:p>
        </w:tc>
      </w:tr>
      <w:tr w:rsidR="00FA33E1" w14:paraId="1EDAAD17" w14:textId="77777777" w:rsidTr="00153F02">
        <w:trPr>
          <w:trHeight w:val="424"/>
        </w:trPr>
        <w:tc>
          <w:tcPr>
            <w:tcW w:w="4882" w:type="dxa"/>
          </w:tcPr>
          <w:p w14:paraId="2E59484F" w14:textId="77777777" w:rsidR="00FA33E1" w:rsidRDefault="00000000">
            <w:r>
              <w:t>Final-test observed appearance rate</w:t>
            </w:r>
          </w:p>
        </w:tc>
        <w:tc>
          <w:tcPr>
            <w:tcW w:w="4882" w:type="dxa"/>
          </w:tcPr>
          <w:p w14:paraId="3237B9AB" w14:textId="77777777" w:rsidR="00FA33E1" w:rsidRDefault="00000000">
            <w:r>
              <w:t>78.79%</w:t>
            </w:r>
          </w:p>
        </w:tc>
      </w:tr>
    </w:tbl>
    <w:p w14:paraId="462F0846" w14:textId="77777777" w:rsidR="00FA33E1" w:rsidRDefault="00FA33E1"/>
    <w:p w14:paraId="155D32C2" w14:textId="77777777" w:rsidR="00FA33E1" w:rsidRDefault="00000000">
      <w:r>
        <w:t>The appearance model overpredicted the test-period appearance rate by 5.89 percentage points. The scenario analysis therefore adjusts the simulated appearance probability by −5 percentage points, zero, and +5 percentage points. These are sensitivity assumptions, not statistically calibrated confidence limits.</w:t>
      </w:r>
    </w:p>
    <w:p w14:paraId="33710156" w14:textId="03AA2384" w:rsidR="00FA33E1" w:rsidRDefault="00CC0D20">
      <w:pPr>
        <w:pStyle w:val="Heading1"/>
      </w:pPr>
      <w:bookmarkStart w:id="5" w:name="_Toc240612985"/>
      <w:r>
        <w:t>6. Monte Carlo methodology</w:t>
      </w:r>
      <w:bookmarkEnd w:id="5"/>
    </w:p>
    <w:p w14:paraId="1B4C9414" w14:textId="100453AC" w:rsidR="00153F02" w:rsidRDefault="00000000">
      <w:r>
        <w:t>For each fixture, sample appearance using the predicted participation probability. If Ronaldo appears, predict expected goals from the current pre-match state and draw a Poisson goal count. Update the recursive states and accumulate goals. Record the milestone date when cumulative goals first reach 1,000; otherwise record the goals remaining at the calendar cutoff. The sensitivity experiment uses 1,000 simulated paths per scenario, totaling 3,000 paths.</w:t>
      </w:r>
    </w:p>
    <w:p w14:paraId="6057C8D4" w14:textId="77777777" w:rsidR="00C24541" w:rsidRDefault="00C24541"/>
    <w:p w14:paraId="4A339A23" w14:textId="77777777" w:rsidR="00C24541" w:rsidRDefault="00C24541"/>
    <w:p w14:paraId="55840E16" w14:textId="640B1B70" w:rsidR="00FA33E1" w:rsidRDefault="00CC0D20">
      <w:pPr>
        <w:pStyle w:val="Heading1"/>
      </w:pPr>
      <w:bookmarkStart w:id="6" w:name="_Toc240612986"/>
      <w:r>
        <w:lastRenderedPageBreak/>
        <w:t>7. Forecast results</w:t>
      </w:r>
      <w:bookmarkEnd w:id="6"/>
    </w:p>
    <w:tbl>
      <w:tblPr>
        <w:tblStyle w:val="TableGrid"/>
        <w:tblW w:w="0" w:type="auto"/>
        <w:tblLook w:val="04A0" w:firstRow="1" w:lastRow="0" w:firstColumn="1" w:lastColumn="0" w:noHBand="0" w:noVBand="1"/>
      </w:tblPr>
      <w:tblGrid>
        <w:gridCol w:w="2441"/>
        <w:gridCol w:w="2441"/>
        <w:gridCol w:w="2441"/>
        <w:gridCol w:w="2441"/>
      </w:tblGrid>
      <w:tr w:rsidR="00FA33E1" w14:paraId="0074DE96" w14:textId="77777777" w:rsidTr="00153F02">
        <w:trPr>
          <w:trHeight w:val="496"/>
        </w:trPr>
        <w:tc>
          <w:tcPr>
            <w:tcW w:w="2441" w:type="dxa"/>
          </w:tcPr>
          <w:p w14:paraId="461D3A68" w14:textId="77777777" w:rsidR="00FA33E1" w:rsidRDefault="00000000">
            <w:r>
              <w:t>Appearance scenario</w:t>
            </w:r>
          </w:p>
        </w:tc>
        <w:tc>
          <w:tcPr>
            <w:tcW w:w="2441" w:type="dxa"/>
          </w:tcPr>
          <w:p w14:paraId="6A568E81" w14:textId="77777777" w:rsidR="00FA33E1" w:rsidRDefault="00000000">
            <w:r>
              <w:t>Reached by 28 May 2027</w:t>
            </w:r>
          </w:p>
        </w:tc>
        <w:tc>
          <w:tcPr>
            <w:tcW w:w="2441" w:type="dxa"/>
          </w:tcPr>
          <w:p w14:paraId="15A5EC31" w14:textId="77777777" w:rsidR="00FA33E1" w:rsidRDefault="00000000">
            <w:r>
              <w:t>Conditional median date</w:t>
            </w:r>
          </w:p>
        </w:tc>
        <w:tc>
          <w:tcPr>
            <w:tcW w:w="2441" w:type="dxa"/>
          </w:tcPr>
          <w:p w14:paraId="1962DAE9" w14:textId="77777777" w:rsidR="00FA33E1" w:rsidRDefault="00000000">
            <w:r>
              <w:t>10th–90th percentile dates</w:t>
            </w:r>
          </w:p>
        </w:tc>
      </w:tr>
      <w:tr w:rsidR="00FA33E1" w14:paraId="1ABEA4AC" w14:textId="77777777" w:rsidTr="00153F02">
        <w:trPr>
          <w:trHeight w:val="496"/>
        </w:trPr>
        <w:tc>
          <w:tcPr>
            <w:tcW w:w="2441" w:type="dxa"/>
          </w:tcPr>
          <w:p w14:paraId="1E8BCDFA" w14:textId="77777777" w:rsidR="00FA33E1" w:rsidRDefault="00000000">
            <w:r>
              <w:t>Conservative (</w:t>
            </w:r>
            <w:r>
              <w:rPr>
                <w:rFonts w:ascii="Cambria Math" w:hAnsi="Cambria Math" w:cs="Cambria Math"/>
              </w:rPr>
              <w:t>−</w:t>
            </w:r>
            <w:r>
              <w:t>5 pp)</w:t>
            </w:r>
          </w:p>
        </w:tc>
        <w:tc>
          <w:tcPr>
            <w:tcW w:w="2441" w:type="dxa"/>
          </w:tcPr>
          <w:p w14:paraId="7469AD1C" w14:textId="77777777" w:rsidR="00FA33E1" w:rsidRDefault="00000000">
            <w:r>
              <w:t>87.8% (878/1,000)</w:t>
            </w:r>
          </w:p>
        </w:tc>
        <w:tc>
          <w:tcPr>
            <w:tcW w:w="2441" w:type="dxa"/>
          </w:tcPr>
          <w:p w14:paraId="152306D8" w14:textId="77777777" w:rsidR="00FA33E1" w:rsidRDefault="00000000">
            <w:r>
              <w:t>2 Apr 2027</w:t>
            </w:r>
          </w:p>
        </w:tc>
        <w:tc>
          <w:tcPr>
            <w:tcW w:w="2441" w:type="dxa"/>
          </w:tcPr>
          <w:p w14:paraId="7BCA4B7B" w14:textId="77777777" w:rsidR="00FA33E1" w:rsidRDefault="00000000">
            <w:r>
              <w:t>10 Dec 2026 – 12 May 2027</w:t>
            </w:r>
          </w:p>
        </w:tc>
      </w:tr>
      <w:tr w:rsidR="00FA33E1" w14:paraId="31BD7EAA" w14:textId="77777777" w:rsidTr="00153F02">
        <w:trPr>
          <w:trHeight w:val="496"/>
        </w:trPr>
        <w:tc>
          <w:tcPr>
            <w:tcW w:w="2441" w:type="dxa"/>
          </w:tcPr>
          <w:p w14:paraId="1EC01F0C" w14:textId="77777777" w:rsidR="00FA33E1" w:rsidRDefault="00000000">
            <w:r>
              <w:t>Baseline</w:t>
            </w:r>
          </w:p>
        </w:tc>
        <w:tc>
          <w:tcPr>
            <w:tcW w:w="2441" w:type="dxa"/>
          </w:tcPr>
          <w:p w14:paraId="4B73CA8D" w14:textId="77777777" w:rsidR="00FA33E1" w:rsidRDefault="00000000">
            <w:r>
              <w:t>94.2% (942/1,000)</w:t>
            </w:r>
          </w:p>
        </w:tc>
        <w:tc>
          <w:tcPr>
            <w:tcW w:w="2441" w:type="dxa"/>
          </w:tcPr>
          <w:p w14:paraId="342E7018" w14:textId="77777777" w:rsidR="00FA33E1" w:rsidRDefault="00000000">
            <w:r>
              <w:t>25 Feb 2027</w:t>
            </w:r>
          </w:p>
        </w:tc>
        <w:tc>
          <w:tcPr>
            <w:tcW w:w="2441" w:type="dxa"/>
          </w:tcPr>
          <w:p w14:paraId="748F1FA2" w14:textId="77777777" w:rsidR="00FA33E1" w:rsidRDefault="00000000">
            <w:r>
              <w:t>3 Dec 2026 – 6 May 2027</w:t>
            </w:r>
          </w:p>
        </w:tc>
      </w:tr>
      <w:tr w:rsidR="00FA33E1" w14:paraId="08A4298F" w14:textId="77777777" w:rsidTr="00153F02">
        <w:trPr>
          <w:trHeight w:val="577"/>
        </w:trPr>
        <w:tc>
          <w:tcPr>
            <w:tcW w:w="2441" w:type="dxa"/>
          </w:tcPr>
          <w:p w14:paraId="4DB1207D" w14:textId="77777777" w:rsidR="00FA33E1" w:rsidRDefault="00000000">
            <w:r>
              <w:t>Optimistic (+5 pp)</w:t>
            </w:r>
          </w:p>
        </w:tc>
        <w:tc>
          <w:tcPr>
            <w:tcW w:w="2441" w:type="dxa"/>
          </w:tcPr>
          <w:p w14:paraId="1F38485C" w14:textId="77777777" w:rsidR="00FA33E1" w:rsidRDefault="00000000">
            <w:r>
              <w:t>96.4% (964/1,000)</w:t>
            </w:r>
          </w:p>
        </w:tc>
        <w:tc>
          <w:tcPr>
            <w:tcW w:w="2441" w:type="dxa"/>
          </w:tcPr>
          <w:p w14:paraId="4D3CA8F1" w14:textId="77777777" w:rsidR="00FA33E1" w:rsidRDefault="00000000">
            <w:r>
              <w:t>18 Feb 2027</w:t>
            </w:r>
          </w:p>
        </w:tc>
        <w:tc>
          <w:tcPr>
            <w:tcW w:w="2441" w:type="dxa"/>
          </w:tcPr>
          <w:p w14:paraId="2B2A163F" w14:textId="77777777" w:rsidR="00FA33E1" w:rsidRDefault="00000000">
            <w:r>
              <w:t>1 Dec 2026 – 22 Apr 2027</w:t>
            </w:r>
          </w:p>
        </w:tc>
      </w:tr>
    </w:tbl>
    <w:p w14:paraId="1CDB0F0B" w14:textId="77777777" w:rsidR="00FA33E1" w:rsidRDefault="00FA33E1"/>
    <w:p w14:paraId="1ADCE666" w14:textId="77777777" w:rsidR="00FA33E1" w:rsidRDefault="00000000">
      <w:r>
        <w:t>Milestone-date medians and percentile ranges are calculated only among paths reaching 1,000 within the calendar. Completion percentages include all 1,000 paths per scenario in their denominators. A separate baseline simulation of 1,000 paths reached the milestone in 94.9% of cases, with a conditional median of 11 March 2027; the report retains both results rather than presenting one date as exact.</w:t>
      </w:r>
    </w:p>
    <w:p w14:paraId="277FA2E2" w14:textId="77777777" w:rsidR="00FA33E1" w:rsidRDefault="00000000">
      <w:pPr>
        <w:pStyle w:val="Heading2"/>
      </w:pPr>
      <w:bookmarkStart w:id="7" w:name="_Toc240612987"/>
      <w:r>
        <w:t>Monthly cumulative completion probability</w:t>
      </w:r>
      <w:bookmarkEnd w:id="7"/>
    </w:p>
    <w:tbl>
      <w:tblPr>
        <w:tblStyle w:val="TableGrid"/>
        <w:tblW w:w="0" w:type="auto"/>
        <w:tblLook w:val="04A0" w:firstRow="1" w:lastRow="0" w:firstColumn="1" w:lastColumn="0" w:noHBand="0" w:noVBand="1"/>
      </w:tblPr>
      <w:tblGrid>
        <w:gridCol w:w="2441"/>
        <w:gridCol w:w="2441"/>
        <w:gridCol w:w="2441"/>
        <w:gridCol w:w="2441"/>
      </w:tblGrid>
      <w:tr w:rsidR="00FA33E1" w14:paraId="326E0581" w14:textId="77777777" w:rsidTr="00153F02">
        <w:tc>
          <w:tcPr>
            <w:tcW w:w="2441" w:type="dxa"/>
          </w:tcPr>
          <w:p w14:paraId="66988B0C" w14:textId="77777777" w:rsidR="00FA33E1" w:rsidRDefault="00000000">
            <w:r>
              <w:t>End of month</w:t>
            </w:r>
          </w:p>
        </w:tc>
        <w:tc>
          <w:tcPr>
            <w:tcW w:w="2441" w:type="dxa"/>
          </w:tcPr>
          <w:p w14:paraId="051B2820" w14:textId="77777777" w:rsidR="00FA33E1" w:rsidRDefault="00000000">
            <w:r>
              <w:t>Conservative</w:t>
            </w:r>
          </w:p>
        </w:tc>
        <w:tc>
          <w:tcPr>
            <w:tcW w:w="2441" w:type="dxa"/>
          </w:tcPr>
          <w:p w14:paraId="7DDF0227" w14:textId="77777777" w:rsidR="00FA33E1" w:rsidRDefault="00000000">
            <w:r>
              <w:t>Baseline</w:t>
            </w:r>
          </w:p>
        </w:tc>
        <w:tc>
          <w:tcPr>
            <w:tcW w:w="2441" w:type="dxa"/>
          </w:tcPr>
          <w:p w14:paraId="6F628AA6" w14:textId="77777777" w:rsidR="00FA33E1" w:rsidRDefault="00000000">
            <w:r>
              <w:t>Optimistic</w:t>
            </w:r>
          </w:p>
        </w:tc>
      </w:tr>
      <w:tr w:rsidR="00FA33E1" w14:paraId="64030AFB" w14:textId="77777777" w:rsidTr="00153F02">
        <w:tc>
          <w:tcPr>
            <w:tcW w:w="2441" w:type="dxa"/>
          </w:tcPr>
          <w:p w14:paraId="41D601CD" w14:textId="77777777" w:rsidR="00FA33E1" w:rsidRDefault="00000000">
            <w:r>
              <w:t>Sep 2026</w:t>
            </w:r>
          </w:p>
        </w:tc>
        <w:tc>
          <w:tcPr>
            <w:tcW w:w="2441" w:type="dxa"/>
          </w:tcPr>
          <w:p w14:paraId="4A0FEA71" w14:textId="77777777" w:rsidR="00FA33E1" w:rsidRDefault="00000000">
            <w:r>
              <w:t>0.0%</w:t>
            </w:r>
          </w:p>
        </w:tc>
        <w:tc>
          <w:tcPr>
            <w:tcW w:w="2441" w:type="dxa"/>
          </w:tcPr>
          <w:p w14:paraId="5FA1CA24" w14:textId="77777777" w:rsidR="00FA33E1" w:rsidRDefault="00000000">
            <w:r>
              <w:t>0.0%</w:t>
            </w:r>
          </w:p>
        </w:tc>
        <w:tc>
          <w:tcPr>
            <w:tcW w:w="2441" w:type="dxa"/>
          </w:tcPr>
          <w:p w14:paraId="5CD49FCB" w14:textId="77777777" w:rsidR="00FA33E1" w:rsidRDefault="00000000">
            <w:r>
              <w:t>0.0%</w:t>
            </w:r>
          </w:p>
        </w:tc>
      </w:tr>
      <w:tr w:rsidR="00FA33E1" w14:paraId="27356CE1" w14:textId="77777777" w:rsidTr="00153F02">
        <w:tc>
          <w:tcPr>
            <w:tcW w:w="2441" w:type="dxa"/>
          </w:tcPr>
          <w:p w14:paraId="63C93006" w14:textId="77777777" w:rsidR="00FA33E1" w:rsidRDefault="00000000">
            <w:r>
              <w:t>Oct 2026</w:t>
            </w:r>
          </w:p>
        </w:tc>
        <w:tc>
          <w:tcPr>
            <w:tcW w:w="2441" w:type="dxa"/>
          </w:tcPr>
          <w:p w14:paraId="38444526" w14:textId="77777777" w:rsidR="00FA33E1" w:rsidRDefault="00000000">
            <w:r>
              <w:t>0.0%</w:t>
            </w:r>
          </w:p>
        </w:tc>
        <w:tc>
          <w:tcPr>
            <w:tcW w:w="2441" w:type="dxa"/>
          </w:tcPr>
          <w:p w14:paraId="2E1D9D05" w14:textId="77777777" w:rsidR="00FA33E1" w:rsidRDefault="00000000">
            <w:r>
              <w:t>0.0%</w:t>
            </w:r>
          </w:p>
        </w:tc>
        <w:tc>
          <w:tcPr>
            <w:tcW w:w="2441" w:type="dxa"/>
          </w:tcPr>
          <w:p w14:paraId="411D96F8" w14:textId="77777777" w:rsidR="00FA33E1" w:rsidRDefault="00000000">
            <w:r>
              <w:t>0.1%</w:t>
            </w:r>
          </w:p>
        </w:tc>
      </w:tr>
      <w:tr w:rsidR="00FA33E1" w14:paraId="7C83528E" w14:textId="77777777" w:rsidTr="00153F02">
        <w:tc>
          <w:tcPr>
            <w:tcW w:w="2441" w:type="dxa"/>
          </w:tcPr>
          <w:p w14:paraId="479EC3D6" w14:textId="77777777" w:rsidR="00FA33E1" w:rsidRDefault="00000000">
            <w:r>
              <w:t>Nov 2026</w:t>
            </w:r>
          </w:p>
        </w:tc>
        <w:tc>
          <w:tcPr>
            <w:tcW w:w="2441" w:type="dxa"/>
          </w:tcPr>
          <w:p w14:paraId="30CBC940" w14:textId="77777777" w:rsidR="00FA33E1" w:rsidRDefault="00000000">
            <w:r>
              <w:t>2.8%</w:t>
            </w:r>
          </w:p>
        </w:tc>
        <w:tc>
          <w:tcPr>
            <w:tcW w:w="2441" w:type="dxa"/>
          </w:tcPr>
          <w:p w14:paraId="14F4744B" w14:textId="77777777" w:rsidR="00FA33E1" w:rsidRDefault="00000000">
            <w:r>
              <w:t>6.0%</w:t>
            </w:r>
          </w:p>
        </w:tc>
        <w:tc>
          <w:tcPr>
            <w:tcW w:w="2441" w:type="dxa"/>
          </w:tcPr>
          <w:p w14:paraId="011E2523" w14:textId="77777777" w:rsidR="00FA33E1" w:rsidRDefault="00000000">
            <w:r>
              <w:t>9.2%</w:t>
            </w:r>
          </w:p>
        </w:tc>
      </w:tr>
      <w:tr w:rsidR="00FA33E1" w14:paraId="2F5EFF5E" w14:textId="77777777" w:rsidTr="00153F02">
        <w:tc>
          <w:tcPr>
            <w:tcW w:w="2441" w:type="dxa"/>
          </w:tcPr>
          <w:p w14:paraId="5502FD2F" w14:textId="77777777" w:rsidR="00FA33E1" w:rsidRDefault="00000000">
            <w:r>
              <w:t>Dec 2026</w:t>
            </w:r>
          </w:p>
        </w:tc>
        <w:tc>
          <w:tcPr>
            <w:tcW w:w="2441" w:type="dxa"/>
          </w:tcPr>
          <w:p w14:paraId="6EB7D328" w14:textId="77777777" w:rsidR="00FA33E1" w:rsidRDefault="00000000">
            <w:r>
              <w:t>12.1%</w:t>
            </w:r>
          </w:p>
        </w:tc>
        <w:tc>
          <w:tcPr>
            <w:tcW w:w="2441" w:type="dxa"/>
          </w:tcPr>
          <w:p w14:paraId="1D2C92A1" w14:textId="77777777" w:rsidR="00FA33E1" w:rsidRDefault="00000000">
            <w:r>
              <w:t>18.9%</w:t>
            </w:r>
          </w:p>
        </w:tc>
        <w:tc>
          <w:tcPr>
            <w:tcW w:w="2441" w:type="dxa"/>
          </w:tcPr>
          <w:p w14:paraId="5201EFF2" w14:textId="77777777" w:rsidR="00FA33E1" w:rsidRDefault="00000000">
            <w:r>
              <w:t>30.3%</w:t>
            </w:r>
          </w:p>
        </w:tc>
      </w:tr>
      <w:tr w:rsidR="00FA33E1" w14:paraId="3B218A96" w14:textId="77777777" w:rsidTr="00153F02">
        <w:tc>
          <w:tcPr>
            <w:tcW w:w="2441" w:type="dxa"/>
          </w:tcPr>
          <w:p w14:paraId="6A777490" w14:textId="77777777" w:rsidR="00FA33E1" w:rsidRDefault="00000000">
            <w:r>
              <w:t>Jan 2027</w:t>
            </w:r>
          </w:p>
        </w:tc>
        <w:tc>
          <w:tcPr>
            <w:tcW w:w="2441" w:type="dxa"/>
          </w:tcPr>
          <w:p w14:paraId="03BFBA18" w14:textId="77777777" w:rsidR="00FA33E1" w:rsidRDefault="00000000">
            <w:r>
              <w:t>12.1%</w:t>
            </w:r>
          </w:p>
        </w:tc>
        <w:tc>
          <w:tcPr>
            <w:tcW w:w="2441" w:type="dxa"/>
          </w:tcPr>
          <w:p w14:paraId="6D52CEE8" w14:textId="77777777" w:rsidR="00FA33E1" w:rsidRDefault="00000000">
            <w:r>
              <w:t>18.9%</w:t>
            </w:r>
          </w:p>
        </w:tc>
        <w:tc>
          <w:tcPr>
            <w:tcW w:w="2441" w:type="dxa"/>
          </w:tcPr>
          <w:p w14:paraId="1CD89039" w14:textId="77777777" w:rsidR="00FA33E1" w:rsidRDefault="00000000">
            <w:r>
              <w:t>30.3%</w:t>
            </w:r>
          </w:p>
        </w:tc>
      </w:tr>
      <w:tr w:rsidR="00FA33E1" w14:paraId="3F9C8F15" w14:textId="77777777" w:rsidTr="00153F02">
        <w:tc>
          <w:tcPr>
            <w:tcW w:w="2441" w:type="dxa"/>
          </w:tcPr>
          <w:p w14:paraId="10CE78F5" w14:textId="77777777" w:rsidR="00FA33E1" w:rsidRDefault="00000000">
            <w:r>
              <w:t>Feb 2027</w:t>
            </w:r>
          </w:p>
        </w:tc>
        <w:tc>
          <w:tcPr>
            <w:tcW w:w="2441" w:type="dxa"/>
          </w:tcPr>
          <w:p w14:paraId="5C030806" w14:textId="77777777" w:rsidR="00FA33E1" w:rsidRDefault="00000000">
            <w:r>
              <w:t>32.1%</w:t>
            </w:r>
          </w:p>
        </w:tc>
        <w:tc>
          <w:tcPr>
            <w:tcW w:w="2441" w:type="dxa"/>
          </w:tcPr>
          <w:p w14:paraId="7B57B0C8" w14:textId="77777777" w:rsidR="00FA33E1" w:rsidRDefault="00000000">
            <w:r>
              <w:t>47.2%</w:t>
            </w:r>
          </w:p>
        </w:tc>
        <w:tc>
          <w:tcPr>
            <w:tcW w:w="2441" w:type="dxa"/>
          </w:tcPr>
          <w:p w14:paraId="6E25EA5B" w14:textId="77777777" w:rsidR="00FA33E1" w:rsidRDefault="00000000">
            <w:r>
              <w:t>58.6%</w:t>
            </w:r>
          </w:p>
        </w:tc>
      </w:tr>
      <w:tr w:rsidR="00FA33E1" w14:paraId="4E387706" w14:textId="77777777" w:rsidTr="00153F02">
        <w:tc>
          <w:tcPr>
            <w:tcW w:w="2441" w:type="dxa"/>
          </w:tcPr>
          <w:p w14:paraId="7429F35D" w14:textId="77777777" w:rsidR="00FA33E1" w:rsidRDefault="00000000">
            <w:r>
              <w:t>Mar 2027</w:t>
            </w:r>
          </w:p>
        </w:tc>
        <w:tc>
          <w:tcPr>
            <w:tcW w:w="2441" w:type="dxa"/>
          </w:tcPr>
          <w:p w14:paraId="086A35B8" w14:textId="77777777" w:rsidR="00FA33E1" w:rsidRDefault="00000000">
            <w:r>
              <w:t>42.7%</w:t>
            </w:r>
          </w:p>
        </w:tc>
        <w:tc>
          <w:tcPr>
            <w:tcW w:w="2441" w:type="dxa"/>
          </w:tcPr>
          <w:p w14:paraId="6D9B7BEE" w14:textId="77777777" w:rsidR="00FA33E1" w:rsidRDefault="00000000">
            <w:r>
              <w:t>56.6%</w:t>
            </w:r>
          </w:p>
        </w:tc>
        <w:tc>
          <w:tcPr>
            <w:tcW w:w="2441" w:type="dxa"/>
          </w:tcPr>
          <w:p w14:paraId="00EE3A1F" w14:textId="77777777" w:rsidR="00FA33E1" w:rsidRDefault="00000000">
            <w:r>
              <w:t>69.0%</w:t>
            </w:r>
          </w:p>
        </w:tc>
      </w:tr>
      <w:tr w:rsidR="00FA33E1" w14:paraId="198E5DA9" w14:textId="77777777" w:rsidTr="00153F02">
        <w:tc>
          <w:tcPr>
            <w:tcW w:w="2441" w:type="dxa"/>
          </w:tcPr>
          <w:p w14:paraId="673B111F" w14:textId="77777777" w:rsidR="00FA33E1" w:rsidRDefault="00000000">
            <w:r>
              <w:t>Apr 2027</w:t>
            </w:r>
          </w:p>
        </w:tc>
        <w:tc>
          <w:tcPr>
            <w:tcW w:w="2441" w:type="dxa"/>
          </w:tcPr>
          <w:p w14:paraId="600CC5CD" w14:textId="77777777" w:rsidR="00FA33E1" w:rsidRDefault="00000000">
            <w:r>
              <w:t>74.6%</w:t>
            </w:r>
          </w:p>
        </w:tc>
        <w:tc>
          <w:tcPr>
            <w:tcW w:w="2441" w:type="dxa"/>
          </w:tcPr>
          <w:p w14:paraId="650D26C2" w14:textId="77777777" w:rsidR="00FA33E1" w:rsidRDefault="00000000">
            <w:r>
              <w:t>83.7%</w:t>
            </w:r>
          </w:p>
        </w:tc>
        <w:tc>
          <w:tcPr>
            <w:tcW w:w="2441" w:type="dxa"/>
          </w:tcPr>
          <w:p w14:paraId="4494BFC9" w14:textId="77777777" w:rsidR="00FA33E1" w:rsidRDefault="00000000">
            <w:r>
              <w:t>90.6%</w:t>
            </w:r>
          </w:p>
        </w:tc>
      </w:tr>
      <w:tr w:rsidR="00FA33E1" w14:paraId="26BAD56F" w14:textId="77777777" w:rsidTr="00153F02">
        <w:tc>
          <w:tcPr>
            <w:tcW w:w="2441" w:type="dxa"/>
          </w:tcPr>
          <w:p w14:paraId="05ABD57E" w14:textId="77777777" w:rsidR="00FA33E1" w:rsidRDefault="00000000">
            <w:r>
              <w:t>28 May 2027</w:t>
            </w:r>
          </w:p>
        </w:tc>
        <w:tc>
          <w:tcPr>
            <w:tcW w:w="2441" w:type="dxa"/>
          </w:tcPr>
          <w:p w14:paraId="2C2A05FC" w14:textId="77777777" w:rsidR="00FA33E1" w:rsidRDefault="00000000">
            <w:r>
              <w:t>87.8%</w:t>
            </w:r>
          </w:p>
        </w:tc>
        <w:tc>
          <w:tcPr>
            <w:tcW w:w="2441" w:type="dxa"/>
          </w:tcPr>
          <w:p w14:paraId="63346BC3" w14:textId="77777777" w:rsidR="00FA33E1" w:rsidRDefault="00000000">
            <w:r>
              <w:t>94.2%</w:t>
            </w:r>
          </w:p>
        </w:tc>
        <w:tc>
          <w:tcPr>
            <w:tcW w:w="2441" w:type="dxa"/>
          </w:tcPr>
          <w:p w14:paraId="6D170229" w14:textId="77777777" w:rsidR="00FA33E1" w:rsidRDefault="00000000">
            <w:r>
              <w:t>96.4%</w:t>
            </w:r>
          </w:p>
        </w:tc>
      </w:tr>
    </w:tbl>
    <w:p w14:paraId="689AC496" w14:textId="77777777" w:rsidR="00FA33E1" w:rsidRDefault="00FA33E1"/>
    <w:p w14:paraId="1474905A" w14:textId="77777777" w:rsidR="00FA33E1" w:rsidRDefault="00000000">
      <w:r>
        <w:t>The unchanged December-to-January values mean that none of these simulated paths reached the threshold during January; the monthly series is derived from milestone dates, not a continuously updated probability model.</w:t>
      </w:r>
    </w:p>
    <w:p w14:paraId="2A22D7E2" w14:textId="77777777" w:rsidR="00153F02" w:rsidRDefault="00153F02"/>
    <w:p w14:paraId="66ED020E" w14:textId="77777777" w:rsidR="00153F02" w:rsidRDefault="00153F02"/>
    <w:p w14:paraId="24D705A8" w14:textId="77777777" w:rsidR="00153F02" w:rsidRDefault="00153F02"/>
    <w:p w14:paraId="56D288B6" w14:textId="77777777" w:rsidR="00FA33E1" w:rsidRDefault="00000000">
      <w:pPr>
        <w:pStyle w:val="Heading2"/>
      </w:pPr>
      <w:bookmarkStart w:id="8" w:name="_Toc240612988"/>
      <w:r>
        <w:lastRenderedPageBreak/>
        <w:t>Paths unfinished at the calendar cutoff</w:t>
      </w:r>
      <w:bookmarkEnd w:id="8"/>
    </w:p>
    <w:tbl>
      <w:tblPr>
        <w:tblStyle w:val="TableGrid"/>
        <w:tblW w:w="0" w:type="auto"/>
        <w:tblLook w:val="04A0" w:firstRow="1" w:lastRow="0" w:firstColumn="1" w:lastColumn="0" w:noHBand="0" w:noVBand="1"/>
      </w:tblPr>
      <w:tblGrid>
        <w:gridCol w:w="2441"/>
        <w:gridCol w:w="2441"/>
        <w:gridCol w:w="2441"/>
        <w:gridCol w:w="2441"/>
      </w:tblGrid>
      <w:tr w:rsidR="00FA33E1" w14:paraId="5BCED013" w14:textId="77777777" w:rsidTr="00153F02">
        <w:tc>
          <w:tcPr>
            <w:tcW w:w="2441" w:type="dxa"/>
          </w:tcPr>
          <w:p w14:paraId="65D39AE9" w14:textId="77777777" w:rsidR="00FA33E1" w:rsidRDefault="00000000">
            <w:r>
              <w:t>Scenario</w:t>
            </w:r>
          </w:p>
        </w:tc>
        <w:tc>
          <w:tcPr>
            <w:tcW w:w="2441" w:type="dxa"/>
          </w:tcPr>
          <w:p w14:paraId="01EAD2F6" w14:textId="77777777" w:rsidR="00FA33E1" w:rsidRDefault="00000000">
            <w:r>
              <w:t>Unfinished paths</w:t>
            </w:r>
          </w:p>
        </w:tc>
        <w:tc>
          <w:tcPr>
            <w:tcW w:w="2441" w:type="dxa"/>
          </w:tcPr>
          <w:p w14:paraId="28ABD394" w14:textId="77777777" w:rsidR="00FA33E1" w:rsidRDefault="00000000">
            <w:r>
              <w:t>Mean goals still needed</w:t>
            </w:r>
          </w:p>
        </w:tc>
        <w:tc>
          <w:tcPr>
            <w:tcW w:w="2441" w:type="dxa"/>
          </w:tcPr>
          <w:p w14:paraId="62E08EB0" w14:textId="77777777" w:rsidR="00FA33E1" w:rsidRDefault="00000000">
            <w:r>
              <w:t>Median goals still needed</w:t>
            </w:r>
          </w:p>
        </w:tc>
      </w:tr>
      <w:tr w:rsidR="00FA33E1" w14:paraId="1E437FDD" w14:textId="77777777" w:rsidTr="00153F02">
        <w:tc>
          <w:tcPr>
            <w:tcW w:w="2441" w:type="dxa"/>
          </w:tcPr>
          <w:p w14:paraId="28115673" w14:textId="77777777" w:rsidR="00FA33E1" w:rsidRDefault="00000000">
            <w:r>
              <w:t>Conservative</w:t>
            </w:r>
          </w:p>
        </w:tc>
        <w:tc>
          <w:tcPr>
            <w:tcW w:w="2441" w:type="dxa"/>
          </w:tcPr>
          <w:p w14:paraId="3C2E42AF" w14:textId="77777777" w:rsidR="00FA33E1" w:rsidRDefault="00000000">
            <w:r>
              <w:t>122</w:t>
            </w:r>
          </w:p>
        </w:tc>
        <w:tc>
          <w:tcPr>
            <w:tcW w:w="2441" w:type="dxa"/>
          </w:tcPr>
          <w:p w14:paraId="55C1034C" w14:textId="77777777" w:rsidR="00FA33E1" w:rsidRDefault="00000000">
            <w:r>
              <w:t>3.14</w:t>
            </w:r>
          </w:p>
        </w:tc>
        <w:tc>
          <w:tcPr>
            <w:tcW w:w="2441" w:type="dxa"/>
          </w:tcPr>
          <w:p w14:paraId="68A85EA3" w14:textId="77777777" w:rsidR="00FA33E1" w:rsidRDefault="00000000">
            <w:r>
              <w:t>2</w:t>
            </w:r>
          </w:p>
        </w:tc>
      </w:tr>
      <w:tr w:rsidR="00FA33E1" w14:paraId="0FA5CC7C" w14:textId="77777777" w:rsidTr="00153F02">
        <w:tc>
          <w:tcPr>
            <w:tcW w:w="2441" w:type="dxa"/>
          </w:tcPr>
          <w:p w14:paraId="1E8D034D" w14:textId="77777777" w:rsidR="00FA33E1" w:rsidRDefault="00000000">
            <w:r>
              <w:t>Baseline</w:t>
            </w:r>
          </w:p>
        </w:tc>
        <w:tc>
          <w:tcPr>
            <w:tcW w:w="2441" w:type="dxa"/>
          </w:tcPr>
          <w:p w14:paraId="22C4556D" w14:textId="77777777" w:rsidR="00FA33E1" w:rsidRDefault="00000000">
            <w:r>
              <w:t>58</w:t>
            </w:r>
          </w:p>
        </w:tc>
        <w:tc>
          <w:tcPr>
            <w:tcW w:w="2441" w:type="dxa"/>
          </w:tcPr>
          <w:p w14:paraId="610DEFC4" w14:textId="77777777" w:rsidR="00FA33E1" w:rsidRDefault="00000000">
            <w:r>
              <w:t>2.86</w:t>
            </w:r>
          </w:p>
        </w:tc>
        <w:tc>
          <w:tcPr>
            <w:tcW w:w="2441" w:type="dxa"/>
          </w:tcPr>
          <w:p w14:paraId="6EB422BE" w14:textId="77777777" w:rsidR="00FA33E1" w:rsidRDefault="00000000">
            <w:r>
              <w:t>2.5</w:t>
            </w:r>
          </w:p>
        </w:tc>
      </w:tr>
      <w:tr w:rsidR="00FA33E1" w14:paraId="7F1876F3" w14:textId="77777777" w:rsidTr="00153F02">
        <w:tc>
          <w:tcPr>
            <w:tcW w:w="2441" w:type="dxa"/>
          </w:tcPr>
          <w:p w14:paraId="66A27574" w14:textId="77777777" w:rsidR="00FA33E1" w:rsidRDefault="00000000">
            <w:r>
              <w:t>Optimistic</w:t>
            </w:r>
          </w:p>
        </w:tc>
        <w:tc>
          <w:tcPr>
            <w:tcW w:w="2441" w:type="dxa"/>
          </w:tcPr>
          <w:p w14:paraId="0180DD21" w14:textId="77777777" w:rsidR="00FA33E1" w:rsidRDefault="00000000">
            <w:r>
              <w:t>36</w:t>
            </w:r>
          </w:p>
        </w:tc>
        <w:tc>
          <w:tcPr>
            <w:tcW w:w="2441" w:type="dxa"/>
          </w:tcPr>
          <w:p w14:paraId="47AFE360" w14:textId="77777777" w:rsidR="00FA33E1" w:rsidRDefault="00000000">
            <w:r>
              <w:t>2.25</w:t>
            </w:r>
          </w:p>
        </w:tc>
        <w:tc>
          <w:tcPr>
            <w:tcW w:w="2441" w:type="dxa"/>
          </w:tcPr>
          <w:p w14:paraId="41B2B00B" w14:textId="77777777" w:rsidR="00FA33E1" w:rsidRDefault="00000000">
            <w:r>
              <w:t>2</w:t>
            </w:r>
          </w:p>
        </w:tc>
      </w:tr>
    </w:tbl>
    <w:p w14:paraId="68984A20" w14:textId="77777777" w:rsidR="00FA33E1" w:rsidRDefault="00FA33E1"/>
    <w:p w14:paraId="3560A596" w14:textId="77777777" w:rsidR="00FA33E1" w:rsidRDefault="00000000">
      <w:r>
        <w:t>Of the 58 unfinished baseline paths, 29 ended one or two goals short. A path unfinished on 28 May 2027 is a horizon-limited result, not evidence that Ronaldo would never reach 1,000.</w:t>
      </w:r>
    </w:p>
    <w:p w14:paraId="57BD3DEA" w14:textId="42DF73F4" w:rsidR="00FA33E1" w:rsidRDefault="00CC0D20">
      <w:pPr>
        <w:pStyle w:val="Heading1"/>
      </w:pPr>
      <w:bookmarkStart w:id="9" w:name="_Toc240612989"/>
      <w:r>
        <w:t>8. Visual results</w:t>
      </w:r>
      <w:bookmarkEnd w:id="9"/>
    </w:p>
    <w:p w14:paraId="11FD0C5B" w14:textId="77777777" w:rsidR="00FA33E1" w:rsidRDefault="00000000">
      <w:r>
        <w:rPr>
          <w:noProof/>
        </w:rPr>
        <w:drawing>
          <wp:inline distT="0" distB="0" distL="0" distR="0" wp14:anchorId="714EED57" wp14:editId="7BF416AB">
            <wp:extent cx="6035040" cy="33042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4).png"/>
                    <pic:cNvPicPr/>
                  </pic:nvPicPr>
                  <pic:blipFill>
                    <a:blip r:embed="rId8"/>
                    <a:stretch>
                      <a:fillRect/>
                    </a:stretch>
                  </pic:blipFill>
                  <pic:spPr>
                    <a:xfrm>
                      <a:off x="0" y="0"/>
                      <a:ext cx="6035040" cy="3304299"/>
                    </a:xfrm>
                    <a:prstGeom prst="rect">
                      <a:avLst/>
                    </a:prstGeom>
                  </pic:spPr>
                </pic:pic>
              </a:graphicData>
            </a:graphic>
          </wp:inline>
        </w:drawing>
      </w:r>
    </w:p>
    <w:p w14:paraId="33CFCA70" w14:textId="77777777" w:rsidR="00FA33E1" w:rsidRDefault="00000000">
      <w:pPr>
        <w:pStyle w:val="Caption"/>
      </w:pPr>
      <w:r>
        <w:t>Figure 1. Cumulative probability of reaching 1,000 goals by month across appearance scenarios.</w:t>
      </w:r>
    </w:p>
    <w:p w14:paraId="4595FA30" w14:textId="77777777" w:rsidR="00FA33E1" w:rsidRDefault="00000000">
      <w:r>
        <w:rPr>
          <w:noProof/>
        </w:rPr>
        <w:lastRenderedPageBreak/>
        <w:drawing>
          <wp:inline distT="0" distB="0" distL="0" distR="0" wp14:anchorId="5E1685E5" wp14:editId="211B9210">
            <wp:extent cx="6035040" cy="36735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6).png"/>
                    <pic:cNvPicPr/>
                  </pic:nvPicPr>
                  <pic:blipFill>
                    <a:blip r:embed="rId9"/>
                    <a:stretch>
                      <a:fillRect/>
                    </a:stretch>
                  </pic:blipFill>
                  <pic:spPr>
                    <a:xfrm>
                      <a:off x="0" y="0"/>
                      <a:ext cx="6035040" cy="3673503"/>
                    </a:xfrm>
                    <a:prstGeom prst="rect">
                      <a:avLst/>
                    </a:prstGeom>
                  </pic:spPr>
                </pic:pic>
              </a:graphicData>
            </a:graphic>
          </wp:inline>
        </w:drawing>
      </w:r>
    </w:p>
    <w:p w14:paraId="25ABD290" w14:textId="77777777" w:rsidR="00FA33E1" w:rsidRDefault="00000000">
      <w:pPr>
        <w:pStyle w:val="Caption"/>
      </w:pPr>
      <w:r>
        <w:t>Figure 2. Completion probability and conditional median milestone date under each appearance assumption.</w:t>
      </w:r>
    </w:p>
    <w:p w14:paraId="4BB9B0F5" w14:textId="77777777" w:rsidR="00FA33E1" w:rsidRDefault="00000000">
      <w:r>
        <w:t>A separate milestone-month distribution chart was also generated in the visualization notebook. Its final monthly interval should retain 1 June 2027 as an exclusive counting boundary so that milestones on 28 May are not inadvertently omitted; this boundary does not extend the forecast horizon.</w:t>
      </w:r>
    </w:p>
    <w:p w14:paraId="2DC68E42" w14:textId="15F96673" w:rsidR="00FA33E1" w:rsidRDefault="00CC0D20">
      <w:pPr>
        <w:pStyle w:val="Heading1"/>
      </w:pPr>
      <w:bookmarkStart w:id="10" w:name="_Toc240612990"/>
      <w:r>
        <w:t>9. Limitations and interpretation</w:t>
      </w:r>
      <w:bookmarkEnd w:id="10"/>
    </w:p>
    <w:p w14:paraId="354C38FE" w14:textId="77777777" w:rsidR="00FA33E1" w:rsidRDefault="00000000">
      <w:pPr>
        <w:pStyle w:val="ListBullet"/>
      </w:pPr>
      <w:r>
        <w:t>The forecast is conditional on a 45-fixture calendar and cannot identify a milestone date beyond 28 May 2027 without additional fixtures.</w:t>
      </w:r>
    </w:p>
    <w:p w14:paraId="483338E5" w14:textId="77777777" w:rsidR="00FA33E1" w:rsidRDefault="00000000">
      <w:pPr>
        <w:pStyle w:val="ListBullet"/>
      </w:pPr>
      <w:r>
        <w:t>Goal-model test probabilities show differences from observed scoring and multi-goal frequencies; good average-goal agreement does not guarantee perfect count calibration.</w:t>
      </w:r>
    </w:p>
    <w:p w14:paraId="701A941D" w14:textId="77777777" w:rsidR="00FA33E1" w:rsidRDefault="00000000">
      <w:pPr>
        <w:pStyle w:val="ListBullet"/>
      </w:pPr>
      <w:r>
        <w:t>Appearance probabilities overpredicted the final-test rate by 5.89 percentage points. The ±5-point scenarios explore sensitivity but do not cover every source of uncertainty.</w:t>
      </w:r>
    </w:p>
    <w:p w14:paraId="46B0FE17" w14:textId="77777777" w:rsidR="00FA33E1" w:rsidRDefault="00000000">
      <w:pPr>
        <w:pStyle w:val="ListBullet"/>
      </w:pPr>
      <w:r>
        <w:t>The 78-appearance goal test and 99-opportunity appearance test are relatively small; Monte Carlo sampling variability and model misspecification both affect reported dates and probabilities.</w:t>
      </w:r>
    </w:p>
    <w:p w14:paraId="0F10A561" w14:textId="77777777" w:rsidR="00FA33E1" w:rsidRDefault="00000000">
      <w:pPr>
        <w:pStyle w:val="ListBullet"/>
      </w:pPr>
      <w:r>
        <w:t>The report preserves the historical cutoff. Matches played after 28 August 2026 require a separate updated forecast, not retroactive insertion into this evaluation.</w:t>
      </w:r>
    </w:p>
    <w:p w14:paraId="58BEF658" w14:textId="77777777" w:rsidR="00232517" w:rsidRDefault="00232517" w:rsidP="00232517">
      <w:pPr>
        <w:pStyle w:val="ListBullet"/>
      </w:pPr>
      <w:bookmarkStart w:id="11" w:name="_Toc240612991"/>
      <w:r>
        <w:t>Monte Carlo simulation was limited to 1,000 runs per scenario due to available computational resources. All simulations were executed on a CPU, resulting in longer processing times and limiting the number of runs used to estimate milestone probabilities and dates. Consequently, the reported results remain subject to Monte Carlo sampling variability.</w:t>
      </w:r>
    </w:p>
    <w:p w14:paraId="0CA538BB" w14:textId="6FD1FB87" w:rsidR="00FA33E1" w:rsidRDefault="00CC0D20">
      <w:pPr>
        <w:pStyle w:val="Heading1"/>
      </w:pPr>
      <w:r>
        <w:lastRenderedPageBreak/>
        <w:t>10. Conclusion</w:t>
      </w:r>
      <w:bookmarkEnd w:id="11"/>
    </w:p>
    <w:p w14:paraId="397E2424" w14:textId="77777777" w:rsidR="00FA33E1" w:rsidRDefault="00000000">
      <w:r>
        <w:t>Built and evaluated a two-stage machine learning system that links expected goals, match participation, and recursive simulation to a defined career-goal milestone. The baseline simulation estimates a 94.2% probability of reaching 1,000 goals within the modeled calendar, with a conditional median of 25 February 2027; an independent baseline run produced 94.9% and 11 March 2027. Appearance assumptions materially affect the forecast: the completion estimate ranges from 87.8% to 96.4% across the specified scenarios. The appropriate output is therefore a dated, conditional probability forecast with documented assumptions, rather than a single definitive milestone date.</w:t>
      </w:r>
    </w:p>
    <w:p w14:paraId="47C525FB" w14:textId="0BF6579D" w:rsidR="00FA33E1" w:rsidRDefault="00FA33E1"/>
    <w:sectPr w:rsidR="00FA33E1" w:rsidSect="00034616">
      <w:footerReference w:type="default" r:id="rId10"/>
      <w:pgSz w:w="12240" w:h="15840"/>
      <w:pgMar w:top="1123" w:right="1238" w:bottom="1008" w:left="123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950E2" w14:textId="77777777" w:rsidR="003663BB" w:rsidRDefault="003663BB">
      <w:pPr>
        <w:spacing w:after="0" w:line="240" w:lineRule="auto"/>
      </w:pPr>
      <w:r>
        <w:separator/>
      </w:r>
    </w:p>
  </w:endnote>
  <w:endnote w:type="continuationSeparator" w:id="0">
    <w:p w14:paraId="4CBA6F1A" w14:textId="77777777" w:rsidR="003663BB" w:rsidRDefault="003663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67A3B" w14:textId="37059271" w:rsidR="00FA33E1" w:rsidRDefault="00000000">
    <w:pPr>
      <w:pStyle w:val="Footer"/>
      <w:jc w:val="center"/>
    </w:pPr>
    <w:r>
      <w:t xml:space="preserve">Ronaldo 1,000-goal forecast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C09CF" w14:textId="77777777" w:rsidR="003663BB" w:rsidRDefault="003663BB">
      <w:pPr>
        <w:spacing w:after="0" w:line="240" w:lineRule="auto"/>
      </w:pPr>
      <w:r>
        <w:separator/>
      </w:r>
    </w:p>
  </w:footnote>
  <w:footnote w:type="continuationSeparator" w:id="0">
    <w:p w14:paraId="283B1BCB" w14:textId="77777777" w:rsidR="003663BB" w:rsidRDefault="003663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02D78CE"/>
    <w:multiLevelType w:val="multilevel"/>
    <w:tmpl w:val="7668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9856972">
    <w:abstractNumId w:val="8"/>
  </w:num>
  <w:num w:numId="2" w16cid:durableId="1597205836">
    <w:abstractNumId w:val="6"/>
  </w:num>
  <w:num w:numId="3" w16cid:durableId="383452986">
    <w:abstractNumId w:val="5"/>
  </w:num>
  <w:num w:numId="4" w16cid:durableId="1216238835">
    <w:abstractNumId w:val="4"/>
  </w:num>
  <w:num w:numId="5" w16cid:durableId="1789467745">
    <w:abstractNumId w:val="7"/>
  </w:num>
  <w:num w:numId="6" w16cid:durableId="127670309">
    <w:abstractNumId w:val="3"/>
  </w:num>
  <w:num w:numId="7" w16cid:durableId="757754804">
    <w:abstractNumId w:val="2"/>
  </w:num>
  <w:num w:numId="8" w16cid:durableId="179273455">
    <w:abstractNumId w:val="1"/>
  </w:num>
  <w:num w:numId="9" w16cid:durableId="981696252">
    <w:abstractNumId w:val="0"/>
  </w:num>
  <w:num w:numId="10" w16cid:durableId="15098303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182"/>
    <w:rsid w:val="00034616"/>
    <w:rsid w:val="0006063C"/>
    <w:rsid w:val="0015074B"/>
    <w:rsid w:val="00153F02"/>
    <w:rsid w:val="00232517"/>
    <w:rsid w:val="002808A1"/>
    <w:rsid w:val="0029639D"/>
    <w:rsid w:val="00297D63"/>
    <w:rsid w:val="00326F90"/>
    <w:rsid w:val="003663BB"/>
    <w:rsid w:val="00AA1D8D"/>
    <w:rsid w:val="00B47730"/>
    <w:rsid w:val="00C24541"/>
    <w:rsid w:val="00CB0664"/>
    <w:rsid w:val="00CC0D20"/>
    <w:rsid w:val="00DD2064"/>
    <w:rsid w:val="00FA33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B2BDCC"/>
  <w14:defaultImageDpi w14:val="300"/>
  <w15:docId w15:val="{AD4051B2-2C24-4357-850C-352D1B1A0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F02"/>
    <w:pPr>
      <w:spacing w:after="120"/>
    </w:pPr>
    <w:rPr>
      <w:sz w:val="24"/>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42C46"/>
      <w:sz w:val="2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color w:val="142C4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40" w:after="100" w:line="240" w:lineRule="auto"/>
      <w:contextualSpacing/>
    </w:pPr>
    <w:rPr>
      <w:rFonts w:asciiTheme="majorHAnsi" w:eastAsiaTheme="majorEastAsia" w:hAnsiTheme="majorHAnsi" w:cstheme="majorBidi"/>
      <w:b/>
      <w:color w:val="142C46"/>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C0D20"/>
    <w:pPr>
      <w:spacing w:after="100"/>
    </w:pPr>
  </w:style>
  <w:style w:type="paragraph" w:styleId="TOC2">
    <w:name w:val="toc 2"/>
    <w:basedOn w:val="Normal"/>
    <w:next w:val="Normal"/>
    <w:autoRedefine/>
    <w:uiPriority w:val="39"/>
    <w:unhideWhenUsed/>
    <w:rsid w:val="00CC0D20"/>
    <w:pPr>
      <w:spacing w:after="100"/>
      <w:ind w:left="190"/>
    </w:pPr>
  </w:style>
  <w:style w:type="character" w:styleId="Hyperlink">
    <w:name w:val="Hyperlink"/>
    <w:basedOn w:val="DefaultParagraphFont"/>
    <w:uiPriority w:val="99"/>
    <w:unhideWhenUsed/>
    <w:rsid w:val="00CC0D20"/>
    <w:rPr>
      <w:color w:val="0000FF" w:themeColor="hyperlink"/>
      <w:u w:val="single"/>
    </w:rPr>
  </w:style>
  <w:style w:type="paragraph" w:styleId="NormalWeb">
    <w:name w:val="Normal (Web)"/>
    <w:basedOn w:val="Normal"/>
    <w:uiPriority w:val="99"/>
    <w:semiHidden/>
    <w:unhideWhenUsed/>
    <w:rsid w:val="00232517"/>
    <w:pPr>
      <w:spacing w:before="100" w:beforeAutospacing="1" w:after="100" w:afterAutospacing="1" w:line="240" w:lineRule="auto"/>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7</Pages>
  <Words>1480</Words>
  <Characters>8439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JONATHAN OJO</cp:lastModifiedBy>
  <cp:revision>6</cp:revision>
  <dcterms:created xsi:type="dcterms:W3CDTF">2013-12-23T23:15:00Z</dcterms:created>
  <dcterms:modified xsi:type="dcterms:W3CDTF">2026-09-21T07:33:00Z</dcterms:modified>
  <cp:category/>
</cp:coreProperties>
</file>