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ОДЕСЬКИЙ НАЦІОНАЛЬНИЙ УНІВЕРСИТЕТ імені І. І. МЕЧНИКОВА</w:t>
      </w:r>
    </w:p>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Факультет романо-германської філології</w:t>
      </w:r>
    </w:p>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Кафедра граматики англійської мови</w:t>
      </w:r>
    </w:p>
    <w:p w:rsidR="006F0D72" w:rsidRPr="00FD1F63" w:rsidRDefault="006F0D72">
      <w:pPr>
        <w:spacing w:line="240" w:lineRule="auto"/>
        <w:ind w:left="-567" w:firstLine="708"/>
        <w:jc w:val="center"/>
        <w:rPr>
          <w:rFonts w:ascii="Times New Roman" w:hAnsi="Times New Roman"/>
          <w:sz w:val="28"/>
          <w:szCs w:val="28"/>
          <w:lang w:val="ru-RU"/>
        </w:rPr>
      </w:pPr>
    </w:p>
    <w:p w:rsidR="006F0D72" w:rsidRPr="00FD1F63" w:rsidRDefault="006F0D72">
      <w:pPr>
        <w:spacing w:line="240" w:lineRule="auto"/>
        <w:ind w:left="-567" w:firstLine="708"/>
        <w:jc w:val="center"/>
        <w:rPr>
          <w:rFonts w:ascii="Times New Roman" w:hAnsi="Times New Roman"/>
          <w:sz w:val="28"/>
          <w:szCs w:val="28"/>
          <w:lang w:val="ru-RU"/>
        </w:rPr>
      </w:pPr>
    </w:p>
    <w:p w:rsidR="006F0D72" w:rsidRPr="00FD1F63" w:rsidRDefault="006F0D72">
      <w:pPr>
        <w:spacing w:line="240" w:lineRule="auto"/>
        <w:ind w:left="-567" w:firstLine="708"/>
        <w:jc w:val="center"/>
        <w:rPr>
          <w:rFonts w:ascii="Times New Roman" w:hAnsi="Times New Roman"/>
          <w:b/>
          <w:sz w:val="28"/>
          <w:szCs w:val="28"/>
          <w:lang w:val="ru-RU"/>
        </w:rPr>
      </w:pPr>
      <w:r w:rsidRPr="00FD1F63">
        <w:rPr>
          <w:rFonts w:ascii="Times New Roman" w:hAnsi="Times New Roman"/>
          <w:b/>
          <w:sz w:val="28"/>
          <w:szCs w:val="28"/>
          <w:lang w:val="ru-RU"/>
        </w:rPr>
        <w:t>Курсова робота</w:t>
      </w:r>
    </w:p>
    <w:p w:rsidR="006F0D72" w:rsidRPr="00FD1F63" w:rsidRDefault="006F0D72">
      <w:pPr>
        <w:spacing w:line="240" w:lineRule="auto"/>
        <w:ind w:left="-567" w:firstLine="708"/>
        <w:jc w:val="center"/>
        <w:rPr>
          <w:rFonts w:ascii="Times New Roman" w:hAnsi="Times New Roman"/>
          <w:sz w:val="28"/>
          <w:szCs w:val="28"/>
          <w:lang w:val="ru-RU"/>
        </w:rPr>
      </w:pPr>
    </w:p>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на тему: «</w:t>
      </w:r>
      <w:r w:rsidRPr="00FD1F63">
        <w:rPr>
          <w:rFonts w:ascii="Times New Roman" w:hAnsi="Times New Roman"/>
          <w:b/>
          <w:sz w:val="28"/>
          <w:szCs w:val="28"/>
          <w:lang w:val="ru-RU"/>
        </w:rPr>
        <w:t>Лінгвальні особливості англійського готичного роману крізь призму діахронії</w:t>
      </w:r>
      <w:r w:rsidRPr="00FD1F63">
        <w:rPr>
          <w:rFonts w:ascii="Times New Roman" w:hAnsi="Times New Roman"/>
          <w:sz w:val="28"/>
          <w:szCs w:val="28"/>
          <w:lang w:val="ru-RU"/>
        </w:rPr>
        <w:t>»</w:t>
      </w:r>
    </w:p>
    <w:p w:rsidR="006F0D72" w:rsidRPr="00FD1F63" w:rsidRDefault="006F0D72">
      <w:pPr>
        <w:spacing w:line="240" w:lineRule="auto"/>
        <w:jc w:val="right"/>
        <w:rPr>
          <w:rFonts w:ascii="Times New Roman" w:hAnsi="Times New Roman"/>
          <w:b/>
          <w:sz w:val="28"/>
          <w:szCs w:val="28"/>
          <w:lang w:val="ru-RU"/>
        </w:rPr>
      </w:pP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студентки І</w:t>
      </w:r>
      <w:r w:rsidR="002D3F42">
        <w:rPr>
          <w:rFonts w:ascii="Times New Roman" w:hAnsi="Times New Roman"/>
          <w:sz w:val="28"/>
          <w:szCs w:val="28"/>
        </w:rPr>
        <w:t>V</w:t>
      </w:r>
      <w:r w:rsidRPr="00FD1F63">
        <w:rPr>
          <w:rFonts w:ascii="Times New Roman" w:hAnsi="Times New Roman"/>
          <w:sz w:val="28"/>
          <w:szCs w:val="28"/>
          <w:lang w:val="ru-RU"/>
        </w:rPr>
        <w:t xml:space="preserve"> курсу </w:t>
      </w:r>
      <w:r w:rsidR="002D3F42">
        <w:rPr>
          <w:rFonts w:ascii="Times New Roman" w:hAnsi="Times New Roman"/>
          <w:sz w:val="28"/>
          <w:szCs w:val="28"/>
          <w:lang w:val="ru-RU"/>
        </w:rPr>
        <w:t>42</w:t>
      </w:r>
      <w:r w:rsidRPr="00FD1F63">
        <w:rPr>
          <w:rFonts w:ascii="Times New Roman" w:hAnsi="Times New Roman"/>
          <w:sz w:val="28"/>
          <w:szCs w:val="28"/>
          <w:lang w:val="ru-RU"/>
        </w:rPr>
        <w:t>а групи</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напряму підготовки</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6.020303 «Філологія»</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ЄЖКОВОЇ А. Г.</w:t>
      </w:r>
    </w:p>
    <w:p w:rsidR="006F0D72" w:rsidRPr="00FD1F63" w:rsidRDefault="006F0D72">
      <w:pPr>
        <w:spacing w:after="120" w:line="240" w:lineRule="auto"/>
        <w:jc w:val="right"/>
        <w:rPr>
          <w:rFonts w:ascii="Times New Roman" w:hAnsi="Times New Roman"/>
          <w:sz w:val="28"/>
          <w:szCs w:val="28"/>
          <w:lang w:val="ru-RU"/>
        </w:rPr>
      </w:pP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Керівник:</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 xml:space="preserve"> к. ф. н., доцент</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 xml:space="preserve">ПОЖАРИЦЬКА </w:t>
      </w:r>
      <w:r w:rsidRPr="00FD1F63">
        <w:rPr>
          <w:rFonts w:ascii="Times New Roman" w:hAnsi="Times New Roman"/>
          <w:sz w:val="28"/>
          <w:szCs w:val="28"/>
        </w:rPr>
        <w:t>O</w:t>
      </w:r>
      <w:r w:rsidRPr="00FD1F63">
        <w:rPr>
          <w:rFonts w:ascii="Times New Roman" w:hAnsi="Times New Roman"/>
          <w:sz w:val="28"/>
          <w:szCs w:val="28"/>
          <w:lang w:val="ru-RU"/>
        </w:rPr>
        <w:t>. О.</w:t>
      </w:r>
    </w:p>
    <w:p w:rsidR="006F0D72" w:rsidRPr="00FD1F63" w:rsidRDefault="006F0D72">
      <w:pPr>
        <w:spacing w:after="120" w:line="240" w:lineRule="auto"/>
        <w:jc w:val="right"/>
        <w:rPr>
          <w:rFonts w:ascii="Times New Roman" w:hAnsi="Times New Roman"/>
          <w:sz w:val="28"/>
          <w:szCs w:val="28"/>
          <w:lang w:val="ru-RU"/>
        </w:rPr>
      </w:pPr>
    </w:p>
    <w:p w:rsidR="006F0D72" w:rsidRPr="00FD1F63" w:rsidRDefault="006F0D72">
      <w:pPr>
        <w:spacing w:after="120" w:line="240" w:lineRule="auto"/>
        <w:ind w:left="6372"/>
        <w:jc w:val="center"/>
        <w:rPr>
          <w:rFonts w:ascii="Times New Roman" w:hAnsi="Times New Roman"/>
          <w:sz w:val="28"/>
          <w:szCs w:val="28"/>
          <w:lang w:val="ru-RU"/>
        </w:rPr>
      </w:pPr>
      <w:r w:rsidRPr="00FD1F63">
        <w:rPr>
          <w:rFonts w:ascii="Times New Roman" w:hAnsi="Times New Roman"/>
          <w:sz w:val="28"/>
          <w:szCs w:val="28"/>
          <w:lang w:val="ru-RU"/>
        </w:rPr>
        <w:t xml:space="preserve">       Оцінка за шкалами:</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національною_____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rPr>
        <w:t>ECTS</w:t>
      </w:r>
      <w:r w:rsidRPr="00FD1F63">
        <w:rPr>
          <w:rFonts w:ascii="Times New Roman" w:hAnsi="Times New Roman"/>
          <w:sz w:val="28"/>
          <w:szCs w:val="28"/>
          <w:lang w:val="ru-RU"/>
        </w:rPr>
        <w:t>____________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Кількість балів____</w:t>
      </w:r>
    </w:p>
    <w:p w:rsidR="006F0D72" w:rsidRPr="00FD1F63" w:rsidRDefault="006F0D72">
      <w:pPr>
        <w:spacing w:after="120" w:line="240" w:lineRule="auto"/>
        <w:jc w:val="right"/>
        <w:rPr>
          <w:rFonts w:ascii="Times New Roman" w:hAnsi="Times New Roman"/>
          <w:sz w:val="28"/>
          <w:szCs w:val="28"/>
          <w:lang w:val="ru-RU"/>
        </w:rPr>
      </w:pPr>
    </w:p>
    <w:p w:rsidR="006F0D72" w:rsidRPr="00FD1F63" w:rsidRDefault="006F0D72">
      <w:pPr>
        <w:spacing w:after="120" w:line="240" w:lineRule="auto"/>
        <w:ind w:left="6372" w:firstLine="708"/>
        <w:jc w:val="right"/>
        <w:rPr>
          <w:rFonts w:ascii="Times New Roman" w:hAnsi="Times New Roman"/>
          <w:sz w:val="28"/>
          <w:szCs w:val="28"/>
          <w:lang w:val="ru-RU"/>
        </w:rPr>
      </w:pPr>
      <w:r w:rsidRPr="00FD1F63">
        <w:rPr>
          <w:rFonts w:ascii="Times New Roman" w:hAnsi="Times New Roman"/>
          <w:sz w:val="28"/>
          <w:szCs w:val="28"/>
          <w:lang w:val="ru-RU"/>
        </w:rPr>
        <w:t>Члени комісії</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_____ ______________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_____ ______________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_____ ______________</w:t>
      </w:r>
    </w:p>
    <w:p w:rsidR="006F0D72" w:rsidRPr="00FD1F63" w:rsidRDefault="006F0D72">
      <w:pPr>
        <w:spacing w:after="120" w:line="240" w:lineRule="auto"/>
        <w:rPr>
          <w:rFonts w:ascii="Times New Roman" w:hAnsi="Times New Roman"/>
          <w:sz w:val="28"/>
          <w:szCs w:val="28"/>
          <w:lang w:val="ru-RU"/>
        </w:rPr>
      </w:pPr>
    </w:p>
    <w:p w:rsidR="006F0D72" w:rsidRPr="00FD1F63" w:rsidRDefault="006F0D72">
      <w:pPr>
        <w:spacing w:after="120" w:line="240" w:lineRule="auto"/>
        <w:jc w:val="center"/>
        <w:rPr>
          <w:rFonts w:ascii="Times New Roman" w:hAnsi="Times New Roman"/>
          <w:sz w:val="28"/>
          <w:szCs w:val="28"/>
          <w:lang w:val="ru-RU"/>
        </w:rPr>
      </w:pPr>
    </w:p>
    <w:p w:rsidR="006F0D72" w:rsidRPr="00FD1F63" w:rsidRDefault="006F0D72">
      <w:pPr>
        <w:spacing w:after="120" w:line="240" w:lineRule="auto"/>
        <w:jc w:val="center"/>
        <w:rPr>
          <w:rFonts w:ascii="Times New Roman" w:hAnsi="Times New Roman"/>
          <w:b/>
          <w:sz w:val="28"/>
          <w:szCs w:val="28"/>
          <w:lang w:val="ru-RU"/>
        </w:rPr>
      </w:pPr>
      <w:r w:rsidRPr="00FD1F63">
        <w:rPr>
          <w:rFonts w:ascii="Times New Roman" w:hAnsi="Times New Roman"/>
          <w:sz w:val="28"/>
          <w:szCs w:val="28"/>
          <w:lang w:val="ru-RU"/>
        </w:rPr>
        <w:t>Одеса – 201</w:t>
      </w:r>
      <w:r w:rsidR="00CE7F23" w:rsidRPr="00FD1F63">
        <w:rPr>
          <w:rFonts w:ascii="Times New Roman" w:hAnsi="Times New Roman"/>
          <w:sz w:val="28"/>
          <w:szCs w:val="28"/>
        </w:rPr>
        <w:t>8</w:t>
      </w:r>
      <w:r w:rsidRPr="00FD1F63">
        <w:rPr>
          <w:rFonts w:ascii="Times New Roman" w:hAnsi="Times New Roman"/>
          <w:sz w:val="28"/>
          <w:szCs w:val="28"/>
          <w:lang w:val="ru-RU"/>
        </w:rPr>
        <w:t xml:space="preserve"> рік</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ЗМІСТ</w:t>
      </w:r>
    </w:p>
    <w:p w:rsidR="006F0D72" w:rsidRPr="00FD1F63" w:rsidRDefault="006F0D72">
      <w:pPr>
        <w:spacing w:line="360" w:lineRule="auto"/>
        <w:jc w:val="center"/>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Вступ...........................................................................................................</w:t>
      </w:r>
      <w:r w:rsidR="00783440" w:rsidRPr="00FD1F63">
        <w:rPr>
          <w:rFonts w:ascii="Times New Roman" w:hAnsi="Times New Roman"/>
          <w:sz w:val="28"/>
          <w:szCs w:val="28"/>
          <w:lang w:val="ru-RU"/>
        </w:rPr>
        <w:t>........</w:t>
      </w:r>
      <w:r w:rsidRPr="00FD1F63">
        <w:rPr>
          <w:rFonts w:ascii="Times New Roman" w:hAnsi="Times New Roman"/>
          <w:sz w:val="28"/>
          <w:szCs w:val="28"/>
          <w:lang w:val="ru-RU"/>
        </w:rPr>
        <w:t>......3</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Розділ І. ГОТИЧНИЙ РОМАН ЯК ЖАНР АНГЛІЙСЬКОЇ </w:t>
      </w:r>
      <w:proofErr w:type="gramStart"/>
      <w:r w:rsidRPr="00FD1F63">
        <w:rPr>
          <w:rFonts w:ascii="Times New Roman" w:hAnsi="Times New Roman"/>
          <w:sz w:val="28"/>
          <w:szCs w:val="28"/>
          <w:lang w:val="ru-RU"/>
        </w:rPr>
        <w:t>ЛІТЕРАТУРИ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.6</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1.1. Визначення поняття «готичного» в літературі та інших </w:t>
      </w:r>
      <w:proofErr w:type="gramStart"/>
      <w:r w:rsidRPr="00FD1F63">
        <w:rPr>
          <w:rFonts w:ascii="Times New Roman" w:hAnsi="Times New Roman"/>
          <w:sz w:val="28"/>
          <w:szCs w:val="28"/>
          <w:lang w:val="ru-RU"/>
        </w:rPr>
        <w:t>мистецтвах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6</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Передумови появи жанру готичного роману в англійській </w:t>
      </w:r>
      <w:proofErr w:type="gramStart"/>
      <w:r w:rsidRPr="00FD1F63">
        <w:rPr>
          <w:rFonts w:ascii="Times New Roman" w:hAnsi="Times New Roman"/>
          <w:sz w:val="28"/>
          <w:szCs w:val="28"/>
          <w:lang w:val="ru-RU"/>
        </w:rPr>
        <w:t>літературі</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.8</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Розділ ІІ. ОСНОВНІ ЛІНГВАЛЬНІ ОСОБЛИВОСТІ АНГЛІЙСЬКОГО ГОТИЧНОГО РОМАНУ КРІЗЬ ПРИЗМУ ДІАХРОНІЇ</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12</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2.1. Еволюційний розвиток англійського готичного роману</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12</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w:t>
      </w:r>
      <w:r w:rsidR="00E6317A" w:rsidRPr="00FD1F63">
        <w:rPr>
          <w:rFonts w:ascii="Times New Roman" w:hAnsi="Times New Roman"/>
          <w:sz w:val="28"/>
          <w:szCs w:val="28"/>
          <w:lang w:val="ru-RU"/>
        </w:rPr>
        <w:t>2</w:t>
      </w:r>
      <w:r w:rsidRPr="00FD1F63">
        <w:rPr>
          <w:rFonts w:ascii="Times New Roman" w:hAnsi="Times New Roman"/>
          <w:sz w:val="28"/>
          <w:szCs w:val="28"/>
          <w:lang w:val="ru-RU"/>
        </w:rPr>
        <w:t xml:space="preserve">. Компаративний аналіз літературної семантики </w:t>
      </w:r>
      <w:r w:rsidR="00783440" w:rsidRPr="00FD1F63">
        <w:rPr>
          <w:rFonts w:ascii="Times New Roman" w:hAnsi="Times New Roman"/>
          <w:sz w:val="28"/>
          <w:szCs w:val="28"/>
          <w:lang w:val="ru-RU"/>
        </w:rPr>
        <w:t>у заданих творах</w:t>
      </w:r>
      <w:r w:rsidR="00E6317A" w:rsidRPr="00FD1F63">
        <w:rPr>
          <w:rFonts w:ascii="Times New Roman" w:hAnsi="Times New Roman"/>
          <w:sz w:val="28"/>
          <w:szCs w:val="28"/>
          <w:lang w:val="ru-RU"/>
        </w:rPr>
        <w:t>............15</w:t>
      </w:r>
    </w:p>
    <w:p w:rsidR="006F0D72" w:rsidRPr="00FD1F63" w:rsidRDefault="00E6317A">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2.3.1</w:t>
      </w:r>
      <w:r w:rsidR="006F0D72" w:rsidRPr="00FD1F63">
        <w:rPr>
          <w:rFonts w:ascii="Times New Roman" w:hAnsi="Times New Roman"/>
          <w:sz w:val="28"/>
          <w:szCs w:val="28"/>
          <w:lang w:val="ru-RU"/>
        </w:rPr>
        <w:t xml:space="preserve">. Авторський наратив та художній діалог як основні плани художньої </w:t>
      </w:r>
      <w:r w:rsidRPr="00FD1F63">
        <w:rPr>
          <w:rFonts w:ascii="Times New Roman" w:hAnsi="Times New Roman"/>
          <w:sz w:val="28"/>
          <w:szCs w:val="28"/>
          <w:lang w:val="ru-RU"/>
        </w:rPr>
        <w:t>роз</w:t>
      </w:r>
      <w:r w:rsidR="006F0D72" w:rsidRPr="00FD1F63">
        <w:rPr>
          <w:rFonts w:ascii="Times New Roman" w:hAnsi="Times New Roman"/>
          <w:sz w:val="28"/>
          <w:szCs w:val="28"/>
          <w:lang w:val="ru-RU"/>
        </w:rPr>
        <w:t>повіді</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Pr="00FD1F63">
        <w:rPr>
          <w:rFonts w:ascii="Times New Roman" w:hAnsi="Times New Roman"/>
          <w:sz w:val="28"/>
          <w:szCs w:val="28"/>
          <w:lang w:val="ru-RU"/>
        </w:rPr>
        <w:t>19</w:t>
      </w:r>
    </w:p>
    <w:p w:rsidR="006F0D72" w:rsidRPr="00FD1F63" w:rsidRDefault="00E6317A">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2.3.2</w:t>
      </w:r>
      <w:r w:rsidR="006F0D72" w:rsidRPr="00FD1F63">
        <w:rPr>
          <w:rFonts w:ascii="Times New Roman" w:hAnsi="Times New Roman"/>
          <w:sz w:val="28"/>
          <w:szCs w:val="28"/>
          <w:lang w:val="ru-RU"/>
        </w:rPr>
        <w:t>. Морфологічні та лексичні характеристики готичних романів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6F0D72" w:rsidRPr="00FD1F63">
        <w:rPr>
          <w:rFonts w:ascii="Times New Roman" w:hAnsi="Times New Roman"/>
          <w:sz w:val="28"/>
          <w:szCs w:val="28"/>
          <w:lang w:val="ru-RU"/>
        </w:rPr>
        <w:t>» та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proofErr w:type="gramStart"/>
      <w:r w:rsidR="006F0D72" w:rsidRPr="00FD1F63">
        <w:rPr>
          <w:rFonts w:ascii="Times New Roman" w:hAnsi="Times New Roman"/>
          <w:i/>
          <w:sz w:val="28"/>
          <w:szCs w:val="28"/>
        </w:rPr>
        <w:t>House</w:t>
      </w:r>
      <w:r w:rsidR="006F0D72"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Pr="00FD1F63">
        <w:rPr>
          <w:rFonts w:ascii="Times New Roman" w:hAnsi="Times New Roman"/>
          <w:sz w:val="28"/>
          <w:szCs w:val="28"/>
          <w:lang w:val="ru-RU"/>
        </w:rPr>
        <w:t>20</w:t>
      </w:r>
    </w:p>
    <w:p w:rsidR="006F0D72" w:rsidRPr="00FD1F63" w:rsidRDefault="006F0D72">
      <w:pPr>
        <w:spacing w:line="360" w:lineRule="auto"/>
        <w:jc w:val="both"/>
        <w:rPr>
          <w:rFonts w:ascii="Times New Roman" w:hAnsi="Times New Roman"/>
          <w:sz w:val="28"/>
          <w:szCs w:val="28"/>
          <w:u w:val="double"/>
          <w:lang w:val="ru-RU"/>
        </w:rPr>
      </w:pPr>
      <w:r w:rsidRPr="00FD1F63">
        <w:rPr>
          <w:rFonts w:ascii="Times New Roman" w:hAnsi="Times New Roman"/>
          <w:sz w:val="28"/>
          <w:szCs w:val="28"/>
          <w:lang w:val="ru-RU"/>
        </w:rPr>
        <w:t>2.3.</w:t>
      </w:r>
      <w:r w:rsidR="00E6317A" w:rsidRPr="00FD1F63">
        <w:rPr>
          <w:rFonts w:ascii="Times New Roman" w:hAnsi="Times New Roman"/>
          <w:sz w:val="28"/>
          <w:szCs w:val="28"/>
          <w:lang w:val="ru-RU"/>
        </w:rPr>
        <w:t>3</w:t>
      </w:r>
      <w:r w:rsidRPr="00FD1F63">
        <w:rPr>
          <w:rFonts w:ascii="Times New Roman" w:hAnsi="Times New Roman"/>
          <w:sz w:val="28"/>
          <w:szCs w:val="28"/>
          <w:lang w:val="ru-RU"/>
        </w:rPr>
        <w:t>. Структурно-синтаксичні аспекти авторського наративу та художнього діалогу в наведених романах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24</w:t>
      </w:r>
    </w:p>
    <w:p w:rsidR="006F0D72" w:rsidRPr="00FD1F63" w:rsidRDefault="006F0D72">
      <w:pPr>
        <w:spacing w:line="360" w:lineRule="auto"/>
        <w:rPr>
          <w:rFonts w:ascii="Times New Roman" w:hAnsi="Times New Roman"/>
          <w:sz w:val="28"/>
          <w:szCs w:val="28"/>
          <w:lang w:val="ru-RU"/>
        </w:rPr>
      </w:pPr>
      <w:r w:rsidRPr="00FD1F63">
        <w:rPr>
          <w:rFonts w:ascii="Times New Roman" w:hAnsi="Times New Roman"/>
          <w:sz w:val="28"/>
          <w:szCs w:val="28"/>
          <w:lang w:val="ru-RU"/>
        </w:rPr>
        <w:t>Висновки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33</w:t>
      </w:r>
    </w:p>
    <w:p w:rsidR="006F0D72" w:rsidRPr="00FD1F63" w:rsidRDefault="006F0D72">
      <w:pPr>
        <w:spacing w:line="360" w:lineRule="auto"/>
        <w:ind w:left="4248" w:hanging="4248"/>
        <w:rPr>
          <w:rFonts w:ascii="Times New Roman" w:hAnsi="Times New Roman"/>
          <w:sz w:val="28"/>
          <w:szCs w:val="28"/>
        </w:rPr>
      </w:pPr>
      <w:r w:rsidRPr="00FD1F63">
        <w:rPr>
          <w:rFonts w:ascii="Times New Roman" w:hAnsi="Times New Roman"/>
          <w:sz w:val="28"/>
          <w:szCs w:val="28"/>
          <w:lang w:val="ru-RU"/>
        </w:rPr>
        <w:t xml:space="preserve">Список використаних джерел </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35</w:t>
      </w:r>
    </w:p>
    <w:p w:rsidR="006F0D72" w:rsidRPr="00FD1F63" w:rsidRDefault="006F0D72">
      <w:pPr>
        <w:spacing w:line="360" w:lineRule="auto"/>
        <w:rPr>
          <w:rFonts w:ascii="Times New Roman" w:hAnsi="Times New Roman"/>
          <w:sz w:val="28"/>
          <w:szCs w:val="28"/>
          <w:lang w:val="ru-RU"/>
        </w:rPr>
      </w:pPr>
    </w:p>
    <w:p w:rsidR="00E6317A" w:rsidRPr="00FD1F63" w:rsidRDefault="00E6317A">
      <w:pPr>
        <w:spacing w:line="360" w:lineRule="auto"/>
        <w:rPr>
          <w:rFonts w:ascii="Times New Roman" w:hAnsi="Times New Roman"/>
          <w:sz w:val="28"/>
          <w:szCs w:val="28"/>
          <w:lang w:val="ru-RU"/>
        </w:rPr>
      </w:pPr>
    </w:p>
    <w:p w:rsidR="00E6317A" w:rsidRPr="00FD1F63" w:rsidRDefault="00E6317A">
      <w:pPr>
        <w:spacing w:line="360" w:lineRule="auto"/>
        <w:rPr>
          <w:rFonts w:ascii="Times New Roman" w:hAnsi="Times New Roman"/>
          <w:sz w:val="28"/>
          <w:szCs w:val="28"/>
          <w:lang w:val="ru-RU"/>
        </w:rPr>
      </w:pPr>
    </w:p>
    <w:p w:rsidR="00E6317A" w:rsidRPr="00FD1F63" w:rsidRDefault="00E6317A">
      <w:pPr>
        <w:spacing w:line="360" w:lineRule="auto"/>
        <w:rPr>
          <w:rFonts w:ascii="Times New Roman" w:hAnsi="Times New Roman"/>
          <w:sz w:val="28"/>
          <w:szCs w:val="28"/>
          <w:lang w:val="ru-RU"/>
        </w:rPr>
      </w:pPr>
    </w:p>
    <w:p w:rsidR="006F0D72" w:rsidRPr="00FD1F63" w:rsidRDefault="006F0D72">
      <w:pPr>
        <w:spacing w:line="360" w:lineRule="auto"/>
        <w:ind w:left="4248" w:hanging="4248"/>
        <w:jc w:val="center"/>
        <w:rPr>
          <w:rFonts w:ascii="Times New Roman" w:hAnsi="Times New Roman"/>
          <w:b/>
          <w:sz w:val="28"/>
          <w:szCs w:val="28"/>
          <w:lang w:val="ru-RU"/>
        </w:rPr>
      </w:pPr>
      <w:r w:rsidRPr="00FD1F63">
        <w:rPr>
          <w:rFonts w:ascii="Times New Roman" w:hAnsi="Times New Roman"/>
          <w:b/>
          <w:sz w:val="28"/>
          <w:szCs w:val="28"/>
          <w:lang w:val="ru-RU"/>
        </w:rPr>
        <w:lastRenderedPageBreak/>
        <w:t>ВСТУП</w:t>
      </w: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Темою</w:t>
      </w:r>
      <w:r w:rsidRPr="00FD1F63">
        <w:rPr>
          <w:rFonts w:ascii="Times New Roman" w:hAnsi="Times New Roman"/>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як зразку роману </w:t>
      </w:r>
      <w:r w:rsidRPr="00FD1F63">
        <w:rPr>
          <w:rFonts w:ascii="Times New Roman" w:hAnsi="Times New Roman"/>
          <w:sz w:val="28"/>
          <w:szCs w:val="28"/>
        </w:rPr>
        <w:t>XVIII</w:t>
      </w:r>
      <w:r w:rsidRPr="00FD1F63">
        <w:rPr>
          <w:rFonts w:ascii="Times New Roman" w:hAnsi="Times New Roman"/>
          <w:sz w:val="28"/>
          <w:szCs w:val="28"/>
          <w:lang w:val="ru-RU"/>
        </w:rPr>
        <w:t xml:space="preserve"> ст. Для порівняння було обрано твір ХХІ ст. –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FD1F63">
        <w:rPr>
          <w:rFonts w:ascii="Times New Roman" w:hAnsi="Times New Roman"/>
          <w:sz w:val="28"/>
          <w:szCs w:val="28"/>
          <w:lang w:val="uk-UA"/>
        </w:rPr>
        <w:t>15</w:t>
      </w:r>
      <w:r w:rsidRPr="00FD1F63">
        <w:rPr>
          <w:rFonts w:ascii="Times New Roman" w:hAnsi="Times New Roman"/>
          <w:sz w:val="28"/>
          <w:szCs w:val="28"/>
          <w:lang w:val="ru-RU"/>
        </w:rPr>
        <w:t>], Девендра Варма [18], Едіт Біркхед [13].</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FD1F63">
        <w:rPr>
          <w:rFonts w:ascii="Times New Roman" w:hAnsi="Times New Roman"/>
          <w:sz w:val="28"/>
          <w:szCs w:val="28"/>
        </w:rPr>
        <w:t>VII</w:t>
      </w:r>
      <w:r w:rsidRPr="00FD1F63">
        <w:rPr>
          <w:rFonts w:ascii="Times New Roman" w:hAnsi="Times New Roman"/>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w:t>
      </w:r>
      <w:r w:rsidRPr="00FD1F63">
        <w:rPr>
          <w:rFonts w:ascii="Times New Roman" w:hAnsi="Times New Roman"/>
          <w:sz w:val="28"/>
          <w:szCs w:val="28"/>
          <w:lang w:val="ru-RU"/>
        </w:rPr>
        <w:lastRenderedPageBreak/>
        <w:t>дослідники у даній сфері). Синтаксичний аналіз базується загалом на розвідках І.Б. Морозової [6, 7].</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Актуальність</w:t>
      </w:r>
      <w:r w:rsidRPr="00FD1F63">
        <w:rPr>
          <w:rFonts w:ascii="Times New Roman" w:hAnsi="Times New Roman"/>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FD1F63">
        <w:rPr>
          <w:rFonts w:ascii="Times New Roman" w:hAnsi="Times New Roman"/>
          <w:sz w:val="28"/>
          <w:szCs w:val="28"/>
          <w:lang w:val="ru-RU"/>
        </w:rPr>
        <w:tab/>
      </w:r>
      <w:r w:rsidRPr="00FD1F63">
        <w:rPr>
          <w:rFonts w:ascii="Times New Roman" w:hAnsi="Times New Roman"/>
          <w:color w:val="FF66CC"/>
          <w:sz w:val="28"/>
          <w:szCs w:val="28"/>
          <w:lang w:val="ru-RU"/>
        </w:rPr>
        <w:tab/>
      </w:r>
      <w:r w:rsidRPr="00FD1F63">
        <w:rPr>
          <w:rFonts w:ascii="Times New Roman" w:hAnsi="Times New Roman"/>
          <w:color w:val="FF66CC"/>
          <w:sz w:val="28"/>
          <w:szCs w:val="28"/>
          <w:lang w:val="ru-RU"/>
        </w:rPr>
        <w:tab/>
      </w:r>
      <w:r w:rsidRPr="00FD1F63">
        <w:rPr>
          <w:rFonts w:ascii="Times New Roman" w:hAnsi="Times New Roman"/>
          <w:b/>
          <w:sz w:val="28"/>
          <w:szCs w:val="28"/>
          <w:lang w:val="ru-RU"/>
        </w:rPr>
        <w:t>Об’єктом</w:t>
      </w:r>
      <w:r w:rsidRPr="00FD1F63">
        <w:rPr>
          <w:rFonts w:ascii="Times New Roman" w:hAnsi="Times New Roman"/>
          <w:sz w:val="28"/>
          <w:szCs w:val="28"/>
          <w:lang w:val="ru-RU"/>
        </w:rPr>
        <w:t xml:space="preserve"> аналізу є авторський монолог та художній діалог в англійському готичному романі. </w:t>
      </w:r>
      <w:r w:rsidRPr="00FD1F63">
        <w:rPr>
          <w:rFonts w:ascii="Times New Roman" w:hAnsi="Times New Roman"/>
          <w:b/>
          <w:sz w:val="28"/>
          <w:szCs w:val="28"/>
          <w:lang w:val="ru-RU"/>
        </w:rPr>
        <w:t>Предмет</w:t>
      </w:r>
      <w:r w:rsidRPr="00FD1F63">
        <w:rPr>
          <w:rFonts w:ascii="Times New Roman" w:hAnsi="Times New Roman"/>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w:t>
      </w:r>
      <w:r w:rsidRPr="00FD1F63">
        <w:rPr>
          <w:rFonts w:ascii="Times New Roman" w:hAnsi="Times New Roman"/>
          <w:color w:val="FF66CC"/>
          <w:sz w:val="28"/>
          <w:szCs w:val="28"/>
          <w:lang w:val="ru-RU"/>
        </w:rPr>
        <w:t xml:space="preserve"> </w:t>
      </w:r>
      <w:r w:rsidRPr="00FD1F63">
        <w:rPr>
          <w:rFonts w:ascii="Times New Roman" w:hAnsi="Times New Roman"/>
          <w:b/>
          <w:sz w:val="28"/>
          <w:szCs w:val="28"/>
          <w:lang w:val="ru-RU"/>
        </w:rPr>
        <w:t xml:space="preserve">Мета </w:t>
      </w:r>
      <w:r w:rsidRPr="00FD1F63">
        <w:rPr>
          <w:rFonts w:ascii="Times New Roman" w:hAnsi="Times New Roman"/>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w:t>
      </w:r>
      <w:r w:rsidRPr="00FD1F63">
        <w:rPr>
          <w:rFonts w:ascii="Times New Roman" w:hAnsi="Times New Roman"/>
          <w:sz w:val="28"/>
          <w:szCs w:val="28"/>
        </w:rPr>
        <w:t>XX</w:t>
      </w:r>
      <w:r w:rsidRPr="00FD1F63">
        <w:rPr>
          <w:rFonts w:ascii="Times New Roman" w:hAnsi="Times New Roman"/>
          <w:sz w:val="28"/>
          <w:szCs w:val="28"/>
          <w:lang w:val="ru-RU"/>
        </w:rPr>
        <w:t xml:space="preserve"> ст. З поставленої мети роботи випливають завдання нашого дослідження:</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1) визначити поняття «готичного» в літературі та інших мистецтвах;</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 проаналізувати передумови появи жанру готичного роману в англійській літературі;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3) описати еволюційний розвиток англійського готичного роману;</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4) дослідити та систематизувати характерні риси і спільні місця готичних романів, у тому числі творів</w:t>
      </w:r>
      <w:r w:rsidRPr="00FD1F63">
        <w:rPr>
          <w:rFonts w:ascii="Times New Roman" w:hAnsi="Times New Roman"/>
          <w:sz w:val="28"/>
          <w:szCs w:val="28"/>
          <w:lang w:val="ru-RU"/>
        </w:rPr>
        <w:tab/>
        <w:t xml:space="preserve">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на рівнях лексико-синтаксичної організації та художньої своєрідності.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ab/>
      </w:r>
      <w:r w:rsidRPr="00FD1F63">
        <w:rPr>
          <w:rFonts w:ascii="Times New Roman" w:hAnsi="Times New Roman"/>
          <w:b/>
          <w:sz w:val="28"/>
          <w:szCs w:val="28"/>
          <w:lang w:val="ru-RU"/>
        </w:rPr>
        <w:t>Матеріалом</w:t>
      </w:r>
      <w:r w:rsidRPr="00FD1F63">
        <w:rPr>
          <w:rFonts w:ascii="Times New Roman" w:hAnsi="Times New Roman"/>
          <w:sz w:val="28"/>
          <w:szCs w:val="28"/>
          <w:lang w:val="ru-RU"/>
        </w:rPr>
        <w:t xml:space="preserve"> роботи слугували тексти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Аналізу структурно-синтаксичних аспектів авторського наративу піддавався корпус з 200 мовленнєвих зразків (по 100 прикладів синтаксичних конструкцій кожного роману, отриманих за методом суцільної вибірки).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написаний 1764 </w:t>
      </w:r>
      <w:proofErr w:type="gramStart"/>
      <w:r w:rsidRPr="00FD1F63">
        <w:rPr>
          <w:rFonts w:ascii="Times New Roman" w:hAnsi="Times New Roman"/>
          <w:sz w:val="28"/>
          <w:szCs w:val="28"/>
          <w:lang w:val="ru-RU"/>
        </w:rPr>
        <w:t>року,-</w:t>
      </w:r>
      <w:proofErr w:type="gramEnd"/>
      <w:r w:rsidRPr="00FD1F63">
        <w:rPr>
          <w:rFonts w:ascii="Times New Roman" w:hAnsi="Times New Roman"/>
          <w:sz w:val="28"/>
          <w:szCs w:val="28"/>
          <w:lang w:val="ru-RU"/>
        </w:rPr>
        <w:t xml:space="preserve"> перший готичний роман в історії англійської літератури, який справедливо вважається взірцем даного жанру, </w:t>
      </w:r>
      <w:r w:rsidRPr="00FD1F63">
        <w:rPr>
          <w:rFonts w:ascii="Times New Roman" w:hAnsi="Times New Roman"/>
          <w:sz w:val="28"/>
          <w:szCs w:val="28"/>
          <w:lang w:val="uk-UA"/>
        </w:rPr>
        <w:t>а отже, вважаємо доречним</w:t>
      </w:r>
      <w:r w:rsidRPr="00FD1F63">
        <w:rPr>
          <w:rFonts w:ascii="Times New Roman" w:hAnsi="Times New Roman"/>
          <w:sz w:val="28"/>
          <w:szCs w:val="28"/>
          <w:lang w:val="ru-RU"/>
        </w:rPr>
        <w:t xml:space="preserve"> розглянути саме його. Інший приклад англійського готичного роману -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FD1F63">
        <w:rPr>
          <w:rFonts w:ascii="Times New Roman" w:hAnsi="Times New Roman"/>
          <w:sz w:val="28"/>
          <w:szCs w:val="28"/>
          <w:lang w:val="ru-RU"/>
        </w:rPr>
        <w:t>мовленнєвого  матеріалу</w:t>
      </w:r>
      <w:proofErr w:type="gramEnd"/>
      <w:r w:rsidRPr="00FD1F63">
        <w:rPr>
          <w:rFonts w:ascii="Times New Roman" w:hAnsi="Times New Roman"/>
          <w:sz w:val="28"/>
          <w:szCs w:val="28"/>
          <w:lang w:val="ru-RU"/>
        </w:rPr>
        <w:t xml:space="preserve">, представлених у них.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9416B5">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В процесі аналізу було залучено </w:t>
      </w:r>
      <w:r w:rsidRPr="00FD1F63">
        <w:rPr>
          <w:rFonts w:ascii="Times New Roman" w:hAnsi="Times New Roman"/>
          <w:color w:val="000000"/>
          <w:sz w:val="28"/>
          <w:szCs w:val="28"/>
          <w:shd w:val="clear" w:color="auto" w:fill="FFFFFF"/>
          <w:lang w:val="ru-RU"/>
        </w:rPr>
        <w:t>загально філософські та спеціальні лінгвістичні методи дослідження, серед них</w:t>
      </w:r>
      <w:r w:rsidRPr="00FD1F63">
        <w:rPr>
          <w:rFonts w:ascii="Times New Roman" w:hAnsi="Times New Roman"/>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Структура</w:t>
      </w:r>
      <w:r w:rsidRPr="00FD1F63">
        <w:rPr>
          <w:rFonts w:ascii="Times New Roman" w:hAnsi="Times New Roman"/>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lastRenderedPageBreak/>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w:t>
      </w:r>
      <w:proofErr w:type="gramStart"/>
      <w:r w:rsidRPr="00FD1F63">
        <w:rPr>
          <w:rFonts w:ascii="Times New Roman" w:hAnsi="Times New Roman"/>
          <w:sz w:val="28"/>
          <w:szCs w:val="28"/>
          <w:lang w:val="ru-RU"/>
        </w:rPr>
        <w:t>наведено  3</w:t>
      </w:r>
      <w:proofErr w:type="gramEnd"/>
      <w:r w:rsidRPr="00FD1F63">
        <w:rPr>
          <w:rFonts w:ascii="Times New Roman" w:hAnsi="Times New Roman"/>
          <w:sz w:val="28"/>
          <w:szCs w:val="28"/>
          <w:lang w:val="ru-RU"/>
        </w:rPr>
        <w:t xml:space="preserve"> таблиці.</w:t>
      </w: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РОЗДІЛ І. ГОТИЧНИЙ РОМАН ЯК ЖАНР АНГЛІЙСЬКОЇ ЛІТЕРАТУРИ</w:t>
      </w:r>
    </w:p>
    <w:p w:rsidR="006F0D72" w:rsidRPr="00FD1F63" w:rsidRDefault="006F0D72">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1.1. Визначення поняття «готичного» в літературі та інших мистецтвах</w:t>
      </w:r>
    </w:p>
    <w:p w:rsidR="00FD1F63"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FD1F63">
        <w:rPr>
          <w:rFonts w:ascii="Times New Roman" w:hAnsi="Times New Roman"/>
          <w:sz w:val="28"/>
          <w:szCs w:val="28"/>
          <w:lang w:val="ru-RU"/>
        </w:rPr>
        <w:tab/>
      </w:r>
    </w:p>
    <w:p w:rsidR="00FD1F63" w:rsidRPr="00FD1F63" w:rsidRDefault="00FD1F63" w:rsidP="00FD1F63">
      <w:pPr>
        <w:pStyle w:val="Default"/>
      </w:pPr>
    </w:p>
    <w:p w:rsidR="00FD1F63" w:rsidRPr="00FD1F63" w:rsidRDefault="00FD1F63" w:rsidP="00FD1F63">
      <w:pPr>
        <w:pStyle w:val="Default"/>
        <w:rPr>
          <w:sz w:val="30"/>
          <w:szCs w:val="30"/>
          <w:highlight w:val="cyan"/>
        </w:rPr>
      </w:pPr>
      <w:r w:rsidRPr="00FD1F63">
        <w:t xml:space="preserve"> </w:t>
      </w:r>
      <w:r w:rsidRPr="00FD1F63">
        <w:rPr>
          <w:sz w:val="30"/>
          <w:szCs w:val="30"/>
          <w:highlight w:val="cyan"/>
        </w:rPr>
        <w:t xml:space="preserve">В противовес литературным произведениям классицизма, </w:t>
      </w:r>
      <w:proofErr w:type="gramStart"/>
      <w:r w:rsidRPr="00FD1F63">
        <w:rPr>
          <w:sz w:val="30"/>
          <w:szCs w:val="30"/>
          <w:highlight w:val="cyan"/>
        </w:rPr>
        <w:t>объек-том</w:t>
      </w:r>
      <w:proofErr w:type="gramEnd"/>
      <w:r w:rsidRPr="00FD1F63">
        <w:rPr>
          <w:sz w:val="30"/>
          <w:szCs w:val="30"/>
          <w:highlight w:val="cyan"/>
        </w:rPr>
        <w:t xml:space="preserve"> художественного познания которых была современность, готиче-ский роман и формирующийся в тот же период романтизм черпают свое вдохновение в культуре эпохи Средневековья, отвергаемые в</w:t>
      </w:r>
      <w:r w:rsidRPr="00FD1F63">
        <w:rPr>
          <w:sz w:val="30"/>
          <w:szCs w:val="30"/>
          <w:highlight w:val="cyan"/>
          <w:lang w:val="uk-UA"/>
        </w:rPr>
        <w:t xml:space="preserve"> </w:t>
      </w:r>
      <w:r w:rsidRPr="00FD1F63">
        <w:rPr>
          <w:sz w:val="30"/>
          <w:szCs w:val="30"/>
          <w:highlight w:val="cyan"/>
        </w:rPr>
        <w:t xml:space="preserve">эпоху Просвещения, воспринимавшую готику как нечто мракобесное, реакционное, устаревшее. Сам термин </w:t>
      </w:r>
      <w:r w:rsidRPr="00FD1F63">
        <w:rPr>
          <w:i/>
          <w:iCs/>
          <w:sz w:val="30"/>
          <w:szCs w:val="30"/>
          <w:highlight w:val="cyan"/>
        </w:rPr>
        <w:t>Gothic story</w:t>
      </w:r>
      <w:r w:rsidRPr="00FD1F63">
        <w:rPr>
          <w:sz w:val="30"/>
          <w:szCs w:val="30"/>
          <w:highlight w:val="cyan"/>
        </w:rPr>
        <w:t xml:space="preserve">, впервые </w:t>
      </w:r>
      <w:proofErr w:type="gramStart"/>
      <w:r w:rsidRPr="00FD1F63">
        <w:rPr>
          <w:sz w:val="30"/>
          <w:szCs w:val="30"/>
          <w:highlight w:val="cyan"/>
        </w:rPr>
        <w:t>употреб-ленный</w:t>
      </w:r>
      <w:proofErr w:type="gramEnd"/>
      <w:r w:rsidRPr="00FD1F63">
        <w:rPr>
          <w:sz w:val="30"/>
          <w:szCs w:val="30"/>
          <w:highlight w:val="cyan"/>
        </w:rPr>
        <w:t xml:space="preserve"> Горацием Уолполом в подзаголовке к «Замку Отранто», ско-рее, использовался в значении «средневековый». Автор пишет в предисловии ко второму изданию: «В этом произведении была </w:t>
      </w:r>
      <w:proofErr w:type="gramStart"/>
      <w:r w:rsidRPr="00FD1F63">
        <w:rPr>
          <w:sz w:val="30"/>
          <w:szCs w:val="30"/>
          <w:highlight w:val="cyan"/>
        </w:rPr>
        <w:t>сде-лана</w:t>
      </w:r>
      <w:proofErr w:type="gramEnd"/>
      <w:r w:rsidRPr="00FD1F63">
        <w:rPr>
          <w:sz w:val="30"/>
          <w:szCs w:val="30"/>
          <w:highlight w:val="cyan"/>
        </w:rPr>
        <w:t xml:space="preserve"> попытка соединить черты средневекового и современного рома-нов» [3, с. 34]. </w:t>
      </w:r>
    </w:p>
    <w:p w:rsidR="00FD1F63" w:rsidRPr="003255B7" w:rsidRDefault="00FD1F63" w:rsidP="00FD1F63">
      <w:pPr>
        <w:spacing w:line="360" w:lineRule="auto"/>
        <w:jc w:val="both"/>
        <w:rPr>
          <w:rFonts w:ascii="Times New Roman" w:hAnsi="Times New Roman"/>
          <w:sz w:val="28"/>
          <w:szCs w:val="28"/>
          <w:lang w:val="ru-RU"/>
        </w:rPr>
      </w:pPr>
      <w:r w:rsidRPr="00FD1F63">
        <w:rPr>
          <w:sz w:val="30"/>
          <w:szCs w:val="30"/>
          <w:highlight w:val="cyan"/>
        </w:rPr>
        <w:t xml:space="preserve">Кроме того, словом </w:t>
      </w:r>
      <w:r w:rsidRPr="00FD1F63">
        <w:rPr>
          <w:i/>
          <w:iCs/>
          <w:sz w:val="30"/>
          <w:szCs w:val="30"/>
          <w:highlight w:val="cyan"/>
        </w:rPr>
        <w:t>gothic</w:t>
      </w:r>
      <w:r w:rsidRPr="00FD1F63">
        <w:rPr>
          <w:sz w:val="30"/>
          <w:szCs w:val="30"/>
          <w:highlight w:val="cyan"/>
        </w:rPr>
        <w:t xml:space="preserve">, восходящим к племенам готов, в эпоху Просвещения называли всю «варварскую» средневековую культуру, пришедшую на смену уничтоженной «эталонной» классической ан-тичности. Произошедшая смена ориентиров искусства того периода связана с более глобальным процессом. Как отмечает Франциска Фур-тай во вступлении к своей работе «Ars et Schola. Теория изобрази-тельного искусства в Средние века», «на рубеже XVIII–XIX веков, с вхождением в европейскую цивилизацию машины, началась смена </w:t>
      </w:r>
      <w:r w:rsidRPr="00FD1F63">
        <w:rPr>
          <w:sz w:val="30"/>
          <w:szCs w:val="30"/>
          <w:highlight w:val="cyan"/>
        </w:rPr>
        <w:lastRenderedPageBreak/>
        <w:t>метакультурной парадигмы с античной на средневековую» [8, с. 3]. Во второй половине XVIII в. в Англии восприятие своего исторического прошлого претерпело глобальное изменение. Осознается эстетическая ценность культуры Средневековья, а во многом благодаря готическо-му роману понимание готики меняется с восприятия ее как варварско-го искусства на символ религиозного мистицизма, связи человека с потусторонним миром.</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Стосовно літератури у часи англійського середньовіччя, в епоху Відродження та бароко слово «готичний» означало «германський», пов’язаний із племенем готів. Зміст терміну «готичний» змінився в епоху класицизму: він став означати «варварський»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хоча кожній епосі властиве своє визначення терміну «готичне», 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6317A" w:rsidRPr="00FD1F63" w:rsidRDefault="00E6317A">
      <w:pPr>
        <w:spacing w:line="360" w:lineRule="auto"/>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1.2. Передумови появи жанру готичного роману в англійській літературі</w:t>
      </w:r>
    </w:p>
    <w:p w:rsidR="00E23B12" w:rsidRPr="00E23B12" w:rsidRDefault="006F0D72" w:rsidP="00E23B12">
      <w:pPr>
        <w:spacing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 xml:space="preserve">Кожна відома інтерпретація терміну «готичний» є результатом літературного та історичного процесу. Розглянемо причини та передумови </w:t>
      </w:r>
      <w:proofErr w:type="gramStart"/>
      <w:r w:rsidRPr="00FD1F63">
        <w:rPr>
          <w:rFonts w:ascii="Times New Roman" w:hAnsi="Times New Roman"/>
          <w:sz w:val="28"/>
          <w:szCs w:val="28"/>
          <w:lang w:val="ru-RU"/>
        </w:rPr>
        <w:t>формування  англійського</w:t>
      </w:r>
      <w:proofErr w:type="gramEnd"/>
      <w:r w:rsidRPr="00FD1F63">
        <w:rPr>
          <w:rFonts w:ascii="Times New Roman" w:hAnsi="Times New Roman"/>
          <w:sz w:val="28"/>
          <w:szCs w:val="28"/>
          <w:lang w:val="ru-RU"/>
        </w:rPr>
        <w:t xml:space="preserve">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історичні передумови. Об’єднання Англії та Шотландії під однією короною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t>Percy</w:t>
      </w:r>
      <w:r w:rsidRPr="00FD1F63">
        <w:rPr>
          <w:rFonts w:ascii="Times New Roman" w:hAnsi="Times New Roman"/>
          <w:sz w:val="28"/>
          <w:szCs w:val="28"/>
          <w:lang w:val="ru-RU"/>
        </w:rPr>
        <w:t xml:space="preserve"> «</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4E648F" w:rsidRPr="00FD1F63">
        <w:rPr>
          <w:rFonts w:ascii="Times New Roman" w:hAnsi="Times New Roman"/>
          <w:sz w:val="28"/>
          <w:szCs w:val="28"/>
          <w:lang w:val="ru-RU"/>
        </w:rPr>
        <w:t xml:space="preserve">», 1760). Так </w:t>
      </w:r>
      <w:r w:rsidRPr="00FD1F63">
        <w:rPr>
          <w:rFonts w:ascii="Times New Roman" w:hAnsi="Times New Roman"/>
          <w:sz w:val="28"/>
          <w:szCs w:val="28"/>
          <w:lang w:val="ru-RU"/>
        </w:rPr>
        <w:t>відбувалася романтизація середньовіччя і «варварське» перетворювалося на національне. Такої 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lastRenderedPageBreak/>
        <w:tab/>
      </w:r>
      <w:r w:rsidRPr="00FD1F63">
        <w:rPr>
          <w:rFonts w:ascii="Times New Roman" w:hAnsi="Times New Roman"/>
          <w:sz w:val="28"/>
          <w:szCs w:val="28"/>
          <w:lang w:val="ru-RU"/>
        </w:rPr>
        <w:t>Іншою причиною появи готичного роману стала науково-технічна революція (НТР) та промисловий переворот</w:t>
      </w:r>
      <w:r w:rsidRPr="00E23B12">
        <w:rPr>
          <w:rFonts w:ascii="Times New Roman" w:hAnsi="Times New Roman"/>
          <w:sz w:val="28"/>
          <w:szCs w:val="28"/>
          <w:highlight w:val="cyan"/>
          <w:lang w:val="ru-RU"/>
        </w:rPr>
        <w:t xml:space="preserve">. </w:t>
      </w:r>
      <w:r w:rsidR="00E23B12" w:rsidRPr="00E23B12">
        <w:rPr>
          <w:rFonts w:ascii="Times New Roman" w:hAnsi="Times New Roman"/>
          <w:sz w:val="28"/>
          <w:szCs w:val="28"/>
          <w:highlight w:val="cyan"/>
          <w:lang w:val="ru-RU"/>
        </w:rPr>
        <w:t>По</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словам Л. Байер-Беренбаум, «готическое возрождение» было реакцией на</w:t>
      </w:r>
    </w:p>
    <w:p w:rsidR="006F0D72" w:rsidRDefault="00E23B12" w:rsidP="00E23B12">
      <w:pPr>
        <w:spacing w:line="360" w:lineRule="auto"/>
        <w:jc w:val="both"/>
        <w:rPr>
          <w:rFonts w:ascii="Times New Roman" w:hAnsi="Times New Roman"/>
          <w:sz w:val="28"/>
          <w:szCs w:val="28"/>
          <w:lang w:val="ru-RU"/>
        </w:rPr>
      </w:pPr>
      <w:r w:rsidRPr="00E23B12">
        <w:rPr>
          <w:rFonts w:ascii="Times New Roman" w:hAnsi="Times New Roman"/>
          <w:sz w:val="28"/>
          <w:szCs w:val="28"/>
          <w:highlight w:val="cyan"/>
          <w:lang w:val="ru-RU"/>
        </w:rPr>
        <w:t>упорядоченность и формализм начала восемнадцатого века» [7, p. 19</w:t>
      </w:r>
      <w:proofErr w:type="gramStart"/>
      <w:r w:rsidRPr="00E23B12">
        <w:rPr>
          <w:rFonts w:ascii="Times New Roman" w:hAnsi="Times New Roman"/>
          <w:sz w:val="28"/>
          <w:szCs w:val="28"/>
          <w:highlight w:val="cyan"/>
          <w:lang w:val="ru-RU"/>
        </w:rPr>
        <w:t>].</w:t>
      </w:r>
      <w:r w:rsidR="006F0D72" w:rsidRPr="00FD1F63">
        <w:rPr>
          <w:rFonts w:ascii="Times New Roman" w:hAnsi="Times New Roman"/>
          <w:sz w:val="28"/>
          <w:szCs w:val="28"/>
          <w:lang w:val="ru-RU"/>
        </w:rPr>
        <w:t>Відбувалася</w:t>
      </w:r>
      <w:proofErr w:type="gramEnd"/>
      <w:r w:rsidR="006F0D72" w:rsidRPr="00FD1F63">
        <w:rPr>
          <w:rFonts w:ascii="Times New Roman" w:hAnsi="Times New Roman"/>
          <w:sz w:val="28"/>
          <w:szCs w:val="28"/>
          <w:lang w:val="ru-RU"/>
        </w:rPr>
        <w:t xml:space="preserve">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Готичні елементи розкривають потенціал уяви людини, її душі, звільняють від пут дійсності та допомагають сформувати той чи інший 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6F0D72" w:rsidRPr="00FD1F63">
        <w:rPr>
          <w:rFonts w:ascii="Times New Roman" w:hAnsi="Times New Roman"/>
          <w:sz w:val="28"/>
          <w:szCs w:val="28"/>
        </w:rPr>
        <w:t>ibid</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006F0D72" w:rsidRPr="00FD1F63">
        <w:rPr>
          <w:rFonts w:ascii="Times New Roman" w:hAnsi="Times New Roman"/>
          <w:sz w:val="28"/>
          <w:szCs w:val="28"/>
        </w:rPr>
        <w:t>V</w:t>
      </w:r>
      <w:r w:rsidR="006F0D72" w:rsidRPr="00FD1F63">
        <w:rPr>
          <w:rFonts w:ascii="Times New Roman" w:hAnsi="Times New Roman"/>
          <w:sz w:val="28"/>
          <w:szCs w:val="28"/>
          <w:lang w:val="ru-RU"/>
        </w:rPr>
        <w:t>ІІІ ст.). Їй передує сентименталізм (поч. Х</w:t>
      </w:r>
      <w:r w:rsidR="006F0D72" w:rsidRPr="00FD1F63">
        <w:rPr>
          <w:rFonts w:ascii="Times New Roman" w:hAnsi="Times New Roman"/>
          <w:sz w:val="28"/>
          <w:szCs w:val="28"/>
        </w:rPr>
        <w:t>VIII</w:t>
      </w:r>
      <w:r w:rsidR="006F0D72" w:rsidRPr="00FD1F63">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006F0D72" w:rsidRPr="00FD1F63">
        <w:rPr>
          <w:rFonts w:ascii="Times New Roman" w:hAnsi="Times New Roman"/>
          <w:i/>
          <w:sz w:val="28"/>
          <w:szCs w:val="28"/>
        </w:rPr>
        <w:t>graveyard</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poetry</w:t>
      </w:r>
      <w:r w:rsidR="006F0D72" w:rsidRPr="00FD1F63">
        <w:rPr>
          <w:rFonts w:ascii="Times New Roman" w:hAnsi="Times New Roman"/>
          <w:sz w:val="28"/>
          <w:szCs w:val="28"/>
          <w:lang w:val="ru-RU"/>
        </w:rPr>
        <w:t>) [1</w:t>
      </w:r>
      <w:r w:rsidR="006F0D72" w:rsidRPr="00FD1F63">
        <w:rPr>
          <w:rFonts w:ascii="Times New Roman" w:hAnsi="Times New Roman"/>
          <w:sz w:val="28"/>
          <w:szCs w:val="28"/>
          <w:lang w:val="uk-UA"/>
        </w:rPr>
        <w:t>1</w:t>
      </w:r>
      <w:r w:rsidR="006F0D72" w:rsidRPr="00FD1F63">
        <w:rPr>
          <w:rFonts w:ascii="Times New Roman" w:hAnsi="Times New Roman"/>
          <w:sz w:val="28"/>
          <w:szCs w:val="28"/>
          <w:lang w:val="ru-RU"/>
        </w:rPr>
        <w:t xml:space="preserve">]. Ця медитативна меланхолічна 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w:t>
      </w:r>
      <w:r w:rsidR="006F0D72" w:rsidRPr="00FD1F63">
        <w:rPr>
          <w:rFonts w:ascii="Times New Roman" w:hAnsi="Times New Roman"/>
          <w:sz w:val="28"/>
          <w:szCs w:val="28"/>
          <w:lang w:val="ru-RU"/>
        </w:rPr>
        <w:lastRenderedPageBreak/>
        <w:t xml:space="preserve">життя та критерії краси частково є результатом введення в літературу поняття чутливості. </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006F0D72" w:rsidRPr="00FD1F63">
        <w:rPr>
          <w:rFonts w:ascii="Times New Roman" w:hAnsi="Times New Roman"/>
          <w:sz w:val="28"/>
          <w:szCs w:val="28"/>
        </w:rPr>
        <w:t>XVII</w:t>
      </w:r>
      <w:r w:rsidR="006F0D72" w:rsidRPr="00FD1F63">
        <w:rPr>
          <w:rFonts w:ascii="Times New Roman" w:hAnsi="Times New Roman"/>
          <w:sz w:val="28"/>
          <w:szCs w:val="28"/>
          <w:lang w:val="ru-RU"/>
        </w:rPr>
        <w:t xml:space="preserve"> та І пол. </w:t>
      </w:r>
      <w:r w:rsidR="006F0D72" w:rsidRPr="00FD1F63">
        <w:rPr>
          <w:rFonts w:ascii="Times New Roman" w:hAnsi="Times New Roman"/>
          <w:sz w:val="28"/>
          <w:szCs w:val="28"/>
        </w:rPr>
        <w:t>XVIII</w:t>
      </w:r>
      <w:r w:rsidR="006F0D72"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006F0D72" w:rsidRPr="00FD1F63">
        <w:rPr>
          <w:rFonts w:ascii="Times New Roman" w:hAnsi="Times New Roman"/>
          <w:i/>
          <w:sz w:val="28"/>
          <w:szCs w:val="28"/>
        </w:rPr>
        <w:t>noble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savage</w:t>
      </w:r>
      <w:r w:rsidR="006F0D72" w:rsidRPr="00FD1F63">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спрямованість читачів, активізує пошук високого ідеалу.</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lastRenderedPageBreak/>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На</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фоне большинства выделяется теория Ю. Хабермаса, по которой истоки</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возникновения готики конца XVIII века лежат в социальных процессах</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общества. Согласно теории немецкого ученого, именно ко второй половине</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XVIII века завершается четкое разделение сфер западного буржуазного</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общества на частную и общественную. Первая из них, отождествляемая с</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понятиями «дом», «свой», «местный», «внутренний», порождала особую</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среду для проявления бессознательного, вскрывающего механизмы телесного</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и сексуального, что было невозможно в подконтрольной дискурсивным</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практикам общественной сфере: «Размер комнат в пределах городских зданий</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был сокращен до минимума, освобождая место для большего количества</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комнат, в которых каждый член семейства мог иметь его или ее собственную</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"частную область", то есть происходит изоляция одних индивидуальных</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членов семейства от других» [8, p. 25].</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Другой фактор, который привязывает возникновение готического</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романа к разделению частной и общественной сферы, по Хабермасу, —</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lastRenderedPageBreak/>
        <w:t>трансформация частной сферы и изоляция в ней женщин, которые «были</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исключены, не только фактически, но также и юридически от политической</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общественной сферы» [8, p. 52]. Отсюда и развитие эпистолярного жанра, и</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частной переписки внутри семьи, и женской прозы, которая в конце</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XVIII века трансформировалась в «сентиментальную», «женскую» готику</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(романы С. Ли, К. Рив, А. Радклиф и др.) с сильным мелодраматическим</w:t>
      </w:r>
    </w:p>
    <w:p w:rsidR="000204AD" w:rsidRPr="00FD1F63" w:rsidRDefault="000204AD" w:rsidP="000204AD">
      <w:pPr>
        <w:spacing w:line="360" w:lineRule="auto"/>
        <w:jc w:val="both"/>
        <w:rPr>
          <w:rFonts w:ascii="Times New Roman" w:hAnsi="Times New Roman"/>
          <w:sz w:val="28"/>
          <w:szCs w:val="28"/>
          <w:lang w:val="ru-RU"/>
        </w:rPr>
      </w:pPr>
      <w:r w:rsidRPr="000204AD">
        <w:rPr>
          <w:rFonts w:ascii="Times New Roman" w:hAnsi="Times New Roman"/>
          <w:sz w:val="28"/>
          <w:szCs w:val="28"/>
          <w:highlight w:val="cyan"/>
          <w:lang w:val="ru-RU"/>
        </w:rPr>
        <w:t>эмоциональным элементом.</w:t>
      </w:r>
    </w:p>
    <w:p w:rsidR="00783440" w:rsidRPr="00FD1F63" w:rsidRDefault="00783440">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pPr>
        <w:spacing w:line="360" w:lineRule="auto"/>
        <w:ind w:firstLine="720"/>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2.1. Еволюційний розвиток англійського готичного роману </w:t>
      </w:r>
    </w:p>
    <w:p w:rsidR="008859A0" w:rsidRPr="008859A0" w:rsidRDefault="006F0D72" w:rsidP="008859A0">
      <w:pPr>
        <w:spacing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З нашої точки зору, найбільш повною на даний момент є класифікація Е. Біркхед. В її монографії «Історія жаху: дослідження готичного роману» [14]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Джейн 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xml:space="preserve">) – Мері </w:t>
      </w:r>
      <w:r w:rsidRPr="00FD1F63">
        <w:rPr>
          <w:rFonts w:ascii="Times New Roman" w:hAnsi="Times New Roman"/>
          <w:sz w:val="28"/>
          <w:szCs w:val="28"/>
          <w:lang w:val="ru-RU"/>
        </w:rPr>
        <w:lastRenderedPageBreak/>
        <w:t>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tab/>
        <w:t>Прослідкуймо за розвитком англійського готичного роману. Першим 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[13.]. За М. Саммерсом, це роман жахів. 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 Провідним автором була Анна Радкліф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Forest</w:t>
      </w:r>
      <w:r w:rsidRPr="00FD1F63">
        <w:rPr>
          <w:rFonts w:ascii="Times New Roman" w:hAnsi="Times New Roman"/>
          <w:sz w:val="28"/>
          <w:szCs w:val="28"/>
          <w:lang w:val="ru-RU"/>
        </w:rPr>
        <w:t>»,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Mysteries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Udolpho</w:t>
      </w:r>
      <w:r w:rsidRPr="00FD1F63">
        <w:rPr>
          <w:rFonts w:ascii="Times New Roman" w:hAnsi="Times New Roman"/>
          <w:sz w:val="28"/>
          <w:szCs w:val="28"/>
          <w:lang w:val="ru-RU"/>
        </w:rPr>
        <w:t>»,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Italian</w:t>
      </w:r>
      <w:r w:rsidRPr="00FD1F63">
        <w:rPr>
          <w:rFonts w:ascii="Times New Roman" w:hAnsi="Times New Roman"/>
          <w:sz w:val="28"/>
          <w:szCs w:val="28"/>
          <w:lang w:val="ru-RU"/>
        </w:rPr>
        <w:t>»), чиї твори відрізняються витонченістю та чутливістю. Також впливовими були твори Метью Льюїса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Monk</w:t>
      </w:r>
      <w:r w:rsidRPr="00FD1F63">
        <w:rPr>
          <w:rFonts w:ascii="Times New Roman" w:hAnsi="Times New Roman"/>
          <w:sz w:val="28"/>
          <w:szCs w:val="28"/>
          <w:lang w:val="ru-RU"/>
        </w:rPr>
        <w:t xml:space="preserve">» та Чарльза </w:t>
      </w:r>
      <w:proofErr w:type="gramStart"/>
      <w:r w:rsidRPr="00FD1F63">
        <w:rPr>
          <w:rFonts w:ascii="Times New Roman" w:hAnsi="Times New Roman"/>
          <w:sz w:val="28"/>
          <w:szCs w:val="28"/>
          <w:lang w:val="ru-RU"/>
        </w:rPr>
        <w:t>Метьюріна  «</w:t>
      </w:r>
      <w:proofErr w:type="gramEnd"/>
      <w:r w:rsidRPr="00FD1F63">
        <w:rPr>
          <w:rFonts w:ascii="Times New Roman" w:hAnsi="Times New Roman"/>
          <w:i/>
          <w:sz w:val="28"/>
          <w:szCs w:val="28"/>
        </w:rPr>
        <w:t>Melmoth</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Wanderer</w:t>
      </w:r>
      <w:r w:rsidRPr="00FD1F63">
        <w:rPr>
          <w:rFonts w:ascii="Times New Roman" w:hAnsi="Times New Roman"/>
          <w:sz w:val="28"/>
          <w:szCs w:val="28"/>
          <w:lang w:val="ru-RU"/>
        </w:rPr>
        <w:t xml:space="preserve">» (східна повість жаху). Ці твори викликають почуття тривоги, остраху та шокували сучасних їм читачів. </w:t>
      </w:r>
      <w:r w:rsidRPr="00FD1F63">
        <w:rPr>
          <w:rFonts w:ascii="Times New Roman" w:hAnsi="Times New Roman"/>
          <w:sz w:val="28"/>
          <w:szCs w:val="28"/>
          <w:lang w:val="ru-RU"/>
        </w:rPr>
        <w:tab/>
      </w:r>
      <w:r w:rsidR="008859A0" w:rsidRPr="008859A0">
        <w:rPr>
          <w:rFonts w:ascii="Times New Roman" w:hAnsi="Times New Roman"/>
          <w:sz w:val="28"/>
          <w:szCs w:val="28"/>
          <w:highlight w:val="cyan"/>
          <w:lang w:val="ru-RU"/>
        </w:rPr>
        <w:t>Отчасти романы Уолпола и его</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последователей живописуют то Средневековье, которое никогда не существовало, то есть</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Средневековье мифическое, Средневековье в стиле Camp, где призраки,</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башни, гнетущий пейзаж, пугающий полумрак становятся атрибутикой,</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условностью и модой. Отчасти это справедливо для готики второй половины</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XVIII века, когда «готические» романы вышли в тираж, стали массовым</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чтивом, этаким рерайтом и копирайтом общепризнанных шедевров Уолпола,</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Радклиф, Льюиса, Бэкфорда. Литературовед Элизабет Напье подсчитала, что</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минимум треть романов, опубликованных в Великобритании с 1786 по 1806</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lastRenderedPageBreak/>
        <w:t>годы, была по сути своей готическими [10, p. 8]. С наступлением эпохи</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романтизма Европу охватывает всеобъемлющая мода на готику – готические</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мотивы тут и там начинают появляться в архитектуре. Однако мода не</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объясняет цикличность всплеска готики в литературе и искусстве. Если мы</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обратим взгляд на рубежи столетий последних двухсот лет, то обнаружим</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удивительную способность готики становиться «художественным</w:t>
      </w:r>
    </w:p>
    <w:p w:rsidR="003255B7" w:rsidRDefault="008859A0" w:rsidP="008859A0">
      <w:pPr>
        <w:spacing w:line="360" w:lineRule="auto"/>
        <w:jc w:val="both"/>
        <w:rPr>
          <w:rFonts w:ascii="Times New Roman" w:hAnsi="Times New Roman"/>
          <w:sz w:val="28"/>
          <w:szCs w:val="28"/>
          <w:lang w:val="ru-RU"/>
        </w:rPr>
      </w:pPr>
      <w:r w:rsidRPr="008859A0">
        <w:rPr>
          <w:rFonts w:ascii="Times New Roman" w:hAnsi="Times New Roman"/>
          <w:sz w:val="28"/>
          <w:szCs w:val="28"/>
          <w:highlight w:val="cyan"/>
          <w:lang w:val="ru-RU"/>
        </w:rPr>
        <w:t>мейнстримом» как в литературе, так и масс-медиа.</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начиная</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с</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конца</w:t>
      </w:r>
      <w:r w:rsidRPr="003255B7">
        <w:rPr>
          <w:rFonts w:ascii="TimesNewRoman" w:eastAsia="TimesNewRoman" w:cs="TimesNewRoman"/>
          <w:sz w:val="20"/>
          <w:szCs w:val="20"/>
          <w:highlight w:val="cyan"/>
          <w:lang w:val="ru-RU" w:eastAsia="ru-RU"/>
        </w:rPr>
        <w:t xml:space="preserve"> XVIII </w:t>
      </w:r>
      <w:r w:rsidRPr="003255B7">
        <w:rPr>
          <w:rFonts w:ascii="TimesNewRoman" w:eastAsia="TimesNewRoman" w:cs="TimesNewRoman" w:hint="eastAsia"/>
          <w:sz w:val="20"/>
          <w:szCs w:val="20"/>
          <w:highlight w:val="cyan"/>
          <w:lang w:val="ru-RU" w:eastAsia="ru-RU"/>
        </w:rPr>
        <w:t>века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английский</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готический</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роман</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и</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новелла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hint="eastAsia"/>
          <w:sz w:val="20"/>
          <w:szCs w:val="20"/>
          <w:highlight w:val="cyan"/>
          <w:lang w:val="ru-RU" w:eastAsia="ru-RU"/>
        </w:rPr>
        <w:t>питают</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друг</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друга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Происходит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это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двух</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направлениях</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когда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автор</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включает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роман</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вставную</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новеллу</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и</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наоборот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когда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из</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первоначаль</w:t>
      </w:r>
      <w:r w:rsidRPr="003255B7">
        <w:rPr>
          <w:rFonts w:ascii="TimesNewRoman" w:eastAsia="TimesNewRoman" w:cs="TimesNewRoman"/>
          <w:sz w:val="20"/>
          <w:szCs w:val="20"/>
          <w:highlight w:val="cyan"/>
          <w:lang w:val="ru-RU" w:eastAsia="ru-RU"/>
        </w:rPr>
        <w:t>-</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но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небольшого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объему</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произведения</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рождается</w:t>
      </w:r>
    </w:p>
    <w:p w:rsidR="00E23B12" w:rsidRPr="00E55741" w:rsidRDefault="003255B7" w:rsidP="003255B7">
      <w:pPr>
        <w:spacing w:line="360" w:lineRule="auto"/>
        <w:jc w:val="both"/>
        <w:rPr>
          <w:rFonts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более</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масштабное</w:t>
      </w:r>
      <w:r w:rsidRPr="00E55741">
        <w:rPr>
          <w:rFonts w:eastAsia="TimesNewRoman" w:cs="TimesNewRoman" w:hint="eastAsia"/>
          <w:sz w:val="20"/>
          <w:szCs w:val="20"/>
          <w:highlight w:val="cyan"/>
          <w:lang w:val="ru-RU" w:eastAsia="ru-RU"/>
        </w:rPr>
        <w:t>.</w:t>
      </w:r>
      <w:r w:rsidRPr="00E55741">
        <w:rPr>
          <w:rFonts w:eastAsia="TimesNewRoman" w:cs="TimesNewRoman"/>
          <w:sz w:val="20"/>
          <w:szCs w:val="20"/>
          <w:highlight w:val="cyan"/>
          <w:lang w:val="ru-RU" w:eastAsia="ru-RU"/>
        </w:rPr>
        <w:t xml:space="preserve"> (+пример)</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На рубеже XVIII – XIX веков от изображения чистой иррациональности</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как формы воплощения старых феодальных порядков и дьявольского</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искушения («Замок Отранто» Уолпола, «Монах» Льюиса, «Ватек» Бекфорда,</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Ч.Р. Мэтьюрина «Мельмот-скиталец»), от суггестивно-мелодраматической</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атмосферы романов А. Радклиф, готика обратилась к темным сторонам</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личности – мотиву двойничества у ранних романтиков (новеллы</w:t>
      </w:r>
    </w:p>
    <w:p w:rsidR="003255B7" w:rsidRDefault="00E23B12" w:rsidP="00E23B12">
      <w:pPr>
        <w:spacing w:line="360" w:lineRule="auto"/>
        <w:jc w:val="both"/>
        <w:rPr>
          <w:rFonts w:ascii="Times New Roman" w:hAnsi="Times New Roman"/>
          <w:sz w:val="28"/>
          <w:szCs w:val="28"/>
          <w:lang w:val="ru-RU"/>
        </w:rPr>
      </w:pPr>
      <w:r w:rsidRPr="00E23B12">
        <w:rPr>
          <w:rFonts w:ascii="Times New Roman" w:hAnsi="Times New Roman"/>
          <w:sz w:val="28"/>
          <w:szCs w:val="28"/>
          <w:highlight w:val="cyan"/>
          <w:lang w:val="ru-RU"/>
        </w:rPr>
        <w:t>Э.Т.А. Гофмана, Э. По), и «монструозности» (М. Шелли).</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proofErr w:type="gramStart"/>
      <w:r w:rsidR="006F0D72" w:rsidRPr="00FD1F63">
        <w:rPr>
          <w:rFonts w:ascii="Times New Roman" w:hAnsi="Times New Roman"/>
          <w:sz w:val="28"/>
          <w:szCs w:val="28"/>
          <w:lang w:val="ru-RU"/>
        </w:rPr>
        <w:t>На початку</w:t>
      </w:r>
      <w:proofErr w:type="gramEnd"/>
      <w:r w:rsidR="006F0D72" w:rsidRPr="00FD1F63">
        <w:rPr>
          <w:rFonts w:ascii="Times New Roman" w:hAnsi="Times New Roman"/>
          <w:sz w:val="28"/>
          <w:szCs w:val="28"/>
          <w:lang w:val="ru-RU"/>
        </w:rPr>
        <w:t xml:space="preserve"> ХІХ ст. (у 1820-ті рр.) завдяки Вальтеру Скоттові та Джейн Остін («</w:t>
      </w:r>
      <w:r w:rsidR="006F0D72" w:rsidRPr="00FD1F63">
        <w:rPr>
          <w:rFonts w:ascii="Times New Roman" w:hAnsi="Times New Roman"/>
          <w:i/>
          <w:sz w:val="28"/>
          <w:szCs w:val="28"/>
        </w:rPr>
        <w:t>Northanger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Abbey</w:t>
      </w:r>
      <w:r w:rsidR="006F0D72" w:rsidRPr="00FD1F63">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Vampyre</w:t>
      </w:r>
      <w:r w:rsidR="006F0D72" w:rsidRPr="00FD1F63">
        <w:rPr>
          <w:rFonts w:ascii="Times New Roman" w:hAnsi="Times New Roman"/>
          <w:sz w:val="28"/>
          <w:szCs w:val="28"/>
          <w:lang w:val="ru-RU"/>
        </w:rPr>
        <w:t xml:space="preserve">», 1819). При </w:t>
      </w:r>
      <w:r w:rsidR="006F0D72" w:rsidRPr="00FD1F63">
        <w:rPr>
          <w:rFonts w:ascii="Times New Roman" w:hAnsi="Times New Roman"/>
          <w:sz w:val="28"/>
          <w:szCs w:val="28"/>
          <w:lang w:val="ru-RU"/>
        </w:rPr>
        <w:lastRenderedPageBreak/>
        <w:t>цьому, за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Fall</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House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Usher</w:t>
      </w:r>
      <w:r w:rsidR="006F0D72" w:rsidRPr="00FD1F63">
        <w:rPr>
          <w:rFonts w:ascii="Times New Roman" w:hAnsi="Times New Roman"/>
          <w:sz w:val="28"/>
          <w:szCs w:val="28"/>
          <w:lang w:val="ru-RU"/>
        </w:rPr>
        <w:t>»), тим самим «сконцентрувавши» жахи у порівняно невеликому тексті.</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E55741">
        <w:rPr>
          <w:rFonts w:eastAsia="TimesNewRoman" w:cs="TimesNewRoman" w:hint="eastAsia"/>
          <w:sz w:val="20"/>
          <w:szCs w:val="20"/>
          <w:highlight w:val="cyan"/>
          <w:lang w:val="ru-RU" w:eastAsia="ru-RU"/>
        </w:rPr>
        <w:t>до</w:t>
      </w:r>
      <w:r w:rsidRPr="00E55741">
        <w:rPr>
          <w:rFonts w:eastAsia="TimesNewRoman" w:cs="TimesNewRoman" w:hint="eastAsia"/>
          <w:sz w:val="20"/>
          <w:szCs w:val="20"/>
          <w:highlight w:val="cyan"/>
          <w:lang w:val="ru-RU" w:eastAsia="ru-RU"/>
        </w:rPr>
        <w:t xml:space="preserve"> </w:t>
      </w:r>
      <w:r w:rsidRPr="00E55741">
        <w:rPr>
          <w:rFonts w:eastAsia="TimesNewRoman" w:cs="TimesNewRoman" w:hint="eastAsia"/>
          <w:sz w:val="20"/>
          <w:szCs w:val="20"/>
          <w:highlight w:val="cyan"/>
          <w:lang w:val="ru-RU" w:eastAsia="ru-RU"/>
        </w:rPr>
        <w:t>того</w:t>
      </w:r>
      <w:r w:rsidRPr="00E55741">
        <w:rPr>
          <w:rFonts w:eastAsia="TimesNewRoman" w:cs="TimesNewRoman" w:hint="eastAsia"/>
          <w:sz w:val="20"/>
          <w:szCs w:val="20"/>
          <w:highlight w:val="cyan"/>
          <w:lang w:val="ru-RU" w:eastAsia="ru-RU"/>
        </w:rPr>
        <w:t xml:space="preserve"> </w:t>
      </w:r>
      <w:proofErr w:type="gramStart"/>
      <w:r w:rsidRPr="00E55741">
        <w:rPr>
          <w:rFonts w:eastAsia="TimesNewRoman" w:cs="TimesNewRoman" w:hint="eastAsia"/>
          <w:sz w:val="20"/>
          <w:szCs w:val="20"/>
          <w:highlight w:val="cyan"/>
          <w:lang w:val="ru-RU" w:eastAsia="ru-RU"/>
        </w:rPr>
        <w:t>ж</w:t>
      </w:r>
      <w:r w:rsidRPr="00E55741">
        <w:rPr>
          <w:rFonts w:eastAsia="TimesNewRoman" w:cs="TimesNewRoman" w:hint="eastAsia"/>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Только</w:t>
      </w:r>
      <w:proofErr w:type="gramEnd"/>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за</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столетие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Англии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складывается</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огромный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пласт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предна</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значенной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для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широкого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круга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читателей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этом</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относим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безоговорочно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массовой</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ратуре</w:t>
      </w:r>
      <w:r w:rsidRPr="00444C35">
        <w:rPr>
          <w:rFonts w:ascii="TimesNewRoman" w:eastAsia="TimesNewRoman" w:cs="TimesNewRoman"/>
          <w:sz w:val="20"/>
          <w:szCs w:val="20"/>
          <w:highlight w:val="cyan"/>
          <w:lang w:val="ru-RU" w:eastAsia="ru-RU"/>
        </w:rPr>
        <w:t>.</w:t>
      </w:r>
      <w:r w:rsidRPr="00E55741">
        <w:rPr>
          <w:rFonts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виток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интереса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иррациональ</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ному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охвативший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европейское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сообщество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также</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благоприятные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для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развития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рынка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печатных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изданий</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экономические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социальные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составляющие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обусло</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вили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столетии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значительный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интерес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англий</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общества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литературе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которая</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развивалась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двух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основных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направлениях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одной</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стороны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происходило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ощутимое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обытовление</w:t>
      </w:r>
      <w:r w:rsidRPr="00444C35">
        <w:rPr>
          <w:rFonts w:ascii="TimesNewRoman" w:eastAsia="TimesNewRoman" w:cs="TimesNewRoman" w:hint="eastAsia"/>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жанра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время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другой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стороны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полу</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чает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мощный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интеллектуальный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импульс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дости</w:t>
      </w:r>
      <w:r w:rsidRPr="00444C35">
        <w:rPr>
          <w:rFonts w:ascii="TimesNewRoman" w:eastAsia="TimesNewRoman" w:cs="TimesNewRoman"/>
          <w:sz w:val="20"/>
          <w:szCs w:val="20"/>
          <w:highlight w:val="cyan"/>
          <w:lang w:val="ru-RU" w:eastAsia="ru-RU"/>
        </w:rPr>
        <w:t>-</w:t>
      </w:r>
    </w:p>
    <w:p w:rsidR="003255B7" w:rsidRDefault="003255B7" w:rsidP="003255B7">
      <w:pPr>
        <w:autoSpaceDE w:val="0"/>
        <w:autoSpaceDN w:val="0"/>
        <w:adjustRightInd w:val="0"/>
        <w:spacing w:after="0" w:line="240" w:lineRule="auto"/>
        <w:rPr>
          <w:rFonts w:ascii="TimesNewRoman" w:eastAsia="TimesNewRoman" w:cs="TimesNewRoman"/>
          <w:sz w:val="20"/>
          <w:szCs w:val="20"/>
          <w:lang w:val="ru-RU" w:eastAsia="ru-RU"/>
        </w:rPr>
      </w:pPr>
      <w:r w:rsidRPr="00444C35">
        <w:rPr>
          <w:rFonts w:ascii="TimesNewRoman" w:eastAsia="TimesNewRoman" w:cs="TimesNewRoman" w:hint="eastAsia"/>
          <w:sz w:val="20"/>
          <w:szCs w:val="20"/>
          <w:highlight w:val="cyan"/>
          <w:lang w:val="ru-RU" w:eastAsia="ru-RU"/>
        </w:rPr>
        <w:t>жений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точных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естественных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w:t>
      </w:r>
      <w:r w:rsidRPr="00444C35">
        <w:rPr>
          <w:rFonts w:ascii="TimesNewRoman" w:eastAsia="TimesNewRoman" w:cs="TimesNewRoman"/>
          <w:sz w:val="20"/>
          <w:szCs w:val="20"/>
          <w:highlight w:val="cyan"/>
          <w:lang w:val="ru-RU" w:eastAsia="ru-RU"/>
        </w:rPr>
        <w:t xml:space="preserve"> [6].</w:t>
      </w:r>
    </w:p>
    <w:p w:rsidR="00444C35" w:rsidRPr="00444C35" w:rsidRDefault="006F0D72"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FD1F63">
        <w:rPr>
          <w:rFonts w:ascii="Times New Roman" w:hAnsi="Times New Roman"/>
          <w:sz w:val="28"/>
          <w:szCs w:val="28"/>
          <w:lang w:val="ru-RU"/>
        </w:rPr>
        <w:tab/>
      </w:r>
      <w:r w:rsidR="00444C35" w:rsidRPr="00444C35">
        <w:rPr>
          <w:rFonts w:ascii="TimesNewRoman" w:eastAsia="TimesNewRoman" w:cs="TimesNewRoman" w:hint="eastAsia"/>
          <w:sz w:val="20"/>
          <w:szCs w:val="20"/>
          <w:highlight w:val="cyan"/>
          <w:lang w:val="ru-RU" w:eastAsia="ru-RU"/>
        </w:rPr>
        <w:t>Руководствуясь</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достижениями</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современной</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медицины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психологии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писатели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второго</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направления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стремились</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привнести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этот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как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минимум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наукопо</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добный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элемент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свои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Данная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тен</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денция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реализовывалась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разными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способами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са</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распространенными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приемами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стали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использо</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вание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терминологии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самих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резуль</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татов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оценке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природы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сверхъестественного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или</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личного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спиритического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опыта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введение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фигуры</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врача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священника</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духовника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являющихся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симво</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прямо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противоположных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подходов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трактовке</w:t>
      </w:r>
    </w:p>
    <w:p w:rsidR="00444C35" w:rsidRDefault="00444C35" w:rsidP="00444C35">
      <w:pPr>
        <w:autoSpaceDE w:val="0"/>
        <w:autoSpaceDN w:val="0"/>
        <w:adjustRightInd w:val="0"/>
        <w:spacing w:after="0" w:line="240" w:lineRule="auto"/>
        <w:rPr>
          <w:rFonts w:ascii="TimesNewRoman" w:eastAsia="TimesNewRoman" w:cs="TimesNewRoman"/>
          <w:sz w:val="20"/>
          <w:szCs w:val="20"/>
          <w:lang w:val="ru-RU" w:eastAsia="ru-RU"/>
        </w:rPr>
      </w:pPr>
      <w:r w:rsidRPr="00444C35">
        <w:rPr>
          <w:rFonts w:ascii="TimesNewRoman" w:eastAsia="TimesNewRoman" w:cs="TimesNewRoman" w:hint="eastAsia"/>
          <w:sz w:val="20"/>
          <w:szCs w:val="20"/>
          <w:highlight w:val="cyan"/>
          <w:lang w:val="ru-RU" w:eastAsia="ru-RU"/>
        </w:rPr>
        <w:t>инфернального</w:t>
      </w:r>
      <w:r>
        <w:rPr>
          <w:rFonts w:ascii="TimesNewRoman" w:eastAsia="TimesNewRoman" w:cs="TimesNewRoman"/>
          <w:sz w:val="20"/>
          <w:szCs w:val="20"/>
          <w:lang w:val="ru-RU" w:eastAsia="ru-RU"/>
        </w:rPr>
        <w:t>.</w:t>
      </w:r>
    </w:p>
    <w:p w:rsidR="003255B7" w:rsidRDefault="003255B7" w:rsidP="003255B7">
      <w:pPr>
        <w:spacing w:line="360" w:lineRule="auto"/>
        <w:jc w:val="both"/>
        <w:rPr>
          <w:rFonts w:ascii="Times New Roman" w:hAnsi="Times New Roman"/>
          <w:sz w:val="28"/>
          <w:szCs w:val="28"/>
          <w:lang w:val="ru-RU"/>
        </w:rPr>
      </w:pPr>
    </w:p>
    <w:p w:rsidR="00444C35" w:rsidRPr="00444C35" w:rsidRDefault="006F0D72"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FD1F63">
        <w:rPr>
          <w:rFonts w:ascii="Times New Roman" w:hAnsi="Times New Roman"/>
          <w:sz w:val="28"/>
          <w:szCs w:val="28"/>
          <w:lang w:val="ru-RU"/>
        </w:rPr>
        <w:t xml:space="preserve">У вікторіанську епоху готична традиція стає все проникною [18]. Знаходимо її у </w:t>
      </w:r>
      <w:proofErr w:type="gramStart"/>
      <w:r w:rsidRPr="00FD1F63">
        <w:rPr>
          <w:rFonts w:ascii="Times New Roman" w:hAnsi="Times New Roman"/>
          <w:sz w:val="28"/>
          <w:szCs w:val="28"/>
          <w:lang w:val="ru-RU"/>
        </w:rPr>
        <w:t>творах  Шарлотти</w:t>
      </w:r>
      <w:proofErr w:type="gramEnd"/>
      <w:r w:rsidRPr="00FD1F63">
        <w:rPr>
          <w:rFonts w:ascii="Times New Roman" w:hAnsi="Times New Roman"/>
          <w:sz w:val="28"/>
          <w:szCs w:val="28"/>
          <w:lang w:val="ru-RU"/>
        </w:rPr>
        <w:t xml:space="preserve"> та Емілії Бронте, Чарльза Діккенса («</w:t>
      </w:r>
      <w:r w:rsidRPr="00FD1F63">
        <w:rPr>
          <w:rFonts w:ascii="Times New Roman" w:hAnsi="Times New Roman"/>
          <w:i/>
          <w:sz w:val="28"/>
          <w:szCs w:val="28"/>
        </w:rPr>
        <w:t>Bleak</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lastRenderedPageBreak/>
        <w:t>Зокрема, Діккнес застосовує прийом «проклятого минулого», що не дозволяє героям влаштуватися у житті.</w:t>
      </w:r>
      <w:r w:rsidR="00444C35">
        <w:rPr>
          <w:rFonts w:ascii="Times New Roman" w:hAnsi="Times New Roman"/>
          <w:sz w:val="28"/>
          <w:szCs w:val="28"/>
          <w:lang w:val="ru-RU"/>
        </w:rPr>
        <w:t xml:space="preserve"> </w:t>
      </w:r>
      <w:r w:rsidR="00444C35" w:rsidRPr="00444C35">
        <w:rPr>
          <w:rFonts w:ascii="TimesNewRoman" w:eastAsia="TimesNewRoman" w:cs="TimesNewRoman" w:hint="eastAsia"/>
          <w:sz w:val="20"/>
          <w:szCs w:val="20"/>
          <w:highlight w:val="cyan"/>
          <w:lang w:val="ru-RU" w:eastAsia="ru-RU"/>
        </w:rPr>
        <w:t>В</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середине</w:t>
      </w:r>
      <w:r w:rsidR="00444C35" w:rsidRPr="00444C35">
        <w:rPr>
          <w:rFonts w:ascii="TimesNewRoman" w:eastAsia="TimesNewRoman" w:cs="TimesNewRoman"/>
          <w:sz w:val="20"/>
          <w:szCs w:val="20"/>
          <w:highlight w:val="cyan"/>
          <w:lang w:val="ru-RU" w:eastAsia="ru-RU"/>
        </w:rPr>
        <w:t xml:space="preserve"> XIX </w:t>
      </w:r>
      <w:r w:rsidR="00444C35" w:rsidRPr="00444C35">
        <w:rPr>
          <w:rFonts w:ascii="TimesNewRoman" w:eastAsia="TimesNewRoman" w:cs="TimesNewRoman" w:hint="eastAsia"/>
          <w:sz w:val="20"/>
          <w:szCs w:val="20"/>
          <w:highlight w:val="cyan"/>
          <w:lang w:val="ru-RU" w:eastAsia="ru-RU"/>
        </w:rPr>
        <w:t>столетия</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готическая</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романная</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форма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практически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исчерпывает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себя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рождая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лишь</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вторичные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образцы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Оригинальные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произведения</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появляются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жанре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Прекрасные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образцы</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новеллистики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можно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найти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творческом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наследии</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почти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всех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известных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литераторов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времени</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Ч</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Диккенса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Эл</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Гаскелл</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Бульвер</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Литтона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др</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совмещающих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работу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над</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романами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написанием</w:t>
      </w:r>
    </w:p>
    <w:p w:rsidR="003255B7" w:rsidRDefault="00444C35" w:rsidP="00444C35">
      <w:pPr>
        <w:spacing w:line="360" w:lineRule="auto"/>
        <w:jc w:val="both"/>
        <w:rPr>
          <w:rFonts w:ascii="Times New Roman" w:hAnsi="Times New Roman"/>
          <w:sz w:val="28"/>
          <w:szCs w:val="28"/>
          <w:lang w:val="ru-RU"/>
        </w:rPr>
      </w:pPr>
      <w:r w:rsidRPr="00444C35">
        <w:rPr>
          <w:rFonts w:ascii="TimesNewRoman" w:eastAsia="TimesNewRoman" w:cs="TimesNewRoman" w:hint="eastAsia"/>
          <w:sz w:val="20"/>
          <w:szCs w:val="20"/>
          <w:highlight w:val="cyan"/>
          <w:lang w:val="ru-RU" w:eastAsia="ru-RU"/>
        </w:rPr>
        <w:t>образцов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малой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прозы</w:t>
      </w:r>
      <w:r w:rsidRPr="00444C35">
        <w:rPr>
          <w:rFonts w:ascii="TimesNewRoman" w:eastAsia="TimesNewRoman" w:cs="TimesNewRoman"/>
          <w:sz w:val="20"/>
          <w:szCs w:val="20"/>
          <w:highlight w:val="cyan"/>
          <w:lang w:val="ru-RU" w:eastAsia="ru-RU"/>
        </w:rPr>
        <w:t>.</w:t>
      </w:r>
      <w:r w:rsidR="006F0D72" w:rsidRPr="00FD1F63">
        <w:rPr>
          <w:rFonts w:ascii="Times New Roman" w:hAnsi="Times New Roman"/>
          <w:sz w:val="28"/>
          <w:szCs w:val="28"/>
          <w:lang w:val="ru-RU"/>
        </w:rPr>
        <w:t xml:space="preserve"> 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Strange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Dr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Jekyll</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and</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Mr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Hyde</w:t>
      </w:r>
      <w:r w:rsidR="006F0D72" w:rsidRPr="00FD1F63">
        <w:rPr>
          <w:rFonts w:ascii="Times New Roman" w:hAnsi="Times New Roman"/>
          <w:sz w:val="28"/>
          <w:szCs w:val="28"/>
          <w:lang w:val="ru-RU"/>
        </w:rPr>
        <w:t>» - 1886, Оскар Уайльд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Picture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Dorian</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Gray</w:t>
      </w:r>
      <w:r w:rsidR="006F0D72" w:rsidRPr="00FD1F63">
        <w:rPr>
          <w:rFonts w:ascii="Times New Roman" w:hAnsi="Times New Roman"/>
          <w:sz w:val="28"/>
          <w:szCs w:val="28"/>
          <w:lang w:val="ru-RU"/>
        </w:rPr>
        <w:t>» - 1890, Брем Стокер «</w:t>
      </w:r>
      <w:r w:rsidR="006F0D72" w:rsidRPr="00FD1F63">
        <w:rPr>
          <w:rFonts w:ascii="Times New Roman" w:hAnsi="Times New Roman"/>
          <w:i/>
          <w:sz w:val="28"/>
          <w:szCs w:val="28"/>
        </w:rPr>
        <w:t>Dracula</w:t>
      </w:r>
      <w:r w:rsidR="006F0D72" w:rsidRPr="00FD1F63">
        <w:rPr>
          <w:rFonts w:ascii="Times New Roman" w:hAnsi="Times New Roman"/>
          <w:sz w:val="28"/>
          <w:szCs w:val="28"/>
          <w:lang w:val="ru-RU"/>
        </w:rPr>
        <w:t>» - 1897) [</w:t>
      </w:r>
      <w:r w:rsidR="006F0D72" w:rsidRPr="00FD1F63">
        <w:rPr>
          <w:rFonts w:ascii="Times New Roman" w:hAnsi="Times New Roman"/>
          <w:sz w:val="28"/>
          <w:szCs w:val="28"/>
        </w:rPr>
        <w:t>ibid</w:t>
      </w:r>
      <w:r w:rsidR="00B22346" w:rsidRPr="00FD1F63">
        <w:rPr>
          <w:rFonts w:ascii="Times New Roman" w:hAnsi="Times New Roman"/>
          <w:sz w:val="28"/>
          <w:szCs w:val="28"/>
          <w:lang w:val="ru-RU"/>
        </w:rPr>
        <w:t>].</w:t>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Отметим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что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новелле</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века</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удалось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органично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адаптировать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достиже</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сюжет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качестве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примера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тимся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Эдварда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Бульвер</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Литтона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частности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произведению</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Лицом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лицу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w:t>
      </w:r>
      <w:r w:rsidRPr="00444C35">
        <w:rPr>
          <w:rFonts w:ascii="TimesNewRoman" w:eastAsia="TimesNewRoman" w:cs="TimesNewRoman"/>
          <w:sz w:val="20"/>
          <w:szCs w:val="20"/>
          <w:highlight w:val="cyan"/>
          <w:lang w:val="ru-RU" w:eastAsia="ru-RU"/>
        </w:rPr>
        <w:t>-</w:t>
      </w:r>
    </w:p>
    <w:p w:rsidR="00444C35" w:rsidRDefault="00444C35" w:rsidP="00444C35">
      <w:pPr>
        <w:spacing w:line="360" w:lineRule="auto"/>
        <w:jc w:val="both"/>
        <w:rPr>
          <w:rFonts w:ascii="Times New Roman" w:hAnsi="Times New Roman"/>
          <w:sz w:val="28"/>
          <w:szCs w:val="28"/>
          <w:lang w:val="ru-RU"/>
        </w:rPr>
      </w:pPr>
      <w:r w:rsidRPr="00444C35">
        <w:rPr>
          <w:rFonts w:ascii="TimesNewRoman" w:eastAsia="TimesNewRoman" w:cs="TimesNewRoman" w:hint="eastAsia"/>
          <w:sz w:val="20"/>
          <w:szCs w:val="20"/>
          <w:highlight w:val="cyan"/>
          <w:lang w:val="ru-RU" w:eastAsia="ru-RU"/>
        </w:rPr>
        <w:t>зраками</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sz w:val="20"/>
          <w:szCs w:val="20"/>
          <w:highlight w:val="cyan"/>
          <w:lang w:val="ru-RU" w:eastAsia="ru-RU"/>
        </w:rPr>
        <w:t xml:space="preserve"> (1859),</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уже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середине</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начинают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формироваться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принципы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психологиз</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полной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мере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свойственные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w:t>
      </w:r>
      <w:r w:rsidRPr="00444C35">
        <w:rPr>
          <w:rFonts w:ascii="TimesNewRoman" w:eastAsia="TimesNewRoman" w:cs="TimesNewRoman"/>
          <w:sz w:val="20"/>
          <w:szCs w:val="20"/>
          <w:highlight w:val="cyan"/>
          <w:lang w:val="ru-RU" w:eastAsia="ru-RU"/>
        </w:rPr>
        <w:t>-</w:t>
      </w:r>
    </w:p>
    <w:p w:rsidR="003255B7" w:rsidRPr="00E55741" w:rsidRDefault="00444C35" w:rsidP="00444C35">
      <w:pPr>
        <w:spacing w:line="360" w:lineRule="auto"/>
        <w:jc w:val="both"/>
        <w:rPr>
          <w:rFonts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лам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начала</w:t>
      </w:r>
      <w:r w:rsidRPr="00444C35">
        <w:rPr>
          <w:rFonts w:ascii="TimesNewRoman" w:eastAsia="TimesNewRoman" w:cs="TimesNewRoman"/>
          <w:sz w:val="20"/>
          <w:szCs w:val="20"/>
          <w:highlight w:val="cyan"/>
          <w:lang w:val="ru-RU" w:eastAsia="ru-RU"/>
        </w:rPr>
        <w:t xml:space="preserve"> XX </w:t>
      </w:r>
      <w:r w:rsidRPr="00444C35">
        <w:rPr>
          <w:rFonts w:ascii="TimesNewRoman" w:eastAsia="TimesNewRoman" w:cs="TimesNewRoman" w:hint="eastAsia"/>
          <w:sz w:val="20"/>
          <w:szCs w:val="20"/>
          <w:highlight w:val="cyan"/>
          <w:lang w:val="ru-RU" w:eastAsia="ru-RU"/>
        </w:rPr>
        <w:t>века</w:t>
      </w:r>
      <w:r w:rsidRPr="00444C35">
        <w:rPr>
          <w:rFonts w:ascii="TimesNewRoman" w:eastAsia="TimesNewRoman" w:cs="TimesNewRoman"/>
          <w:sz w:val="20"/>
          <w:szCs w:val="20"/>
          <w:highlight w:val="cyan"/>
          <w:lang w:val="ru-RU" w:eastAsia="ru-RU"/>
        </w:rPr>
        <w:t>.</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На рубеже XIX – XX веков готика обратилась к пугающему набору</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приемов, связанных с подсознанием человека, его внутренней непознаваемой</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природой, ставящей под вопрос его личностную идентичность. Здесь уместно</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вспомнить Л. Стивенсона с его «Странной историей Доктора Джекиля и м-ра</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lastRenderedPageBreak/>
        <w:t>Хайда», О. Уайльда с «Портретом Дориана Грея», Б. Стокера с «Дракулой»,</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Г. Джеймса с «Поворотом винта», Г. Леру «Призрак оперы». Теперь готика –</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уже не иррациональная сила извне, а пугающая сущность внутри человека,</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его тела, сознания и мыслей. В этот же период готика совершает экспансию</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за пределы архитектуры и литературы. Поскольку готический страх нуждался</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 визуализации, то выход на сцену театра и кино было предсказуем.</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Достаточно назвать фильмы «Горбун из Нотр-Дама» (1923) по одноименному</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роману В. Гюго, «Призрак Оперы» (1925) по одноименному роману Г. Леру,</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и конечно, знаменитые черно-белые хоррор-фильмы компании «Юниверсал»</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30-х годов — «Дракула» (1931) с Белой Лугоши, «Франкенштейн» (1931) с</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Борисом Карлоффым, «Мумия» (1932), «Лондонский оборотень» (1935),</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«Ворон» (1935) и другие.</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 конце XX века готика обрела новую жизнь как в литературе, так и</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других сферах искусства – кино, живописи, музыке, социальной культуре.</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Как и в конце XIX века она стала частью массовой культуры. Этот гибрид</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проявлялся как в «готических» романах постмодернистов (например,</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«Адские машины доктора Хоффмана» А. Картер, «Имя розы» У. Эко, «Дом</w:t>
      </w:r>
      <w:r w:rsidRPr="008859A0">
        <w:t xml:space="preserve"> </w:t>
      </w:r>
      <w:r w:rsidRPr="008859A0">
        <w:rPr>
          <w:sz w:val="28"/>
          <w:szCs w:val="28"/>
          <w:highlight w:val="cyan"/>
          <w:lang w:val="ru-RU"/>
        </w:rPr>
        <w:t>доктора Ди» П. Акройда, «Осиная фабрика» И. Бэнкса), так и в массовой</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литературе (Стивен Кинг, Энн Райс и др.). Из последнего – романы серии</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«Сумерки. Сага» Стефани Майер с воплощением романтизированного</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lastRenderedPageBreak/>
        <w:t>«вампирского андеграунда», которые выпущены тиражом более 100 млн.</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экземпляров и коммерчески успешно экранизированы. Нельзя не вспомнить и</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музыкальное направление «готик-рок» (например, «Black Sabbath»,</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«Bauhaus», «Iron Maiden», «The Cure») или видеоклип на песню «Триллер»</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Майкла Джексона. Кинематограф стал новым визуальным пространством</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готики – тут и «Сияние» С. Кубрика, и «Чужой» Р. Скотта, и «Кошмары на</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улице Вязов» У. Крэйвена, и «Суини Тодд» Т. Бертона, «Черный лебедь»</w:t>
      </w:r>
    </w:p>
    <w:p w:rsidR="008859A0" w:rsidRPr="00E55741" w:rsidRDefault="008859A0" w:rsidP="008859A0">
      <w:pPr>
        <w:spacing w:line="360" w:lineRule="auto"/>
        <w:jc w:val="both"/>
        <w:rPr>
          <w:sz w:val="28"/>
          <w:szCs w:val="28"/>
          <w:lang w:val="ru-RU"/>
        </w:rPr>
      </w:pPr>
      <w:r w:rsidRPr="008859A0">
        <w:rPr>
          <w:sz w:val="28"/>
          <w:szCs w:val="28"/>
          <w:highlight w:val="cyan"/>
          <w:lang w:val="ru-RU"/>
        </w:rPr>
        <w:t>Д. Аранофски.</w:t>
      </w:r>
    </w:p>
    <w:p w:rsidR="008859A0" w:rsidRDefault="00B22346">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6F0D72" w:rsidRPr="00FD1F63">
        <w:rPr>
          <w:rFonts w:ascii="Times New Roman" w:hAnsi="Times New Roman"/>
          <w:sz w:val="28"/>
          <w:szCs w:val="28"/>
          <w:lang w:val="ru-RU"/>
        </w:rPr>
        <w:t>У І половині ХХ ст. можна виділити готичні традиції розповідей про привидів (</w:t>
      </w:r>
      <w:r w:rsidR="006F0D72" w:rsidRPr="00FD1F63">
        <w:rPr>
          <w:rFonts w:ascii="Times New Roman" w:hAnsi="Times New Roman"/>
          <w:i/>
          <w:sz w:val="28"/>
          <w:szCs w:val="28"/>
        </w:rPr>
        <w:t>ghost</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stories</w:t>
      </w:r>
      <w:r w:rsidR="006F0D72" w:rsidRPr="00FD1F63">
        <w:rPr>
          <w:rFonts w:ascii="Times New Roman" w:hAnsi="Times New Roman"/>
          <w:sz w:val="28"/>
          <w:szCs w:val="28"/>
          <w:lang w:val="ru-RU"/>
        </w:rPr>
        <w:t>) та фентезі (</w:t>
      </w:r>
      <w:r w:rsidR="006F0D72" w:rsidRPr="00FD1F63">
        <w:rPr>
          <w:rFonts w:ascii="Times New Roman" w:hAnsi="Times New Roman"/>
          <w:i/>
          <w:sz w:val="28"/>
          <w:szCs w:val="28"/>
        </w:rPr>
        <w:t>fantasy</w:t>
      </w:r>
      <w:r w:rsidR="006F0D72" w:rsidRPr="00FD1F63">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гумору, відновлення мотиву родинної таємниці та дому з привидами.</w:t>
      </w:r>
      <w:r w:rsidR="00444C35" w:rsidRPr="00444C35">
        <w:rPr>
          <w:sz w:val="30"/>
          <w:szCs w:val="30"/>
        </w:rPr>
        <w:t xml:space="preserve"> </w:t>
      </w:r>
      <w:r w:rsidR="00444C35" w:rsidRPr="00444C35">
        <w:rPr>
          <w:sz w:val="30"/>
          <w:szCs w:val="30"/>
          <w:highlight w:val="cyan"/>
        </w:rPr>
        <w:t>В огромном количестве переиздаются и становятся популярными классические произведения неоготической литературы, новую актуальность полу-чают шедевры кинематографа ужасов.</w:t>
      </w:r>
      <w:r w:rsidR="00444C35">
        <w:rPr>
          <w:sz w:val="30"/>
          <w:szCs w:val="30"/>
          <w:highlight w:val="cyan"/>
          <w:lang w:val="ru-RU"/>
        </w:rPr>
        <w:t xml:space="preserve"> </w:t>
      </w:r>
      <w:r w:rsidR="00444C35" w:rsidRPr="00444C35">
        <w:rPr>
          <w:sz w:val="30"/>
          <w:szCs w:val="30"/>
          <w:highlight w:val="cyan"/>
        </w:rPr>
        <w:t>Вновь популярны антологии готических рассказов писателей разных стран, а также пересказы фольклора о сверхъестественном.</w:t>
      </w:r>
      <w:r w:rsidR="00444C35">
        <w:rPr>
          <w:sz w:val="30"/>
          <w:szCs w:val="30"/>
        </w:rPr>
        <w:t xml:space="preserve"> </w:t>
      </w:r>
      <w:r w:rsidR="006F0D72" w:rsidRPr="00FD1F63">
        <w:rPr>
          <w:rFonts w:ascii="Times New Roman" w:hAnsi="Times New Roman"/>
          <w:sz w:val="28"/>
          <w:szCs w:val="28"/>
          <w:lang w:val="ru-RU"/>
        </w:rPr>
        <w:t xml:space="preserve"> Одним з найпопулярніших сучасних письменників у готичній літературі є Стівен Кінг. У зв’язку з появою субкультури готів слід також виділити американську </w:t>
      </w:r>
      <w:r w:rsidR="006F0D72" w:rsidRPr="00FD1F63">
        <w:rPr>
          <w:rFonts w:ascii="Times New Roman" w:hAnsi="Times New Roman"/>
          <w:sz w:val="28"/>
          <w:szCs w:val="28"/>
          <w:lang w:val="ru-RU"/>
        </w:rPr>
        <w:lastRenderedPageBreak/>
        <w:t>письменницю Анну Райс, широко відому за творами про вампірів, які дуже шанують молодіжні спільноти готів [</w:t>
      </w:r>
      <w:r w:rsidR="006F0D72" w:rsidRPr="00FD1F63">
        <w:rPr>
          <w:rFonts w:ascii="Times New Roman" w:hAnsi="Times New Roman"/>
          <w:sz w:val="28"/>
          <w:szCs w:val="28"/>
        </w:rPr>
        <w:t>ibid</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Отметим в конце XX века рост присутствия готики в масс-медиа, прежде</w:t>
      </w:r>
    </w:p>
    <w:p w:rsidR="008859A0" w:rsidRDefault="008859A0" w:rsidP="008859A0">
      <w:pPr>
        <w:spacing w:line="360" w:lineRule="auto"/>
        <w:jc w:val="both"/>
        <w:rPr>
          <w:rFonts w:ascii="Times New Roman" w:hAnsi="Times New Roman"/>
          <w:sz w:val="28"/>
          <w:szCs w:val="28"/>
          <w:lang w:val="ru-RU"/>
        </w:rPr>
      </w:pPr>
      <w:r w:rsidRPr="008859A0">
        <w:rPr>
          <w:rFonts w:ascii="Times New Roman" w:hAnsi="Times New Roman"/>
          <w:sz w:val="28"/>
          <w:szCs w:val="28"/>
          <w:highlight w:val="cyan"/>
          <w:lang w:val="ru-RU"/>
        </w:rPr>
        <w:t>всего, на телевидении.</w:t>
      </w:r>
    </w:p>
    <w:p w:rsidR="009B59C6" w:rsidRPr="009B59C6" w:rsidRDefault="006F0D72" w:rsidP="009B59C6">
      <w:pPr>
        <w:spacing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r>
      <w:r w:rsidRPr="00FD1F63">
        <w:rPr>
          <w:rFonts w:ascii="Times New Roman" w:hAnsi="Times New Roman"/>
          <w:sz w:val="28"/>
          <w:szCs w:val="28"/>
          <w:lang w:val="ru-RU"/>
        </w:rPr>
        <w:tab/>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9B59C6" w:rsidRPr="009B59C6">
        <w:rPr>
          <w:rFonts w:ascii="Times New Roman" w:hAnsi="Times New Roman"/>
          <w:sz w:val="28"/>
          <w:szCs w:val="28"/>
          <w:highlight w:val="cyan"/>
          <w:lang w:val="ru-RU"/>
        </w:rPr>
        <w:t>Готический всплеск в искусстве наблюдается тогда, когда страх связан с</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общественно значимыми явлениями; когда человечество в нерешительности</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замирает перед тем, как сделать шаг навстречу неизвестному, но</w:t>
      </w:r>
    </w:p>
    <w:p w:rsidR="009B59C6" w:rsidRPr="009B59C6" w:rsidRDefault="009B59C6" w:rsidP="009B59C6">
      <w:pPr>
        <w:spacing w:line="360" w:lineRule="auto"/>
        <w:jc w:val="both"/>
        <w:rPr>
          <w:rFonts w:ascii="Times New Roman" w:hAnsi="Times New Roman"/>
          <w:sz w:val="28"/>
          <w:szCs w:val="28"/>
          <w:lang w:val="ru-RU"/>
        </w:rPr>
      </w:pPr>
      <w:r w:rsidRPr="009B59C6">
        <w:rPr>
          <w:rFonts w:ascii="Times New Roman" w:hAnsi="Times New Roman"/>
          <w:sz w:val="28"/>
          <w:szCs w:val="28"/>
          <w:highlight w:val="cyan"/>
          <w:lang w:val="ru-RU"/>
        </w:rPr>
        <w:t>притягательному будущему. Это и глобализация, и межпланетный</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 xml:space="preserve">, и противодействие международному терроризму, и </w:t>
      </w:r>
      <w:r>
        <w:rPr>
          <w:rFonts w:ascii="Times New Roman" w:hAnsi="Times New Roman"/>
          <w:sz w:val="28"/>
          <w:szCs w:val="28"/>
          <w:highlight w:val="cyan"/>
          <w:lang w:val="ru-RU"/>
        </w:rPr>
        <w:t>достижения науки и техники</w:t>
      </w:r>
      <w:r w:rsidRPr="009B59C6">
        <w:rPr>
          <w:rFonts w:ascii="Times New Roman" w:hAnsi="Times New Roman"/>
          <w:sz w:val="28"/>
          <w:szCs w:val="28"/>
          <w:highlight w:val="cyan"/>
          <w:lang w:val="ru-RU"/>
        </w:rPr>
        <w:t>, и выбор дальнейшего политического устройства, и генная</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инженерия. Даже в XXI веке готические призраки напоминают, что в погоне</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за будущим общество опасается перемен. В самые ответственные моменты</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оно страшится той части нас самих, что остается в инстинктивном,</w:t>
      </w:r>
    </w:p>
    <w:p w:rsidR="006F0D72" w:rsidRPr="00FD1F63" w:rsidRDefault="009B59C6" w:rsidP="009B59C6">
      <w:pPr>
        <w:spacing w:line="360" w:lineRule="auto"/>
        <w:jc w:val="both"/>
        <w:rPr>
          <w:rFonts w:ascii="Times New Roman" w:hAnsi="Times New Roman"/>
          <w:sz w:val="28"/>
          <w:szCs w:val="28"/>
          <w:lang w:val="ru-RU"/>
        </w:rPr>
      </w:pPr>
      <w:r w:rsidRPr="009B59C6">
        <w:rPr>
          <w:rFonts w:ascii="Times New Roman" w:hAnsi="Times New Roman"/>
          <w:sz w:val="28"/>
          <w:szCs w:val="28"/>
          <w:highlight w:val="cyan"/>
          <w:lang w:val="ru-RU"/>
        </w:rPr>
        <w:t>подсознательном и материнском прошлом.</w:t>
      </w:r>
      <w:r w:rsidR="006F0D72" w:rsidRPr="00FD1F63">
        <w:rPr>
          <w:rFonts w:ascii="Times New Roman" w:hAnsi="Times New Roman"/>
          <w:sz w:val="28"/>
          <w:szCs w:val="28"/>
          <w:lang w:val="ru-RU"/>
        </w:rPr>
        <w:t xml:space="preserve"> Зникали умови для процвітання готики та ідеалів «готичного»,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w:t>
      </w:r>
      <w:r w:rsidR="006F0D72" w:rsidRPr="00FD1F63">
        <w:rPr>
          <w:rFonts w:ascii="Times New Roman" w:hAnsi="Times New Roman"/>
          <w:sz w:val="28"/>
          <w:szCs w:val="28"/>
          <w:lang w:val="ru-RU"/>
        </w:rPr>
        <w:lastRenderedPageBreak/>
        <w:t xml:space="preserve">зацікавлення. Таким чином, в кінці ХХ ст. з’явилася «нова готика» - література жахів, що є невід’ємною частиною масової культури.  </w:t>
      </w:r>
    </w:p>
    <w:p w:rsidR="006F0D72" w:rsidRPr="00FD1F63" w:rsidRDefault="006F0D72">
      <w:pPr>
        <w:spacing w:line="360" w:lineRule="auto"/>
        <w:jc w:val="both"/>
        <w:rPr>
          <w:rFonts w:ascii="Times New Roman" w:hAnsi="Times New Roman"/>
          <w:sz w:val="28"/>
          <w:szCs w:val="28"/>
          <w:lang w:val="ru-RU"/>
        </w:rPr>
      </w:pPr>
    </w:p>
    <w:p w:rsidR="00783440" w:rsidRPr="00FD1F63" w:rsidRDefault="00783440">
      <w:pPr>
        <w:spacing w:line="360" w:lineRule="auto"/>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b/>
          <w:sz w:val="28"/>
          <w:szCs w:val="28"/>
          <w:lang w:val="ru-RU"/>
        </w:rPr>
        <w:tab/>
      </w: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tab/>
        <w:t xml:space="preserve">Основними рисами готичного роману взагалі та англійського готичного роману зокрема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w:t>
      </w:r>
      <w:r w:rsidRPr="00FD1F63">
        <w:rPr>
          <w:rFonts w:ascii="Times New Roman" w:hAnsi="Times New Roman"/>
          <w:sz w:val="28"/>
          <w:szCs w:val="28"/>
          <w:lang w:val="ru-RU"/>
        </w:rPr>
        <w:lastRenderedPageBreak/>
        <w:t xml:space="preserve">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Для дослідження були обрані романи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t xml:space="preserve">Д. Коутс. До того ж, вказані романи є найбільш характерними </w:t>
      </w:r>
      <w:proofErr w:type="gramStart"/>
      <w:r w:rsidRPr="00FD1F63">
        <w:rPr>
          <w:rFonts w:ascii="Times New Roman" w:hAnsi="Times New Roman"/>
          <w:sz w:val="28"/>
          <w:szCs w:val="28"/>
          <w:lang w:val="ru-RU"/>
        </w:rPr>
        <w:t>для жанру</w:t>
      </w:r>
      <w:proofErr w:type="gramEnd"/>
      <w:r w:rsidRPr="00FD1F63">
        <w:rPr>
          <w:rFonts w:ascii="Times New Roman" w:hAnsi="Times New Roman"/>
          <w:sz w:val="28"/>
          <w:szCs w:val="28"/>
          <w:lang w:val="ru-RU"/>
        </w:rPr>
        <w:t xml:space="preserve">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Тепер розглянемо систему образів та сюжетні особливості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6F0D72" w:rsidRPr="00FD1F63" w:rsidRDefault="006F0D72">
      <w:pPr>
        <w:spacing w:line="360" w:lineRule="auto"/>
        <w:jc w:val="right"/>
        <w:rPr>
          <w:rFonts w:ascii="Times New Roman" w:hAnsi="Times New Roman"/>
          <w:i/>
          <w:sz w:val="28"/>
          <w:szCs w:val="28"/>
          <w:lang w:val="ru-RU"/>
        </w:rPr>
      </w:pPr>
      <w:r w:rsidRPr="00FD1F63">
        <w:rPr>
          <w:rFonts w:ascii="Times New Roman" w:hAnsi="Times New Roman"/>
          <w:sz w:val="28"/>
          <w:szCs w:val="28"/>
          <w:lang w:val="ru-RU"/>
        </w:rPr>
        <w:tab/>
      </w:r>
      <w:r w:rsidRPr="00FD1F63">
        <w:rPr>
          <w:rFonts w:ascii="Times New Roman" w:hAnsi="Times New Roman"/>
          <w:i/>
          <w:sz w:val="28"/>
          <w:szCs w:val="28"/>
          <w:lang w:val="ru-RU"/>
        </w:rPr>
        <w:t>Таблиця 2.1</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Г. Уолпола «</w:t>
      </w:r>
      <w:r w:rsidRPr="00FD1F63">
        <w:rPr>
          <w:rFonts w:ascii="Times New Roman" w:hAnsi="Times New Roman"/>
          <w:b/>
          <w:i/>
          <w:sz w:val="28"/>
          <w:szCs w:val="28"/>
        </w:rPr>
        <w:t>The Castle of Otranto</w:t>
      </w:r>
      <w:r w:rsidRPr="00FD1F63">
        <w:rPr>
          <w:rFonts w:ascii="Times New Roman" w:hAnsi="Times New Roman"/>
          <w:b/>
          <w:sz w:val="28"/>
          <w:szCs w:val="28"/>
        </w:rPr>
        <w:t>» та Д. Коутс «</w:t>
      </w:r>
      <w:r w:rsidRPr="00FD1F63">
        <w:rPr>
          <w:rFonts w:ascii="Times New Roman" w:hAnsi="Times New Roman"/>
          <w:b/>
          <w:i/>
          <w:sz w:val="28"/>
          <w:szCs w:val="28"/>
        </w:rPr>
        <w:t>The Haunting of Gillespie House</w:t>
      </w:r>
      <w:r w:rsidRPr="00FD1F63">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Критерій порівняння</w:t>
            </w:r>
          </w:p>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Castle of Otranto</w:t>
            </w:r>
            <w:r w:rsidRPr="00FD1F63">
              <w:rPr>
                <w:rFonts w:ascii="Times New Roman" w:hAnsi="Times New Roman"/>
                <w:b/>
                <w:sz w:val="28"/>
                <w:szCs w:val="28"/>
              </w:rPr>
              <w:t>»</w:t>
            </w:r>
          </w:p>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Haunting of Gillespie House</w:t>
            </w:r>
            <w:r w:rsidRPr="00FD1F63">
              <w:rPr>
                <w:rFonts w:ascii="Times New Roman" w:hAnsi="Times New Roman"/>
                <w:b/>
                <w:sz w:val="28"/>
                <w:szCs w:val="28"/>
              </w:rPr>
              <w:t>»</w:t>
            </w:r>
          </w:p>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pPr>
              <w:spacing w:after="0"/>
              <w:jc w:val="both"/>
              <w:rPr>
                <w:rFonts w:ascii="Times New Roman" w:hAnsi="Times New Roman"/>
                <w:i/>
                <w:sz w:val="28"/>
                <w:szCs w:val="28"/>
              </w:rPr>
            </w:pPr>
            <w:r w:rsidRPr="00FD1F63">
              <w:rPr>
                <w:rFonts w:ascii="Times New Roman" w:hAnsi="Times New Roman"/>
                <w:i/>
                <w:sz w:val="28"/>
                <w:szCs w:val="28"/>
              </w:rPr>
              <w:t>Кількість основних персонажів</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11</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pPr>
              <w:spacing w:after="0"/>
              <w:jc w:val="both"/>
              <w:rPr>
                <w:rFonts w:ascii="Times New Roman" w:hAnsi="Times New Roman"/>
                <w:i/>
                <w:sz w:val="28"/>
                <w:szCs w:val="28"/>
              </w:rPr>
            </w:pPr>
            <w:r w:rsidRPr="00FD1F63">
              <w:rPr>
                <w:rFonts w:ascii="Times New Roman" w:hAnsi="Times New Roman"/>
                <w:i/>
                <w:sz w:val="28"/>
                <w:szCs w:val="28"/>
              </w:rPr>
              <w:lastRenderedPageBreak/>
              <w:t>Засоби створення атмосфери</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 xml:space="preserve">Приховані проходи </w:t>
            </w:r>
            <w:proofErr w:type="gramStart"/>
            <w:r w:rsidRPr="00FD1F63">
              <w:rPr>
                <w:rFonts w:ascii="Times New Roman" w:hAnsi="Times New Roman"/>
                <w:sz w:val="28"/>
                <w:szCs w:val="28"/>
                <w:lang w:val="ru-RU"/>
              </w:rPr>
              <w:t>в замку</w:t>
            </w:r>
            <w:proofErr w:type="gramEnd"/>
            <w:r w:rsidRPr="00FD1F63">
              <w:rPr>
                <w:rFonts w:ascii="Times New Roman" w:hAnsi="Times New Roman"/>
                <w:sz w:val="28"/>
                <w:szCs w:val="28"/>
                <w:lang w:val="ru-RU"/>
              </w:rPr>
              <w:t>, підземелля, каплиця, склеп, темниці, в кінці – повне руйнування замку</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Побічний жанр</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pPr>
        <w:spacing w:line="360" w:lineRule="auto"/>
        <w:jc w:val="both"/>
        <w:rPr>
          <w:rFonts w:ascii="Times New Roman" w:hAnsi="Times New Roman"/>
          <w:sz w:val="28"/>
          <w:szCs w:val="28"/>
        </w:rPr>
      </w:pP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1, роман Г. Уолпола «</w:t>
      </w:r>
      <w:r w:rsidRPr="00FD1F63">
        <w:rPr>
          <w:rFonts w:ascii="Times New Roman" w:hAnsi="Times New Roman"/>
          <w:i/>
          <w:sz w:val="28"/>
          <w:szCs w:val="28"/>
        </w:rPr>
        <w:t>The Castle of Otranto</w:t>
      </w:r>
      <w:r w:rsidRPr="00FD1F63">
        <w:rPr>
          <w:rFonts w:ascii="Times New Roman" w:hAnsi="Times New Roman"/>
          <w:sz w:val="28"/>
          <w:szCs w:val="28"/>
        </w:rPr>
        <w:t>» більш наближений до лицарських романів, ніж «</w:t>
      </w:r>
      <w:r w:rsidRPr="00FD1F63">
        <w:rPr>
          <w:rFonts w:ascii="Times New Roman" w:hAnsi="Times New Roman"/>
          <w:i/>
          <w:sz w:val="28"/>
          <w:szCs w:val="28"/>
        </w:rPr>
        <w:t>The Haunting of Gillespie House</w:t>
      </w:r>
      <w:r w:rsidRPr="00FD1F63">
        <w:rPr>
          <w:rFonts w:ascii="Times New Roman" w:hAnsi="Times New Roman"/>
          <w:sz w:val="28"/>
          <w:szCs w:val="28"/>
        </w:rPr>
        <w:t xml:space="preserve">» Д. Коутс. </w:t>
      </w:r>
      <w:r w:rsidRPr="00FD1F63">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описує надприродні явища в сучасному світі, в який втручається зловісне минуле, що, з лінгвістичної точки зору, мотивує менше вживання застарілої лексики.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основними персонажами є можновладці та їхнє оточення,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w:t>
      </w:r>
      <w:r w:rsidRPr="00FD1F63">
        <w:rPr>
          <w:rFonts w:ascii="Times New Roman" w:hAnsi="Times New Roman"/>
          <w:sz w:val="28"/>
          <w:szCs w:val="28"/>
          <w:lang w:val="ru-RU"/>
        </w:rPr>
        <w:lastRenderedPageBreak/>
        <w:t>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p>
    <w:p w:rsidR="006F0D72" w:rsidRPr="00FD1F63" w:rsidRDefault="006F0D72">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6F0D72" w:rsidRPr="00FD1F63" w:rsidRDefault="006F0D72">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 </w:t>
      </w:r>
      <w:proofErr w:type="gramStart"/>
      <w:r w:rsidRPr="00FD1F63">
        <w:rPr>
          <w:rFonts w:ascii="Times New Roman" w:hAnsi="Times New Roman"/>
          <w:sz w:val="28"/>
          <w:szCs w:val="28"/>
          <w:lang w:val="ru-RU"/>
        </w:rPr>
        <w:t>у роман</w:t>
      </w:r>
      <w:proofErr w:type="gramEnd"/>
      <w:r w:rsidRPr="00FD1F63">
        <w:rPr>
          <w:rFonts w:ascii="Times New Roman" w:hAnsi="Times New Roman"/>
          <w:sz w:val="28"/>
          <w:szCs w:val="28"/>
          <w:lang w:val="ru-RU"/>
        </w:rPr>
        <w:t xml:space="preserve">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першому випадку, проаналізувавши роман </w:t>
      </w:r>
      <w:r w:rsidRPr="00FD1F63">
        <w:rPr>
          <w:rFonts w:ascii="Times New Roman" w:hAnsi="Times New Roman"/>
          <w:sz w:val="28"/>
          <w:szCs w:val="28"/>
        </w:rPr>
        <w:t>XVII</w:t>
      </w:r>
      <w:r w:rsidRPr="00FD1F63">
        <w:rPr>
          <w:rFonts w:ascii="Times New Roman" w:hAnsi="Times New Roman"/>
          <w:sz w:val="28"/>
          <w:szCs w:val="28"/>
          <w:lang w:val="ru-RU"/>
        </w:rPr>
        <w:t xml:space="preserve">І ст, ми виявили, що діалогічна форма переважає.  Було виявлено 33 великих діалоги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w:t>
      </w:r>
      <w:r w:rsidRPr="00FD1F63">
        <w:rPr>
          <w:rFonts w:ascii="Times New Roman" w:hAnsi="Times New Roman"/>
          <w:sz w:val="28"/>
          <w:szCs w:val="28"/>
          <w:lang w:val="ru-RU"/>
        </w:rPr>
        <w:lastRenderedPageBreak/>
        <w:t>та більше дії.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w:t>
      </w:r>
      <w:proofErr w:type="gramStart"/>
      <w:r w:rsidRPr="00FD1F63">
        <w:rPr>
          <w:rFonts w:ascii="Times New Roman" w:hAnsi="Times New Roman"/>
          <w:sz w:val="28"/>
          <w:szCs w:val="28"/>
          <w:lang w:val="ru-RU"/>
        </w:rPr>
        <w:t>проголошує ,</w:t>
      </w:r>
      <w:proofErr w:type="gramEnd"/>
      <w:r w:rsidRPr="00FD1F63">
        <w:rPr>
          <w:rFonts w:ascii="Times New Roman" w:hAnsi="Times New Roman"/>
          <w:sz w:val="28"/>
          <w:szCs w:val="28"/>
          <w:lang w:val="ru-RU"/>
        </w:rPr>
        <w:t xml:space="preserve">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передаватися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6F0D72" w:rsidRPr="00FD1F63" w:rsidRDefault="006F0D72">
      <w:pPr>
        <w:spacing w:line="360" w:lineRule="auto"/>
        <w:ind w:firstLine="708"/>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2.3.2. Морфологічні та лексичні характеристики готичних романів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та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w:t>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xml:space="preserve">) частотніша в творах, написаних до ІІ пол. ХІХ ст., особливо в літературі бароко та </w:t>
      </w:r>
      <w:r w:rsidRPr="00FD1F63">
        <w:rPr>
          <w:rFonts w:ascii="Times New Roman" w:hAnsi="Times New Roman"/>
          <w:sz w:val="28"/>
          <w:szCs w:val="28"/>
          <w:lang w:val="ru-RU"/>
        </w:rPr>
        <w:lastRenderedPageBreak/>
        <w:t>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0" w:name="_Hlk484110777"/>
      <w:r w:rsidRPr="00FD1F63">
        <w:rPr>
          <w:rFonts w:ascii="Times New Roman" w:hAnsi="Times New Roman"/>
          <w:b/>
          <w:i/>
          <w:sz w:val="28"/>
          <w:szCs w:val="28"/>
        </w:rPr>
        <w:t xml:space="preserve">the populace adhere </w:t>
      </w:r>
      <w:bookmarkEnd w:id="0"/>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Young Conrad’s birthday was fixed for his </w:t>
      </w:r>
      <w:bookmarkStart w:id="1" w:name="_Hlk484110900"/>
      <w:r w:rsidRPr="00FD1F63">
        <w:rPr>
          <w:rFonts w:ascii="Times New Roman" w:hAnsi="Times New Roman"/>
          <w:b/>
          <w:i/>
          <w:sz w:val="28"/>
          <w:szCs w:val="28"/>
        </w:rPr>
        <w:t>espousals</w:t>
      </w:r>
      <w:bookmarkEnd w:id="1"/>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 xml:space="preserve">advanced </w:t>
      </w:r>
      <w:proofErr w:type="gramStart"/>
      <w:r w:rsidRPr="00FD1F63">
        <w:rPr>
          <w:rFonts w:ascii="Times New Roman" w:hAnsi="Times New Roman"/>
          <w:b/>
          <w:i/>
          <w:sz w:val="28"/>
          <w:szCs w:val="28"/>
        </w:rPr>
        <w:t>hastily</w:t>
      </w:r>
      <w:r w:rsidRPr="00FD1F63">
        <w:rPr>
          <w:rFonts w:ascii="Times New Roman" w:hAnsi="Times New Roman"/>
          <w:i/>
          <w:sz w:val="28"/>
          <w:szCs w:val="28"/>
        </w:rPr>
        <w:t>,—</w:t>
      </w:r>
      <w:proofErr w:type="gramEnd"/>
      <w:r w:rsidRPr="00FD1F63">
        <w:rPr>
          <w:rFonts w:ascii="Times New Roman" w:hAnsi="Times New Roman"/>
          <w:i/>
          <w:sz w:val="28"/>
          <w:szCs w:val="28"/>
        </w:rPr>
        <w:t xml:space="preserve">but what a sight for a father’s eyes!—he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r w:rsidRPr="00FD1F63">
        <w:rPr>
          <w:rFonts w:ascii="Times New Roman" w:hAnsi="Times New Roman"/>
          <w:b/>
          <w:i/>
          <w:sz w:val="28"/>
          <w:szCs w:val="28"/>
        </w:rPr>
        <w:t>an</w:t>
      </w:r>
      <w:r w:rsidRPr="00FD1F63">
        <w:rPr>
          <w:rFonts w:ascii="Times New Roman" w:hAnsi="Times New Roman"/>
          <w:i/>
          <w:sz w:val="28"/>
          <w:szCs w:val="28"/>
        </w:rPr>
        <w:t xml:space="preserve"> hundred 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lastRenderedPageBreak/>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populace</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behold</w:t>
      </w:r>
      <w:r w:rsidRPr="00FD1F63">
        <w:rPr>
          <w:rFonts w:ascii="Times New Roman" w:hAnsi="Times New Roman"/>
          <w:i/>
          <w:sz w:val="28"/>
          <w:szCs w:val="28"/>
          <w:lang w:val="ru-RU"/>
        </w:rPr>
        <w:t xml:space="preserve">, </w:t>
      </w:r>
      <w:r w:rsidRPr="00FD1F63">
        <w:rPr>
          <w:rFonts w:ascii="Times New Roman" w:hAnsi="Times New Roman"/>
          <w:i/>
          <w:sz w:val="28"/>
          <w:szCs w:val="28"/>
        </w:rPr>
        <w:t>discourses</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partake</w:t>
      </w:r>
      <w:r w:rsidRPr="00FD1F63">
        <w:rPr>
          <w:rFonts w:ascii="Times New Roman" w:hAnsi="Times New Roman"/>
          <w:sz w:val="28"/>
          <w:szCs w:val="28"/>
          <w:lang w:val="ru-RU"/>
        </w:rPr>
        <w:t xml:space="preserve"> - книжний стиль), слова «підвищеної» лексики романського походження (</w:t>
      </w:r>
      <w:r w:rsidRPr="00FD1F63">
        <w:rPr>
          <w:rFonts w:ascii="Times New Roman" w:hAnsi="Times New Roman"/>
          <w:i/>
          <w:sz w:val="28"/>
          <w:szCs w:val="28"/>
        </w:rPr>
        <w:t>espousals</w:t>
      </w:r>
      <w:r w:rsidRPr="00FD1F63">
        <w:rPr>
          <w:rFonts w:ascii="Times New Roman" w:hAnsi="Times New Roman"/>
          <w:i/>
          <w:sz w:val="28"/>
          <w:szCs w:val="28"/>
          <w:lang w:val="ru-RU"/>
        </w:rPr>
        <w:t xml:space="preserve">, </w:t>
      </w:r>
      <w:r w:rsidRPr="00FD1F63">
        <w:rPr>
          <w:rFonts w:ascii="Times New Roman" w:hAnsi="Times New Roman"/>
          <w:i/>
          <w:sz w:val="28"/>
          <w:szCs w:val="28"/>
        </w:rPr>
        <w:t>plumes</w:t>
      </w:r>
      <w:r w:rsidRPr="00FD1F63">
        <w:rPr>
          <w:rFonts w:ascii="Times New Roman" w:hAnsi="Times New Roman"/>
          <w:i/>
          <w:sz w:val="28"/>
          <w:szCs w:val="28"/>
          <w:lang w:val="ru-RU"/>
        </w:rPr>
        <w:t xml:space="preserve">, </w:t>
      </w:r>
      <w:r w:rsidRPr="00FD1F63">
        <w:rPr>
          <w:rFonts w:ascii="Times New Roman" w:hAnsi="Times New Roman"/>
          <w:i/>
          <w:sz w:val="28"/>
          <w:szCs w:val="28"/>
        </w:rPr>
        <w:t>adhere</w:t>
      </w:r>
      <w:r w:rsidRPr="00FD1F63">
        <w:rPr>
          <w:rFonts w:ascii="Times New Roman" w:hAnsi="Times New Roman"/>
          <w:i/>
          <w:sz w:val="28"/>
          <w:szCs w:val="28"/>
          <w:lang w:val="ru-RU"/>
        </w:rPr>
        <w:t xml:space="preserve">, </w:t>
      </w:r>
      <w:r w:rsidRPr="00FD1F63">
        <w:rPr>
          <w:rFonts w:ascii="Times New Roman" w:hAnsi="Times New Roman"/>
          <w:i/>
          <w:sz w:val="28"/>
          <w:szCs w:val="28"/>
        </w:rPr>
        <w:t>assiduous</w:t>
      </w:r>
      <w:r w:rsidRPr="00FD1F63">
        <w:rPr>
          <w:rFonts w:ascii="Times New Roman" w:hAnsi="Times New Roman"/>
          <w:sz w:val="28"/>
          <w:szCs w:val="28"/>
          <w:lang w:val="ru-RU"/>
        </w:rPr>
        <w:t xml:space="preserve">), що не використовуються в розмовному та сучасному письмовому стилях. </w:t>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Тепер розглянемо авторський наратив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w:t>
      </w:r>
      <w:r w:rsidRPr="00FD1F63">
        <w:rPr>
          <w:rFonts w:ascii="Times New Roman" w:hAnsi="Times New Roman"/>
          <w:i/>
          <w:sz w:val="28"/>
          <w:szCs w:val="28"/>
        </w:rPr>
        <w:lastRenderedPageBreak/>
        <w:t>rose like a miniature black cathedral, its tar-darkened doors fastened shut with a wooden plank. The tombstones stood about it in no apparent 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6F0D72" w:rsidRPr="00FD1F63" w:rsidRDefault="006F0D72">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FD1F63">
        <w:rPr>
          <w:rFonts w:ascii="Times New Roman" w:hAnsi="Times New Roman"/>
          <w:i/>
          <w:sz w:val="28"/>
          <w:szCs w:val="28"/>
        </w:rPr>
        <w:t>snap</w:t>
      </w:r>
      <w:r w:rsidRPr="00FD1F63">
        <w:rPr>
          <w:rFonts w:ascii="Times New Roman" w:hAnsi="Times New Roman"/>
          <w:sz w:val="28"/>
          <w:szCs w:val="28"/>
        </w:rPr>
        <w:t xml:space="preserve"> не має жодної поетичної означеності або помпезності, що ми бачимо у творі Г.Уолпола (</w:t>
      </w:r>
      <w:r w:rsidRPr="00FD1F63">
        <w:rPr>
          <w:rFonts w:ascii="Times New Roman" w:hAnsi="Times New Roman"/>
          <w:b/>
          <w:i/>
          <w:sz w:val="28"/>
          <w:szCs w:val="28"/>
        </w:rPr>
        <w:t>lamentable</w:t>
      </w:r>
      <w:r w:rsidRPr="00FD1F63">
        <w:rPr>
          <w:rFonts w:ascii="Times New Roman" w:hAnsi="Times New Roman"/>
          <w:i/>
          <w:sz w:val="28"/>
          <w:szCs w:val="28"/>
        </w:rPr>
        <w:t xml:space="preserve"> sounds</w:t>
      </w:r>
      <w:r w:rsidRPr="00FD1F63">
        <w:rPr>
          <w:rFonts w:ascii="Times New Roman" w:hAnsi="Times New Roman"/>
          <w:sz w:val="28"/>
          <w:szCs w:val="28"/>
        </w:rPr>
        <w:t>), а сама фраза «</w:t>
      </w:r>
      <w:r w:rsidRPr="00FD1F63">
        <w:rPr>
          <w:rFonts w:ascii="Times New Roman" w:hAnsi="Times New Roman"/>
          <w:i/>
          <w:sz w:val="28"/>
          <w:szCs w:val="28"/>
        </w:rPr>
        <w:t xml:space="preserve">A </w:t>
      </w:r>
      <w:r w:rsidRPr="00FD1F63">
        <w:rPr>
          <w:rFonts w:ascii="Times New Roman" w:hAnsi="Times New Roman"/>
          <w:b/>
          <w:i/>
          <w:sz w:val="28"/>
          <w:szCs w:val="28"/>
        </w:rPr>
        <w:t>cold wind snapped at me»</w:t>
      </w:r>
      <w:r w:rsidRPr="00FD1F63">
        <w:rPr>
          <w:rFonts w:ascii="Times New Roman" w:hAnsi="Times New Roman"/>
          <w:sz w:val="28"/>
          <w:szCs w:val="28"/>
        </w:rPr>
        <w:t xml:space="preserve"> здобуває художню виразність лише внаслідок вжитої метафори. Про фразу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w:t>
      </w:r>
      <w:r w:rsidRPr="00FD1F63">
        <w:rPr>
          <w:rFonts w:ascii="Times New Roman" w:hAnsi="Times New Roman"/>
          <w:sz w:val="28"/>
          <w:szCs w:val="28"/>
        </w:rPr>
        <w:t>» можна сказати те ж саме, тобто художній ефект досягається за рахунок метафоричності слова «</w:t>
      </w:r>
      <w:r w:rsidRPr="00FD1F63">
        <w:rPr>
          <w:rFonts w:ascii="Times New Roman" w:hAnsi="Times New Roman"/>
          <w:b/>
          <w:i/>
          <w:sz w:val="28"/>
          <w:szCs w:val="28"/>
        </w:rPr>
        <w:t>roaring</w:t>
      </w:r>
      <w:r w:rsidRPr="00FD1F63">
        <w:rPr>
          <w:rFonts w:ascii="Times New Roman" w:hAnsi="Times New Roman"/>
          <w:sz w:val="28"/>
          <w:szCs w:val="28"/>
        </w:rPr>
        <w:t>» в даному контексті.</w:t>
      </w:r>
      <w:r w:rsidR="00783440" w:rsidRPr="00FD1F63">
        <w:rPr>
          <w:rFonts w:ascii="Times New Roman" w:hAnsi="Times New Roman"/>
          <w:color w:val="FF0000"/>
          <w:sz w:val="28"/>
          <w:szCs w:val="28"/>
          <w:lang w:val="uk-UA"/>
        </w:rPr>
        <w:t xml:space="preserve"> </w:t>
      </w:r>
      <w:r w:rsidR="00783440" w:rsidRPr="00FD1F63">
        <w:rPr>
          <w:rFonts w:ascii="Times New Roman" w:hAnsi="Times New Roman"/>
          <w:sz w:val="28"/>
          <w:szCs w:val="28"/>
          <w:lang w:val="uk-UA"/>
        </w:rPr>
        <w:t>Практично те ж саме можна сказати і про інші наведені випадки.</w:t>
      </w:r>
    </w:p>
    <w:p w:rsidR="006F0D72" w:rsidRPr="00FD1F63" w:rsidRDefault="006F0D72">
      <w:pPr>
        <w:spacing w:after="0" w:line="360" w:lineRule="auto"/>
        <w:ind w:firstLine="720"/>
        <w:jc w:val="both"/>
        <w:rPr>
          <w:rFonts w:ascii="Times New Roman" w:hAnsi="Times New Roman"/>
          <w:sz w:val="28"/>
          <w:szCs w:val="28"/>
        </w:rPr>
      </w:pPr>
      <w:r w:rsidRPr="00FD1F63">
        <w:rPr>
          <w:rFonts w:ascii="Times New Roman" w:hAnsi="Times New Roman"/>
          <w:sz w:val="28"/>
          <w:szCs w:val="28"/>
          <w:lang w:val="uk-UA"/>
        </w:rPr>
        <w:t>Наголосимо, що</w:t>
      </w:r>
      <w:r w:rsidR="00783440" w:rsidRPr="00FD1F63">
        <w:rPr>
          <w:rFonts w:ascii="Times New Roman" w:hAnsi="Times New Roman"/>
          <w:sz w:val="28"/>
          <w:szCs w:val="28"/>
          <w:lang w:val="uk-UA"/>
        </w:rPr>
        <w:t xml:space="preserve"> в романі «</w:t>
      </w:r>
      <w:r w:rsidR="00783440" w:rsidRPr="00FD1F63">
        <w:rPr>
          <w:rFonts w:ascii="Times New Roman" w:hAnsi="Times New Roman"/>
          <w:i/>
          <w:sz w:val="28"/>
          <w:szCs w:val="28"/>
        </w:rPr>
        <w:t>The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Haunting</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of</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Gillespie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House</w:t>
      </w:r>
      <w:r w:rsidR="00783440" w:rsidRPr="00FD1F63">
        <w:rPr>
          <w:rFonts w:ascii="Times New Roman" w:hAnsi="Times New Roman"/>
          <w:sz w:val="28"/>
          <w:szCs w:val="28"/>
          <w:lang w:val="uk-UA"/>
        </w:rPr>
        <w:t>»</w:t>
      </w:r>
      <w:r w:rsidRPr="00FD1F63">
        <w:rPr>
          <w:rFonts w:ascii="Times New Roman" w:hAnsi="Times New Roman"/>
          <w:sz w:val="28"/>
          <w:szCs w:val="28"/>
          <w:lang w:val="uk-UA"/>
        </w:rPr>
        <w:t xml:space="preserve"> для описів почуттів героя, інтер’єрів та екстер’єрів  використовуються словосполучення </w:t>
      </w:r>
      <w:r w:rsidRPr="00FD1F63">
        <w:rPr>
          <w:rFonts w:ascii="Times New Roman" w:hAnsi="Times New Roman"/>
          <w:sz w:val="28"/>
          <w:szCs w:val="28"/>
          <w:lang w:val="uk-UA"/>
        </w:rPr>
        <w:lastRenderedPageBreak/>
        <w:t>(“</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chill</w:t>
      </w:r>
      <w:r w:rsidRPr="00FD1F63">
        <w:rPr>
          <w:rFonts w:ascii="Times New Roman" w:hAnsi="Times New Roman"/>
          <w:i/>
          <w:sz w:val="28"/>
          <w:szCs w:val="28"/>
          <w:lang w:val="uk-UA"/>
        </w:rPr>
        <w:t xml:space="preserve"> </w:t>
      </w:r>
      <w:r w:rsidRPr="00FD1F63">
        <w:rPr>
          <w:rFonts w:ascii="Times New Roman" w:hAnsi="Times New Roman"/>
          <w:i/>
          <w:sz w:val="28"/>
          <w:szCs w:val="28"/>
        </w:rPr>
        <w:t>ran</w:t>
      </w:r>
      <w:r w:rsidRPr="00FD1F63">
        <w:rPr>
          <w:rFonts w:ascii="Times New Roman" w:hAnsi="Times New Roman"/>
          <w:i/>
          <w:sz w:val="28"/>
          <w:szCs w:val="28"/>
          <w:lang w:val="uk-UA"/>
        </w:rPr>
        <w:t xml:space="preserve"> </w:t>
      </w:r>
      <w:r w:rsidRPr="00FD1F63">
        <w:rPr>
          <w:rFonts w:ascii="Times New Roman" w:hAnsi="Times New Roman"/>
          <w:i/>
          <w:sz w:val="28"/>
          <w:szCs w:val="28"/>
        </w:rPr>
        <w:t>down</w:t>
      </w:r>
      <w:r w:rsidRPr="00FD1F63">
        <w:rPr>
          <w:rFonts w:ascii="Times New Roman" w:hAnsi="Times New Roman"/>
          <w:i/>
          <w:sz w:val="28"/>
          <w:szCs w:val="28"/>
          <w:lang w:val="uk-UA"/>
        </w:rPr>
        <w:t xml:space="preserve">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spine</w:t>
      </w:r>
      <w:r w:rsidRPr="00FD1F63">
        <w:rPr>
          <w:rFonts w:ascii="Times New Roman" w:hAnsi="Times New Roman"/>
          <w:sz w:val="28"/>
          <w:szCs w:val="28"/>
          <w:lang w:val="uk-UA"/>
        </w:rPr>
        <w:t>”, ”</w:t>
      </w:r>
      <w:r w:rsidRPr="00FD1F63">
        <w:rPr>
          <w:rFonts w:ascii="Times New Roman" w:hAnsi="Times New Roman"/>
          <w:i/>
          <w:sz w:val="28"/>
          <w:szCs w:val="28"/>
        </w:rPr>
        <w:t>gasped</w:t>
      </w:r>
      <w:r w:rsidRPr="00FD1F63">
        <w:rPr>
          <w:rFonts w:ascii="Times New Roman" w:hAnsi="Times New Roman"/>
          <w:i/>
          <w:sz w:val="28"/>
          <w:szCs w:val="28"/>
          <w:lang w:val="uk-UA"/>
        </w:rPr>
        <w:t xml:space="preserve"> </w:t>
      </w:r>
      <w:r w:rsidRPr="00FD1F63">
        <w:rPr>
          <w:rFonts w:ascii="Times New Roman" w:hAnsi="Times New Roman"/>
          <w:i/>
          <w:sz w:val="28"/>
          <w:szCs w:val="28"/>
        </w:rPr>
        <w:t>in</w:t>
      </w:r>
      <w:r w:rsidRPr="00FD1F63">
        <w:rPr>
          <w:rFonts w:ascii="Times New Roman" w:hAnsi="Times New Roman"/>
          <w:i/>
          <w:sz w:val="28"/>
          <w:szCs w:val="28"/>
          <w:lang w:val="uk-UA"/>
        </w:rPr>
        <w:t xml:space="preserve"> </w:t>
      </w:r>
      <w:r w:rsidRPr="00FD1F63">
        <w:rPr>
          <w:rFonts w:ascii="Times New Roman" w:hAnsi="Times New Roman"/>
          <w:i/>
          <w:sz w:val="28"/>
          <w:szCs w:val="28"/>
        </w:rPr>
        <w:t>amazement</w:t>
      </w:r>
      <w:r w:rsidRPr="00FD1F63">
        <w:rPr>
          <w:rFonts w:ascii="Times New Roman" w:hAnsi="Times New Roman"/>
          <w:sz w:val="28"/>
          <w:szCs w:val="28"/>
          <w:lang w:val="uk-UA"/>
        </w:rPr>
        <w:t>”, ”</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boiling</w:t>
      </w:r>
      <w:r w:rsidRPr="00FD1F63">
        <w:rPr>
          <w:rFonts w:ascii="Times New Roman" w:hAnsi="Times New Roman"/>
          <w:i/>
          <w:sz w:val="28"/>
          <w:szCs w:val="28"/>
          <w:lang w:val="uk-UA"/>
        </w:rPr>
        <w:t xml:space="preserve"> </w:t>
      </w:r>
      <w:r w:rsidRPr="00FD1F63">
        <w:rPr>
          <w:rFonts w:ascii="Times New Roman" w:hAnsi="Times New Roman"/>
          <w:i/>
          <w:sz w:val="28"/>
          <w:szCs w:val="28"/>
        </w:rPr>
        <w:t>anger</w:t>
      </w:r>
      <w:r w:rsidRPr="00FD1F63">
        <w:rPr>
          <w:rFonts w:ascii="Times New Roman" w:hAnsi="Times New Roman"/>
          <w:sz w:val="28"/>
          <w:szCs w:val="28"/>
          <w:lang w:val="uk-UA"/>
        </w:rPr>
        <w:t>”,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heart</w:t>
      </w:r>
      <w:r w:rsidRPr="00FD1F63">
        <w:rPr>
          <w:rFonts w:ascii="Times New Roman" w:hAnsi="Times New Roman"/>
          <w:i/>
          <w:sz w:val="28"/>
          <w:szCs w:val="28"/>
          <w:lang w:val="uk-UA"/>
        </w:rPr>
        <w:t xml:space="preserve"> </w:t>
      </w:r>
      <w:r w:rsidRPr="00FD1F63">
        <w:rPr>
          <w:rFonts w:ascii="Times New Roman" w:hAnsi="Times New Roman"/>
          <w:i/>
          <w:sz w:val="28"/>
          <w:szCs w:val="28"/>
        </w:rPr>
        <w:t>thundered</w:t>
      </w:r>
      <w:r w:rsidRPr="00FD1F63">
        <w:rPr>
          <w:rFonts w:ascii="Times New Roman" w:hAnsi="Times New Roman"/>
          <w:i/>
          <w:sz w:val="28"/>
          <w:szCs w:val="28"/>
          <w:lang w:val="uk-UA"/>
        </w:rPr>
        <w:t>”</w:t>
      </w:r>
      <w:r w:rsidRPr="00FD1F63">
        <w:rPr>
          <w:rFonts w:ascii="Times New Roman" w:hAnsi="Times New Roman"/>
          <w:sz w:val="28"/>
          <w:szCs w:val="28"/>
          <w:lang w:val="uk-UA"/>
        </w:rPr>
        <w:t xml:space="preserve">), а не окремі слова, які вживалися в </w:t>
      </w:r>
      <w:r w:rsidRPr="00FD1F63">
        <w:rPr>
          <w:rFonts w:ascii="Times New Roman" w:hAnsi="Times New Roman"/>
          <w:sz w:val="28"/>
          <w:szCs w:val="28"/>
        </w:rPr>
        <w:t>XVIII</w:t>
      </w:r>
      <w:r w:rsidRPr="00FD1F63">
        <w:rPr>
          <w:rFonts w:ascii="Times New Roman" w:hAnsi="Times New Roman"/>
          <w:sz w:val="28"/>
          <w:szCs w:val="28"/>
          <w:lang w:val="uk-UA"/>
        </w:rPr>
        <w:t xml:space="preserve"> ст. </w:t>
      </w:r>
      <w:r w:rsidRPr="00FD1F63">
        <w:rPr>
          <w:rFonts w:ascii="Times New Roman" w:hAnsi="Times New Roman"/>
          <w:sz w:val="28"/>
          <w:szCs w:val="28"/>
        </w:rPr>
        <w:t>(“</w:t>
      </w:r>
      <w:r w:rsidRPr="00FD1F63">
        <w:rPr>
          <w:rFonts w:ascii="Times New Roman" w:hAnsi="Times New Roman"/>
          <w:i/>
          <w:sz w:val="28"/>
          <w:szCs w:val="28"/>
        </w:rPr>
        <w:t>virtuous</w:t>
      </w:r>
      <w:r w:rsidRPr="00FD1F63">
        <w:rPr>
          <w:rFonts w:ascii="Times New Roman" w:hAnsi="Times New Roman"/>
          <w:sz w:val="28"/>
          <w:szCs w:val="28"/>
        </w:rPr>
        <w:t>”, ”</w:t>
      </w:r>
      <w:r w:rsidRPr="00FD1F63">
        <w:rPr>
          <w:rFonts w:ascii="Times New Roman" w:hAnsi="Times New Roman"/>
          <w:i/>
          <w:sz w:val="28"/>
          <w:szCs w:val="28"/>
        </w:rPr>
        <w:t>terrified</w:t>
      </w:r>
      <w:r w:rsidRPr="00FD1F63">
        <w:rPr>
          <w:rFonts w:ascii="Times New Roman" w:hAnsi="Times New Roman"/>
          <w:sz w:val="28"/>
          <w:szCs w:val="28"/>
        </w:rPr>
        <w:t>”, ”</w:t>
      </w:r>
      <w:r w:rsidRPr="00FD1F63">
        <w:rPr>
          <w:rFonts w:ascii="Times New Roman" w:hAnsi="Times New Roman"/>
          <w:i/>
          <w:sz w:val="28"/>
          <w:szCs w:val="28"/>
        </w:rPr>
        <w:t>impious</w:t>
      </w:r>
      <w:r w:rsidRPr="00FD1F63">
        <w:rPr>
          <w:rFonts w:ascii="Times New Roman" w:hAnsi="Times New Roman"/>
          <w:sz w:val="28"/>
          <w:szCs w:val="28"/>
        </w:rPr>
        <w:t>”, ”</w:t>
      </w:r>
      <w:r w:rsidRPr="00FD1F63">
        <w:rPr>
          <w:rFonts w:ascii="Times New Roman" w:hAnsi="Times New Roman"/>
          <w:i/>
          <w:sz w:val="28"/>
          <w:szCs w:val="28"/>
        </w:rPr>
        <w:t>afflicted</w:t>
      </w:r>
      <w:r w:rsidRPr="00FD1F63">
        <w:rPr>
          <w:rFonts w:ascii="Times New Roman" w:hAnsi="Times New Roman"/>
          <w:sz w:val="28"/>
          <w:szCs w:val="28"/>
        </w:rPr>
        <w:t>”, ”</w:t>
      </w:r>
      <w:r w:rsidRPr="00FD1F63">
        <w:rPr>
          <w:rFonts w:ascii="Times New Roman" w:hAnsi="Times New Roman"/>
          <w:i/>
          <w:sz w:val="28"/>
          <w:szCs w:val="28"/>
        </w:rPr>
        <w:t>calamitous</w:t>
      </w:r>
      <w:r w:rsidRPr="00FD1F63">
        <w:rPr>
          <w:rFonts w:ascii="Times New Roman" w:hAnsi="Times New Roman"/>
          <w:sz w:val="28"/>
          <w:szCs w:val="28"/>
        </w:rPr>
        <w:t xml:space="preserve">”). </w:t>
      </w:r>
    </w:p>
    <w:p w:rsidR="006F0D72" w:rsidRPr="00FD1F63" w:rsidRDefault="006F0D72">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Цікаво, що найбільшої вживаності отриму</w:t>
      </w:r>
      <w:r w:rsidR="00783440" w:rsidRPr="00FD1F63">
        <w:rPr>
          <w:rFonts w:ascii="Times New Roman" w:hAnsi="Times New Roman"/>
          <w:sz w:val="28"/>
          <w:szCs w:val="28"/>
          <w:lang w:val="uk-UA"/>
        </w:rPr>
        <w:t>є</w:t>
      </w:r>
      <w:r w:rsidRPr="00FD1F63">
        <w:rPr>
          <w:rFonts w:ascii="Times New Roman" w:hAnsi="Times New Roman"/>
          <w:sz w:val="28"/>
          <w:szCs w:val="28"/>
        </w:rPr>
        <w:t xml:space="preserve"> </w:t>
      </w:r>
      <w:r w:rsidR="00783440" w:rsidRPr="00FD1F63">
        <w:rPr>
          <w:rFonts w:ascii="Times New Roman" w:hAnsi="Times New Roman"/>
          <w:sz w:val="28"/>
          <w:szCs w:val="28"/>
          <w:lang w:val="uk-UA"/>
        </w:rPr>
        <w:t>книжна лексика</w:t>
      </w:r>
      <w:r w:rsidRPr="00FD1F63">
        <w:rPr>
          <w:rFonts w:ascii="Times New Roman" w:hAnsi="Times New Roman"/>
          <w:sz w:val="28"/>
          <w:szCs w:val="28"/>
        </w:rPr>
        <w:t xml:space="preserve"> в сучасному романі при описі інтер’єрів та екстер’єрів, проте як в романі XVIII ст. </w:t>
      </w:r>
      <w:r w:rsidR="00783440" w:rsidRPr="00FD1F63">
        <w:rPr>
          <w:rFonts w:ascii="Times New Roman" w:hAnsi="Times New Roman"/>
          <w:sz w:val="28"/>
          <w:szCs w:val="28"/>
          <w:lang w:val="uk-UA"/>
        </w:rPr>
        <w:t>архаїзми в основному використовуються</w:t>
      </w:r>
      <w:r w:rsidRPr="00FD1F63">
        <w:rPr>
          <w:rFonts w:ascii="Times New Roman" w:hAnsi="Times New Roman"/>
          <w:sz w:val="28"/>
          <w:szCs w:val="28"/>
        </w:rPr>
        <w:t xml:space="preserve"> при описі станів людської душі. </w:t>
      </w:r>
      <w:r w:rsidRPr="00FD1F63">
        <w:rPr>
          <w:rFonts w:ascii="Times New Roman" w:hAnsi="Times New Roman"/>
          <w:sz w:val="28"/>
          <w:szCs w:val="28"/>
          <w:lang w:val="ru-RU"/>
        </w:rPr>
        <w:t>При</w:t>
      </w:r>
      <w:r w:rsidRPr="00FD1F63">
        <w:rPr>
          <w:rFonts w:ascii="Times New Roman" w:hAnsi="Times New Roman"/>
          <w:sz w:val="28"/>
          <w:szCs w:val="28"/>
        </w:rPr>
        <w:t xml:space="preserve"> </w:t>
      </w:r>
      <w:r w:rsidRPr="00FD1F63">
        <w:rPr>
          <w:rFonts w:ascii="Times New Roman" w:hAnsi="Times New Roman"/>
          <w:sz w:val="28"/>
          <w:szCs w:val="28"/>
          <w:lang w:val="ru-RU"/>
        </w:rPr>
        <w:t>цьому</w:t>
      </w:r>
      <w:r w:rsidRPr="00FD1F63">
        <w:rPr>
          <w:rFonts w:ascii="Times New Roman" w:hAnsi="Times New Roman"/>
          <w:sz w:val="28"/>
          <w:szCs w:val="28"/>
        </w:rPr>
        <w:t xml:space="preserve">, </w:t>
      </w:r>
      <w:r w:rsidR="00783440" w:rsidRPr="00FD1F63">
        <w:rPr>
          <w:rFonts w:ascii="Times New Roman" w:hAnsi="Times New Roman"/>
          <w:sz w:val="28"/>
          <w:szCs w:val="28"/>
          <w:lang w:val="ru-RU"/>
        </w:rPr>
        <w:t>як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романі</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Castle of Otranto</w:t>
      </w:r>
      <w:proofErr w:type="gramStart"/>
      <w:r w:rsidR="00783440" w:rsidRPr="00FD1F63">
        <w:rPr>
          <w:rFonts w:ascii="Times New Roman" w:hAnsi="Times New Roman"/>
          <w:sz w:val="28"/>
          <w:szCs w:val="28"/>
        </w:rPr>
        <w:t>» ,</w:t>
      </w:r>
      <w:proofErr w:type="gramEnd"/>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так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і</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Haunting of Gillespie House</w:t>
      </w:r>
      <w:r w:rsidR="00783440" w:rsidRPr="00FD1F63">
        <w:rPr>
          <w:rFonts w:ascii="Times New Roman" w:hAnsi="Times New Roman"/>
          <w:sz w:val="28"/>
          <w:szCs w:val="28"/>
        </w:rPr>
        <w:t xml:space="preserve">» </w:t>
      </w:r>
      <w:r w:rsidRPr="00FD1F63">
        <w:rPr>
          <w:rFonts w:ascii="Times New Roman" w:hAnsi="Times New Roman"/>
          <w:sz w:val="28"/>
          <w:szCs w:val="28"/>
          <w:lang w:val="ru-RU"/>
        </w:rPr>
        <w:t>вживання</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значно</w:t>
      </w:r>
      <w:r w:rsidRPr="00FD1F63">
        <w:rPr>
          <w:rFonts w:ascii="Times New Roman" w:hAnsi="Times New Roman"/>
          <w:sz w:val="28"/>
          <w:szCs w:val="28"/>
        </w:rPr>
        <w:t xml:space="preserve"> </w:t>
      </w:r>
      <w:r w:rsidRPr="00FD1F63">
        <w:rPr>
          <w:rFonts w:ascii="Times New Roman" w:hAnsi="Times New Roman"/>
          <w:sz w:val="28"/>
          <w:szCs w:val="28"/>
          <w:lang w:val="ru-RU"/>
        </w:rPr>
        <w:t>частотнішим</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художньому</w:t>
      </w:r>
      <w:r w:rsidRPr="00FD1F63">
        <w:rPr>
          <w:rFonts w:ascii="Times New Roman" w:hAnsi="Times New Roman"/>
          <w:sz w:val="28"/>
          <w:szCs w:val="28"/>
        </w:rPr>
        <w:t xml:space="preserve"> </w:t>
      </w:r>
      <w:r w:rsidRPr="00FD1F63">
        <w:rPr>
          <w:rFonts w:ascii="Times New Roman" w:hAnsi="Times New Roman"/>
          <w:sz w:val="28"/>
          <w:szCs w:val="28"/>
          <w:lang w:val="ru-RU"/>
        </w:rPr>
        <w:t>діалозі</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авторському</w:t>
      </w:r>
      <w:r w:rsidRPr="00FD1F63">
        <w:rPr>
          <w:rFonts w:ascii="Times New Roman" w:hAnsi="Times New Roman"/>
          <w:sz w:val="28"/>
          <w:szCs w:val="28"/>
        </w:rPr>
        <w:t xml:space="preserve"> </w:t>
      </w:r>
      <w:r w:rsidRPr="00FD1F63">
        <w:rPr>
          <w:rFonts w:ascii="Times New Roman" w:hAnsi="Times New Roman"/>
          <w:sz w:val="28"/>
          <w:szCs w:val="28"/>
          <w:lang w:val="ru-RU"/>
        </w:rPr>
        <w:t>наративі</w:t>
      </w:r>
      <w:r w:rsidR="00783440" w:rsidRPr="00FD1F63">
        <w:rPr>
          <w:rFonts w:ascii="Times New Roman" w:hAnsi="Times New Roman"/>
          <w:sz w:val="28"/>
          <w:szCs w:val="28"/>
        </w:rPr>
        <w:t>.</w:t>
      </w:r>
      <w:r w:rsidRPr="00FD1F63">
        <w:rPr>
          <w:rFonts w:ascii="Times New Roman" w:hAnsi="Times New Roman"/>
          <w:sz w:val="28"/>
          <w:szCs w:val="28"/>
        </w:rPr>
        <w:t xml:space="preserve"> </w:t>
      </w:r>
      <w:r w:rsidRPr="00FD1F63">
        <w:rPr>
          <w:rFonts w:ascii="Times New Roman" w:hAnsi="Times New Roman"/>
          <w:sz w:val="28"/>
          <w:szCs w:val="28"/>
          <w:lang w:val="ru-RU"/>
        </w:rPr>
        <w:t>До</w:t>
      </w:r>
      <w:r w:rsidRPr="00FD1F63">
        <w:rPr>
          <w:rFonts w:ascii="Times New Roman" w:hAnsi="Times New Roman"/>
          <w:sz w:val="28"/>
          <w:szCs w:val="28"/>
        </w:rPr>
        <w:t xml:space="preserve"> </w:t>
      </w:r>
      <w:r w:rsidRPr="00FD1F63">
        <w:rPr>
          <w:rFonts w:ascii="Times New Roman" w:hAnsi="Times New Roman"/>
          <w:sz w:val="28"/>
          <w:szCs w:val="28"/>
          <w:lang w:val="ru-RU"/>
        </w:rPr>
        <w:t>того</w:t>
      </w:r>
      <w:r w:rsidRPr="00FD1F63">
        <w:rPr>
          <w:rFonts w:ascii="Times New Roman" w:hAnsi="Times New Roman"/>
          <w:sz w:val="28"/>
          <w:szCs w:val="28"/>
        </w:rPr>
        <w:t xml:space="preserve"> </w:t>
      </w:r>
      <w:r w:rsidRPr="00FD1F63">
        <w:rPr>
          <w:rFonts w:ascii="Times New Roman" w:hAnsi="Times New Roman"/>
          <w:sz w:val="28"/>
          <w:szCs w:val="28"/>
          <w:lang w:val="ru-RU"/>
        </w:rPr>
        <w:t>ж</w:t>
      </w:r>
      <w:r w:rsidRPr="00FD1F63">
        <w:rPr>
          <w:rFonts w:ascii="Times New Roman" w:hAnsi="Times New Roman"/>
          <w:sz w:val="28"/>
          <w:szCs w:val="28"/>
        </w:rPr>
        <w:t xml:space="preserve">, </w:t>
      </w:r>
      <w:r w:rsidRPr="00FD1F63">
        <w:rPr>
          <w:rFonts w:ascii="Times New Roman" w:hAnsi="Times New Roman"/>
          <w:sz w:val="28"/>
          <w:szCs w:val="28"/>
          <w:lang w:val="ru-RU"/>
        </w:rPr>
        <w:t>художній</w:t>
      </w:r>
      <w:r w:rsidRPr="00FD1F63">
        <w:rPr>
          <w:rFonts w:ascii="Times New Roman" w:hAnsi="Times New Roman"/>
          <w:sz w:val="28"/>
          <w:szCs w:val="28"/>
        </w:rPr>
        <w:t xml:space="preserve"> </w:t>
      </w:r>
      <w:r w:rsidRPr="00FD1F63">
        <w:rPr>
          <w:rFonts w:ascii="Times New Roman" w:hAnsi="Times New Roman"/>
          <w:sz w:val="28"/>
          <w:szCs w:val="28"/>
          <w:lang w:val="ru-RU"/>
        </w:rPr>
        <w:t>діалог</w:t>
      </w:r>
      <w:r w:rsidRPr="00FD1F63">
        <w:rPr>
          <w:rFonts w:ascii="Times New Roman" w:hAnsi="Times New Roman"/>
          <w:sz w:val="28"/>
          <w:szCs w:val="28"/>
        </w:rPr>
        <w:t xml:space="preserve"> «</w:t>
      </w:r>
      <w:r w:rsidRPr="00FD1F63">
        <w:rPr>
          <w:rFonts w:ascii="Times New Roman" w:hAnsi="Times New Roman"/>
          <w:i/>
          <w:sz w:val="28"/>
          <w:szCs w:val="28"/>
        </w:rPr>
        <w:t>The Castle of Otranto</w:t>
      </w:r>
      <w:r w:rsidRPr="00FD1F63">
        <w:rPr>
          <w:rFonts w:ascii="Times New Roman" w:hAnsi="Times New Roman"/>
          <w:sz w:val="28"/>
          <w:szCs w:val="28"/>
        </w:rPr>
        <w:t xml:space="preserve">» </w:t>
      </w:r>
      <w:r w:rsidRPr="00FD1F63">
        <w:rPr>
          <w:rFonts w:ascii="Times New Roman" w:hAnsi="Times New Roman"/>
          <w:sz w:val="28"/>
          <w:szCs w:val="28"/>
          <w:lang w:val="ru-RU"/>
        </w:rPr>
        <w:t>передає</w:t>
      </w:r>
      <w:r w:rsidRPr="00FD1F63">
        <w:rPr>
          <w:rFonts w:ascii="Times New Roman" w:hAnsi="Times New Roman"/>
          <w:sz w:val="28"/>
          <w:szCs w:val="28"/>
        </w:rPr>
        <w:t xml:space="preserve"> </w:t>
      </w:r>
      <w:r w:rsidRPr="00FD1F63">
        <w:rPr>
          <w:rFonts w:ascii="Times New Roman" w:hAnsi="Times New Roman"/>
          <w:sz w:val="28"/>
          <w:szCs w:val="28"/>
          <w:lang w:val="ru-RU"/>
        </w:rPr>
        <w:t>ефект</w:t>
      </w:r>
      <w:r w:rsidRPr="00FD1F63">
        <w:rPr>
          <w:rFonts w:ascii="Times New Roman" w:hAnsi="Times New Roman"/>
          <w:sz w:val="28"/>
          <w:szCs w:val="28"/>
        </w:rPr>
        <w:t xml:space="preserve"> </w:t>
      </w:r>
      <w:r w:rsidRPr="00FD1F63">
        <w:rPr>
          <w:rFonts w:ascii="Times New Roman" w:hAnsi="Times New Roman"/>
          <w:sz w:val="28"/>
          <w:szCs w:val="28"/>
          <w:lang w:val="ru-RU"/>
        </w:rPr>
        <w:t>зістареності</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тільки</w:t>
      </w:r>
      <w:r w:rsidRPr="00FD1F63">
        <w:rPr>
          <w:rFonts w:ascii="Times New Roman" w:hAnsi="Times New Roman"/>
          <w:sz w:val="28"/>
          <w:szCs w:val="28"/>
        </w:rPr>
        <w:t xml:space="preserve"> </w:t>
      </w:r>
      <w:r w:rsidRPr="00FD1F63">
        <w:rPr>
          <w:rFonts w:ascii="Times New Roman" w:hAnsi="Times New Roman"/>
          <w:sz w:val="28"/>
          <w:szCs w:val="28"/>
          <w:lang w:val="ru-RU"/>
        </w:rPr>
        <w:t>за</w:t>
      </w:r>
      <w:r w:rsidRPr="00FD1F63">
        <w:rPr>
          <w:rFonts w:ascii="Times New Roman" w:hAnsi="Times New Roman"/>
          <w:sz w:val="28"/>
          <w:szCs w:val="28"/>
        </w:rPr>
        <w:t xml:space="preserve"> </w:t>
      </w:r>
      <w:r w:rsidRPr="00FD1F63">
        <w:rPr>
          <w:rFonts w:ascii="Times New Roman" w:hAnsi="Times New Roman"/>
          <w:sz w:val="28"/>
          <w:szCs w:val="28"/>
          <w:lang w:val="ru-RU"/>
        </w:rPr>
        <w:t>рахунок</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й</w:t>
      </w:r>
      <w:r w:rsidRPr="00FD1F63">
        <w:rPr>
          <w:rFonts w:ascii="Times New Roman" w:hAnsi="Times New Roman"/>
          <w:sz w:val="28"/>
          <w:szCs w:val="28"/>
        </w:rPr>
        <w:t xml:space="preserve"> </w:t>
      </w:r>
      <w:r w:rsidRPr="00FD1F63">
        <w:rPr>
          <w:rFonts w:ascii="Times New Roman" w:hAnsi="Times New Roman"/>
          <w:sz w:val="28"/>
          <w:szCs w:val="28"/>
          <w:lang w:val="ru-RU"/>
        </w:rPr>
        <w:t>завдяки</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w:t>
      </w:r>
      <w:r w:rsidRPr="00FD1F63">
        <w:rPr>
          <w:rFonts w:ascii="Times New Roman" w:hAnsi="Times New Roman"/>
          <w:sz w:val="28"/>
          <w:szCs w:val="28"/>
        </w:rPr>
        <w:t xml:space="preserve"> </w:t>
      </w:r>
      <w:r w:rsidRPr="00FD1F63">
        <w:rPr>
          <w:rFonts w:ascii="Times New Roman" w:hAnsi="Times New Roman"/>
          <w:sz w:val="28"/>
          <w:szCs w:val="28"/>
          <w:lang w:val="ru-RU"/>
        </w:rPr>
        <w:t>зворотам</w:t>
      </w:r>
      <w:r w:rsidRPr="00FD1F63">
        <w:rPr>
          <w:rFonts w:ascii="Times New Roman" w:hAnsi="Times New Roman"/>
          <w:sz w:val="28"/>
          <w:szCs w:val="28"/>
        </w:rPr>
        <w:t xml:space="preserve"> (“</w:t>
      </w:r>
      <w:r w:rsidRPr="00FD1F63">
        <w:rPr>
          <w:rFonts w:ascii="Times New Roman" w:hAnsi="Times New Roman"/>
          <w:i/>
          <w:sz w:val="28"/>
          <w:szCs w:val="28"/>
        </w:rPr>
        <w:t>Villain! What sayest thou? How darest thou utter such treason? Thy life shall pay for it</w:t>
      </w:r>
      <w:r w:rsidRPr="00FD1F63">
        <w:rPr>
          <w:rFonts w:ascii="Times New Roman" w:hAnsi="Times New Roman"/>
          <w:sz w:val="28"/>
          <w:szCs w:val="28"/>
        </w:rPr>
        <w:t>”; “</w:t>
      </w:r>
      <w:r w:rsidRPr="00FD1F63">
        <w:rPr>
          <w:rFonts w:ascii="Times New Roman" w:hAnsi="Times New Roman"/>
          <w:i/>
          <w:sz w:val="28"/>
          <w:szCs w:val="28"/>
        </w:rPr>
        <w:t>I adjure thee by the souls of my ancestors, what was it thou sawest?</w:t>
      </w:r>
      <w:r w:rsidRPr="00FD1F63">
        <w:rPr>
          <w:rFonts w:ascii="Times New Roman" w:hAnsi="Times New Roman"/>
          <w:sz w:val="28"/>
          <w:szCs w:val="28"/>
        </w:rPr>
        <w:t>”)</w:t>
      </w:r>
      <w:r w:rsidR="00C76A74" w:rsidRPr="00FD1F63">
        <w:rPr>
          <w:rFonts w:ascii="Times New Roman" w:hAnsi="Times New Roman"/>
          <w:sz w:val="28"/>
          <w:szCs w:val="28"/>
          <w:lang w:val="uk-UA"/>
        </w:rPr>
        <w:t xml:space="preserve">, чого не спостерігаємо у </w:t>
      </w:r>
      <w:r w:rsidR="00C76A74" w:rsidRPr="00FD1F63">
        <w:rPr>
          <w:rFonts w:ascii="Times New Roman" w:hAnsi="Times New Roman"/>
          <w:sz w:val="28"/>
          <w:szCs w:val="28"/>
        </w:rPr>
        <w:t>«</w:t>
      </w:r>
      <w:r w:rsidR="00C76A74" w:rsidRPr="00FD1F63">
        <w:rPr>
          <w:rFonts w:ascii="Times New Roman" w:hAnsi="Times New Roman"/>
          <w:i/>
          <w:sz w:val="28"/>
          <w:szCs w:val="28"/>
        </w:rPr>
        <w:t>The Haunting of Gillespie House</w:t>
      </w:r>
      <w:r w:rsidR="00C76A74" w:rsidRPr="00FD1F63">
        <w:rPr>
          <w:rFonts w:ascii="Times New Roman" w:hAnsi="Times New Roman"/>
          <w:sz w:val="28"/>
          <w:szCs w:val="28"/>
        </w:rPr>
        <w:t>»</w:t>
      </w:r>
      <w:r w:rsidR="00C76A74" w:rsidRPr="00FD1F63">
        <w:rPr>
          <w:rFonts w:ascii="Times New Roman" w:hAnsi="Times New Roman"/>
          <w:sz w:val="28"/>
          <w:szCs w:val="28"/>
          <w:lang w:val="uk-UA"/>
        </w:rPr>
        <w:t>.</w:t>
      </w:r>
    </w:p>
    <w:p w:rsidR="006F0D72" w:rsidRPr="00FD1F63" w:rsidRDefault="006F0D72">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pPr>
        <w:spacing w:line="360" w:lineRule="auto"/>
        <w:jc w:val="both"/>
        <w:rPr>
          <w:rFonts w:ascii="Times New Roman" w:hAnsi="Times New Roman"/>
          <w:i/>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FD1F63" w:rsidRDefault="006F0D72" w:rsidP="00C76A74">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w:t>
      </w:r>
      <w:r w:rsidRPr="00FD1F63">
        <w:rPr>
          <w:rFonts w:ascii="Times New Roman" w:hAnsi="Times New Roman"/>
          <w:sz w:val="28"/>
          <w:szCs w:val="28"/>
          <w:lang w:val="ru-RU"/>
        </w:rPr>
        <w:lastRenderedPageBreak/>
        <w:t>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6F0D72">
      <w:pPr>
        <w:spacing w:line="360" w:lineRule="auto"/>
        <w:jc w:val="right"/>
        <w:rPr>
          <w:rFonts w:ascii="Times New Roman" w:hAnsi="Times New Roman"/>
          <w:sz w:val="28"/>
          <w:szCs w:val="28"/>
          <w:lang w:val="ru-RU"/>
        </w:rPr>
      </w:pPr>
      <w:r w:rsidRPr="00FD1F63">
        <w:rPr>
          <w:rFonts w:ascii="Times New Roman" w:hAnsi="Times New Roman"/>
          <w:i/>
          <w:sz w:val="28"/>
          <w:szCs w:val="28"/>
          <w:lang w:val="ru-RU"/>
        </w:rPr>
        <w:t>Таблиця 2.2</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Порівняльний аналіз структурно-синтаксичних аспектів авторського наративу в романах Г. Уолпола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(1) та Д. Коутс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 (2)</w:t>
      </w:r>
    </w:p>
    <w:p w:rsidR="00802187" w:rsidRDefault="006F0D72">
      <w:pPr>
        <w:spacing w:line="360" w:lineRule="auto"/>
        <w:jc w:val="both"/>
        <w:rPr>
          <w:rFonts w:ascii="Times New Roman" w:hAnsi="Times New Roman"/>
          <w:sz w:val="28"/>
          <w:szCs w:val="28"/>
        </w:rPr>
      </w:pPr>
      <w:r w:rsidRPr="00FD1F63">
        <w:rPr>
          <w:rFonts w:ascii="Times New Roman" w:hAnsi="Times New Roman"/>
          <w:b/>
          <w:sz w:val="28"/>
          <w:szCs w:val="28"/>
        </w:rPr>
        <w:tab/>
      </w:r>
      <w:r w:rsidRPr="00FD1F63">
        <w:rPr>
          <w:rFonts w:ascii="Times New Roman" w:hAnsi="Times New Roman"/>
          <w:sz w:val="28"/>
          <w:szCs w:val="28"/>
        </w:rPr>
        <w:t xml:space="preserve"> </w:t>
      </w:r>
    </w:p>
    <w:p w:rsidR="00802187" w:rsidRDefault="00802187">
      <w:pPr>
        <w:spacing w:line="360" w:lineRule="auto"/>
        <w:jc w:val="both"/>
        <w:rPr>
          <w:rFonts w:ascii="Times New Roman" w:hAnsi="Times New Roman"/>
          <w:sz w:val="28"/>
          <w:szCs w:val="28"/>
        </w:rPr>
      </w:pPr>
      <w:r>
        <w:rPr>
          <w:rFonts w:ascii="Times New Roman" w:hAnsi="Times New Roman"/>
          <w:sz w:val="28"/>
          <w:szCs w:val="28"/>
        </w:rPr>
        <w:br w:type="page"/>
      </w:r>
    </w:p>
    <w:p w:rsidR="006F0D72" w:rsidRPr="00FD1F63" w:rsidRDefault="00802187">
      <w:pPr>
        <w:spacing w:line="360" w:lineRule="auto"/>
        <w:jc w:val="both"/>
        <w:rPr>
          <w:rFonts w:ascii="Times New Roman" w:hAnsi="Times New Roman"/>
          <w:sz w:val="28"/>
          <w:szCs w:val="28"/>
        </w:rPr>
      </w:pPr>
      <w:bookmarkStart w:id="2" w:name="_GoBack"/>
      <w:bookmarkEnd w:id="2"/>
      <w:r>
        <w:rPr>
          <w:rFonts w:ascii="Times New Roman" w:hAnsi="Times New Roman"/>
          <w:sz w:val="28"/>
          <w:szCs w:val="28"/>
        </w:rPr>
        <w:br w:type="page"/>
      </w:r>
    </w:p>
    <w:p w:rsidR="006F0D72" w:rsidRPr="00FD1F63" w:rsidRDefault="00C76A74" w:rsidP="00C76A74">
      <w:pPr>
        <w:spacing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6F0D72" w:rsidRPr="00FD1F63" w:rsidRDefault="006F0D72">
      <w:pPr>
        <w:spacing w:line="360" w:lineRule="auto"/>
        <w:jc w:val="both"/>
        <w:rPr>
          <w:rFonts w:ascii="Times New Roman" w:hAnsi="Times New Roman"/>
          <w:sz w:val="28"/>
          <w:szCs w:val="28"/>
          <w:lang w:val="uk-UA"/>
        </w:rPr>
      </w:pPr>
      <w:r w:rsidRPr="00FD1F63">
        <w:rPr>
          <w:rFonts w:ascii="Times New Roman" w:hAnsi="Times New Roman"/>
          <w:i/>
          <w:sz w:val="28"/>
          <w:szCs w:val="28"/>
          <w:lang w:val="uk-UA"/>
        </w:rPr>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6F0D72" w:rsidRPr="00FD1F63" w:rsidRDefault="006F0D72">
      <w:pPr>
        <w:spacing w:line="360" w:lineRule="auto"/>
        <w:jc w:val="both"/>
        <w:rPr>
          <w:rFonts w:ascii="Times New Roman" w:hAnsi="Times New Roman"/>
          <w:i/>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В романі «</w:t>
      </w:r>
      <w:r w:rsidR="00EA372A" w:rsidRPr="00FD1F63">
        <w:rPr>
          <w:rFonts w:ascii="Times New Roman" w:hAnsi="Times New Roman"/>
          <w:i/>
          <w:sz w:val="28"/>
          <w:szCs w:val="28"/>
        </w:rPr>
        <w:t>The Haunting Of Gillespie House</w:t>
      </w:r>
      <w:r w:rsidR="00EA372A" w:rsidRPr="00FD1F63">
        <w:rPr>
          <w:rFonts w:ascii="Times New Roman" w:hAnsi="Times New Roman"/>
          <w:sz w:val="28"/>
          <w:szCs w:val="28"/>
          <w:lang w:val="uk-UA"/>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На нашу думку, 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pPr>
        <w:spacing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lastRenderedPageBreak/>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r w:rsidRPr="00FD1F63">
        <w:rPr>
          <w:rFonts w:ascii="Times New Roman" w:hAnsi="Times New Roman"/>
          <w:sz w:val="28"/>
          <w:szCs w:val="28"/>
        </w:rPr>
        <w:tab/>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had 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xml:space="preserve">– складнопідрядне речення з 5 граматичними основами, </w:t>
      </w:r>
      <w:proofErr w:type="gramStart"/>
      <w:r w:rsidRPr="00FD1F63">
        <w:rPr>
          <w:rFonts w:ascii="Times New Roman" w:hAnsi="Times New Roman"/>
          <w:sz w:val="28"/>
          <w:szCs w:val="28"/>
        </w:rPr>
        <w:t>з  яких</w:t>
      </w:r>
      <w:proofErr w:type="gramEnd"/>
      <w:r w:rsidRPr="00FD1F63">
        <w:rPr>
          <w:rFonts w:ascii="Times New Roman" w:hAnsi="Times New Roman"/>
          <w:sz w:val="28"/>
          <w:szCs w:val="28"/>
        </w:rPr>
        <w:t xml:space="preserve"> 4 підрядних, ускладнене двома комплексами.</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lang w:val="ru-RU"/>
        </w:rPr>
        <w:lastRenderedPageBreak/>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was meant 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Pr="00FD1F63" w:rsidRDefault="006F0D72">
      <w:pPr>
        <w:spacing w:line="360" w:lineRule="auto"/>
        <w:ind w:firstLine="708"/>
        <w:jc w:val="both"/>
        <w:rPr>
          <w:rFonts w:ascii="Times New Roman" w:hAnsi="Times New Roman"/>
          <w:sz w:val="28"/>
          <w:szCs w:val="28"/>
        </w:rPr>
      </w:pPr>
      <w:r w:rsidRPr="00FD1F63">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FD1F63">
        <w:rPr>
          <w:rFonts w:ascii="Times New Roman" w:hAnsi="Times New Roman"/>
          <w:sz w:val="28"/>
          <w:szCs w:val="28"/>
          <w:lang w:val="ru-RU"/>
        </w:rPr>
        <w:t>трьох  підрядних</w:t>
      </w:r>
      <w:proofErr w:type="gramEnd"/>
      <w:r w:rsidRPr="00FD1F63">
        <w:rPr>
          <w:rFonts w:ascii="Times New Roman" w:hAnsi="Times New Roman"/>
          <w:sz w:val="28"/>
          <w:szCs w:val="28"/>
          <w:lang w:val="ru-RU"/>
        </w:rPr>
        <w:t xml:space="preserve"> конструкцій, в основному – одна. Дані конструкції, на нашу </w:t>
      </w:r>
      <w:proofErr w:type="gramStart"/>
      <w:r w:rsidRPr="00FD1F63">
        <w:rPr>
          <w:rFonts w:ascii="Times New Roman" w:hAnsi="Times New Roman"/>
          <w:sz w:val="28"/>
          <w:szCs w:val="28"/>
          <w:lang w:val="ru-RU"/>
        </w:rPr>
        <w:t>думку,  набагато</w:t>
      </w:r>
      <w:proofErr w:type="gramEnd"/>
      <w:r w:rsidRPr="00FD1F63">
        <w:rPr>
          <w:rFonts w:ascii="Times New Roman" w:hAnsi="Times New Roman"/>
          <w:sz w:val="28"/>
          <w:szCs w:val="28"/>
          <w:lang w:val="ru-RU"/>
        </w:rPr>
        <w:t xml:space="preserve"> простіші, коротші та легші для сприйняття, аніж авторський наратив                    Х. Уолпола. Вони є незалежними від жанру твору та присутні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place the young man 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 xml:space="preserve">речення зі змішаною конструкцією: з двома сурядними частинами та 7 підрядними (9 граматичних </w:t>
      </w:r>
      <w:r w:rsidRPr="00FD1F63">
        <w:rPr>
          <w:rFonts w:ascii="Times New Roman" w:hAnsi="Times New Roman"/>
          <w:sz w:val="28"/>
          <w:szCs w:val="28"/>
        </w:rPr>
        <w:lastRenderedPageBreak/>
        <w:t>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belonged</w:t>
      </w:r>
      <w:r w:rsidRPr="00FD1F63">
        <w:rPr>
          <w:rFonts w:ascii="Times New Roman" w:hAnsi="Times New Roman"/>
          <w:i/>
          <w:sz w:val="28"/>
          <w:szCs w:val="28"/>
        </w:rPr>
        <w:t xml:space="preserve"> in the 1920’s)) [19: 2]. </w:t>
      </w:r>
      <w:r w:rsidRPr="00FD1F63">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6F0D72" w:rsidRPr="00FD1F63" w:rsidRDefault="006F0D72" w:rsidP="0059533A">
      <w:pPr>
        <w:spacing w:line="360" w:lineRule="auto"/>
        <w:jc w:val="both"/>
        <w:rPr>
          <w:rFonts w:ascii="Times New Roman" w:hAnsi="Times New Roman"/>
          <w:sz w:val="28"/>
          <w:szCs w:val="28"/>
          <w:lang w:val="ru-RU"/>
        </w:rPr>
      </w:pPr>
      <w:r w:rsidRPr="00FD1F63">
        <w:rPr>
          <w:rFonts w:ascii="Times New Roman" w:hAnsi="Times New Roman"/>
          <w:i/>
          <w:sz w:val="28"/>
          <w:szCs w:val="28"/>
        </w:rPr>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речення зі змішаною конструкцією: з двома сурядними частинами та однією підрядною (3 граматичних основи); перша сурядна частина ускладнена комплексом.</w:t>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Pr="00FD1F63">
        <w:rPr>
          <w:rFonts w:ascii="Times New Roman" w:hAnsi="Times New Roman"/>
          <w:sz w:val="28"/>
          <w:szCs w:val="28"/>
        </w:rPr>
        <w:t>Перші два речення показують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інші взяті з роману «</w:t>
      </w:r>
      <w:r w:rsidRPr="00FD1F63">
        <w:rPr>
          <w:rFonts w:ascii="Times New Roman" w:hAnsi="Times New Roman"/>
          <w:i/>
          <w:sz w:val="28"/>
          <w:szCs w:val="28"/>
        </w:rPr>
        <w:t>The Haunting of Gillespie House</w:t>
      </w:r>
      <w:r w:rsidRPr="00FD1F63">
        <w:rPr>
          <w:rFonts w:ascii="Times New Roman" w:hAnsi="Times New Roman"/>
          <w:sz w:val="28"/>
          <w:szCs w:val="28"/>
        </w:rPr>
        <w:t>». В першому випадку бачимо, що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надзвичайно різноманітні. </w:t>
      </w:r>
      <w:r w:rsidRPr="00FD1F63">
        <w:rPr>
          <w:rFonts w:ascii="Times New Roman" w:hAnsi="Times New Roman"/>
          <w:sz w:val="28"/>
          <w:szCs w:val="28"/>
          <w:lang w:val="ru-RU"/>
        </w:rPr>
        <w:t>В половині випадків змішані конструкції ускладнені однорідними членами речення (не більше п’яти), рідше – 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w:t>
      </w:r>
      <w:r w:rsidRPr="00FD1F63">
        <w:rPr>
          <w:rFonts w:ascii="Times New Roman" w:hAnsi="Times New Roman"/>
          <w:sz w:val="28"/>
          <w:szCs w:val="28"/>
          <w:lang w:val="ru-RU"/>
        </w:rPr>
        <w:lastRenderedPageBreak/>
        <w:t>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6F0D72" w:rsidRPr="00FD1F63" w:rsidRDefault="006F0D72" w:rsidP="008177EA">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pPr>
        <w:spacing w:line="360" w:lineRule="auto"/>
        <w:ind w:firstLine="708"/>
        <w:jc w:val="right"/>
        <w:rPr>
          <w:rFonts w:ascii="Times New Roman" w:hAnsi="Times New Roman"/>
          <w:i/>
          <w:sz w:val="28"/>
          <w:szCs w:val="28"/>
          <w:lang w:val="ru-RU"/>
        </w:rPr>
      </w:pPr>
    </w:p>
    <w:p w:rsidR="0059533A" w:rsidRPr="00FD1F63" w:rsidRDefault="0059533A">
      <w:pPr>
        <w:spacing w:line="360" w:lineRule="auto"/>
        <w:ind w:firstLine="708"/>
        <w:jc w:val="right"/>
        <w:rPr>
          <w:rFonts w:ascii="Times New Roman" w:hAnsi="Times New Roman"/>
          <w:i/>
          <w:sz w:val="28"/>
          <w:szCs w:val="28"/>
          <w:lang w:val="ru-RU"/>
        </w:rPr>
      </w:pPr>
    </w:p>
    <w:p w:rsidR="006F0D72" w:rsidRPr="00FD1F63" w:rsidRDefault="006F0D72">
      <w:pPr>
        <w:spacing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pPr>
        <w:spacing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(1), готичних романів «</w:t>
      </w:r>
      <w:r w:rsidRPr="00FD1F63">
        <w:rPr>
          <w:rFonts w:ascii="Times New Roman" w:hAnsi="Times New Roman"/>
          <w:b/>
          <w:i/>
          <w:sz w:val="28"/>
          <w:szCs w:val="28"/>
        </w:rPr>
        <w:t xml:space="preserve">The Castle </w:t>
      </w:r>
      <w:proofErr w:type="gramStart"/>
      <w:r w:rsidRPr="00FD1F63">
        <w:rPr>
          <w:rFonts w:ascii="Times New Roman" w:hAnsi="Times New Roman"/>
          <w:b/>
          <w:i/>
          <w:sz w:val="28"/>
          <w:szCs w:val="28"/>
        </w:rPr>
        <w:t>Of</w:t>
      </w:r>
      <w:proofErr w:type="gramEnd"/>
      <w:r w:rsidRPr="00FD1F63">
        <w:rPr>
          <w:rFonts w:ascii="Times New Roman" w:hAnsi="Times New Roman"/>
          <w:b/>
          <w:i/>
          <w:sz w:val="28"/>
          <w:szCs w:val="28"/>
        </w:rPr>
        <w:t xml:space="preserve"> Otranto</w:t>
      </w:r>
      <w:r w:rsidRPr="00FD1F63">
        <w:rPr>
          <w:rFonts w:ascii="Times New Roman" w:hAnsi="Times New Roman"/>
          <w:b/>
          <w:sz w:val="28"/>
          <w:szCs w:val="28"/>
        </w:rPr>
        <w:t>» (2) та «</w:t>
      </w:r>
      <w:r w:rsidRPr="00FD1F63">
        <w:rPr>
          <w:rFonts w:ascii="Times New Roman" w:hAnsi="Times New Roman"/>
          <w:b/>
          <w:i/>
          <w:sz w:val="28"/>
          <w:szCs w:val="28"/>
        </w:rPr>
        <w:t>The Haunting of Gillespie House</w:t>
      </w:r>
      <w:r w:rsidRPr="00FD1F63">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lastRenderedPageBreak/>
              <w:t>5</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172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1,3</w:t>
            </w:r>
          </w:p>
        </w:tc>
        <w:tc>
          <w:tcPr>
            <w:tcW w:w="171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pPr>
              <w:jc w:val="center"/>
              <w:rPr>
                <w:rFonts w:ascii="Times New Roman" w:hAnsi="Times New Roman"/>
                <w:b/>
                <w:sz w:val="28"/>
                <w:szCs w:val="28"/>
              </w:rPr>
            </w:pP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pPr>
        <w:spacing w:line="360" w:lineRule="auto"/>
        <w:jc w:val="both"/>
        <w:rPr>
          <w:rFonts w:ascii="Times New Roman" w:hAnsi="Times New Roman"/>
          <w:sz w:val="28"/>
          <w:szCs w:val="28"/>
        </w:rPr>
      </w:pP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Pr="00FD1F63" w:rsidRDefault="006F0D72" w:rsidP="004302FC">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w:t>
      </w:r>
      <w:r w:rsidRPr="00FD1F63">
        <w:rPr>
          <w:rFonts w:ascii="Times New Roman" w:hAnsi="Times New Roman"/>
          <w:sz w:val="28"/>
          <w:szCs w:val="28"/>
          <w:lang w:val="ru-RU"/>
        </w:rPr>
        <w:lastRenderedPageBreak/>
        <w:t>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ind w:firstLine="708"/>
        <w:jc w:val="center"/>
        <w:rPr>
          <w:rFonts w:ascii="Times New Roman" w:hAnsi="Times New Roman"/>
          <w:b/>
          <w:sz w:val="28"/>
          <w:szCs w:val="28"/>
          <w:lang w:val="ru-RU"/>
        </w:rPr>
      </w:pPr>
      <w:r w:rsidRPr="00FD1F63">
        <w:rPr>
          <w:rFonts w:ascii="Times New Roman" w:hAnsi="Times New Roman"/>
          <w:b/>
          <w:sz w:val="28"/>
          <w:szCs w:val="28"/>
          <w:lang w:val="ru-RU"/>
        </w:rPr>
        <w:t>ВИСНОВКИ</w:t>
      </w:r>
    </w:p>
    <w:p w:rsidR="006F0D72" w:rsidRPr="00FD1F63" w:rsidRDefault="006F0D72">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w:t>
      </w:r>
      <w:r w:rsidRPr="00FD1F63">
        <w:rPr>
          <w:rFonts w:ascii="Times New Roman" w:hAnsi="Times New Roman"/>
          <w:sz w:val="28"/>
          <w:szCs w:val="28"/>
          <w:lang w:val="ru-RU"/>
        </w:rPr>
        <w:lastRenderedPageBreak/>
        <w:t>на раціоналізм другої половини Х</w:t>
      </w:r>
      <w:r w:rsidRPr="00FD1F63">
        <w:rPr>
          <w:rFonts w:ascii="Times New Roman" w:hAnsi="Times New Roman"/>
          <w:sz w:val="28"/>
          <w:szCs w:val="28"/>
        </w:rPr>
        <w:t>VIII</w:t>
      </w:r>
      <w:r w:rsidRPr="00FD1F63">
        <w:rPr>
          <w:rFonts w:ascii="Times New Roman" w:hAnsi="Times New Roman"/>
          <w:sz w:val="28"/>
          <w:szCs w:val="28"/>
          <w:lang w:val="ru-RU"/>
        </w:rPr>
        <w:t xml:space="preserve"> ст., його передтечією можна вважати цвинтарну поезію епохи сентименталізму початку </w:t>
      </w:r>
      <w:r w:rsidRPr="00FD1F63">
        <w:rPr>
          <w:rFonts w:ascii="Times New Roman" w:hAnsi="Times New Roman"/>
          <w:sz w:val="28"/>
          <w:szCs w:val="28"/>
        </w:rPr>
        <w:t>XVIII</w:t>
      </w:r>
      <w:r w:rsidRPr="00FD1F63">
        <w:rPr>
          <w:rFonts w:ascii="Times New Roman" w:hAnsi="Times New Roman"/>
          <w:sz w:val="28"/>
          <w:szCs w:val="28"/>
          <w:lang w:val="ru-RU"/>
        </w:rPr>
        <w:t xml:space="preserve"> ст.</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xml:space="preserve">» Г. Уолпола, детально розглянутий у дослідженні. Перші наслідувачі Уолпола додавали риси сентименталізму до готики, роблячи її витонченою та чутливою.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ХІХ ст. готика набула рис сатиричної розважальної літератури. У ХІХ ст.. з’явилася також форма готичної новели.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923AD7">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Попри усталеної точки зору, що у сучасних романах переважає діалогічна форма, в досліджуваному готичному романі Х</w:t>
      </w:r>
      <w:r w:rsidRPr="00FD1F63">
        <w:rPr>
          <w:rFonts w:ascii="Times New Roman" w:hAnsi="Times New Roman"/>
          <w:sz w:val="28"/>
          <w:szCs w:val="28"/>
        </w:rPr>
        <w:t>VIII</w:t>
      </w:r>
      <w:r w:rsidRPr="00FD1F63">
        <w:rPr>
          <w:rFonts w:ascii="Times New Roman" w:hAnsi="Times New Roman"/>
          <w:sz w:val="28"/>
          <w:szCs w:val="28"/>
          <w:lang w:val="ru-RU"/>
        </w:rPr>
        <w:t xml:space="preserve"> ст. знаходимо більше художнього діалогу, а в романі ХХІ ст. – більше авторського наративу.</w:t>
      </w:r>
      <w:r w:rsidRPr="00FD1F63">
        <w:rPr>
          <w:rFonts w:ascii="Times New Roman" w:hAnsi="Times New Roman"/>
          <w:sz w:val="28"/>
          <w:szCs w:val="28"/>
          <w:lang w:val="ru-RU"/>
        </w:rPr>
        <w:tab/>
      </w:r>
      <w:r w:rsidRPr="00FD1F63">
        <w:rPr>
          <w:rFonts w:ascii="Times New Roman" w:hAnsi="Times New Roman"/>
          <w:sz w:val="28"/>
          <w:szCs w:val="28"/>
          <w:lang w:val="ru-RU"/>
        </w:rPr>
        <w:tab/>
        <w:t>Щодо лексичного навантаження, необхідно відзначити, що Г. Уолпол використовує дуже багато високої лексики, на відміну від Д. Коутс. 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бачимо безліч архаїзмів, високих слів, словоформ романського походження,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в основному книжкові вирази, актуальні </w:t>
      </w:r>
      <w:proofErr w:type="gramStart"/>
      <w:r w:rsidRPr="00FD1F63">
        <w:rPr>
          <w:rFonts w:ascii="Times New Roman" w:hAnsi="Times New Roman"/>
          <w:sz w:val="28"/>
          <w:szCs w:val="28"/>
          <w:lang w:val="ru-RU"/>
        </w:rPr>
        <w:t>у наш час</w:t>
      </w:r>
      <w:proofErr w:type="gramEnd"/>
      <w:r w:rsidRPr="00FD1F63">
        <w:rPr>
          <w:rFonts w:ascii="Times New Roman" w:hAnsi="Times New Roman"/>
          <w:sz w:val="28"/>
          <w:szCs w:val="28"/>
          <w:lang w:val="ru-RU"/>
        </w:rPr>
        <w:t>.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proofErr w:type="gramStart"/>
      <w:r w:rsidRPr="00FD1F63">
        <w:rPr>
          <w:rFonts w:ascii="Times New Roman" w:hAnsi="Times New Roman"/>
          <w:i/>
          <w:sz w:val="28"/>
          <w:szCs w:val="28"/>
        </w:rPr>
        <w:t>Otranto</w:t>
      </w:r>
      <w:r w:rsidRPr="00FD1F63">
        <w:rPr>
          <w:rFonts w:ascii="Times New Roman" w:hAnsi="Times New Roman"/>
          <w:sz w:val="28"/>
          <w:szCs w:val="28"/>
          <w:lang w:val="ru-RU"/>
        </w:rPr>
        <w:t>»  підкреслено</w:t>
      </w:r>
      <w:proofErr w:type="gramEnd"/>
      <w:r w:rsidRPr="00FD1F63">
        <w:rPr>
          <w:rFonts w:ascii="Times New Roman" w:hAnsi="Times New Roman"/>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w:t>
      </w:r>
      <w:r w:rsidRPr="00FD1F63">
        <w:rPr>
          <w:rFonts w:ascii="Times New Roman" w:hAnsi="Times New Roman"/>
          <w:sz w:val="28"/>
          <w:szCs w:val="28"/>
          <w:lang w:val="ru-RU"/>
        </w:rPr>
        <w:lastRenderedPageBreak/>
        <w:t>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теж відноситься до давніх часів, але автор не перевантажує діалоги надто застарілою лексикою, і це є 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СПИСОК ВИКОРИСТАНИХ ДЖЕРЕЛ</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Науково-критична література</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1. 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 Английская готическая проза. [гл. ред. Н. Будур]. - М.: Терра-Книжный клуб, 1999. – 352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3. Бахтин М.М. Автор и герой. К философским основам гуманитарных наук / М.М. Бахтин. − СПб.: Азбука, 2000. – 332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5. Клименко Е. И. Английская литература первой половины ХІХ </w:t>
      </w:r>
      <w:proofErr w:type="gramStart"/>
      <w:r w:rsidRPr="00FD1F63">
        <w:rPr>
          <w:rFonts w:ascii="Times New Roman" w:hAnsi="Times New Roman"/>
          <w:sz w:val="28"/>
          <w:szCs w:val="28"/>
          <w:lang w:val="ru-RU"/>
        </w:rPr>
        <w:t>века :</w:t>
      </w:r>
      <w:proofErr w:type="gramEnd"/>
      <w:r w:rsidRPr="00FD1F63">
        <w:rPr>
          <w:rFonts w:ascii="Times New Roman" w:hAnsi="Times New Roman"/>
          <w:sz w:val="28"/>
          <w:szCs w:val="28"/>
          <w:lang w:val="ru-RU"/>
        </w:rPr>
        <w:t xml:space="preserve"> очерк развития / Е. И. Клименко. – Л.: Изд-во ЛГУ, </w:t>
      </w:r>
      <w:proofErr w:type="gramStart"/>
      <w:r w:rsidRPr="00FD1F63">
        <w:rPr>
          <w:rFonts w:ascii="Times New Roman" w:hAnsi="Times New Roman"/>
          <w:sz w:val="28"/>
          <w:szCs w:val="28"/>
          <w:lang w:val="ru-RU"/>
        </w:rPr>
        <w:t>1971 .</w:t>
      </w:r>
      <w:proofErr w:type="gramEnd"/>
      <w:r w:rsidRPr="00FD1F63">
        <w:rPr>
          <w:rFonts w:ascii="Times New Roman" w:hAnsi="Times New Roman"/>
          <w:sz w:val="28"/>
          <w:szCs w:val="28"/>
          <w:lang w:val="ru-RU"/>
        </w:rPr>
        <w:t xml:space="preserve"> – 144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6. 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w:t>
      </w:r>
      <w:proofErr w:type="gramStart"/>
      <w:r w:rsidRPr="00FD1F63">
        <w:rPr>
          <w:rFonts w:ascii="Times New Roman" w:hAnsi="Times New Roman"/>
          <w:sz w:val="28"/>
          <w:szCs w:val="28"/>
          <w:lang w:val="ru-RU"/>
        </w:rPr>
        <w:t>Серія :</w:t>
      </w:r>
      <w:proofErr w:type="gramEnd"/>
      <w:r w:rsidRPr="00FD1F63">
        <w:rPr>
          <w:rFonts w:ascii="Times New Roman" w:hAnsi="Times New Roman"/>
          <w:sz w:val="28"/>
          <w:szCs w:val="28"/>
          <w:lang w:val="ru-RU"/>
        </w:rPr>
        <w:t xml:space="preserve"> Філологія. - 2013. - Вип. 7. - С. 3-10.</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7. Морозова І. Б. Парадигматичний аналіз структури і семантики елементарних комунікативних одиниць у світлі гештальт-теорії в сучасній англійській </w:t>
      </w:r>
      <w:proofErr w:type="gramStart"/>
      <w:r w:rsidRPr="00FD1F63">
        <w:rPr>
          <w:rFonts w:ascii="Times New Roman" w:hAnsi="Times New Roman"/>
          <w:sz w:val="28"/>
          <w:szCs w:val="28"/>
          <w:lang w:val="ru-RU"/>
        </w:rPr>
        <w:t>мові :</w:t>
      </w:r>
      <w:proofErr w:type="gramEnd"/>
      <w:r w:rsidRPr="00FD1F63">
        <w:rPr>
          <w:rFonts w:ascii="Times New Roman" w:hAnsi="Times New Roman"/>
          <w:sz w:val="28"/>
          <w:szCs w:val="28"/>
          <w:lang w:val="ru-RU"/>
        </w:rPr>
        <w:t xml:space="preserve"> монографія / І. Б. Морозова. – </w:t>
      </w:r>
      <w:proofErr w:type="gramStart"/>
      <w:r w:rsidRPr="00FD1F63">
        <w:rPr>
          <w:rFonts w:ascii="Times New Roman" w:hAnsi="Times New Roman"/>
          <w:sz w:val="28"/>
          <w:szCs w:val="28"/>
          <w:lang w:val="ru-RU"/>
        </w:rPr>
        <w:t>Одеса :</w:t>
      </w:r>
      <w:proofErr w:type="gramEnd"/>
      <w:r w:rsidRPr="00FD1F63">
        <w:rPr>
          <w:rFonts w:ascii="Times New Roman" w:hAnsi="Times New Roman"/>
          <w:sz w:val="28"/>
          <w:szCs w:val="28"/>
          <w:lang w:val="ru-RU"/>
        </w:rPr>
        <w:t xml:space="preserve"> Друкарський дім, 2009. – 384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8. Мороховский А. Н. Стилистика английского языка / [Мороховский А. Н., Воробьёва О. П., Лихошерст Н. И., Тимошенко З. В. и др.] – К.: Вища школа, 1984. – 284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10. Скобелева Е. В. Традиция "готического" романа в английской литературе </w:t>
      </w:r>
      <w:r w:rsidRPr="00FD1F63">
        <w:rPr>
          <w:rFonts w:ascii="Times New Roman" w:hAnsi="Times New Roman"/>
          <w:sz w:val="28"/>
          <w:szCs w:val="28"/>
        </w:rPr>
        <w:t>XIX</w:t>
      </w:r>
      <w:r w:rsidRPr="00FD1F63">
        <w:rPr>
          <w:rFonts w:ascii="Times New Roman" w:hAnsi="Times New Roman"/>
          <w:sz w:val="28"/>
          <w:szCs w:val="28"/>
          <w:lang w:val="ru-RU"/>
        </w:rPr>
        <w:t xml:space="preserve"> и </w:t>
      </w:r>
      <w:r w:rsidRPr="00FD1F63">
        <w:rPr>
          <w:rFonts w:ascii="Times New Roman" w:hAnsi="Times New Roman"/>
          <w:sz w:val="28"/>
          <w:szCs w:val="28"/>
        </w:rPr>
        <w:t>XX</w:t>
      </w:r>
      <w:r w:rsidRPr="00FD1F63">
        <w:rPr>
          <w:rFonts w:ascii="Times New Roman" w:hAnsi="Times New Roman"/>
          <w:sz w:val="28"/>
          <w:szCs w:val="28"/>
          <w:lang w:val="ru-RU"/>
        </w:rPr>
        <w:t xml:space="preserve"> </w:t>
      </w:r>
      <w:proofErr w:type="gramStart"/>
      <w:r w:rsidRPr="00FD1F63">
        <w:rPr>
          <w:rFonts w:ascii="Times New Roman" w:hAnsi="Times New Roman"/>
          <w:sz w:val="28"/>
          <w:szCs w:val="28"/>
          <w:lang w:val="ru-RU"/>
        </w:rPr>
        <w:t>веков :</w:t>
      </w:r>
      <w:proofErr w:type="gramEnd"/>
      <w:r w:rsidRPr="00FD1F63">
        <w:rPr>
          <w:rFonts w:ascii="Times New Roman" w:hAnsi="Times New Roman"/>
          <w:sz w:val="28"/>
          <w:szCs w:val="28"/>
          <w:lang w:val="ru-RU"/>
        </w:rPr>
        <w:t xml:space="preserve"> дисс. … канд. филол. </w:t>
      </w:r>
      <w:proofErr w:type="gramStart"/>
      <w:r w:rsidRPr="00FD1F63">
        <w:rPr>
          <w:rFonts w:ascii="Times New Roman" w:hAnsi="Times New Roman"/>
          <w:sz w:val="28"/>
          <w:szCs w:val="28"/>
          <w:lang w:val="ru-RU"/>
        </w:rPr>
        <w:t>наук :</w:t>
      </w:r>
      <w:proofErr w:type="gramEnd"/>
      <w:r w:rsidRPr="00FD1F63">
        <w:rPr>
          <w:rFonts w:ascii="Times New Roman" w:hAnsi="Times New Roman"/>
          <w:sz w:val="28"/>
          <w:szCs w:val="28"/>
          <w:lang w:val="ru-RU"/>
        </w:rPr>
        <w:t xml:space="preserve"> 10.01.03 / Е. В. Скобелева. – Москва, 2008. – 203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11. Соловьева Н. А. У истоков английского романтизма / Н. А. Соловьева. М.: Изд-во МУ, 1988. – 232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Татарова А. В. </w:t>
      </w:r>
      <w:proofErr w:type="gramStart"/>
      <w:r w:rsidRPr="00FD1F63">
        <w:rPr>
          <w:rFonts w:ascii="Times New Roman" w:hAnsi="Times New Roman"/>
          <w:sz w:val="28"/>
          <w:szCs w:val="28"/>
          <w:lang w:val="ru-RU"/>
        </w:rPr>
        <w:t>Языковые  средства</w:t>
      </w:r>
      <w:proofErr w:type="gramEnd"/>
      <w:r w:rsidRPr="00FD1F63">
        <w:rPr>
          <w:rFonts w:ascii="Times New Roman" w:hAnsi="Times New Roman"/>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7" w:history="1">
        <w:r w:rsidRPr="00FD1F63">
          <w:rPr>
            <w:rStyle w:val="a6"/>
            <w:rFonts w:ascii="Times New Roman" w:hAnsi="Times New Roman"/>
            <w:sz w:val="28"/>
            <w:szCs w:val="28"/>
          </w:rPr>
          <w:t>http</w:t>
        </w:r>
        <w:r w:rsidRPr="00FD1F63">
          <w:rPr>
            <w:rStyle w:val="a6"/>
            <w:rFonts w:ascii="Times New Roman" w:hAnsi="Times New Roman"/>
            <w:sz w:val="28"/>
            <w:szCs w:val="28"/>
            <w:lang w:val="ru-RU"/>
          </w:rPr>
          <w:t>://</w:t>
        </w:r>
        <w:r w:rsidRPr="00FD1F63">
          <w:rPr>
            <w:rStyle w:val="a6"/>
            <w:rFonts w:ascii="Times New Roman" w:hAnsi="Times New Roman"/>
            <w:sz w:val="28"/>
            <w:szCs w:val="28"/>
          </w:rPr>
          <w:t>sibac</w:t>
        </w:r>
        <w:r w:rsidRPr="00FD1F63">
          <w:rPr>
            <w:rStyle w:val="a6"/>
            <w:rFonts w:ascii="Times New Roman" w:hAnsi="Times New Roman"/>
            <w:sz w:val="28"/>
            <w:szCs w:val="28"/>
            <w:lang w:val="ru-RU"/>
          </w:rPr>
          <w:t>.</w:t>
        </w:r>
        <w:r w:rsidRPr="00FD1F63">
          <w:rPr>
            <w:rStyle w:val="a6"/>
            <w:rFonts w:ascii="Times New Roman" w:hAnsi="Times New Roman"/>
            <w:sz w:val="28"/>
            <w:szCs w:val="28"/>
          </w:rPr>
          <w:t>info</w:t>
        </w:r>
        <w:r w:rsidRPr="00FD1F63">
          <w:rPr>
            <w:rStyle w:val="a6"/>
            <w:rFonts w:ascii="Times New Roman" w:hAnsi="Times New Roman"/>
            <w:sz w:val="28"/>
            <w:szCs w:val="28"/>
            <w:lang w:val="ru-RU"/>
          </w:rPr>
          <w:t>/</w:t>
        </w:r>
        <w:r w:rsidRPr="00FD1F63">
          <w:rPr>
            <w:rStyle w:val="a6"/>
            <w:rFonts w:ascii="Times New Roman" w:hAnsi="Times New Roman"/>
            <w:sz w:val="28"/>
            <w:szCs w:val="28"/>
          </w:rPr>
          <w:t>studconf</w:t>
        </w:r>
        <w:r w:rsidRPr="00FD1F63">
          <w:rPr>
            <w:rStyle w:val="a6"/>
            <w:rFonts w:ascii="Times New Roman" w:hAnsi="Times New Roman"/>
            <w:sz w:val="28"/>
            <w:szCs w:val="28"/>
            <w:lang w:val="ru-RU"/>
          </w:rPr>
          <w:t>/</w:t>
        </w:r>
        <w:r w:rsidRPr="00FD1F63">
          <w:rPr>
            <w:rStyle w:val="a6"/>
            <w:rFonts w:ascii="Times New Roman" w:hAnsi="Times New Roman"/>
            <w:sz w:val="28"/>
            <w:szCs w:val="28"/>
          </w:rPr>
          <w:t>hum</w:t>
        </w:r>
        <w:r w:rsidRPr="00FD1F63">
          <w:rPr>
            <w:rStyle w:val="a6"/>
            <w:rFonts w:ascii="Times New Roman" w:hAnsi="Times New Roman"/>
            <w:sz w:val="28"/>
            <w:szCs w:val="28"/>
            <w:lang w:val="ru-RU"/>
          </w:rPr>
          <w:t>/</w:t>
        </w:r>
        <w:r w:rsidRPr="00FD1F63">
          <w:rPr>
            <w:rStyle w:val="a6"/>
            <w:rFonts w:ascii="Times New Roman" w:hAnsi="Times New Roman"/>
            <w:sz w:val="28"/>
            <w:szCs w:val="28"/>
          </w:rPr>
          <w:t>xxx</w:t>
        </w:r>
        <w:r w:rsidRPr="00FD1F63">
          <w:rPr>
            <w:rStyle w:val="a6"/>
            <w:rFonts w:ascii="Times New Roman" w:hAnsi="Times New Roman"/>
            <w:sz w:val="28"/>
            <w:szCs w:val="28"/>
            <w:lang w:val="ru-RU"/>
          </w:rPr>
          <w:t>/41274</w:t>
        </w:r>
      </w:hyperlink>
      <w:r w:rsidRPr="00FD1F63">
        <w:rPr>
          <w:rFonts w:ascii="Times New Roman" w:hAnsi="Times New Roman"/>
          <w:sz w:val="28"/>
          <w:szCs w:val="28"/>
          <w:lang w:val="ru-RU"/>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lastRenderedPageBreak/>
        <w:t>1</w:t>
      </w:r>
      <w:r w:rsidRPr="00FD1F63">
        <w:rPr>
          <w:rFonts w:ascii="Times New Roman" w:hAnsi="Times New Roman"/>
          <w:sz w:val="28"/>
          <w:szCs w:val="28"/>
          <w:lang w:val="uk-UA"/>
        </w:rPr>
        <w:t>3</w:t>
      </w:r>
      <w:r w:rsidRPr="00FD1F63">
        <w:rPr>
          <w:rFonts w:ascii="Times New Roman" w:hAnsi="Times New Roman"/>
          <w:sz w:val="28"/>
          <w:szCs w:val="28"/>
        </w:rPr>
        <w:t>. Birkhead E. The tale of terror; a study of the Gothic romance / Edith Birkhead. L.: Constable &amp; Company ltd., 1921. – 270 p.</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4</w:t>
      </w:r>
      <w:r w:rsidRPr="00FD1F63">
        <w:rPr>
          <w:rFonts w:ascii="Times New Roman" w:hAnsi="Times New Roman"/>
          <w:sz w:val="28"/>
          <w:szCs w:val="28"/>
        </w:rPr>
        <w:t>. Bredvold Louis I. The Literature of the Restoration and the Eighteenth Century 1660-1798 / Louis I. Bredvold. – Oxford University Press, 1950. – 192 р.</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rPr>
        <w:t>15. Summers M. The Gothic Quest - A History of the Gothic Novel / M. Summers. Fortune</w:t>
      </w:r>
      <w:r w:rsidRPr="00FD1F63">
        <w:rPr>
          <w:rFonts w:ascii="Times New Roman" w:hAnsi="Times New Roman"/>
          <w:sz w:val="28"/>
          <w:szCs w:val="28"/>
          <w:lang w:val="ru-RU"/>
        </w:rPr>
        <w:t xml:space="preserve"> </w:t>
      </w:r>
      <w:r w:rsidRPr="00FD1F63">
        <w:rPr>
          <w:rFonts w:ascii="Times New Roman" w:hAnsi="Times New Roman"/>
          <w:sz w:val="28"/>
          <w:szCs w:val="28"/>
        </w:rPr>
        <w:t>Press</w:t>
      </w:r>
      <w:r w:rsidRPr="00FD1F63">
        <w:rPr>
          <w:rFonts w:ascii="Times New Roman" w:hAnsi="Times New Roman"/>
          <w:sz w:val="28"/>
          <w:szCs w:val="28"/>
          <w:lang w:val="ru-RU"/>
        </w:rPr>
        <w:t xml:space="preserve">, 1938. - 433 </w:t>
      </w:r>
      <w:r w:rsidRPr="00FD1F63">
        <w:rPr>
          <w:rFonts w:ascii="Times New Roman" w:hAnsi="Times New Roman"/>
          <w:sz w:val="28"/>
          <w:szCs w:val="28"/>
        </w:rPr>
        <w:t>p</w:t>
      </w:r>
      <w:r w:rsidRPr="00FD1F63">
        <w:rPr>
          <w:rFonts w:ascii="Times New Roman" w:hAnsi="Times New Roman"/>
          <w:sz w:val="28"/>
          <w:szCs w:val="28"/>
          <w:lang w:val="ru-RU"/>
        </w:rPr>
        <w:t>.</w:t>
      </w:r>
    </w:p>
    <w:p w:rsidR="006F0D72" w:rsidRPr="00FD1F63" w:rsidRDefault="006F0D72" w:rsidP="00923AD7">
      <w:pPr>
        <w:spacing w:line="360" w:lineRule="auto"/>
        <w:jc w:val="center"/>
        <w:rPr>
          <w:rFonts w:ascii="Times New Roman" w:hAnsi="Times New Roman"/>
          <w:b/>
          <w:sz w:val="28"/>
          <w:szCs w:val="28"/>
          <w:lang w:val="uk-UA"/>
        </w:rPr>
      </w:pPr>
      <w:r w:rsidRPr="00FD1F63">
        <w:rPr>
          <w:rFonts w:ascii="Times New Roman" w:hAnsi="Times New Roman"/>
          <w:b/>
          <w:sz w:val="28"/>
          <w:szCs w:val="28"/>
          <w:lang w:val="uk-UA"/>
        </w:rPr>
        <w:t>Довідкові видання</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16. Литературная энциклопедия терминов и понятий [гл. ред. А.Н. Николюкин]. – М.: НПК «Интелвак», 2001. – 799 с.</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7</w:t>
      </w:r>
      <w:r w:rsidRPr="00FD1F63">
        <w:rPr>
          <w:rFonts w:ascii="Times New Roman" w:hAnsi="Times New Roman"/>
          <w:sz w:val="28"/>
          <w:szCs w:val="28"/>
        </w:rPr>
        <w:t xml:space="preserve">. The Oxford Companion to English Literature: Revised (Oxford Companions) [ed. by Margaret Drabble]. – OUP Oxford; 6 </w:t>
      </w:r>
      <w:proofErr w:type="gramStart"/>
      <w:r w:rsidRPr="00FD1F63">
        <w:rPr>
          <w:rFonts w:ascii="Times New Roman" w:hAnsi="Times New Roman"/>
          <w:sz w:val="28"/>
          <w:szCs w:val="28"/>
        </w:rPr>
        <w:t>edition</w:t>
      </w:r>
      <w:proofErr w:type="gramEnd"/>
      <w:r w:rsidRPr="00FD1F63">
        <w:rPr>
          <w:rFonts w:ascii="Times New Roman" w:hAnsi="Times New Roman"/>
          <w:sz w:val="28"/>
          <w:szCs w:val="28"/>
        </w:rPr>
        <w:t>, 2006. – 1172 p.</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8</w:t>
      </w:r>
      <w:r w:rsidRPr="00FD1F63">
        <w:rPr>
          <w:rFonts w:ascii="Times New Roman" w:hAnsi="Times New Roman"/>
          <w:sz w:val="28"/>
          <w:szCs w:val="28"/>
        </w:rPr>
        <w:t>. Varma D. The Gothic Flame: Being a History of the Gothic Novel in England: Its Origins, Efflorescence, Disintegration and Residuary Influences / D. Varma. – L.: Arthur Baker Ltd. and Harrison and Gibb Ltd., 1957. – 280 p.</w:t>
      </w:r>
    </w:p>
    <w:p w:rsidR="006F0D72" w:rsidRPr="00FD1F63" w:rsidRDefault="006F0D72" w:rsidP="00923AD7">
      <w:pPr>
        <w:spacing w:line="360" w:lineRule="auto"/>
        <w:jc w:val="center"/>
        <w:rPr>
          <w:rFonts w:ascii="Times New Roman" w:hAnsi="Times New Roman"/>
          <w:b/>
          <w:sz w:val="28"/>
          <w:szCs w:val="28"/>
        </w:rPr>
      </w:pPr>
      <w:r w:rsidRPr="00FD1F63">
        <w:rPr>
          <w:rFonts w:ascii="Times New Roman" w:hAnsi="Times New Roman"/>
          <w:b/>
          <w:sz w:val="28"/>
          <w:szCs w:val="28"/>
          <w:lang w:val="ru-RU"/>
        </w:rPr>
        <w:t>Досліджувані</w:t>
      </w:r>
      <w:r w:rsidRPr="00FD1F63">
        <w:rPr>
          <w:rFonts w:ascii="Times New Roman" w:hAnsi="Times New Roman"/>
          <w:b/>
          <w:sz w:val="28"/>
          <w:szCs w:val="28"/>
        </w:rPr>
        <w:t xml:space="preserve"> </w:t>
      </w:r>
      <w:r w:rsidRPr="00FD1F63">
        <w:rPr>
          <w:rFonts w:ascii="Times New Roman" w:hAnsi="Times New Roman"/>
          <w:b/>
          <w:sz w:val="28"/>
          <w:szCs w:val="28"/>
          <w:lang w:val="ru-RU"/>
        </w:rPr>
        <w:t>тексти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9</w:t>
      </w:r>
      <w:r w:rsidRPr="00FD1F63">
        <w:rPr>
          <w:rFonts w:ascii="Times New Roman" w:hAnsi="Times New Roman"/>
          <w:sz w:val="28"/>
          <w:szCs w:val="28"/>
        </w:rPr>
        <w:t>. Coates D. The Haunting of Gillespie House / D. Coates. E.: Revaluation Books, 2015. – 60 p.</w:t>
      </w:r>
    </w:p>
    <w:p w:rsidR="006F0D72" w:rsidRPr="00783440" w:rsidRDefault="006F0D72">
      <w:pPr>
        <w:spacing w:line="360" w:lineRule="auto"/>
        <w:jc w:val="both"/>
        <w:rPr>
          <w:rFonts w:ascii="Times New Roman" w:hAnsi="Times New Roman"/>
          <w:sz w:val="28"/>
          <w:szCs w:val="28"/>
        </w:rPr>
      </w:pPr>
      <w:r w:rsidRPr="00FD1F63">
        <w:rPr>
          <w:rFonts w:ascii="Times New Roman" w:hAnsi="Times New Roman"/>
          <w:sz w:val="28"/>
          <w:szCs w:val="28"/>
        </w:rPr>
        <w:t>20. Walpole H. The Castle of Otranto / H. Walpole. L.: Tho. Lownds in Fleet-Street, 1765. – 239 p.</w:t>
      </w:r>
    </w:p>
    <w:sectPr w:rsidR="006F0D72" w:rsidRPr="00783440" w:rsidSect="001668B3">
      <w:headerReference w:type="even" r:id="rId8"/>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EB1" w:rsidRDefault="00215EB1">
      <w:pPr>
        <w:spacing w:after="0" w:line="240" w:lineRule="auto"/>
      </w:pPr>
      <w:r>
        <w:separator/>
      </w:r>
    </w:p>
  </w:endnote>
  <w:endnote w:type="continuationSeparator" w:id="0">
    <w:p w:rsidR="00215EB1" w:rsidRDefault="00215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EB1" w:rsidRDefault="00215EB1">
      <w:pPr>
        <w:spacing w:after="0" w:line="240" w:lineRule="auto"/>
      </w:pPr>
      <w:r>
        <w:separator/>
      </w:r>
    </w:p>
  </w:footnote>
  <w:footnote w:type="continuationSeparator" w:id="0">
    <w:p w:rsidR="00215EB1" w:rsidRDefault="00215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F42" w:rsidRDefault="002D3F42">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2D3F42" w:rsidRDefault="002D3F42">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F42" w:rsidRDefault="002D3F42">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2D3F42" w:rsidRDefault="002D3F42">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2014A"/>
    <w:rsid w:val="000204AD"/>
    <w:rsid w:val="00032556"/>
    <w:rsid w:val="00054148"/>
    <w:rsid w:val="00056424"/>
    <w:rsid w:val="000636CE"/>
    <w:rsid w:val="00065FAF"/>
    <w:rsid w:val="00082641"/>
    <w:rsid w:val="00090DA1"/>
    <w:rsid w:val="00094E21"/>
    <w:rsid w:val="000A6545"/>
    <w:rsid w:val="000C48F4"/>
    <w:rsid w:val="000D42A1"/>
    <w:rsid w:val="000D7475"/>
    <w:rsid w:val="000E6BE2"/>
    <w:rsid w:val="000E7BD8"/>
    <w:rsid w:val="00110E39"/>
    <w:rsid w:val="0011235F"/>
    <w:rsid w:val="0013244E"/>
    <w:rsid w:val="00132E18"/>
    <w:rsid w:val="001423B8"/>
    <w:rsid w:val="00144C4F"/>
    <w:rsid w:val="001569F0"/>
    <w:rsid w:val="0016256D"/>
    <w:rsid w:val="001658F9"/>
    <w:rsid w:val="001668B3"/>
    <w:rsid w:val="00186176"/>
    <w:rsid w:val="001B021C"/>
    <w:rsid w:val="001B15D8"/>
    <w:rsid w:val="001F0A4F"/>
    <w:rsid w:val="001F7157"/>
    <w:rsid w:val="0020134C"/>
    <w:rsid w:val="00204DF4"/>
    <w:rsid w:val="00215EB1"/>
    <w:rsid w:val="00216249"/>
    <w:rsid w:val="00217390"/>
    <w:rsid w:val="00225CB2"/>
    <w:rsid w:val="00241E05"/>
    <w:rsid w:val="00242476"/>
    <w:rsid w:val="00253ED8"/>
    <w:rsid w:val="00294880"/>
    <w:rsid w:val="002976B4"/>
    <w:rsid w:val="002A1836"/>
    <w:rsid w:val="002A348A"/>
    <w:rsid w:val="002B252E"/>
    <w:rsid w:val="002B79A6"/>
    <w:rsid w:val="002C20EE"/>
    <w:rsid w:val="002D3F42"/>
    <w:rsid w:val="002D62D3"/>
    <w:rsid w:val="002E30CD"/>
    <w:rsid w:val="00300396"/>
    <w:rsid w:val="0030370A"/>
    <w:rsid w:val="0031457A"/>
    <w:rsid w:val="00315CCF"/>
    <w:rsid w:val="003255B7"/>
    <w:rsid w:val="00327BCB"/>
    <w:rsid w:val="003460FA"/>
    <w:rsid w:val="003563EF"/>
    <w:rsid w:val="003638D9"/>
    <w:rsid w:val="00374926"/>
    <w:rsid w:val="0038416D"/>
    <w:rsid w:val="00384541"/>
    <w:rsid w:val="003875DB"/>
    <w:rsid w:val="003878DC"/>
    <w:rsid w:val="00396B0D"/>
    <w:rsid w:val="003B369A"/>
    <w:rsid w:val="003C60FC"/>
    <w:rsid w:val="003D0EEC"/>
    <w:rsid w:val="003D18C0"/>
    <w:rsid w:val="003D7566"/>
    <w:rsid w:val="003F0BF9"/>
    <w:rsid w:val="0040059E"/>
    <w:rsid w:val="00403983"/>
    <w:rsid w:val="004102AB"/>
    <w:rsid w:val="00420590"/>
    <w:rsid w:val="00425959"/>
    <w:rsid w:val="004302FC"/>
    <w:rsid w:val="00436E49"/>
    <w:rsid w:val="00444C35"/>
    <w:rsid w:val="0045746E"/>
    <w:rsid w:val="0046385B"/>
    <w:rsid w:val="004812D4"/>
    <w:rsid w:val="00487C35"/>
    <w:rsid w:val="00494E39"/>
    <w:rsid w:val="004B7407"/>
    <w:rsid w:val="004C068A"/>
    <w:rsid w:val="004C0B18"/>
    <w:rsid w:val="004C4FC2"/>
    <w:rsid w:val="004C505C"/>
    <w:rsid w:val="004D51AF"/>
    <w:rsid w:val="004E2119"/>
    <w:rsid w:val="004E3EF5"/>
    <w:rsid w:val="004E5616"/>
    <w:rsid w:val="004E648F"/>
    <w:rsid w:val="004F3594"/>
    <w:rsid w:val="0050143E"/>
    <w:rsid w:val="00501524"/>
    <w:rsid w:val="00501BA2"/>
    <w:rsid w:val="00553631"/>
    <w:rsid w:val="005734D9"/>
    <w:rsid w:val="005803FE"/>
    <w:rsid w:val="00586F3C"/>
    <w:rsid w:val="00595072"/>
    <w:rsid w:val="0059533A"/>
    <w:rsid w:val="005B3956"/>
    <w:rsid w:val="005C1604"/>
    <w:rsid w:val="005C520E"/>
    <w:rsid w:val="005C6118"/>
    <w:rsid w:val="005F05DB"/>
    <w:rsid w:val="00611089"/>
    <w:rsid w:val="00611462"/>
    <w:rsid w:val="00626174"/>
    <w:rsid w:val="00630E29"/>
    <w:rsid w:val="006677F7"/>
    <w:rsid w:val="006743F6"/>
    <w:rsid w:val="00680F51"/>
    <w:rsid w:val="006837D8"/>
    <w:rsid w:val="00683CBD"/>
    <w:rsid w:val="00686EC7"/>
    <w:rsid w:val="00694FD7"/>
    <w:rsid w:val="006A09D4"/>
    <w:rsid w:val="006A71D9"/>
    <w:rsid w:val="006A7867"/>
    <w:rsid w:val="006C3047"/>
    <w:rsid w:val="006D237B"/>
    <w:rsid w:val="006D377B"/>
    <w:rsid w:val="006D5D99"/>
    <w:rsid w:val="006E3017"/>
    <w:rsid w:val="006F0D72"/>
    <w:rsid w:val="006F508E"/>
    <w:rsid w:val="007242C2"/>
    <w:rsid w:val="0072453A"/>
    <w:rsid w:val="00730D15"/>
    <w:rsid w:val="0074446D"/>
    <w:rsid w:val="00744AB0"/>
    <w:rsid w:val="00754584"/>
    <w:rsid w:val="00761A6E"/>
    <w:rsid w:val="00765C43"/>
    <w:rsid w:val="0076612C"/>
    <w:rsid w:val="007664D8"/>
    <w:rsid w:val="00783440"/>
    <w:rsid w:val="00792222"/>
    <w:rsid w:val="00796AF2"/>
    <w:rsid w:val="007A077E"/>
    <w:rsid w:val="007B2489"/>
    <w:rsid w:val="007B798C"/>
    <w:rsid w:val="007C325C"/>
    <w:rsid w:val="007D202F"/>
    <w:rsid w:val="007D22D8"/>
    <w:rsid w:val="007D24C2"/>
    <w:rsid w:val="007E523C"/>
    <w:rsid w:val="00802187"/>
    <w:rsid w:val="00806743"/>
    <w:rsid w:val="00811B62"/>
    <w:rsid w:val="008177EA"/>
    <w:rsid w:val="0082250F"/>
    <w:rsid w:val="00822AB3"/>
    <w:rsid w:val="00827F0B"/>
    <w:rsid w:val="008323C7"/>
    <w:rsid w:val="00840A6B"/>
    <w:rsid w:val="008771B6"/>
    <w:rsid w:val="008859A0"/>
    <w:rsid w:val="00894309"/>
    <w:rsid w:val="008970F6"/>
    <w:rsid w:val="008A65C8"/>
    <w:rsid w:val="008B70F2"/>
    <w:rsid w:val="008D6D23"/>
    <w:rsid w:val="008F2294"/>
    <w:rsid w:val="00917B3D"/>
    <w:rsid w:val="00923AD7"/>
    <w:rsid w:val="00923D6B"/>
    <w:rsid w:val="009307DB"/>
    <w:rsid w:val="0093194B"/>
    <w:rsid w:val="00940410"/>
    <w:rsid w:val="009416B5"/>
    <w:rsid w:val="009670AB"/>
    <w:rsid w:val="009726CD"/>
    <w:rsid w:val="00981135"/>
    <w:rsid w:val="00982B8B"/>
    <w:rsid w:val="0099427A"/>
    <w:rsid w:val="009B25DD"/>
    <w:rsid w:val="009B2BA1"/>
    <w:rsid w:val="009B59C6"/>
    <w:rsid w:val="009B6434"/>
    <w:rsid w:val="009C0BD5"/>
    <w:rsid w:val="009E56EF"/>
    <w:rsid w:val="009E6A5C"/>
    <w:rsid w:val="009F3527"/>
    <w:rsid w:val="009F7D75"/>
    <w:rsid w:val="00A00EAC"/>
    <w:rsid w:val="00A06243"/>
    <w:rsid w:val="00A20D46"/>
    <w:rsid w:val="00A23B4A"/>
    <w:rsid w:val="00A31EC4"/>
    <w:rsid w:val="00A37E2E"/>
    <w:rsid w:val="00A43E25"/>
    <w:rsid w:val="00A503AD"/>
    <w:rsid w:val="00A51453"/>
    <w:rsid w:val="00A72DD5"/>
    <w:rsid w:val="00A76C2D"/>
    <w:rsid w:val="00A77688"/>
    <w:rsid w:val="00A84B7C"/>
    <w:rsid w:val="00A86448"/>
    <w:rsid w:val="00A93084"/>
    <w:rsid w:val="00AA1AD3"/>
    <w:rsid w:val="00AA47D7"/>
    <w:rsid w:val="00AB1AB6"/>
    <w:rsid w:val="00AD3253"/>
    <w:rsid w:val="00AD4A38"/>
    <w:rsid w:val="00AE3182"/>
    <w:rsid w:val="00AE5081"/>
    <w:rsid w:val="00AF27FD"/>
    <w:rsid w:val="00B03469"/>
    <w:rsid w:val="00B069F5"/>
    <w:rsid w:val="00B13CC3"/>
    <w:rsid w:val="00B14AF2"/>
    <w:rsid w:val="00B16DE8"/>
    <w:rsid w:val="00B22346"/>
    <w:rsid w:val="00B224C3"/>
    <w:rsid w:val="00B26681"/>
    <w:rsid w:val="00B26ACB"/>
    <w:rsid w:val="00B30558"/>
    <w:rsid w:val="00B3353C"/>
    <w:rsid w:val="00B41DD8"/>
    <w:rsid w:val="00B4756F"/>
    <w:rsid w:val="00B574D0"/>
    <w:rsid w:val="00B63D18"/>
    <w:rsid w:val="00B65398"/>
    <w:rsid w:val="00B8736A"/>
    <w:rsid w:val="00B92A5C"/>
    <w:rsid w:val="00B977C1"/>
    <w:rsid w:val="00BA479A"/>
    <w:rsid w:val="00BB0C56"/>
    <w:rsid w:val="00BB15E4"/>
    <w:rsid w:val="00BB5284"/>
    <w:rsid w:val="00BB6D0C"/>
    <w:rsid w:val="00BC6666"/>
    <w:rsid w:val="00BD0D04"/>
    <w:rsid w:val="00BD1D9D"/>
    <w:rsid w:val="00BE5A99"/>
    <w:rsid w:val="00BF04D5"/>
    <w:rsid w:val="00BF2FF8"/>
    <w:rsid w:val="00BF3366"/>
    <w:rsid w:val="00C012E5"/>
    <w:rsid w:val="00C039A7"/>
    <w:rsid w:val="00C04435"/>
    <w:rsid w:val="00C13095"/>
    <w:rsid w:val="00C13CED"/>
    <w:rsid w:val="00C15031"/>
    <w:rsid w:val="00C16805"/>
    <w:rsid w:val="00C248B4"/>
    <w:rsid w:val="00C31D6E"/>
    <w:rsid w:val="00C529DA"/>
    <w:rsid w:val="00C531DE"/>
    <w:rsid w:val="00C537C1"/>
    <w:rsid w:val="00C648CC"/>
    <w:rsid w:val="00C76A74"/>
    <w:rsid w:val="00C813CC"/>
    <w:rsid w:val="00CB4DB0"/>
    <w:rsid w:val="00CB55D2"/>
    <w:rsid w:val="00CC0110"/>
    <w:rsid w:val="00CC211D"/>
    <w:rsid w:val="00CC4FF0"/>
    <w:rsid w:val="00CC5F4E"/>
    <w:rsid w:val="00CD1B2F"/>
    <w:rsid w:val="00CE7F23"/>
    <w:rsid w:val="00D1792E"/>
    <w:rsid w:val="00D17931"/>
    <w:rsid w:val="00D17B49"/>
    <w:rsid w:val="00D3269C"/>
    <w:rsid w:val="00D36D04"/>
    <w:rsid w:val="00D42D06"/>
    <w:rsid w:val="00D51B6E"/>
    <w:rsid w:val="00D62677"/>
    <w:rsid w:val="00D7151C"/>
    <w:rsid w:val="00DB2946"/>
    <w:rsid w:val="00DB7F5A"/>
    <w:rsid w:val="00DC0DF5"/>
    <w:rsid w:val="00DD1ADB"/>
    <w:rsid w:val="00DD499D"/>
    <w:rsid w:val="00DF6686"/>
    <w:rsid w:val="00E03C08"/>
    <w:rsid w:val="00E07A3A"/>
    <w:rsid w:val="00E117C1"/>
    <w:rsid w:val="00E158D1"/>
    <w:rsid w:val="00E20D6B"/>
    <w:rsid w:val="00E23B12"/>
    <w:rsid w:val="00E25060"/>
    <w:rsid w:val="00E251B4"/>
    <w:rsid w:val="00E2663E"/>
    <w:rsid w:val="00E331D5"/>
    <w:rsid w:val="00E55741"/>
    <w:rsid w:val="00E6317A"/>
    <w:rsid w:val="00E826D7"/>
    <w:rsid w:val="00EA1C5B"/>
    <w:rsid w:val="00EA372A"/>
    <w:rsid w:val="00EA3B0D"/>
    <w:rsid w:val="00EA4C4F"/>
    <w:rsid w:val="00EB2284"/>
    <w:rsid w:val="00EC2FE9"/>
    <w:rsid w:val="00EC43AB"/>
    <w:rsid w:val="00EC4554"/>
    <w:rsid w:val="00ED2930"/>
    <w:rsid w:val="00ED3958"/>
    <w:rsid w:val="00EE3B85"/>
    <w:rsid w:val="00EE4AD2"/>
    <w:rsid w:val="00EE7B9A"/>
    <w:rsid w:val="00F008E2"/>
    <w:rsid w:val="00F00CC2"/>
    <w:rsid w:val="00F0707E"/>
    <w:rsid w:val="00F12D19"/>
    <w:rsid w:val="00F17C60"/>
    <w:rsid w:val="00F40324"/>
    <w:rsid w:val="00F51C1C"/>
    <w:rsid w:val="00F56757"/>
    <w:rsid w:val="00F600DF"/>
    <w:rsid w:val="00F7099B"/>
    <w:rsid w:val="00F8421E"/>
    <w:rsid w:val="00F97F19"/>
    <w:rsid w:val="00FA2F62"/>
    <w:rsid w:val="00FB119E"/>
    <w:rsid w:val="00FB2060"/>
    <w:rsid w:val="00FC0077"/>
    <w:rsid w:val="00FC5212"/>
    <w:rsid w:val="00FD1F63"/>
    <w:rsid w:val="00FD6960"/>
    <w:rsid w:val="00FE3CA3"/>
    <w:rsid w:val="00FE6065"/>
    <w:rsid w:val="00FE72C5"/>
    <w:rsid w:val="00FF0CFC"/>
    <w:rsid w:val="00FF146F"/>
    <w:rsid w:val="00FF21BA"/>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220F7A"/>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bac.info/studconf/hum/xxx/41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10001</Words>
  <Characters>57010</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66878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10</cp:revision>
  <cp:lastPrinted>2017-04-22T11:40:00Z</cp:lastPrinted>
  <dcterms:created xsi:type="dcterms:W3CDTF">2017-06-03T18:39:00Z</dcterms:created>
  <dcterms:modified xsi:type="dcterms:W3CDTF">2018-03-27T22:06:00Z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