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5283" w:type="pct"/>
        <w:tblInd w:w="-497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37"/>
        <w:gridCol w:w="2421"/>
        <w:gridCol w:w="2154"/>
        <w:gridCol w:w="1724"/>
        <w:gridCol w:w="1549"/>
        <w:gridCol w:w="1647"/>
      </w:tblGrid>
      <w:tr w14:paraId="4F09001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604" w:hRule="atLeast"/>
        </w:trPr>
        <w:tc>
          <w:tcPr>
            <w:tcW w:w="26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4098532">
            <w:pPr>
              <w:jc w:val="center"/>
              <w:rPr>
                <w:b/>
              </w:rPr>
            </w:pPr>
            <w:r>
              <w:rPr>
                <w:b/>
              </w:rPr>
              <w:t>№/</w:t>
            </w:r>
          </w:p>
          <w:p w14:paraId="5C47A900">
            <w:pPr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120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42B5D09">
            <w:pPr>
              <w:jc w:val="center"/>
              <w:rPr>
                <w:b/>
              </w:rPr>
            </w:pPr>
            <w:r>
              <w:rPr>
                <w:b/>
              </w:rPr>
              <w:t xml:space="preserve">Sinov turlarining nomi </w:t>
            </w:r>
            <w:r>
              <w:rPr>
                <w:i/>
              </w:rPr>
              <w:t>(Наименование видов испытаний)</w:t>
            </w:r>
          </w:p>
        </w:tc>
        <w:tc>
          <w:tcPr>
            <w:tcW w:w="107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E9CFBA9">
            <w:pPr>
              <w:jc w:val="center"/>
              <w:rPr>
                <w:b/>
              </w:rPr>
            </w:pPr>
            <w:r>
              <w:rPr>
                <w:b/>
              </w:rPr>
              <w:t>Me`yoriy hujjat  talablari</w:t>
            </w:r>
          </w:p>
          <w:p w14:paraId="776F509E">
            <w:pPr>
              <w:jc w:val="center"/>
              <w:rPr>
                <w:b/>
              </w:rPr>
            </w:pPr>
            <w:r>
              <w:rPr>
                <w:i/>
              </w:rPr>
              <w:t>(Требования по НД)</w:t>
            </w:r>
          </w:p>
        </w:tc>
        <w:tc>
          <w:tcPr>
            <w:tcW w:w="8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474AF85">
            <w:pPr>
              <w:tabs>
                <w:tab w:val="left" w:pos="0"/>
              </w:tabs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Me`yoriy hujjat  bo`yicha sinov usullari</w:t>
            </w:r>
          </w:p>
          <w:p w14:paraId="0B7E2702">
            <w:pPr>
              <w:tabs>
                <w:tab w:val="left" w:pos="0"/>
              </w:tabs>
              <w:jc w:val="center"/>
              <w:rPr>
                <w:b/>
                <w:lang w:val="en-US"/>
              </w:rPr>
            </w:pPr>
            <w:r>
              <w:rPr>
                <w:i/>
              </w:rPr>
              <w:t>(Методы испытаний по НД)</w:t>
            </w:r>
          </w:p>
        </w:tc>
        <w:tc>
          <w:tcPr>
            <w:tcW w:w="77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1AB3938">
            <w:pPr>
              <w:jc w:val="center"/>
              <w:rPr>
                <w:b/>
              </w:rPr>
            </w:pPr>
            <w:r>
              <w:rPr>
                <w:b/>
              </w:rPr>
              <w:t xml:space="preserve">Sinov natijalari </w:t>
            </w:r>
            <w:r>
              <w:rPr>
                <w:i/>
              </w:rPr>
              <w:t>(Фактическое значение параметров)</w:t>
            </w:r>
          </w:p>
        </w:tc>
        <w:tc>
          <w:tcPr>
            <w:tcW w:w="82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0BEC36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Qo'shimchalar,</w:t>
            </w:r>
          </w:p>
          <w:p w14:paraId="515A364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usuldan chetlanishlar yoki istisnolar</w:t>
            </w:r>
          </w:p>
          <w:p w14:paraId="0CE0608A">
            <w:pPr>
              <w:jc w:val="center"/>
              <w:rPr>
                <w:bCs/>
                <w:i/>
                <w:iCs/>
                <w:lang w:val="en-US"/>
              </w:rPr>
            </w:pPr>
            <w:r>
              <w:rPr>
                <w:bCs/>
                <w:i/>
                <w:iCs/>
                <w:lang w:val="en-US"/>
              </w:rPr>
              <w:t>(</w:t>
            </w:r>
            <w:r>
              <w:rPr>
                <w:bCs/>
                <w:i/>
                <w:iCs/>
              </w:rPr>
              <w:t>Дополнения</w:t>
            </w:r>
            <w:r>
              <w:rPr>
                <w:bCs/>
                <w:i/>
                <w:iCs/>
                <w:lang w:val="en-US"/>
              </w:rPr>
              <w:t>,</w:t>
            </w:r>
          </w:p>
          <w:p w14:paraId="16E44A74">
            <w:pPr>
              <w:jc w:val="center"/>
              <w:rPr>
                <w:b/>
              </w:rPr>
            </w:pPr>
            <w:r>
              <w:rPr>
                <w:bCs/>
                <w:i/>
                <w:iCs/>
              </w:rPr>
              <w:t>отклонения или исключения из метода)</w:t>
            </w:r>
          </w:p>
        </w:tc>
      </w:tr>
      <w:tr w14:paraId="5161225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6" w:hRule="atLeast"/>
        </w:trPr>
        <w:tc>
          <w:tcPr>
            <w:tcW w:w="26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7550B75">
            <w:pPr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25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4A55B94">
            <w:pPr>
              <w:jc w:val="center"/>
              <w:rPr>
                <w:bCs/>
              </w:rPr>
            </w:pPr>
            <w:r>
              <w:rPr>
                <w:bCs/>
                <w:lang w:val="ru" w:eastAsia="zh-CN" w:bidi="ar"/>
              </w:rPr>
              <w:t>Устойчивость к электростатическим разрядам</w:t>
            </w:r>
          </w:p>
        </w:tc>
        <w:tc>
          <w:tcPr>
            <w:tcW w:w="22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6B6E899">
            <w:pPr>
              <w:jc w:val="center"/>
              <w:rPr>
                <w:bCs/>
                <w:lang w:val="ru"/>
              </w:rPr>
            </w:pPr>
            <w:r>
              <w:rPr>
                <w:bCs/>
                <w:lang w:val="ru" w:eastAsia="zh-CN" w:bidi="ar"/>
              </w:rPr>
              <w:t>UzTR.389-010:2016 Приложение № 2, Раздел VI, § 1,</w:t>
            </w:r>
          </w:p>
          <w:p w14:paraId="42061963">
            <w:pPr>
              <w:jc w:val="center"/>
              <w:rPr>
                <w:bCs/>
              </w:rPr>
            </w:pPr>
            <w:r>
              <w:rPr>
                <w:bCs/>
                <w:lang w:val="ru" w:eastAsia="zh-CN" w:bidi="ar"/>
              </w:rPr>
              <w:t>таб. № 6.1</w:t>
            </w:r>
          </w:p>
        </w:tc>
        <w:tc>
          <w:tcPr>
            <w:tcW w:w="18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F08C2B4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 w:eastAsia="zh-CN" w:bidi="ar"/>
              </w:rPr>
              <w:t>O</w:t>
            </w:r>
            <w:r>
              <w:rPr>
                <w:bCs/>
                <w:lang w:eastAsia="zh-CN" w:bidi="ar"/>
              </w:rPr>
              <w:t>’</w:t>
            </w:r>
            <w:r>
              <w:rPr>
                <w:bCs/>
                <w:lang w:val="en-US" w:eastAsia="zh-CN" w:bidi="ar"/>
              </w:rPr>
              <w:t>zMSt</w:t>
            </w:r>
            <w:r>
              <w:rPr>
                <w:bCs/>
                <w:lang w:eastAsia="zh-CN" w:bidi="ar"/>
              </w:rPr>
              <w:t xml:space="preserve"> </w:t>
            </w:r>
            <w:r>
              <w:rPr>
                <w:bCs/>
                <w:lang w:val="en-US" w:eastAsia="zh-CN" w:bidi="ar"/>
              </w:rPr>
              <w:t>IEC</w:t>
            </w:r>
            <w:r>
              <w:rPr>
                <w:bCs/>
                <w:lang w:eastAsia="zh-CN" w:bidi="ar"/>
              </w:rPr>
              <w:t xml:space="preserve"> </w:t>
            </w:r>
            <w:r>
              <w:rPr>
                <w:bCs/>
                <w:lang w:val="en-US" w:eastAsia="zh-CN" w:bidi="ar"/>
              </w:rPr>
              <w:t xml:space="preserve">61000.4.2-2023 </w:t>
            </w:r>
            <w:r>
              <w:rPr>
                <w:bCs/>
                <w:lang w:val="ru" w:eastAsia="zh-CN" w:bidi="ar"/>
              </w:rPr>
              <w:t xml:space="preserve">раздел </w:t>
            </w:r>
            <w:r>
              <w:rPr>
                <w:bCs/>
                <w:lang w:val="en-US" w:eastAsia="zh-CN" w:bidi="ar"/>
              </w:rPr>
              <w:t>8</w:t>
            </w:r>
            <w:r>
              <w:rPr>
                <w:bCs/>
                <w:lang w:eastAsia="zh-CN" w:bidi="ar"/>
              </w:rPr>
              <w:t>.3</w:t>
            </w:r>
          </w:p>
        </w:tc>
        <w:tc>
          <w:tcPr>
            <w:tcW w:w="77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E226822">
            <w:pPr>
              <w:jc w:val="center"/>
              <w:rPr>
                <w:bCs/>
              </w:rPr>
            </w:pPr>
            <w:r>
              <w:rPr>
                <w:bCs/>
              </w:rPr>
              <w:t>Результаты испытаний приведены в табл. № 1</w:t>
            </w:r>
          </w:p>
        </w:tc>
        <w:tc>
          <w:tcPr>
            <w:tcW w:w="82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90193D3">
            <w:pPr>
              <w:jc w:val="center"/>
              <w:rPr>
                <w:bCs/>
              </w:rPr>
            </w:pPr>
          </w:p>
          <w:p w14:paraId="2C90FDB0">
            <w:pPr>
              <w:jc w:val="center"/>
              <w:rPr>
                <w:bCs/>
              </w:rPr>
            </w:pPr>
            <w:r>
              <w:rPr>
                <w:bCs/>
              </w:rPr>
              <w:t xml:space="preserve">Отсутствуют </w:t>
            </w:r>
          </w:p>
        </w:tc>
      </w:tr>
      <w:tr w14:paraId="5716EBD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604" w:hRule="atLeast"/>
        </w:trPr>
        <w:tc>
          <w:tcPr>
            <w:tcW w:w="26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66EBEBE"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25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1984AC7">
            <w:pPr>
              <w:jc w:val="center"/>
              <w:rPr>
                <w:bCs/>
              </w:rPr>
            </w:pPr>
            <w:r>
              <w:rPr>
                <w:bCs/>
                <w:lang w:val="ru" w:eastAsia="zh-CN" w:bidi="ar"/>
              </w:rPr>
              <w:t>Устойчивость к электрическим быстрым переходным процессам (пачкам)</w:t>
            </w:r>
          </w:p>
        </w:tc>
        <w:tc>
          <w:tcPr>
            <w:tcW w:w="22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A798045">
            <w:pPr>
              <w:jc w:val="center"/>
              <w:rPr>
                <w:bCs/>
                <w:lang w:val="ru"/>
              </w:rPr>
            </w:pPr>
            <w:r>
              <w:rPr>
                <w:bCs/>
                <w:lang w:val="ru" w:eastAsia="zh-CN" w:bidi="ar"/>
              </w:rPr>
              <w:t>UzTR.389-010:2016 Приложение № 2, Раздел III, § 2,</w:t>
            </w:r>
          </w:p>
          <w:p w14:paraId="623AB7F2">
            <w:pPr>
              <w:jc w:val="center"/>
              <w:rPr>
                <w:bCs/>
              </w:rPr>
            </w:pPr>
            <w:r>
              <w:rPr>
                <w:bCs/>
                <w:lang w:val="ru" w:eastAsia="zh-CN" w:bidi="ar"/>
              </w:rPr>
              <w:t>таб. № 3.2</w:t>
            </w:r>
          </w:p>
        </w:tc>
        <w:tc>
          <w:tcPr>
            <w:tcW w:w="18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1AFB9CD">
            <w:pPr>
              <w:jc w:val="center"/>
              <w:rPr>
                <w:bCs/>
                <w:lang w:val="ru"/>
              </w:rPr>
            </w:pPr>
            <w:r>
              <w:rPr>
                <w:bCs/>
                <w:lang w:val="en-US" w:eastAsia="zh-CN" w:bidi="ar"/>
              </w:rPr>
              <w:t>O</w:t>
            </w:r>
            <w:r>
              <w:rPr>
                <w:bCs/>
                <w:lang w:val="ru" w:eastAsia="zh-CN" w:bidi="ar"/>
              </w:rPr>
              <w:t xml:space="preserve"> ‘</w:t>
            </w:r>
            <w:r>
              <w:rPr>
                <w:bCs/>
                <w:lang w:val="en-US" w:eastAsia="zh-CN" w:bidi="ar"/>
              </w:rPr>
              <w:t>z</w:t>
            </w:r>
            <w:r>
              <w:rPr>
                <w:bCs/>
                <w:lang w:eastAsia="zh-CN" w:bidi="ar"/>
              </w:rPr>
              <w:t xml:space="preserve"> </w:t>
            </w:r>
            <w:r>
              <w:rPr>
                <w:bCs/>
                <w:lang w:val="en-US" w:eastAsia="zh-CN" w:bidi="ar"/>
              </w:rPr>
              <w:t>MSt</w:t>
            </w:r>
            <w:r>
              <w:rPr>
                <w:bCs/>
                <w:lang w:eastAsia="zh-CN" w:bidi="ar"/>
              </w:rPr>
              <w:t xml:space="preserve"> </w:t>
            </w:r>
            <w:r>
              <w:rPr>
                <w:bCs/>
                <w:lang w:val="en-US" w:eastAsia="zh-CN" w:bidi="ar"/>
              </w:rPr>
              <w:t>IEC</w:t>
            </w:r>
            <w:r>
              <w:rPr>
                <w:bCs/>
                <w:lang w:val="ru" w:eastAsia="zh-CN" w:bidi="ar"/>
              </w:rPr>
              <w:t xml:space="preserve"> 61000-4-4:2023</w:t>
            </w:r>
          </w:p>
          <w:p w14:paraId="4D779CC0">
            <w:pPr>
              <w:jc w:val="center"/>
              <w:rPr>
                <w:bCs/>
              </w:rPr>
            </w:pPr>
            <w:r>
              <w:rPr>
                <w:bCs/>
                <w:lang w:val="ru" w:eastAsia="zh-CN" w:bidi="ar"/>
              </w:rPr>
              <w:t>раздел 8</w:t>
            </w:r>
          </w:p>
        </w:tc>
        <w:tc>
          <w:tcPr>
            <w:tcW w:w="77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0C56333">
            <w:pPr>
              <w:jc w:val="center"/>
              <w:rPr>
                <w:bCs/>
              </w:rPr>
            </w:pPr>
            <w:r>
              <w:rPr>
                <w:bCs/>
              </w:rPr>
              <w:t>Результаты испытаний приведены в табл. № 2</w:t>
            </w:r>
          </w:p>
        </w:tc>
        <w:tc>
          <w:tcPr>
            <w:tcW w:w="82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F7B3FCB">
            <w:pPr>
              <w:jc w:val="center"/>
              <w:rPr>
                <w:bCs/>
              </w:rPr>
            </w:pPr>
          </w:p>
          <w:p w14:paraId="264B254B">
            <w:pPr>
              <w:jc w:val="center"/>
              <w:rPr>
                <w:bCs/>
              </w:rPr>
            </w:pPr>
          </w:p>
          <w:p w14:paraId="2BE2655B">
            <w:pPr>
              <w:jc w:val="center"/>
              <w:rPr>
                <w:bCs/>
              </w:rPr>
            </w:pPr>
            <w:r>
              <w:rPr>
                <w:bCs/>
              </w:rPr>
              <w:t xml:space="preserve">Отсутствуют </w:t>
            </w:r>
          </w:p>
          <w:p w14:paraId="2757319C">
            <w:pPr>
              <w:jc w:val="center"/>
              <w:rPr>
                <w:bCs/>
              </w:rPr>
            </w:pPr>
          </w:p>
        </w:tc>
      </w:tr>
      <w:tr w14:paraId="27164A5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115" w:hRule="atLeast"/>
        </w:trPr>
        <w:tc>
          <w:tcPr>
            <w:tcW w:w="26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561DE0D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25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690532B">
            <w:pPr>
              <w:jc w:val="center"/>
              <w:rPr>
                <w:bCs/>
              </w:rPr>
            </w:pPr>
            <w:r>
              <w:rPr>
                <w:bCs/>
                <w:lang w:val="ru" w:eastAsia="zh-CN" w:bidi="ar"/>
              </w:rPr>
              <w:t>Устойчивость к выбросу напряжения</w:t>
            </w:r>
          </w:p>
        </w:tc>
        <w:tc>
          <w:tcPr>
            <w:tcW w:w="22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9D3662C">
            <w:pPr>
              <w:jc w:val="center"/>
              <w:rPr>
                <w:bCs/>
                <w:lang w:val="ru"/>
              </w:rPr>
            </w:pPr>
            <w:r>
              <w:rPr>
                <w:bCs/>
                <w:lang w:val="ru" w:eastAsia="zh-CN" w:bidi="ar"/>
              </w:rPr>
              <w:t>UzTR.389-010:2016 Приложение № 2, Раздел III, §2,</w:t>
            </w:r>
          </w:p>
          <w:p w14:paraId="1E037FC0">
            <w:pPr>
              <w:jc w:val="center"/>
              <w:rPr>
                <w:bCs/>
              </w:rPr>
            </w:pPr>
            <w:r>
              <w:rPr>
                <w:bCs/>
                <w:lang w:val="ru" w:eastAsia="zh-CN" w:bidi="ar"/>
              </w:rPr>
              <w:t>таб. № 3.2</w:t>
            </w:r>
          </w:p>
        </w:tc>
        <w:tc>
          <w:tcPr>
            <w:tcW w:w="18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748B375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 w:eastAsia="zh-CN" w:bidi="ar"/>
              </w:rPr>
              <w:t>Oʻz MSt IEC 61000-4-5:2023</w:t>
            </w:r>
          </w:p>
          <w:p w14:paraId="0B1946A8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ru" w:eastAsia="zh-CN" w:bidi="ar"/>
              </w:rPr>
              <w:t xml:space="preserve">раздел </w:t>
            </w:r>
            <w:r>
              <w:rPr>
                <w:bCs/>
                <w:lang w:val="en-US" w:eastAsia="zh-CN" w:bidi="ar"/>
              </w:rPr>
              <w:t>8</w:t>
            </w:r>
          </w:p>
        </w:tc>
        <w:tc>
          <w:tcPr>
            <w:tcW w:w="77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3B84284">
            <w:pPr>
              <w:jc w:val="center"/>
              <w:rPr>
                <w:bCs/>
              </w:rPr>
            </w:pPr>
            <w:r>
              <w:rPr>
                <w:bCs/>
              </w:rPr>
              <w:t>Результаты испытаний приведены в табл. № 3</w:t>
            </w:r>
          </w:p>
        </w:tc>
        <w:tc>
          <w:tcPr>
            <w:tcW w:w="82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EDCB798">
            <w:pPr>
              <w:jc w:val="center"/>
              <w:rPr>
                <w:bCs/>
              </w:rPr>
            </w:pPr>
          </w:p>
          <w:p w14:paraId="647BFC70">
            <w:pPr>
              <w:jc w:val="center"/>
              <w:rPr>
                <w:bCs/>
              </w:rPr>
            </w:pPr>
          </w:p>
          <w:p w14:paraId="039033B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Отсутствуют </w:t>
            </w:r>
          </w:p>
          <w:p w14:paraId="4E1C19CA">
            <w:pPr>
              <w:jc w:val="center"/>
              <w:rPr>
                <w:bCs/>
              </w:rPr>
            </w:pPr>
          </w:p>
        </w:tc>
      </w:tr>
      <w:tr w14:paraId="4D4C399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6" w:hRule="atLeast"/>
        </w:trPr>
        <w:tc>
          <w:tcPr>
            <w:tcW w:w="26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D2E3A3B">
            <w:pPr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25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17CA860">
            <w:pPr>
              <w:jc w:val="center"/>
              <w:rPr>
                <w:bCs/>
              </w:rPr>
            </w:pPr>
            <w:r>
              <w:rPr>
                <w:bCs/>
                <w:lang w:val="ru" w:eastAsia="zh-CN" w:bidi="ar"/>
              </w:rPr>
              <w:t>Устойчивость к провалам, кратковременным прерываниям</w:t>
            </w:r>
          </w:p>
        </w:tc>
        <w:tc>
          <w:tcPr>
            <w:tcW w:w="22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6543487">
            <w:pPr>
              <w:jc w:val="center"/>
              <w:rPr>
                <w:bCs/>
                <w:lang w:val="ru"/>
              </w:rPr>
            </w:pPr>
            <w:r>
              <w:rPr>
                <w:bCs/>
                <w:lang w:val="ru" w:eastAsia="zh-CN" w:bidi="ar"/>
              </w:rPr>
              <w:t>UzTR.389-010:2016 Приложение № 2, Раздел I, § 4,</w:t>
            </w:r>
          </w:p>
          <w:p w14:paraId="17700E17">
            <w:pPr>
              <w:jc w:val="center"/>
              <w:rPr>
                <w:bCs/>
              </w:rPr>
            </w:pPr>
            <w:r>
              <w:rPr>
                <w:bCs/>
                <w:lang w:val="ru" w:eastAsia="zh-CN" w:bidi="ar"/>
              </w:rPr>
              <w:t>таб. № 1.3</w:t>
            </w:r>
          </w:p>
        </w:tc>
        <w:tc>
          <w:tcPr>
            <w:tcW w:w="18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0D94353">
            <w:pPr>
              <w:tabs>
                <w:tab w:val="left" w:pos="0"/>
              </w:tabs>
              <w:jc w:val="center"/>
              <w:rPr>
                <w:bCs/>
                <w:lang w:val="ru"/>
              </w:rPr>
            </w:pPr>
            <w:r>
              <w:rPr>
                <w:bCs/>
                <w:lang w:val="ru" w:eastAsia="zh-CN" w:bidi="ar"/>
              </w:rPr>
              <w:t>ГОСТ</w:t>
            </w:r>
          </w:p>
          <w:p w14:paraId="69F89F1E">
            <w:pPr>
              <w:jc w:val="center"/>
              <w:rPr>
                <w:bCs/>
              </w:rPr>
            </w:pPr>
            <w:r>
              <w:rPr>
                <w:bCs/>
                <w:lang w:val="ru" w:eastAsia="zh-CN" w:bidi="ar"/>
              </w:rPr>
              <w:t xml:space="preserve">30804.4.11-2013 раздел </w:t>
            </w:r>
            <w:r>
              <w:rPr>
                <w:bCs/>
                <w:lang w:val="en-US" w:eastAsia="zh-CN" w:bidi="ar"/>
              </w:rPr>
              <w:t>8</w:t>
            </w:r>
          </w:p>
        </w:tc>
        <w:tc>
          <w:tcPr>
            <w:tcW w:w="77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1FD252F">
            <w:pPr>
              <w:jc w:val="center"/>
              <w:rPr>
                <w:bCs/>
              </w:rPr>
            </w:pPr>
            <w:r>
              <w:rPr>
                <w:bCs/>
              </w:rPr>
              <w:t>Результаты испытаний приведены в табл. № 4</w:t>
            </w:r>
          </w:p>
        </w:tc>
        <w:tc>
          <w:tcPr>
            <w:tcW w:w="82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7882309">
            <w:pPr>
              <w:jc w:val="center"/>
              <w:rPr>
                <w:bCs/>
              </w:rPr>
            </w:pPr>
          </w:p>
          <w:p w14:paraId="6CB4FB7E">
            <w:pPr>
              <w:jc w:val="center"/>
              <w:rPr>
                <w:bCs/>
              </w:rPr>
            </w:pPr>
          </w:p>
          <w:p w14:paraId="7620FED7">
            <w:pPr>
              <w:jc w:val="center"/>
              <w:rPr>
                <w:bCs/>
              </w:rPr>
            </w:pPr>
            <w:r>
              <w:rPr>
                <w:bCs/>
              </w:rPr>
              <w:t xml:space="preserve">Отсутствуют </w:t>
            </w:r>
          </w:p>
          <w:p w14:paraId="6ADD77DD">
            <w:pPr>
              <w:jc w:val="center"/>
              <w:rPr>
                <w:bCs/>
              </w:rPr>
            </w:pPr>
          </w:p>
        </w:tc>
      </w:tr>
      <w:tr w14:paraId="2D78D43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6" w:hRule="atLeast"/>
        </w:trPr>
        <w:tc>
          <w:tcPr>
            <w:tcW w:w="26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0495941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5</w:t>
            </w:r>
          </w:p>
        </w:tc>
        <w:tc>
          <w:tcPr>
            <w:tcW w:w="25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8F1C378">
            <w:pPr>
              <w:jc w:val="center"/>
              <w:rPr>
                <w:bCs/>
              </w:rPr>
            </w:pPr>
            <w:r>
              <w:rPr>
                <w:bCs/>
                <w:lang w:val="ru" w:eastAsia="zh-CN" w:bidi="ar"/>
              </w:rPr>
              <w:t>Устойчивость к</w:t>
            </w:r>
            <w:r>
              <w:rPr>
                <w:bCs/>
                <w:lang w:eastAsia="zh-CN" w:bidi="ar"/>
              </w:rPr>
              <w:t xml:space="preserve"> кондуктивн</w:t>
            </w:r>
            <w:r>
              <w:rPr>
                <w:bCs/>
                <w:lang w:val="ru" w:eastAsia="zh-CN" w:bidi="ar"/>
              </w:rPr>
              <w:t xml:space="preserve">ым помехам, </w:t>
            </w:r>
            <w:r>
              <w:rPr>
                <w:bCs/>
                <w:lang w:eastAsia="zh-CN" w:bidi="ar"/>
              </w:rPr>
              <w:t>вызванным радиочастотными полями</w:t>
            </w:r>
          </w:p>
        </w:tc>
        <w:tc>
          <w:tcPr>
            <w:tcW w:w="22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DE4968F">
            <w:pPr>
              <w:jc w:val="center"/>
              <w:rPr>
                <w:bCs/>
                <w:lang w:val="ru"/>
              </w:rPr>
            </w:pPr>
            <w:r>
              <w:rPr>
                <w:bCs/>
                <w:lang w:val="ru" w:eastAsia="zh-CN" w:bidi="ar"/>
              </w:rPr>
              <w:t>UzTR.389-010:2016 Приложение № 2, Раздел I</w:t>
            </w:r>
            <w:r>
              <w:rPr>
                <w:bCs/>
                <w:lang w:val="en-US" w:eastAsia="zh-CN" w:bidi="ar"/>
              </w:rPr>
              <w:t>II</w:t>
            </w:r>
            <w:r>
              <w:rPr>
                <w:bCs/>
                <w:lang w:val="ru" w:eastAsia="zh-CN" w:bidi="ar"/>
              </w:rPr>
              <w:t>, § 1,</w:t>
            </w:r>
          </w:p>
          <w:p w14:paraId="1570A421">
            <w:pPr>
              <w:jc w:val="center"/>
              <w:rPr>
                <w:bCs/>
              </w:rPr>
            </w:pPr>
            <w:r>
              <w:rPr>
                <w:bCs/>
                <w:lang w:val="ru" w:eastAsia="zh-CN" w:bidi="ar"/>
              </w:rPr>
              <w:t>таб. № 3.1</w:t>
            </w:r>
          </w:p>
        </w:tc>
        <w:tc>
          <w:tcPr>
            <w:tcW w:w="18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D554A28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ru" w:eastAsia="zh-CN" w:bidi="ar"/>
              </w:rPr>
              <w:t xml:space="preserve">O'z </w:t>
            </w:r>
            <w:r>
              <w:rPr>
                <w:bCs/>
                <w:lang w:val="en-US" w:eastAsia="zh-CN" w:bidi="ar"/>
              </w:rPr>
              <w:t>MS</w:t>
            </w:r>
            <w:r>
              <w:rPr>
                <w:bCs/>
                <w:lang w:val="ru" w:eastAsia="zh-CN" w:bidi="ar"/>
              </w:rPr>
              <w:t>t IEC 61000-4-6:202</w:t>
            </w:r>
            <w:r>
              <w:rPr>
                <w:bCs/>
                <w:lang w:val="en-US" w:eastAsia="zh-CN" w:bidi="ar"/>
              </w:rPr>
              <w:t xml:space="preserve">3 </w:t>
            </w:r>
            <w:r>
              <w:rPr>
                <w:bCs/>
                <w:lang w:eastAsia="zh-CN" w:bidi="ar"/>
              </w:rPr>
              <w:t>п.</w:t>
            </w:r>
            <w:r>
              <w:rPr>
                <w:bCs/>
                <w:lang w:val="en-US" w:eastAsia="zh-CN" w:bidi="ar"/>
              </w:rPr>
              <w:t>8</w:t>
            </w:r>
          </w:p>
        </w:tc>
        <w:tc>
          <w:tcPr>
            <w:tcW w:w="77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C0AA718">
            <w:pPr>
              <w:jc w:val="center"/>
              <w:rPr>
                <w:bCs/>
                <w:lang w:val="en-US"/>
              </w:rPr>
            </w:pPr>
            <w:r>
              <w:rPr>
                <w:bCs/>
              </w:rPr>
              <w:t xml:space="preserve">Результаты испытаний приведены в табл. № </w:t>
            </w:r>
            <w:r>
              <w:rPr>
                <w:bCs/>
                <w:lang w:val="en-US"/>
              </w:rPr>
              <w:t>5</w:t>
            </w:r>
          </w:p>
        </w:tc>
        <w:tc>
          <w:tcPr>
            <w:tcW w:w="82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FB92978">
            <w:pPr>
              <w:jc w:val="center"/>
              <w:rPr>
                <w:bCs/>
              </w:rPr>
            </w:pPr>
            <w:r>
              <w:rPr>
                <w:bCs/>
              </w:rPr>
              <w:t>Отсутствуют</w:t>
            </w:r>
          </w:p>
        </w:tc>
      </w:tr>
      <w:tr w14:paraId="657FEE3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6" w:hRule="atLeast"/>
        </w:trPr>
        <w:tc>
          <w:tcPr>
            <w:tcW w:w="26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F71D996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6</w:t>
            </w:r>
          </w:p>
        </w:tc>
        <w:tc>
          <w:tcPr>
            <w:tcW w:w="25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DB50B4A">
            <w:pPr>
              <w:jc w:val="center"/>
              <w:rPr>
                <w:bCs/>
                <w:lang w:val="uz-Cyrl-UZ"/>
              </w:rPr>
            </w:pPr>
            <w:r>
              <w:rPr>
                <w:bCs/>
                <w:lang w:val="ru" w:eastAsia="zh-CN" w:bidi="ar"/>
              </w:rPr>
              <w:t xml:space="preserve">Устойчивость к </w:t>
            </w:r>
            <w:r>
              <w:rPr>
                <w:bCs/>
                <w:lang w:eastAsia="zh-CN" w:bidi="ar"/>
              </w:rPr>
              <w:t>радиочастотному электромагнитному полю</w:t>
            </w:r>
          </w:p>
        </w:tc>
        <w:tc>
          <w:tcPr>
            <w:tcW w:w="22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57EC769">
            <w:pPr>
              <w:jc w:val="center"/>
              <w:rPr>
                <w:bCs/>
                <w:lang w:val="ru"/>
              </w:rPr>
            </w:pPr>
            <w:r>
              <w:rPr>
                <w:bCs/>
                <w:lang w:val="ru" w:eastAsia="zh-CN" w:bidi="ar"/>
              </w:rPr>
              <w:t>UzTR.389-010:2016 Приложение № 2, Раздел I</w:t>
            </w:r>
            <w:r>
              <w:rPr>
                <w:bCs/>
                <w:lang w:val="en-US" w:eastAsia="zh-CN" w:bidi="ar"/>
              </w:rPr>
              <w:t>V</w:t>
            </w:r>
            <w:r>
              <w:rPr>
                <w:bCs/>
                <w:lang w:val="ru" w:eastAsia="zh-CN" w:bidi="ar"/>
              </w:rPr>
              <w:t>, § 1,</w:t>
            </w:r>
          </w:p>
          <w:p w14:paraId="2BB4E375">
            <w:pPr>
              <w:jc w:val="center"/>
              <w:rPr>
                <w:bCs/>
              </w:rPr>
            </w:pPr>
            <w:r>
              <w:rPr>
                <w:bCs/>
                <w:lang w:val="ru" w:eastAsia="zh-CN" w:bidi="ar"/>
              </w:rPr>
              <w:t>таб. № 4.1</w:t>
            </w:r>
          </w:p>
        </w:tc>
        <w:tc>
          <w:tcPr>
            <w:tcW w:w="18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586D0F3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ru" w:eastAsia="zh-CN" w:bidi="ar"/>
              </w:rPr>
              <w:t>O‘zMSt IEC 61000-4-3:2023</w:t>
            </w:r>
          </w:p>
          <w:p w14:paraId="300AE520">
            <w:pPr>
              <w:jc w:val="center"/>
              <w:rPr>
                <w:bCs/>
                <w:lang w:val="uz-Cyrl-UZ"/>
              </w:rPr>
            </w:pPr>
            <w:r>
              <w:rPr>
                <w:bCs/>
                <w:lang w:val="ru" w:eastAsia="zh-CN" w:bidi="ar"/>
              </w:rPr>
              <w:t>раздел 8</w:t>
            </w:r>
          </w:p>
        </w:tc>
        <w:tc>
          <w:tcPr>
            <w:tcW w:w="77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D04D737">
            <w:pPr>
              <w:jc w:val="center"/>
              <w:rPr>
                <w:bCs/>
                <w:lang w:val="en-US"/>
              </w:rPr>
            </w:pPr>
            <w:r>
              <w:rPr>
                <w:bCs/>
              </w:rPr>
              <w:t xml:space="preserve">Результаты испытаний приведены в табл. № </w:t>
            </w:r>
            <w:r>
              <w:rPr>
                <w:bCs/>
                <w:lang w:val="en-US"/>
              </w:rPr>
              <w:t>6</w:t>
            </w:r>
          </w:p>
        </w:tc>
        <w:tc>
          <w:tcPr>
            <w:tcW w:w="82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DC1239C">
            <w:pPr>
              <w:jc w:val="center"/>
            </w:pPr>
            <w:r>
              <w:rPr>
                <w:bCs/>
              </w:rPr>
              <w:t>Отсутствуют</w:t>
            </w:r>
          </w:p>
        </w:tc>
      </w:tr>
      <w:tr w14:paraId="6C2B301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6" w:hRule="atLeast"/>
        </w:trPr>
        <w:tc>
          <w:tcPr>
            <w:tcW w:w="26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7E285F3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7</w:t>
            </w:r>
          </w:p>
        </w:tc>
        <w:tc>
          <w:tcPr>
            <w:tcW w:w="25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839B08A">
            <w:pPr>
              <w:jc w:val="center"/>
              <w:rPr>
                <w:bCs/>
                <w:lang w:val="uz-Cyrl-UZ"/>
              </w:rPr>
            </w:pPr>
            <w:r>
              <w:rPr>
                <w:bCs/>
                <w:lang w:eastAsia="zh-CN" w:bidi="ar"/>
              </w:rPr>
              <w:t>Уровень напряженности поля ИРП</w:t>
            </w:r>
          </w:p>
        </w:tc>
        <w:tc>
          <w:tcPr>
            <w:tcW w:w="22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836824F">
            <w:pPr>
              <w:jc w:val="center"/>
              <w:rPr>
                <w:bCs/>
                <w:lang w:val="ru"/>
              </w:rPr>
            </w:pPr>
            <w:r>
              <w:rPr>
                <w:bCs/>
                <w:lang w:val="ru" w:eastAsia="zh-CN" w:bidi="ar"/>
              </w:rPr>
              <w:t xml:space="preserve">UzTR.389-010:2016 Приложение № 2, Раздел </w:t>
            </w:r>
            <w:r>
              <w:rPr>
                <w:bCs/>
                <w:lang w:val="en-US" w:eastAsia="zh-CN" w:bidi="ar"/>
              </w:rPr>
              <w:t>V</w:t>
            </w:r>
            <w:r>
              <w:rPr>
                <w:bCs/>
                <w:lang w:val="ru" w:eastAsia="zh-CN" w:bidi="ar"/>
              </w:rPr>
              <w:t>, § 1,</w:t>
            </w:r>
          </w:p>
          <w:p w14:paraId="0E320B49">
            <w:pPr>
              <w:jc w:val="center"/>
              <w:rPr>
                <w:bCs/>
              </w:rPr>
            </w:pPr>
            <w:r>
              <w:rPr>
                <w:bCs/>
                <w:lang w:val="ru" w:eastAsia="zh-CN" w:bidi="ar"/>
              </w:rPr>
              <w:t>таб. № 5.1</w:t>
            </w:r>
          </w:p>
        </w:tc>
        <w:tc>
          <w:tcPr>
            <w:tcW w:w="18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0E7A94A">
            <w:pPr>
              <w:jc w:val="center"/>
              <w:rPr>
                <w:bCs/>
                <w:lang w:val="ru"/>
              </w:rPr>
            </w:pPr>
            <w:r>
              <w:rPr>
                <w:bCs/>
                <w:lang w:val="ru" w:eastAsia="zh-CN" w:bidi="ar"/>
              </w:rPr>
              <w:t>ГОСТ</w:t>
            </w:r>
          </w:p>
          <w:p w14:paraId="42565772">
            <w:pPr>
              <w:jc w:val="center"/>
              <w:rPr>
                <w:bCs/>
                <w:lang w:val="ru"/>
              </w:rPr>
            </w:pPr>
            <w:r>
              <w:rPr>
                <w:bCs/>
                <w:lang w:val="ru" w:eastAsia="zh-CN" w:bidi="ar"/>
              </w:rPr>
              <w:t xml:space="preserve">CISPR </w:t>
            </w:r>
          </w:p>
          <w:p w14:paraId="056588E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ru" w:eastAsia="zh-CN" w:bidi="ar"/>
              </w:rPr>
              <w:t>14-1-20</w:t>
            </w:r>
            <w:r>
              <w:rPr>
                <w:bCs/>
                <w:lang w:val="en-US" w:eastAsia="zh-CN" w:bidi="ar"/>
              </w:rPr>
              <w:t>22</w:t>
            </w:r>
          </w:p>
          <w:p w14:paraId="2341F39D">
            <w:pPr>
              <w:jc w:val="center"/>
              <w:rPr>
                <w:bCs/>
              </w:rPr>
            </w:pPr>
            <w:r>
              <w:rPr>
                <w:bCs/>
                <w:lang w:val="ru" w:eastAsia="zh-CN" w:bidi="ar"/>
              </w:rPr>
              <w:t>раздел 9</w:t>
            </w:r>
          </w:p>
        </w:tc>
        <w:tc>
          <w:tcPr>
            <w:tcW w:w="77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42BA4E1">
            <w:pPr>
              <w:jc w:val="center"/>
              <w:rPr>
                <w:bCs/>
                <w:lang w:val="uz-Cyrl-UZ"/>
              </w:rPr>
            </w:pPr>
            <w:r>
              <w:rPr>
                <w:bCs/>
              </w:rPr>
              <w:t xml:space="preserve">Результаты испытаний приведены в табл. № </w:t>
            </w:r>
            <w:r>
              <w:rPr>
                <w:bCs/>
                <w:lang w:val="uz-Cyrl-UZ"/>
              </w:rPr>
              <w:t>7</w:t>
            </w:r>
          </w:p>
        </w:tc>
        <w:tc>
          <w:tcPr>
            <w:tcW w:w="82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9611339">
            <w:pPr>
              <w:jc w:val="center"/>
              <w:rPr>
                <w:bCs/>
                <w:lang w:val="uz-Cyrl-UZ"/>
              </w:rPr>
            </w:pPr>
            <w:r>
              <w:rPr>
                <w:bCs/>
              </w:rPr>
              <w:t>Отсутствуют</w:t>
            </w:r>
          </w:p>
        </w:tc>
      </w:tr>
      <w:tr w14:paraId="03E3021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6" w:hRule="atLeast"/>
        </w:trPr>
        <w:tc>
          <w:tcPr>
            <w:tcW w:w="26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FE1FAD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8</w:t>
            </w:r>
          </w:p>
        </w:tc>
        <w:tc>
          <w:tcPr>
            <w:tcW w:w="25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B61D5D1">
            <w:pPr>
              <w:jc w:val="center"/>
              <w:rPr>
                <w:bCs/>
                <w:lang w:val="uz-Cyrl-UZ"/>
              </w:rPr>
            </w:pPr>
            <w:r>
              <w:rPr>
                <w:bCs/>
                <w:lang w:eastAsia="zh-CN" w:bidi="ar"/>
              </w:rPr>
              <w:t>Ограничение изменений напряжения, колебаний напряжения и фликера</w:t>
            </w:r>
          </w:p>
        </w:tc>
        <w:tc>
          <w:tcPr>
            <w:tcW w:w="22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3546B1F">
            <w:pPr>
              <w:jc w:val="center"/>
              <w:rPr>
                <w:bCs/>
                <w:lang w:val="ru"/>
              </w:rPr>
            </w:pPr>
            <w:r>
              <w:rPr>
                <w:bCs/>
                <w:lang w:val="ru" w:eastAsia="zh-CN" w:bidi="ar"/>
              </w:rPr>
              <w:t>UzTR.389-010:2016 Приложение № 2, Раздел I, § 3,</w:t>
            </w:r>
          </w:p>
          <w:p w14:paraId="389E66F1">
            <w:pPr>
              <w:jc w:val="center"/>
              <w:rPr>
                <w:bCs/>
              </w:rPr>
            </w:pPr>
            <w:r>
              <w:rPr>
                <w:bCs/>
                <w:lang w:val="ru" w:eastAsia="zh-CN" w:bidi="ar"/>
              </w:rPr>
              <w:t>таб. № 1.3</w:t>
            </w:r>
          </w:p>
        </w:tc>
        <w:tc>
          <w:tcPr>
            <w:tcW w:w="18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FE00DDC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ru" w:eastAsia="zh-CN" w:bidi="ar"/>
              </w:rPr>
              <w:t>O‘z</w:t>
            </w:r>
            <w:r>
              <w:rPr>
                <w:bCs/>
                <w:lang w:val="en-US" w:eastAsia="zh-CN" w:bidi="ar"/>
              </w:rPr>
              <w:t>M</w:t>
            </w:r>
            <w:r>
              <w:rPr>
                <w:bCs/>
                <w:lang w:val="ru" w:eastAsia="zh-CN" w:bidi="ar"/>
              </w:rPr>
              <w:t>St IEC 61000-3-3:2023</w:t>
            </w:r>
          </w:p>
          <w:p w14:paraId="41807063">
            <w:pPr>
              <w:jc w:val="center"/>
              <w:rPr>
                <w:bCs/>
              </w:rPr>
            </w:pPr>
            <w:r>
              <w:rPr>
                <w:bCs/>
                <w:lang w:val="ru" w:eastAsia="zh-CN" w:bidi="ar"/>
              </w:rPr>
              <w:t>п.4</w:t>
            </w:r>
          </w:p>
        </w:tc>
        <w:tc>
          <w:tcPr>
            <w:tcW w:w="77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7645A08">
            <w:pPr>
              <w:jc w:val="center"/>
              <w:rPr>
                <w:bCs/>
                <w:lang w:val="uz-Cyrl-UZ"/>
              </w:rPr>
            </w:pPr>
            <w:r>
              <w:rPr>
                <w:bCs/>
              </w:rPr>
              <w:t xml:space="preserve">Результаты испытаний приведены в табл. № </w:t>
            </w:r>
            <w:r>
              <w:rPr>
                <w:bCs/>
                <w:lang w:val="uz-Cyrl-UZ"/>
              </w:rPr>
              <w:t>8</w:t>
            </w:r>
          </w:p>
        </w:tc>
        <w:tc>
          <w:tcPr>
            <w:tcW w:w="82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FDEDD77">
            <w:pPr>
              <w:jc w:val="center"/>
              <w:rPr>
                <w:bCs/>
                <w:lang w:val="uz-Cyrl-UZ"/>
              </w:rPr>
            </w:pPr>
            <w:r>
              <w:rPr>
                <w:bCs/>
              </w:rPr>
              <w:t>Отсутствуют</w:t>
            </w:r>
          </w:p>
        </w:tc>
      </w:tr>
      <w:tr w14:paraId="548F2D3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6" w:hRule="atLeast"/>
        </w:trPr>
        <w:tc>
          <w:tcPr>
            <w:tcW w:w="26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6D4CAE2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9</w:t>
            </w:r>
          </w:p>
        </w:tc>
        <w:tc>
          <w:tcPr>
            <w:tcW w:w="25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C780A5C">
            <w:pPr>
              <w:jc w:val="center"/>
              <w:rPr>
                <w:bCs/>
                <w:lang w:val="uz-Cyrl-UZ"/>
              </w:rPr>
            </w:pPr>
            <w:r>
              <w:rPr>
                <w:bCs/>
                <w:lang w:eastAsia="zh-CN" w:bidi="ar"/>
              </w:rPr>
              <w:t>Гармонические составляющие тока</w:t>
            </w:r>
          </w:p>
        </w:tc>
        <w:tc>
          <w:tcPr>
            <w:tcW w:w="22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4321F1F">
            <w:pPr>
              <w:jc w:val="center"/>
              <w:rPr>
                <w:bCs/>
                <w:lang w:val="ru"/>
              </w:rPr>
            </w:pPr>
            <w:r>
              <w:rPr>
                <w:bCs/>
                <w:lang w:val="ru" w:eastAsia="zh-CN" w:bidi="ar"/>
              </w:rPr>
              <w:t>UzTR.389-010:2016 Приложение № 2, Раздел I, § 1,</w:t>
            </w:r>
          </w:p>
          <w:p w14:paraId="51E0CED6">
            <w:pPr>
              <w:jc w:val="center"/>
              <w:rPr>
                <w:bCs/>
              </w:rPr>
            </w:pPr>
            <w:r>
              <w:rPr>
                <w:bCs/>
                <w:lang w:val="ru" w:eastAsia="zh-CN" w:bidi="ar"/>
              </w:rPr>
              <w:t>таб. № 1.1</w:t>
            </w:r>
          </w:p>
        </w:tc>
        <w:tc>
          <w:tcPr>
            <w:tcW w:w="18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86BDB22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ru" w:eastAsia="zh-CN" w:bidi="ar"/>
              </w:rPr>
              <w:t>O‘z</w:t>
            </w:r>
            <w:r>
              <w:rPr>
                <w:bCs/>
                <w:lang w:val="en-US" w:eastAsia="zh-CN" w:bidi="ar"/>
              </w:rPr>
              <w:t>M</w:t>
            </w:r>
            <w:r>
              <w:rPr>
                <w:bCs/>
                <w:lang w:val="ru" w:eastAsia="zh-CN" w:bidi="ar"/>
              </w:rPr>
              <w:t>St IEC 61000-3-2:2023</w:t>
            </w:r>
          </w:p>
          <w:p w14:paraId="1CC276B4">
            <w:pPr>
              <w:jc w:val="center"/>
              <w:rPr>
                <w:bCs/>
                <w:lang w:val="uz-Cyrl-UZ"/>
              </w:rPr>
            </w:pPr>
            <w:r>
              <w:rPr>
                <w:bCs/>
                <w:lang w:val="ru" w:eastAsia="zh-CN" w:bidi="ar"/>
              </w:rPr>
              <w:t>п.6.2</w:t>
            </w:r>
          </w:p>
        </w:tc>
        <w:tc>
          <w:tcPr>
            <w:tcW w:w="77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B50989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Результаты испытаний приведены в табл. № </w:t>
            </w:r>
            <w:r>
              <w:rPr>
                <w:bCs/>
                <w:lang w:val="uz-Cyrl-UZ"/>
              </w:rPr>
              <w:t>9</w:t>
            </w:r>
          </w:p>
        </w:tc>
        <w:tc>
          <w:tcPr>
            <w:tcW w:w="82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DFA40A8">
            <w:pPr>
              <w:jc w:val="center"/>
              <w:rPr>
                <w:bCs/>
              </w:rPr>
            </w:pPr>
            <w:r>
              <w:rPr>
                <w:bCs/>
              </w:rPr>
              <w:t>Отсутствуют</w:t>
            </w:r>
          </w:p>
        </w:tc>
      </w:tr>
      <w:tr w14:paraId="7B6D1CA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6" w:hRule="atLeast"/>
        </w:trPr>
        <w:tc>
          <w:tcPr>
            <w:tcW w:w="26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3C796EB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10</w:t>
            </w:r>
          </w:p>
        </w:tc>
        <w:tc>
          <w:tcPr>
            <w:tcW w:w="25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AF55E5B">
            <w:pPr>
              <w:jc w:val="center"/>
              <w:rPr>
                <w:bCs/>
                <w:lang w:val="uz-Cyrl-UZ"/>
              </w:rPr>
            </w:pPr>
            <w:r>
              <w:rPr>
                <w:bCs/>
                <w:lang w:val="ru" w:eastAsia="zh-CN" w:bidi="ar"/>
              </w:rPr>
              <w:t>Уровень напряжения ИРП на сетевых зажимах</w:t>
            </w:r>
          </w:p>
        </w:tc>
        <w:tc>
          <w:tcPr>
            <w:tcW w:w="22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231B09C">
            <w:pPr>
              <w:jc w:val="center"/>
              <w:rPr>
                <w:bCs/>
                <w:lang w:val="ru"/>
              </w:rPr>
            </w:pPr>
            <w:r>
              <w:rPr>
                <w:bCs/>
                <w:lang w:val="ru" w:eastAsia="zh-CN" w:bidi="ar"/>
              </w:rPr>
              <w:t>UzTR 389-010:2016 Приложение № 2 Раздел V § 1</w:t>
            </w:r>
          </w:p>
          <w:p w14:paraId="27512BB6">
            <w:pPr>
              <w:jc w:val="center"/>
              <w:rPr>
                <w:bCs/>
              </w:rPr>
            </w:pPr>
            <w:r>
              <w:rPr>
                <w:bCs/>
                <w:lang w:val="ru" w:eastAsia="zh-CN" w:bidi="ar"/>
              </w:rPr>
              <w:t>таб.5.2, 5.3</w:t>
            </w:r>
          </w:p>
        </w:tc>
        <w:tc>
          <w:tcPr>
            <w:tcW w:w="18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006B331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ru" w:eastAsia="zh-CN" w:bidi="ar"/>
              </w:rPr>
              <w:t>ГОСТ</w:t>
            </w:r>
            <w:r>
              <w:rPr>
                <w:bCs/>
                <w:lang w:val="en-US" w:eastAsia="zh-CN" w:bidi="ar"/>
              </w:rPr>
              <w:t xml:space="preserve"> </w:t>
            </w:r>
            <w:r>
              <w:rPr>
                <w:bCs/>
                <w:lang w:val="ru" w:eastAsia="zh-CN" w:bidi="ar"/>
              </w:rPr>
              <w:t>CISPR 14-</w:t>
            </w:r>
            <w:r>
              <w:rPr>
                <w:bCs/>
                <w:lang w:val="en-US" w:eastAsia="zh-CN" w:bidi="ar"/>
              </w:rPr>
              <w:t>1-</w:t>
            </w:r>
            <w:r>
              <w:rPr>
                <w:bCs/>
                <w:lang w:val="ru" w:eastAsia="zh-CN" w:bidi="ar"/>
              </w:rPr>
              <w:t>20</w:t>
            </w:r>
            <w:r>
              <w:rPr>
                <w:bCs/>
                <w:lang w:val="en-US" w:eastAsia="zh-CN" w:bidi="ar"/>
              </w:rPr>
              <w:t>22</w:t>
            </w:r>
          </w:p>
          <w:p w14:paraId="4C1542FB">
            <w:pPr>
              <w:jc w:val="center"/>
              <w:rPr>
                <w:bCs/>
                <w:lang w:val="uz-Cyrl-UZ"/>
              </w:rPr>
            </w:pPr>
            <w:r>
              <w:rPr>
                <w:bCs/>
                <w:lang w:val="ru" w:eastAsia="zh-CN" w:bidi="ar"/>
              </w:rPr>
              <w:t>п.5</w:t>
            </w:r>
          </w:p>
        </w:tc>
        <w:tc>
          <w:tcPr>
            <w:tcW w:w="77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6B76B7A">
            <w:pPr>
              <w:jc w:val="center"/>
              <w:rPr>
                <w:bCs/>
              </w:rPr>
            </w:pPr>
            <w:r>
              <w:rPr>
                <w:bCs/>
              </w:rPr>
              <w:t>Результаты испытаний приведены в табл. № 10</w:t>
            </w:r>
          </w:p>
        </w:tc>
        <w:tc>
          <w:tcPr>
            <w:tcW w:w="82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5A30E6C">
            <w:pPr>
              <w:jc w:val="center"/>
              <w:rPr>
                <w:bCs/>
              </w:rPr>
            </w:pPr>
            <w:r>
              <w:rPr>
                <w:bCs/>
              </w:rPr>
              <w:t>Отсутствуют</w:t>
            </w:r>
          </w:p>
        </w:tc>
      </w:tr>
    </w:tbl>
    <w:p w14:paraId="2ACB60AB"/>
    <w:p w14:paraId="7DACAF2A"/>
    <w:p w14:paraId="08A2CF68"/>
    <w:p w14:paraId="11429404"/>
    <w:p w14:paraId="0A3BBC1A"/>
    <w:p w14:paraId="4B915964"/>
    <w:p w14:paraId="2237D1BE"/>
    <w:p w14:paraId="191BC566"/>
    <w:p w14:paraId="4D45F3D6"/>
    <w:p w14:paraId="45277317"/>
    <w:p w14:paraId="14F72D87"/>
    <w:p w14:paraId="2485019A"/>
    <w:p w14:paraId="66ED5115"/>
    <w:p w14:paraId="454019E0"/>
    <w:p w14:paraId="38CA6213">
      <w:pPr>
        <w:jc w:val="center"/>
        <w:rPr>
          <w:b/>
          <w:bCs/>
          <w:sz w:val="28"/>
          <w:szCs w:val="28"/>
        </w:rPr>
      </w:pPr>
    </w:p>
    <w:p w14:paraId="61DD99F7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1-</w:t>
      </w:r>
      <w:r>
        <w:rPr>
          <w:b/>
          <w:bCs/>
          <w:sz w:val="28"/>
          <w:szCs w:val="28"/>
          <w:lang w:val="ru" w:eastAsia="zh-CN" w:bidi="ar"/>
        </w:rPr>
        <w:t xml:space="preserve"> Устойчивость к электростатическим разрядам</w:t>
      </w:r>
    </w:p>
    <w:p w14:paraId="602C3A2D"/>
    <w:p w14:paraId="4970438F"/>
    <w:tbl>
      <w:tblPr>
        <w:tblStyle w:val="3"/>
        <w:tblW w:w="5283" w:type="pct"/>
        <w:tblInd w:w="-497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36"/>
        <w:gridCol w:w="2420"/>
        <w:gridCol w:w="2154"/>
        <w:gridCol w:w="1726"/>
        <w:gridCol w:w="1549"/>
        <w:gridCol w:w="1647"/>
      </w:tblGrid>
      <w:tr w14:paraId="58C14CC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6" w:hRule="atLeast"/>
        </w:trPr>
        <w:tc>
          <w:tcPr>
            <w:tcW w:w="26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E9F1A6B">
            <w:pPr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25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8C546A1">
            <w:pPr>
              <w:jc w:val="center"/>
              <w:rPr>
                <w:bCs/>
              </w:rPr>
            </w:pPr>
            <w:r>
              <w:rPr>
                <w:bCs/>
                <w:lang w:val="ru" w:eastAsia="zh-CN" w:bidi="ar"/>
              </w:rPr>
              <w:t>Устойчивость к электростатическим разрядам</w:t>
            </w:r>
          </w:p>
        </w:tc>
        <w:tc>
          <w:tcPr>
            <w:tcW w:w="22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333341B">
            <w:pPr>
              <w:jc w:val="center"/>
              <w:rPr>
                <w:bCs/>
                <w:lang w:val="ru"/>
              </w:rPr>
            </w:pPr>
            <w:r>
              <w:rPr>
                <w:bCs/>
                <w:lang w:val="ru" w:eastAsia="zh-CN" w:bidi="ar"/>
              </w:rPr>
              <w:t>UzTR.389-010:2016 Приложение № 2, Раздел VI, § 1,</w:t>
            </w:r>
          </w:p>
          <w:p w14:paraId="2E62AA54">
            <w:pPr>
              <w:jc w:val="center"/>
              <w:rPr>
                <w:bCs/>
              </w:rPr>
            </w:pPr>
            <w:r>
              <w:rPr>
                <w:bCs/>
                <w:lang w:val="ru" w:eastAsia="zh-CN" w:bidi="ar"/>
              </w:rPr>
              <w:t>таб. № 6.1</w:t>
            </w:r>
          </w:p>
        </w:tc>
        <w:tc>
          <w:tcPr>
            <w:tcW w:w="18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A2D2D0A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 w:eastAsia="zh-CN" w:bidi="ar"/>
              </w:rPr>
              <w:t>O</w:t>
            </w:r>
            <w:r>
              <w:rPr>
                <w:bCs/>
                <w:lang w:eastAsia="zh-CN" w:bidi="ar"/>
              </w:rPr>
              <w:t>’</w:t>
            </w:r>
            <w:r>
              <w:rPr>
                <w:bCs/>
                <w:lang w:val="en-US" w:eastAsia="zh-CN" w:bidi="ar"/>
              </w:rPr>
              <w:t>zMSt</w:t>
            </w:r>
            <w:r>
              <w:rPr>
                <w:bCs/>
                <w:lang w:eastAsia="zh-CN" w:bidi="ar"/>
              </w:rPr>
              <w:t xml:space="preserve"> </w:t>
            </w:r>
            <w:r>
              <w:rPr>
                <w:bCs/>
                <w:lang w:val="en-US" w:eastAsia="zh-CN" w:bidi="ar"/>
              </w:rPr>
              <w:t>IEC</w:t>
            </w:r>
            <w:r>
              <w:rPr>
                <w:bCs/>
                <w:lang w:eastAsia="zh-CN" w:bidi="ar"/>
              </w:rPr>
              <w:t xml:space="preserve"> </w:t>
            </w:r>
            <w:r>
              <w:rPr>
                <w:bCs/>
                <w:lang w:val="en-US" w:eastAsia="zh-CN" w:bidi="ar"/>
              </w:rPr>
              <w:t xml:space="preserve">61000.4.2-2023 </w:t>
            </w:r>
            <w:r>
              <w:rPr>
                <w:bCs/>
                <w:lang w:val="ru" w:eastAsia="zh-CN" w:bidi="ar"/>
              </w:rPr>
              <w:t xml:space="preserve">раздел </w:t>
            </w:r>
            <w:r>
              <w:rPr>
                <w:bCs/>
                <w:lang w:val="en-US" w:eastAsia="zh-CN" w:bidi="ar"/>
              </w:rPr>
              <w:t>8</w:t>
            </w:r>
            <w:r>
              <w:rPr>
                <w:bCs/>
                <w:lang w:eastAsia="zh-CN" w:bidi="ar"/>
              </w:rPr>
              <w:t>.3</w:t>
            </w:r>
          </w:p>
        </w:tc>
        <w:tc>
          <w:tcPr>
            <w:tcW w:w="77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22587E9">
            <w:pPr>
              <w:jc w:val="center"/>
              <w:rPr>
                <w:bCs/>
              </w:rPr>
            </w:pPr>
            <w:r>
              <w:rPr>
                <w:bCs/>
              </w:rPr>
              <w:t>Результаты испытаний приведены в табл. № 1</w:t>
            </w:r>
          </w:p>
        </w:tc>
        <w:tc>
          <w:tcPr>
            <w:tcW w:w="82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4DBE717">
            <w:pPr>
              <w:jc w:val="center"/>
              <w:rPr>
                <w:bCs/>
              </w:rPr>
            </w:pPr>
          </w:p>
          <w:p w14:paraId="033D10FC">
            <w:pPr>
              <w:jc w:val="center"/>
              <w:rPr>
                <w:bCs/>
              </w:rPr>
            </w:pPr>
            <w:r>
              <w:rPr>
                <w:bCs/>
              </w:rPr>
              <w:t xml:space="preserve">Отсутствуют </w:t>
            </w:r>
          </w:p>
        </w:tc>
      </w:tr>
    </w:tbl>
    <w:p w14:paraId="7BD13C75">
      <w:pPr>
        <w:shd w:val="clear" w:color="auto" w:fill="FFFFFF"/>
        <w:ind w:right="-283"/>
        <w:rPr>
          <w:lang w:val="ru" w:bidi="ar"/>
        </w:rPr>
      </w:pPr>
    </w:p>
    <w:p w14:paraId="57DC7EAD">
      <w:pPr>
        <w:tabs>
          <w:tab w:val="left" w:pos="420"/>
        </w:tabs>
        <w:jc w:val="both"/>
        <w:rPr>
          <w:sz w:val="24"/>
          <w:szCs w:val="24"/>
          <w:lang w:val="ru"/>
        </w:rPr>
      </w:pPr>
      <w:r>
        <w:rPr>
          <w:b/>
          <w:sz w:val="24"/>
          <w:szCs w:val="24"/>
          <w:lang w:val="en-US" w:eastAsia="zh-CN" w:bidi="ar"/>
        </w:rPr>
        <w:t>Muofiqlik</w:t>
      </w:r>
      <w:r>
        <w:rPr>
          <w:b/>
          <w:sz w:val="24"/>
          <w:szCs w:val="24"/>
          <w:lang w:eastAsia="zh-CN" w:bidi="ar"/>
        </w:rPr>
        <w:t xml:space="preserve"> </w:t>
      </w:r>
      <w:r>
        <w:rPr>
          <w:b/>
          <w:sz w:val="24"/>
          <w:szCs w:val="24"/>
          <w:lang w:val="en-US" w:eastAsia="zh-CN" w:bidi="ar"/>
        </w:rPr>
        <w:t>tog</w:t>
      </w:r>
      <w:r>
        <w:rPr>
          <w:b/>
          <w:sz w:val="24"/>
          <w:szCs w:val="24"/>
          <w:lang w:val="ru" w:eastAsia="zh-CN" w:bidi="ar"/>
        </w:rPr>
        <w:t>’</w:t>
      </w:r>
      <w:r>
        <w:rPr>
          <w:b/>
          <w:sz w:val="24"/>
          <w:szCs w:val="24"/>
          <w:lang w:val="en-US" w:eastAsia="zh-CN" w:bidi="ar"/>
        </w:rPr>
        <w:t>risidagi</w:t>
      </w:r>
      <w:r>
        <w:rPr>
          <w:b/>
          <w:sz w:val="24"/>
          <w:szCs w:val="24"/>
          <w:lang w:eastAsia="zh-CN" w:bidi="ar"/>
        </w:rPr>
        <w:t xml:space="preserve"> </w:t>
      </w:r>
      <w:r>
        <w:rPr>
          <w:b/>
          <w:sz w:val="24"/>
          <w:szCs w:val="24"/>
          <w:lang w:val="en-US" w:eastAsia="zh-CN" w:bidi="ar"/>
        </w:rPr>
        <w:t>xulosa</w:t>
      </w:r>
      <w:r>
        <w:rPr>
          <w:i/>
          <w:sz w:val="24"/>
          <w:szCs w:val="24"/>
          <w:lang w:val="ru" w:eastAsia="zh-CN" w:bidi="ar"/>
        </w:rPr>
        <w:t xml:space="preserve"> (Заключение о соответствии):</w:t>
      </w:r>
      <w:r>
        <w:rPr>
          <w:b/>
          <w:sz w:val="24"/>
          <w:szCs w:val="24"/>
          <w:lang w:val="ru" w:eastAsia="zh-CN" w:bidi="ar"/>
        </w:rPr>
        <w:t xml:space="preserve"> </w:t>
      </w:r>
    </w:p>
    <w:p w14:paraId="40F4A5C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8220"/>
        </w:tabs>
        <w:jc w:val="both"/>
        <w:rPr>
          <w:sz w:val="24"/>
          <w:szCs w:val="24"/>
          <w:lang w:val="ru"/>
        </w:rPr>
      </w:pPr>
      <w:r>
        <w:rPr>
          <w:sz w:val="24"/>
          <w:szCs w:val="24"/>
          <w:lang w:val="ru" w:eastAsia="zh-CN" w:bidi="ar"/>
        </w:rPr>
        <w:t>Представленны</w:t>
      </w:r>
      <w:r>
        <w:rPr>
          <w:sz w:val="24"/>
          <w:szCs w:val="24"/>
          <w:lang w:eastAsia="zh-CN" w:bidi="ar"/>
        </w:rPr>
        <w:t>й</w:t>
      </w:r>
      <w:r>
        <w:rPr>
          <w:sz w:val="24"/>
          <w:szCs w:val="24"/>
          <w:lang w:val="ru" w:eastAsia="zh-CN" w:bidi="ar"/>
        </w:rPr>
        <w:t xml:space="preserve"> образ</w:t>
      </w:r>
      <w:r>
        <w:rPr>
          <w:sz w:val="24"/>
          <w:szCs w:val="24"/>
          <w:lang w:eastAsia="zh-CN" w:bidi="ar"/>
        </w:rPr>
        <w:t>ец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ru" w:eastAsia="zh-CN" w:bidi="ar"/>
        </w:rPr>
        <w:t>соответствует требованию:</w:t>
      </w:r>
    </w:p>
    <w:p w14:paraId="0489024A">
      <w:pPr>
        <w:jc w:val="both"/>
        <w:rPr>
          <w:bCs/>
          <w:sz w:val="24"/>
          <w:szCs w:val="24"/>
          <w:lang w:val="ru"/>
        </w:rPr>
      </w:pPr>
      <w:r>
        <w:rPr>
          <w:bCs/>
          <w:color w:val="000000"/>
          <w:sz w:val="24"/>
          <w:szCs w:val="24"/>
          <w:lang w:val="ru" w:eastAsia="zh-CN" w:bidi="ar"/>
        </w:rPr>
        <w:t xml:space="preserve">UzTR.389-010:2016 </w:t>
      </w:r>
      <w:r>
        <w:rPr>
          <w:bCs/>
          <w:sz w:val="24"/>
          <w:szCs w:val="24"/>
          <w:lang w:val="ru" w:eastAsia="zh-CN" w:bidi="ar"/>
        </w:rPr>
        <w:t>Приложение № 2:</w:t>
      </w:r>
    </w:p>
    <w:p w14:paraId="17298470">
      <w:pPr>
        <w:rPr>
          <w:sz w:val="22"/>
          <w:szCs w:val="22"/>
          <w:lang w:val="ru"/>
        </w:rPr>
      </w:pPr>
      <w:r>
        <w:rPr>
          <w:sz w:val="22"/>
          <w:szCs w:val="22"/>
          <w:lang w:val="ru" w:eastAsia="zh-CN" w:bidi="ar"/>
        </w:rPr>
        <w:t>Раздел VI, § 1, таб. № 6.1;</w:t>
      </w:r>
    </w:p>
    <w:p w14:paraId="2A0370BF">
      <w:pPr>
        <w:shd w:val="clear" w:color="auto" w:fill="FFFFFF"/>
        <w:ind w:right="-283"/>
        <w:rPr>
          <w:lang w:val="ru" w:bidi="ar"/>
        </w:rPr>
      </w:pPr>
    </w:p>
    <w:p w14:paraId="3952EB4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2-</w:t>
      </w:r>
      <w:r>
        <w:rPr>
          <w:b/>
          <w:bCs/>
          <w:sz w:val="28"/>
          <w:szCs w:val="28"/>
          <w:lang w:val="ru" w:eastAsia="zh-CN" w:bidi="ar"/>
        </w:rPr>
        <w:t xml:space="preserve"> Устойчивость к электрическим быстрым переходным процессам (пачкам)</w:t>
      </w:r>
    </w:p>
    <w:p w14:paraId="4E7C36CF">
      <w:pPr>
        <w:shd w:val="clear" w:color="auto" w:fill="FFFFFF"/>
        <w:ind w:right="-283"/>
        <w:rPr>
          <w:lang w:val="ru" w:bidi="ar"/>
        </w:rPr>
      </w:pPr>
    </w:p>
    <w:tbl>
      <w:tblPr>
        <w:tblStyle w:val="3"/>
        <w:tblW w:w="5283" w:type="pct"/>
        <w:tblInd w:w="-497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36"/>
        <w:gridCol w:w="2420"/>
        <w:gridCol w:w="2154"/>
        <w:gridCol w:w="1726"/>
        <w:gridCol w:w="1549"/>
        <w:gridCol w:w="1647"/>
      </w:tblGrid>
      <w:tr w14:paraId="566899F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604" w:hRule="atLeast"/>
        </w:trPr>
        <w:tc>
          <w:tcPr>
            <w:tcW w:w="26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C37D725"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25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5457B7D">
            <w:pPr>
              <w:jc w:val="center"/>
              <w:rPr>
                <w:bCs/>
              </w:rPr>
            </w:pPr>
            <w:r>
              <w:rPr>
                <w:bCs/>
                <w:lang w:val="ru" w:eastAsia="zh-CN" w:bidi="ar"/>
              </w:rPr>
              <w:t>Устойчивость к электрическим быстрым переходным процессам (пачкам)</w:t>
            </w:r>
          </w:p>
        </w:tc>
        <w:tc>
          <w:tcPr>
            <w:tcW w:w="22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59F241B">
            <w:pPr>
              <w:jc w:val="center"/>
              <w:rPr>
                <w:bCs/>
                <w:lang w:val="ru"/>
              </w:rPr>
            </w:pPr>
            <w:r>
              <w:rPr>
                <w:bCs/>
                <w:lang w:val="ru" w:eastAsia="zh-CN" w:bidi="ar"/>
              </w:rPr>
              <w:t>UzTR.389-010:2016 Приложение № 2, Раздел III, § 2,</w:t>
            </w:r>
          </w:p>
          <w:p w14:paraId="6538F467">
            <w:pPr>
              <w:jc w:val="center"/>
              <w:rPr>
                <w:bCs/>
              </w:rPr>
            </w:pPr>
            <w:r>
              <w:rPr>
                <w:bCs/>
                <w:lang w:val="ru" w:eastAsia="zh-CN" w:bidi="ar"/>
              </w:rPr>
              <w:t>таб. № 3.2</w:t>
            </w:r>
          </w:p>
        </w:tc>
        <w:tc>
          <w:tcPr>
            <w:tcW w:w="18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504F007">
            <w:pPr>
              <w:jc w:val="center"/>
              <w:rPr>
                <w:bCs/>
                <w:lang w:val="ru"/>
              </w:rPr>
            </w:pPr>
            <w:r>
              <w:rPr>
                <w:bCs/>
                <w:lang w:val="en-US" w:eastAsia="zh-CN" w:bidi="ar"/>
              </w:rPr>
              <w:t>O</w:t>
            </w:r>
            <w:r>
              <w:rPr>
                <w:bCs/>
                <w:lang w:val="ru" w:eastAsia="zh-CN" w:bidi="ar"/>
              </w:rPr>
              <w:t>‘</w:t>
            </w:r>
            <w:r>
              <w:rPr>
                <w:bCs/>
                <w:lang w:val="en-US" w:eastAsia="zh-CN" w:bidi="ar"/>
              </w:rPr>
              <w:t>z</w:t>
            </w:r>
            <w:r>
              <w:rPr>
                <w:bCs/>
                <w:lang w:eastAsia="zh-CN" w:bidi="ar"/>
              </w:rPr>
              <w:t xml:space="preserve"> </w:t>
            </w:r>
            <w:r>
              <w:rPr>
                <w:bCs/>
                <w:lang w:val="en-US" w:eastAsia="zh-CN" w:bidi="ar"/>
              </w:rPr>
              <w:t>MSt</w:t>
            </w:r>
            <w:r>
              <w:rPr>
                <w:bCs/>
                <w:lang w:eastAsia="zh-CN" w:bidi="ar"/>
              </w:rPr>
              <w:t xml:space="preserve"> </w:t>
            </w:r>
            <w:r>
              <w:rPr>
                <w:bCs/>
                <w:lang w:val="en-US" w:eastAsia="zh-CN" w:bidi="ar"/>
              </w:rPr>
              <w:t>IEC</w:t>
            </w:r>
            <w:r>
              <w:rPr>
                <w:bCs/>
                <w:lang w:val="ru" w:eastAsia="zh-CN" w:bidi="ar"/>
              </w:rPr>
              <w:t xml:space="preserve"> 61000-4-4:2023</w:t>
            </w:r>
          </w:p>
          <w:p w14:paraId="397929DD">
            <w:pPr>
              <w:jc w:val="center"/>
              <w:rPr>
                <w:bCs/>
              </w:rPr>
            </w:pPr>
            <w:r>
              <w:rPr>
                <w:bCs/>
                <w:lang w:val="ru" w:eastAsia="zh-CN" w:bidi="ar"/>
              </w:rPr>
              <w:t>раздел 8</w:t>
            </w:r>
          </w:p>
        </w:tc>
        <w:tc>
          <w:tcPr>
            <w:tcW w:w="77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847DDA5">
            <w:pPr>
              <w:jc w:val="center"/>
              <w:rPr>
                <w:bCs/>
              </w:rPr>
            </w:pPr>
            <w:r>
              <w:rPr>
                <w:bCs/>
              </w:rPr>
              <w:t>Результаты испытаний приведены в табл. № 2</w:t>
            </w:r>
          </w:p>
        </w:tc>
        <w:tc>
          <w:tcPr>
            <w:tcW w:w="82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80F0563">
            <w:pPr>
              <w:jc w:val="center"/>
              <w:rPr>
                <w:bCs/>
              </w:rPr>
            </w:pPr>
          </w:p>
          <w:p w14:paraId="734EB04E">
            <w:pPr>
              <w:jc w:val="center"/>
              <w:rPr>
                <w:bCs/>
              </w:rPr>
            </w:pPr>
          </w:p>
          <w:p w14:paraId="2CCE9E97">
            <w:pPr>
              <w:jc w:val="center"/>
              <w:rPr>
                <w:bCs/>
              </w:rPr>
            </w:pPr>
            <w:r>
              <w:rPr>
                <w:bCs/>
              </w:rPr>
              <w:t xml:space="preserve">Отсутствуют </w:t>
            </w:r>
          </w:p>
          <w:p w14:paraId="0DA6E33F">
            <w:pPr>
              <w:jc w:val="center"/>
              <w:rPr>
                <w:bCs/>
              </w:rPr>
            </w:pPr>
          </w:p>
        </w:tc>
      </w:tr>
    </w:tbl>
    <w:p w14:paraId="6AEE9D69"/>
    <w:p w14:paraId="31CEA52D">
      <w:pPr>
        <w:tabs>
          <w:tab w:val="left" w:pos="420"/>
        </w:tabs>
        <w:jc w:val="both"/>
        <w:rPr>
          <w:sz w:val="24"/>
          <w:szCs w:val="24"/>
          <w:lang w:val="ru"/>
        </w:rPr>
      </w:pPr>
      <w:r>
        <w:rPr>
          <w:b/>
          <w:sz w:val="24"/>
          <w:szCs w:val="24"/>
          <w:lang w:val="en-US" w:eastAsia="zh-CN" w:bidi="ar"/>
        </w:rPr>
        <w:t>Muofiqlik</w:t>
      </w:r>
      <w:r>
        <w:rPr>
          <w:b/>
          <w:sz w:val="24"/>
          <w:szCs w:val="24"/>
          <w:lang w:eastAsia="zh-CN" w:bidi="ar"/>
        </w:rPr>
        <w:t xml:space="preserve"> </w:t>
      </w:r>
      <w:r>
        <w:rPr>
          <w:b/>
          <w:sz w:val="24"/>
          <w:szCs w:val="24"/>
          <w:lang w:val="en-US" w:eastAsia="zh-CN" w:bidi="ar"/>
        </w:rPr>
        <w:t>tog</w:t>
      </w:r>
      <w:r>
        <w:rPr>
          <w:b/>
          <w:sz w:val="24"/>
          <w:szCs w:val="24"/>
          <w:lang w:val="ru" w:eastAsia="zh-CN" w:bidi="ar"/>
        </w:rPr>
        <w:t>’</w:t>
      </w:r>
      <w:r>
        <w:rPr>
          <w:b/>
          <w:sz w:val="24"/>
          <w:szCs w:val="24"/>
          <w:lang w:val="en-US" w:eastAsia="zh-CN" w:bidi="ar"/>
        </w:rPr>
        <w:t>risidagi</w:t>
      </w:r>
      <w:r>
        <w:rPr>
          <w:b/>
          <w:sz w:val="24"/>
          <w:szCs w:val="24"/>
          <w:lang w:eastAsia="zh-CN" w:bidi="ar"/>
        </w:rPr>
        <w:t xml:space="preserve"> </w:t>
      </w:r>
      <w:r>
        <w:rPr>
          <w:b/>
          <w:sz w:val="24"/>
          <w:szCs w:val="24"/>
          <w:lang w:val="en-US" w:eastAsia="zh-CN" w:bidi="ar"/>
        </w:rPr>
        <w:t>xulosa</w:t>
      </w:r>
      <w:r>
        <w:rPr>
          <w:i/>
          <w:sz w:val="24"/>
          <w:szCs w:val="24"/>
          <w:lang w:val="ru" w:eastAsia="zh-CN" w:bidi="ar"/>
        </w:rPr>
        <w:t xml:space="preserve"> (Заключение о соответствии):</w:t>
      </w:r>
      <w:r>
        <w:rPr>
          <w:b/>
          <w:sz w:val="24"/>
          <w:szCs w:val="24"/>
          <w:lang w:val="ru" w:eastAsia="zh-CN" w:bidi="ar"/>
        </w:rPr>
        <w:t xml:space="preserve"> </w:t>
      </w:r>
    </w:p>
    <w:p w14:paraId="78BA8A7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8220"/>
        </w:tabs>
        <w:jc w:val="both"/>
        <w:rPr>
          <w:sz w:val="24"/>
          <w:szCs w:val="24"/>
          <w:lang w:val="ru"/>
        </w:rPr>
      </w:pPr>
      <w:r>
        <w:rPr>
          <w:sz w:val="24"/>
          <w:szCs w:val="24"/>
          <w:lang w:val="ru" w:eastAsia="zh-CN" w:bidi="ar"/>
        </w:rPr>
        <w:t>Представленны</w:t>
      </w:r>
      <w:r>
        <w:rPr>
          <w:sz w:val="24"/>
          <w:szCs w:val="24"/>
          <w:lang w:eastAsia="zh-CN" w:bidi="ar"/>
        </w:rPr>
        <w:t>й</w:t>
      </w:r>
      <w:r>
        <w:rPr>
          <w:sz w:val="24"/>
          <w:szCs w:val="24"/>
          <w:lang w:val="ru" w:eastAsia="zh-CN" w:bidi="ar"/>
        </w:rPr>
        <w:t xml:space="preserve"> образ</w:t>
      </w:r>
      <w:r>
        <w:rPr>
          <w:sz w:val="24"/>
          <w:szCs w:val="24"/>
          <w:lang w:eastAsia="zh-CN" w:bidi="ar"/>
        </w:rPr>
        <w:t>ец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ru" w:eastAsia="zh-CN" w:bidi="ar"/>
        </w:rPr>
        <w:t>соответствует требованию:</w:t>
      </w:r>
    </w:p>
    <w:p w14:paraId="206281A5">
      <w:pPr>
        <w:jc w:val="both"/>
        <w:rPr>
          <w:bCs/>
          <w:sz w:val="24"/>
          <w:szCs w:val="24"/>
        </w:rPr>
      </w:pPr>
      <w:r>
        <w:rPr>
          <w:bCs/>
          <w:color w:val="000000"/>
          <w:sz w:val="24"/>
          <w:szCs w:val="24"/>
          <w:lang w:val="ru" w:eastAsia="zh-CN" w:bidi="ar"/>
        </w:rPr>
        <w:t xml:space="preserve">UzTR.389-010:2016 </w:t>
      </w:r>
      <w:r>
        <w:rPr>
          <w:bCs/>
          <w:sz w:val="24"/>
          <w:szCs w:val="24"/>
          <w:lang w:val="ru" w:eastAsia="zh-CN" w:bidi="ar"/>
        </w:rPr>
        <w:t>Приложение № 2:</w:t>
      </w:r>
    </w:p>
    <w:p w14:paraId="13200795">
      <w:pPr>
        <w:rPr>
          <w:sz w:val="22"/>
          <w:szCs w:val="22"/>
          <w:lang w:val="ru"/>
        </w:rPr>
      </w:pPr>
      <w:r>
        <w:rPr>
          <w:sz w:val="22"/>
          <w:szCs w:val="22"/>
          <w:lang w:val="ru" w:eastAsia="zh-CN" w:bidi="ar"/>
        </w:rPr>
        <w:t>Раздел III, § 2, таб. № 3.2;</w:t>
      </w:r>
    </w:p>
    <w:p w14:paraId="62B2BDB4">
      <w:pPr>
        <w:pStyle w:val="7"/>
        <w:rPr>
          <w:lang w:val="ru"/>
        </w:rPr>
      </w:pPr>
    </w:p>
    <w:p w14:paraId="44124EA6">
      <w:pPr>
        <w:rPr>
          <w:b/>
          <w:bCs/>
          <w:lang w:val="ru"/>
        </w:rPr>
      </w:pPr>
    </w:p>
    <w:p w14:paraId="72EB28F2">
      <w:pPr>
        <w:jc w:val="center"/>
        <w:rPr>
          <w:b/>
          <w:bCs/>
          <w:sz w:val="28"/>
          <w:szCs w:val="28"/>
          <w:lang w:val="ru" w:eastAsia="zh-CN" w:bidi="ar"/>
        </w:rPr>
      </w:pPr>
      <w:r>
        <w:rPr>
          <w:b/>
          <w:bCs/>
          <w:sz w:val="28"/>
          <w:szCs w:val="28"/>
        </w:rPr>
        <w:t>3-</w:t>
      </w:r>
      <w:r>
        <w:rPr>
          <w:b/>
          <w:bCs/>
          <w:sz w:val="28"/>
          <w:szCs w:val="28"/>
          <w:lang w:val="ru" w:eastAsia="zh-CN" w:bidi="ar"/>
        </w:rPr>
        <w:t xml:space="preserve"> Устойчивость к выбросу напряжения</w:t>
      </w:r>
    </w:p>
    <w:p w14:paraId="2C462DB2">
      <w:pPr>
        <w:jc w:val="center"/>
        <w:rPr>
          <w:b/>
          <w:bCs/>
          <w:sz w:val="28"/>
          <w:szCs w:val="28"/>
        </w:rPr>
      </w:pPr>
    </w:p>
    <w:tbl>
      <w:tblPr>
        <w:tblStyle w:val="3"/>
        <w:tblW w:w="5283" w:type="pct"/>
        <w:tblInd w:w="-497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36"/>
        <w:gridCol w:w="2420"/>
        <w:gridCol w:w="2154"/>
        <w:gridCol w:w="1726"/>
        <w:gridCol w:w="1549"/>
        <w:gridCol w:w="1647"/>
      </w:tblGrid>
      <w:tr w14:paraId="4E3C358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115" w:hRule="atLeast"/>
        </w:trPr>
        <w:tc>
          <w:tcPr>
            <w:tcW w:w="26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9D80C5F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25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05F951F">
            <w:pPr>
              <w:jc w:val="center"/>
              <w:rPr>
                <w:bCs/>
              </w:rPr>
            </w:pPr>
            <w:r>
              <w:rPr>
                <w:bCs/>
                <w:lang w:val="ru" w:eastAsia="zh-CN" w:bidi="ar"/>
              </w:rPr>
              <w:t>Устойчивость к выбросу напряжения</w:t>
            </w:r>
          </w:p>
        </w:tc>
        <w:tc>
          <w:tcPr>
            <w:tcW w:w="22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DE87C5D">
            <w:pPr>
              <w:jc w:val="center"/>
              <w:rPr>
                <w:bCs/>
                <w:lang w:val="ru"/>
              </w:rPr>
            </w:pPr>
            <w:r>
              <w:rPr>
                <w:bCs/>
                <w:lang w:val="ru" w:eastAsia="zh-CN" w:bidi="ar"/>
              </w:rPr>
              <w:t>UzTR.389-010:2016 Приложение № 2, Раздел III, §2,</w:t>
            </w:r>
          </w:p>
          <w:p w14:paraId="2AF7B4CF">
            <w:pPr>
              <w:jc w:val="center"/>
              <w:rPr>
                <w:bCs/>
              </w:rPr>
            </w:pPr>
            <w:r>
              <w:rPr>
                <w:bCs/>
                <w:lang w:val="ru" w:eastAsia="zh-CN" w:bidi="ar"/>
              </w:rPr>
              <w:t>таб. № 3.2</w:t>
            </w:r>
          </w:p>
        </w:tc>
        <w:tc>
          <w:tcPr>
            <w:tcW w:w="18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BE02570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 w:eastAsia="zh-CN" w:bidi="ar"/>
              </w:rPr>
              <w:t>Oʻz MSt IEC 61000-4-5:2023</w:t>
            </w:r>
          </w:p>
          <w:p w14:paraId="61093B63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ru" w:eastAsia="zh-CN" w:bidi="ar"/>
              </w:rPr>
              <w:t xml:space="preserve">раздел </w:t>
            </w:r>
            <w:r>
              <w:rPr>
                <w:bCs/>
                <w:lang w:val="en-US" w:eastAsia="zh-CN" w:bidi="ar"/>
              </w:rPr>
              <w:t>8</w:t>
            </w:r>
          </w:p>
        </w:tc>
        <w:tc>
          <w:tcPr>
            <w:tcW w:w="77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A382EFD">
            <w:pPr>
              <w:jc w:val="center"/>
              <w:rPr>
                <w:bCs/>
              </w:rPr>
            </w:pPr>
            <w:r>
              <w:rPr>
                <w:bCs/>
              </w:rPr>
              <w:t>Результаты испытаний приведены в табл. № 3</w:t>
            </w:r>
          </w:p>
        </w:tc>
        <w:tc>
          <w:tcPr>
            <w:tcW w:w="82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86F7A93">
            <w:pPr>
              <w:jc w:val="center"/>
              <w:rPr>
                <w:bCs/>
              </w:rPr>
            </w:pPr>
          </w:p>
          <w:p w14:paraId="07BE2B01">
            <w:pPr>
              <w:jc w:val="center"/>
              <w:rPr>
                <w:bCs/>
              </w:rPr>
            </w:pPr>
          </w:p>
          <w:p w14:paraId="2584716C">
            <w:pPr>
              <w:jc w:val="center"/>
              <w:rPr>
                <w:bCs/>
              </w:rPr>
            </w:pPr>
            <w:r>
              <w:rPr>
                <w:bCs/>
              </w:rPr>
              <w:t xml:space="preserve">Отсутствуют </w:t>
            </w:r>
          </w:p>
          <w:p w14:paraId="65000E94">
            <w:pPr>
              <w:jc w:val="center"/>
              <w:rPr>
                <w:bCs/>
              </w:rPr>
            </w:pPr>
          </w:p>
        </w:tc>
      </w:tr>
    </w:tbl>
    <w:p w14:paraId="369F9444">
      <w:pPr>
        <w:shd w:val="clear" w:color="auto" w:fill="FFFFFF"/>
        <w:ind w:right="-283"/>
        <w:rPr>
          <w:sz w:val="24"/>
          <w:szCs w:val="24"/>
          <w:lang w:val="ru"/>
        </w:rPr>
      </w:pPr>
    </w:p>
    <w:p w14:paraId="0EC8AFF4">
      <w:pPr>
        <w:tabs>
          <w:tab w:val="left" w:pos="420"/>
        </w:tabs>
        <w:jc w:val="both"/>
        <w:rPr>
          <w:sz w:val="24"/>
          <w:szCs w:val="24"/>
          <w:lang w:val="ru"/>
        </w:rPr>
      </w:pPr>
      <w:r>
        <w:rPr>
          <w:b/>
          <w:sz w:val="24"/>
          <w:szCs w:val="24"/>
          <w:lang w:val="en-US" w:eastAsia="zh-CN" w:bidi="ar"/>
        </w:rPr>
        <w:t>Muofiqlik</w:t>
      </w:r>
      <w:r>
        <w:rPr>
          <w:b/>
          <w:sz w:val="24"/>
          <w:szCs w:val="24"/>
          <w:lang w:eastAsia="zh-CN" w:bidi="ar"/>
        </w:rPr>
        <w:t xml:space="preserve"> </w:t>
      </w:r>
      <w:r>
        <w:rPr>
          <w:b/>
          <w:sz w:val="24"/>
          <w:szCs w:val="24"/>
          <w:lang w:val="en-US" w:eastAsia="zh-CN" w:bidi="ar"/>
        </w:rPr>
        <w:t>tog</w:t>
      </w:r>
      <w:r>
        <w:rPr>
          <w:b/>
          <w:sz w:val="24"/>
          <w:szCs w:val="24"/>
          <w:lang w:val="ru" w:eastAsia="zh-CN" w:bidi="ar"/>
        </w:rPr>
        <w:t>’</w:t>
      </w:r>
      <w:r>
        <w:rPr>
          <w:b/>
          <w:sz w:val="24"/>
          <w:szCs w:val="24"/>
          <w:lang w:val="en-US" w:eastAsia="zh-CN" w:bidi="ar"/>
        </w:rPr>
        <w:t>risidagi</w:t>
      </w:r>
      <w:r>
        <w:rPr>
          <w:b/>
          <w:sz w:val="24"/>
          <w:szCs w:val="24"/>
          <w:lang w:eastAsia="zh-CN" w:bidi="ar"/>
        </w:rPr>
        <w:t xml:space="preserve"> </w:t>
      </w:r>
      <w:r>
        <w:rPr>
          <w:b/>
          <w:sz w:val="24"/>
          <w:szCs w:val="24"/>
          <w:lang w:val="en-US" w:eastAsia="zh-CN" w:bidi="ar"/>
        </w:rPr>
        <w:t>xulosa</w:t>
      </w:r>
      <w:r>
        <w:rPr>
          <w:i/>
          <w:sz w:val="24"/>
          <w:szCs w:val="24"/>
          <w:lang w:val="ru" w:eastAsia="zh-CN" w:bidi="ar"/>
        </w:rPr>
        <w:t xml:space="preserve"> (Заключение о соответствии):</w:t>
      </w:r>
      <w:r>
        <w:rPr>
          <w:b/>
          <w:sz w:val="24"/>
          <w:szCs w:val="24"/>
          <w:lang w:val="ru" w:eastAsia="zh-CN" w:bidi="ar"/>
        </w:rPr>
        <w:t xml:space="preserve"> </w:t>
      </w:r>
    </w:p>
    <w:p w14:paraId="4412D6D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8220"/>
        </w:tabs>
        <w:jc w:val="both"/>
        <w:rPr>
          <w:sz w:val="24"/>
          <w:szCs w:val="24"/>
          <w:lang w:val="ru"/>
        </w:rPr>
      </w:pPr>
      <w:r>
        <w:rPr>
          <w:sz w:val="24"/>
          <w:szCs w:val="24"/>
          <w:lang w:val="ru" w:eastAsia="zh-CN" w:bidi="ar"/>
        </w:rPr>
        <w:t>Представленн</w:t>
      </w:r>
      <w:r>
        <w:rPr>
          <w:sz w:val="24"/>
          <w:szCs w:val="24"/>
          <w:lang w:eastAsia="zh-CN" w:bidi="ar"/>
        </w:rPr>
        <w:t>ый</w:t>
      </w:r>
      <w:r>
        <w:rPr>
          <w:sz w:val="24"/>
          <w:szCs w:val="24"/>
          <w:lang w:val="ru" w:eastAsia="zh-CN" w:bidi="ar"/>
        </w:rPr>
        <w:t xml:space="preserve"> образ</w:t>
      </w:r>
      <w:r>
        <w:rPr>
          <w:sz w:val="24"/>
          <w:szCs w:val="24"/>
          <w:lang w:eastAsia="zh-CN" w:bidi="ar"/>
        </w:rPr>
        <w:t>ец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ru" w:eastAsia="zh-CN" w:bidi="ar"/>
        </w:rPr>
        <w:t>соответствует требованию:</w:t>
      </w:r>
    </w:p>
    <w:p w14:paraId="21C7EC17">
      <w:pPr>
        <w:jc w:val="both"/>
        <w:rPr>
          <w:bCs/>
          <w:sz w:val="24"/>
          <w:szCs w:val="24"/>
          <w:lang w:val="ru"/>
        </w:rPr>
      </w:pPr>
      <w:r>
        <w:rPr>
          <w:bCs/>
          <w:color w:val="000000"/>
          <w:sz w:val="24"/>
          <w:szCs w:val="24"/>
          <w:lang w:val="ru" w:eastAsia="zh-CN" w:bidi="ar"/>
        </w:rPr>
        <w:t xml:space="preserve">UzTR.389-010:2016 </w:t>
      </w:r>
      <w:r>
        <w:rPr>
          <w:bCs/>
          <w:sz w:val="24"/>
          <w:szCs w:val="24"/>
          <w:lang w:val="ru" w:eastAsia="zh-CN" w:bidi="ar"/>
        </w:rPr>
        <w:t>Приложение № 2:</w:t>
      </w:r>
    </w:p>
    <w:p w14:paraId="0DB8F1DF">
      <w:pPr>
        <w:rPr>
          <w:sz w:val="22"/>
          <w:szCs w:val="22"/>
          <w:lang w:val="ru"/>
        </w:rPr>
      </w:pPr>
      <w:r>
        <w:rPr>
          <w:sz w:val="22"/>
          <w:szCs w:val="22"/>
          <w:lang w:val="ru" w:eastAsia="zh-CN" w:bidi="ar"/>
        </w:rPr>
        <w:t>Раздел III, §2, таб. № 3.2;</w:t>
      </w:r>
    </w:p>
    <w:p w14:paraId="5E6F9A38">
      <w:pPr>
        <w:jc w:val="center"/>
        <w:rPr>
          <w:b/>
          <w:sz w:val="32"/>
          <w:szCs w:val="32"/>
          <w:lang w:val="ru" w:eastAsia="zh-CN" w:bidi="ar"/>
        </w:rPr>
      </w:pPr>
    </w:p>
    <w:p w14:paraId="1F66EE11">
      <w:pPr>
        <w:jc w:val="center"/>
        <w:rPr>
          <w:b/>
          <w:sz w:val="32"/>
          <w:szCs w:val="32"/>
          <w:lang w:val="ru" w:eastAsia="zh-CN" w:bidi="ar"/>
        </w:rPr>
      </w:pPr>
    </w:p>
    <w:p w14:paraId="6DB57520">
      <w:pPr>
        <w:jc w:val="center"/>
        <w:rPr>
          <w:b/>
          <w:sz w:val="32"/>
          <w:szCs w:val="32"/>
          <w:lang w:val="ru" w:eastAsia="zh-CN" w:bidi="ar"/>
        </w:rPr>
      </w:pPr>
    </w:p>
    <w:p w14:paraId="7A1AF8B5">
      <w:pPr>
        <w:jc w:val="center"/>
        <w:rPr>
          <w:b/>
          <w:sz w:val="32"/>
          <w:szCs w:val="32"/>
          <w:lang w:val="ru" w:eastAsia="zh-CN" w:bidi="ar"/>
        </w:rPr>
      </w:pPr>
    </w:p>
    <w:p w14:paraId="3E475C4E">
      <w:pPr>
        <w:jc w:val="center"/>
        <w:rPr>
          <w:b/>
          <w:sz w:val="32"/>
          <w:szCs w:val="32"/>
          <w:lang w:val="ru" w:eastAsia="zh-CN" w:bidi="ar"/>
        </w:rPr>
      </w:pPr>
    </w:p>
    <w:p w14:paraId="4FA976D0">
      <w:pPr>
        <w:jc w:val="center"/>
        <w:rPr>
          <w:b/>
          <w:sz w:val="32"/>
          <w:szCs w:val="32"/>
          <w:lang w:val="ru" w:eastAsia="zh-CN" w:bidi="ar"/>
        </w:rPr>
      </w:pPr>
    </w:p>
    <w:p w14:paraId="36B2E4B1">
      <w:pPr>
        <w:jc w:val="center"/>
        <w:rPr>
          <w:b/>
          <w:sz w:val="32"/>
          <w:szCs w:val="32"/>
          <w:lang w:val="ru" w:eastAsia="zh-CN" w:bidi="ar"/>
        </w:rPr>
      </w:pPr>
    </w:p>
    <w:p w14:paraId="70B12306">
      <w:pPr>
        <w:jc w:val="center"/>
        <w:rPr>
          <w:b/>
          <w:sz w:val="32"/>
          <w:szCs w:val="32"/>
          <w:lang w:val="ru" w:eastAsia="zh-CN" w:bidi="ar"/>
        </w:rPr>
      </w:pPr>
    </w:p>
    <w:p w14:paraId="5D6E5366">
      <w:pPr>
        <w:jc w:val="center"/>
        <w:rPr>
          <w:b/>
          <w:sz w:val="32"/>
          <w:szCs w:val="32"/>
          <w:lang w:val="ru" w:eastAsia="zh-CN" w:bidi="ar"/>
        </w:rPr>
      </w:pPr>
    </w:p>
    <w:p w14:paraId="61505A36">
      <w:pPr>
        <w:jc w:val="center"/>
        <w:rPr>
          <w:b/>
          <w:sz w:val="28"/>
          <w:szCs w:val="28"/>
          <w:lang w:val="ru" w:eastAsia="zh-CN" w:bidi="ar"/>
        </w:rPr>
      </w:pPr>
    </w:p>
    <w:p w14:paraId="1BDFD9A0">
      <w:pPr>
        <w:jc w:val="center"/>
        <w:rPr>
          <w:b/>
          <w:sz w:val="22"/>
          <w:szCs w:val="22"/>
          <w:lang w:val="ru"/>
        </w:rPr>
      </w:pPr>
      <w:r>
        <w:rPr>
          <w:b/>
          <w:sz w:val="28"/>
          <w:szCs w:val="28"/>
          <w:lang w:val="ru" w:eastAsia="zh-CN" w:bidi="ar"/>
        </w:rPr>
        <w:t>4- Устойчивость к провалам, кратковременным прерываниям</w:t>
      </w:r>
    </w:p>
    <w:p w14:paraId="4C9C0E69">
      <w:pPr>
        <w:rPr>
          <w:sz w:val="18"/>
          <w:szCs w:val="18"/>
          <w:lang w:val="ru"/>
        </w:rPr>
      </w:pPr>
    </w:p>
    <w:tbl>
      <w:tblPr>
        <w:tblStyle w:val="3"/>
        <w:tblW w:w="5283" w:type="pct"/>
        <w:tblInd w:w="-497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36"/>
        <w:gridCol w:w="2420"/>
        <w:gridCol w:w="2154"/>
        <w:gridCol w:w="1726"/>
        <w:gridCol w:w="1549"/>
        <w:gridCol w:w="1647"/>
      </w:tblGrid>
      <w:tr w14:paraId="79C5368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6" w:hRule="atLeast"/>
        </w:trPr>
        <w:tc>
          <w:tcPr>
            <w:tcW w:w="26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C022D5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25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A92FFA3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  <w:lang w:val="ru" w:eastAsia="zh-CN" w:bidi="ar"/>
              </w:rPr>
              <w:t>Устойчивость к провалам, кратковременным прерываниям</w:t>
            </w:r>
          </w:p>
        </w:tc>
        <w:tc>
          <w:tcPr>
            <w:tcW w:w="22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465D932">
            <w:pPr>
              <w:jc w:val="center"/>
              <w:rPr>
                <w:bCs/>
                <w:sz w:val="22"/>
                <w:szCs w:val="22"/>
                <w:lang w:val="ru"/>
              </w:rPr>
            </w:pPr>
            <w:r>
              <w:rPr>
                <w:bCs/>
                <w:sz w:val="22"/>
                <w:szCs w:val="22"/>
                <w:lang w:val="ru" w:eastAsia="zh-CN" w:bidi="ar"/>
              </w:rPr>
              <w:t>UzTR.389-010:2016 Приложение № 2, Раздел I, § 4,</w:t>
            </w:r>
          </w:p>
          <w:p w14:paraId="424A29D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  <w:lang w:val="ru" w:eastAsia="zh-CN" w:bidi="ar"/>
              </w:rPr>
              <w:t>таб. № 1.3</w:t>
            </w:r>
          </w:p>
        </w:tc>
        <w:tc>
          <w:tcPr>
            <w:tcW w:w="18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2349678">
            <w:pPr>
              <w:tabs>
                <w:tab w:val="left" w:pos="0"/>
              </w:tabs>
              <w:jc w:val="center"/>
              <w:rPr>
                <w:bCs/>
                <w:sz w:val="22"/>
                <w:szCs w:val="22"/>
                <w:lang w:val="ru"/>
              </w:rPr>
            </w:pPr>
            <w:r>
              <w:rPr>
                <w:bCs/>
                <w:sz w:val="22"/>
                <w:szCs w:val="22"/>
                <w:lang w:val="ru" w:eastAsia="zh-CN" w:bidi="ar"/>
              </w:rPr>
              <w:t>ГОСТ</w:t>
            </w:r>
          </w:p>
          <w:p w14:paraId="267D4041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  <w:lang w:val="ru" w:eastAsia="zh-CN" w:bidi="ar"/>
              </w:rPr>
              <w:t xml:space="preserve">30804.4.11-2013 раздел </w:t>
            </w:r>
            <w:r>
              <w:rPr>
                <w:bCs/>
                <w:sz w:val="22"/>
                <w:szCs w:val="22"/>
                <w:lang w:val="en-US" w:eastAsia="zh-CN" w:bidi="ar"/>
              </w:rPr>
              <w:t>8</w:t>
            </w:r>
          </w:p>
        </w:tc>
        <w:tc>
          <w:tcPr>
            <w:tcW w:w="77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E16BC1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Результаты испытаний приведены в табл. № 4</w:t>
            </w:r>
          </w:p>
        </w:tc>
        <w:tc>
          <w:tcPr>
            <w:tcW w:w="82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93B1E04">
            <w:pPr>
              <w:jc w:val="center"/>
              <w:rPr>
                <w:bCs/>
                <w:sz w:val="22"/>
                <w:szCs w:val="22"/>
              </w:rPr>
            </w:pPr>
          </w:p>
          <w:p w14:paraId="2BFB60DD">
            <w:pPr>
              <w:jc w:val="center"/>
              <w:rPr>
                <w:bCs/>
                <w:sz w:val="22"/>
                <w:szCs w:val="22"/>
              </w:rPr>
            </w:pPr>
          </w:p>
          <w:p w14:paraId="65BFB6D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Отсутствуют </w:t>
            </w:r>
          </w:p>
          <w:p w14:paraId="06D6CEB9">
            <w:pPr>
              <w:jc w:val="center"/>
              <w:rPr>
                <w:bCs/>
                <w:sz w:val="22"/>
                <w:szCs w:val="22"/>
              </w:rPr>
            </w:pPr>
          </w:p>
        </w:tc>
      </w:tr>
    </w:tbl>
    <w:p w14:paraId="30834A6B">
      <w:pPr>
        <w:shd w:val="clear" w:color="auto" w:fill="FFFFFF"/>
        <w:ind w:right="-283"/>
        <w:rPr>
          <w:sz w:val="16"/>
          <w:szCs w:val="16"/>
          <w:lang w:val="ru"/>
        </w:rPr>
      </w:pPr>
    </w:p>
    <w:p w14:paraId="74C33EDF">
      <w:pPr>
        <w:tabs>
          <w:tab w:val="left" w:pos="420"/>
        </w:tabs>
        <w:jc w:val="both"/>
        <w:rPr>
          <w:b/>
          <w:sz w:val="24"/>
          <w:szCs w:val="24"/>
          <w:lang w:val="en-US" w:eastAsia="zh-CN" w:bidi="ar"/>
        </w:rPr>
      </w:pPr>
    </w:p>
    <w:p w14:paraId="42593D03">
      <w:pPr>
        <w:tabs>
          <w:tab w:val="left" w:pos="420"/>
        </w:tabs>
        <w:jc w:val="both"/>
        <w:rPr>
          <w:sz w:val="24"/>
          <w:szCs w:val="24"/>
          <w:lang w:val="ru"/>
        </w:rPr>
      </w:pPr>
      <w:r>
        <w:rPr>
          <w:b/>
          <w:sz w:val="24"/>
          <w:szCs w:val="24"/>
          <w:lang w:val="en-US" w:eastAsia="zh-CN" w:bidi="ar"/>
        </w:rPr>
        <w:t>Muofiqlik</w:t>
      </w:r>
      <w:r>
        <w:rPr>
          <w:b/>
          <w:sz w:val="24"/>
          <w:szCs w:val="24"/>
          <w:lang w:eastAsia="zh-CN" w:bidi="ar"/>
        </w:rPr>
        <w:t xml:space="preserve"> </w:t>
      </w:r>
      <w:r>
        <w:rPr>
          <w:b/>
          <w:sz w:val="24"/>
          <w:szCs w:val="24"/>
          <w:lang w:val="en-US" w:eastAsia="zh-CN" w:bidi="ar"/>
        </w:rPr>
        <w:t>tog</w:t>
      </w:r>
      <w:r>
        <w:rPr>
          <w:b/>
          <w:sz w:val="24"/>
          <w:szCs w:val="24"/>
          <w:lang w:val="ru" w:eastAsia="zh-CN" w:bidi="ar"/>
        </w:rPr>
        <w:t>’</w:t>
      </w:r>
      <w:r>
        <w:rPr>
          <w:b/>
          <w:sz w:val="24"/>
          <w:szCs w:val="24"/>
          <w:lang w:val="en-US" w:eastAsia="zh-CN" w:bidi="ar"/>
        </w:rPr>
        <w:t>risidagi</w:t>
      </w:r>
      <w:r>
        <w:rPr>
          <w:b/>
          <w:sz w:val="24"/>
          <w:szCs w:val="24"/>
          <w:lang w:eastAsia="zh-CN" w:bidi="ar"/>
        </w:rPr>
        <w:t xml:space="preserve"> </w:t>
      </w:r>
      <w:r>
        <w:rPr>
          <w:b/>
          <w:sz w:val="24"/>
          <w:szCs w:val="24"/>
          <w:lang w:val="en-US" w:eastAsia="zh-CN" w:bidi="ar"/>
        </w:rPr>
        <w:t>xulosa</w:t>
      </w:r>
      <w:r>
        <w:rPr>
          <w:i/>
          <w:sz w:val="24"/>
          <w:szCs w:val="24"/>
          <w:lang w:val="ru" w:eastAsia="zh-CN" w:bidi="ar"/>
        </w:rPr>
        <w:t xml:space="preserve"> (Заключение о соответствии):</w:t>
      </w:r>
      <w:r>
        <w:rPr>
          <w:b/>
          <w:sz w:val="24"/>
          <w:szCs w:val="24"/>
          <w:lang w:val="ru" w:eastAsia="zh-CN" w:bidi="ar"/>
        </w:rPr>
        <w:t xml:space="preserve"> </w:t>
      </w:r>
    </w:p>
    <w:p w14:paraId="74866D8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8220"/>
        </w:tabs>
        <w:jc w:val="both"/>
        <w:rPr>
          <w:sz w:val="24"/>
          <w:szCs w:val="24"/>
          <w:lang w:val="ru"/>
        </w:rPr>
      </w:pPr>
      <w:r>
        <w:rPr>
          <w:sz w:val="24"/>
          <w:szCs w:val="24"/>
          <w:lang w:val="ru" w:eastAsia="zh-CN" w:bidi="ar"/>
        </w:rPr>
        <w:t>Представленны</w:t>
      </w:r>
      <w:r>
        <w:rPr>
          <w:sz w:val="24"/>
          <w:szCs w:val="24"/>
          <w:lang w:eastAsia="zh-CN" w:bidi="ar"/>
        </w:rPr>
        <w:t>й</w:t>
      </w:r>
      <w:r>
        <w:rPr>
          <w:sz w:val="24"/>
          <w:szCs w:val="24"/>
          <w:lang w:val="ru" w:eastAsia="zh-CN" w:bidi="ar"/>
        </w:rPr>
        <w:t xml:space="preserve"> образ</w:t>
      </w:r>
      <w:r>
        <w:rPr>
          <w:sz w:val="24"/>
          <w:szCs w:val="24"/>
          <w:lang w:eastAsia="zh-CN" w:bidi="ar"/>
        </w:rPr>
        <w:t>ец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ru" w:eastAsia="zh-CN" w:bidi="ar"/>
        </w:rPr>
        <w:t>соответствует требованию:</w:t>
      </w:r>
    </w:p>
    <w:p w14:paraId="64250B9E">
      <w:pPr>
        <w:jc w:val="both"/>
        <w:rPr>
          <w:bCs/>
          <w:sz w:val="24"/>
          <w:szCs w:val="24"/>
          <w:lang w:val="ru"/>
        </w:rPr>
      </w:pPr>
      <w:r>
        <w:rPr>
          <w:bCs/>
          <w:color w:val="000000"/>
          <w:sz w:val="24"/>
          <w:szCs w:val="24"/>
          <w:lang w:val="ru" w:eastAsia="zh-CN" w:bidi="ar"/>
        </w:rPr>
        <w:t xml:space="preserve">UzTR.389-010:2016 </w:t>
      </w:r>
      <w:r>
        <w:rPr>
          <w:bCs/>
          <w:sz w:val="24"/>
          <w:szCs w:val="24"/>
          <w:lang w:val="ru" w:eastAsia="zh-CN" w:bidi="ar"/>
        </w:rPr>
        <w:t>Приложение № 2:</w:t>
      </w:r>
    </w:p>
    <w:p w14:paraId="6C1704F7">
      <w:pPr>
        <w:rPr>
          <w:sz w:val="22"/>
          <w:szCs w:val="22"/>
          <w:lang w:val="ru"/>
        </w:rPr>
      </w:pPr>
      <w:r>
        <w:rPr>
          <w:sz w:val="22"/>
          <w:szCs w:val="22"/>
          <w:lang w:val="ru" w:eastAsia="zh-CN" w:bidi="ar"/>
        </w:rPr>
        <w:t>Раздел I, § 4, таб. № 1.3;</w:t>
      </w:r>
    </w:p>
    <w:p w14:paraId="2E1B7333">
      <w:pPr>
        <w:rPr>
          <w:lang w:val="ru"/>
        </w:rPr>
      </w:pPr>
    </w:p>
    <w:p w14:paraId="70397B81">
      <w:pPr>
        <w:rPr>
          <w:b/>
          <w:lang w:val="ru"/>
        </w:rPr>
      </w:pPr>
    </w:p>
    <w:p w14:paraId="12D8CED9">
      <w:pPr>
        <w:rPr>
          <w:b/>
          <w:sz w:val="28"/>
          <w:szCs w:val="28"/>
          <w:lang w:val="ru"/>
        </w:rPr>
      </w:pPr>
      <w:r>
        <w:rPr>
          <w:b/>
          <w:sz w:val="28"/>
          <w:szCs w:val="28"/>
          <w:lang w:val="ru" w:eastAsia="zh-CN" w:bidi="ar"/>
        </w:rPr>
        <w:t>5- Устойчивость к</w:t>
      </w:r>
      <w:r>
        <w:rPr>
          <w:b/>
          <w:sz w:val="28"/>
          <w:szCs w:val="28"/>
          <w:lang w:eastAsia="zh-CN" w:bidi="ar"/>
        </w:rPr>
        <w:t xml:space="preserve"> кондуктивн</w:t>
      </w:r>
      <w:r>
        <w:rPr>
          <w:b/>
          <w:sz w:val="28"/>
          <w:szCs w:val="28"/>
          <w:lang w:val="ru" w:eastAsia="zh-CN" w:bidi="ar"/>
        </w:rPr>
        <w:t xml:space="preserve">ым помехам, </w:t>
      </w:r>
      <w:r>
        <w:rPr>
          <w:b/>
          <w:sz w:val="28"/>
          <w:szCs w:val="28"/>
          <w:lang w:eastAsia="zh-CN" w:bidi="ar"/>
        </w:rPr>
        <w:t>вызванным радиочастотными полями</w:t>
      </w:r>
    </w:p>
    <w:p w14:paraId="08F1CFF0">
      <w:pPr>
        <w:rPr>
          <w:sz w:val="28"/>
          <w:szCs w:val="28"/>
          <w:lang w:val="ru"/>
        </w:rPr>
      </w:pPr>
    </w:p>
    <w:p w14:paraId="07A7E593">
      <w:pPr>
        <w:tabs>
          <w:tab w:val="left" w:pos="420"/>
        </w:tabs>
        <w:jc w:val="both"/>
        <w:rPr>
          <w:sz w:val="28"/>
          <w:szCs w:val="28"/>
          <w:lang w:val="ru"/>
        </w:rPr>
      </w:pPr>
      <w:r>
        <w:rPr>
          <w:b/>
          <w:sz w:val="28"/>
          <w:szCs w:val="28"/>
          <w:lang w:val="en-US" w:eastAsia="zh-CN" w:bidi="ar"/>
        </w:rPr>
        <w:t>Muofiqlik</w:t>
      </w:r>
      <w:r>
        <w:rPr>
          <w:b/>
          <w:sz w:val="28"/>
          <w:szCs w:val="28"/>
          <w:lang w:eastAsia="zh-CN" w:bidi="ar"/>
        </w:rPr>
        <w:t xml:space="preserve"> </w:t>
      </w:r>
      <w:r>
        <w:rPr>
          <w:b/>
          <w:sz w:val="28"/>
          <w:szCs w:val="28"/>
          <w:lang w:val="en-US" w:eastAsia="zh-CN" w:bidi="ar"/>
        </w:rPr>
        <w:t>tog</w:t>
      </w:r>
      <w:r>
        <w:rPr>
          <w:b/>
          <w:sz w:val="28"/>
          <w:szCs w:val="28"/>
          <w:lang w:val="ru" w:eastAsia="zh-CN" w:bidi="ar"/>
        </w:rPr>
        <w:t>’</w:t>
      </w:r>
      <w:r>
        <w:rPr>
          <w:b/>
          <w:sz w:val="28"/>
          <w:szCs w:val="28"/>
          <w:lang w:val="en-US" w:eastAsia="zh-CN" w:bidi="ar"/>
        </w:rPr>
        <w:t>risidagi</w:t>
      </w:r>
      <w:r>
        <w:rPr>
          <w:b/>
          <w:sz w:val="28"/>
          <w:szCs w:val="28"/>
          <w:lang w:eastAsia="zh-CN" w:bidi="ar"/>
        </w:rPr>
        <w:t xml:space="preserve"> </w:t>
      </w:r>
      <w:r>
        <w:rPr>
          <w:b/>
          <w:sz w:val="28"/>
          <w:szCs w:val="28"/>
          <w:lang w:val="en-US" w:eastAsia="zh-CN" w:bidi="ar"/>
        </w:rPr>
        <w:t>xulosa</w:t>
      </w:r>
      <w:r>
        <w:rPr>
          <w:i/>
          <w:sz w:val="28"/>
          <w:szCs w:val="28"/>
          <w:lang w:val="ru" w:eastAsia="zh-CN" w:bidi="ar"/>
        </w:rPr>
        <w:t xml:space="preserve"> (Заключение о соответствии):</w:t>
      </w:r>
      <w:r>
        <w:rPr>
          <w:b/>
          <w:sz w:val="28"/>
          <w:szCs w:val="28"/>
          <w:lang w:val="ru" w:eastAsia="zh-CN" w:bidi="ar"/>
        </w:rPr>
        <w:t xml:space="preserve"> </w:t>
      </w:r>
    </w:p>
    <w:p w14:paraId="4F1EDB1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8220"/>
        </w:tabs>
        <w:jc w:val="both"/>
        <w:rPr>
          <w:sz w:val="24"/>
          <w:szCs w:val="24"/>
          <w:lang w:val="ru"/>
        </w:rPr>
      </w:pPr>
      <w:r>
        <w:rPr>
          <w:sz w:val="24"/>
          <w:szCs w:val="24"/>
          <w:lang w:val="ru" w:eastAsia="zh-CN" w:bidi="ar"/>
        </w:rPr>
        <w:t>Представленн</w:t>
      </w:r>
      <w:r>
        <w:rPr>
          <w:sz w:val="24"/>
          <w:szCs w:val="24"/>
          <w:lang w:eastAsia="zh-CN" w:bidi="ar"/>
        </w:rPr>
        <w:t>ый</w:t>
      </w:r>
      <w:r>
        <w:rPr>
          <w:sz w:val="24"/>
          <w:szCs w:val="24"/>
          <w:lang w:val="ru" w:eastAsia="zh-CN" w:bidi="ar"/>
        </w:rPr>
        <w:t xml:space="preserve"> образ</w:t>
      </w:r>
      <w:r>
        <w:rPr>
          <w:sz w:val="24"/>
          <w:szCs w:val="24"/>
          <w:lang w:eastAsia="zh-CN" w:bidi="ar"/>
        </w:rPr>
        <w:t>ец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ru" w:eastAsia="zh-CN" w:bidi="ar"/>
        </w:rPr>
        <w:t>соответствует требованию:</w:t>
      </w:r>
    </w:p>
    <w:p w14:paraId="6DC80560">
      <w:pPr>
        <w:jc w:val="both"/>
        <w:rPr>
          <w:bCs/>
          <w:sz w:val="24"/>
          <w:szCs w:val="24"/>
          <w:lang w:val="ru"/>
        </w:rPr>
      </w:pPr>
      <w:r>
        <w:rPr>
          <w:bCs/>
          <w:color w:val="000000"/>
          <w:sz w:val="24"/>
          <w:szCs w:val="24"/>
          <w:lang w:val="ru" w:eastAsia="zh-CN" w:bidi="ar"/>
        </w:rPr>
        <w:t xml:space="preserve">UzTR.389-010:2016 </w:t>
      </w:r>
      <w:r>
        <w:rPr>
          <w:bCs/>
          <w:sz w:val="24"/>
          <w:szCs w:val="24"/>
          <w:lang w:val="ru" w:eastAsia="zh-CN" w:bidi="ar"/>
        </w:rPr>
        <w:t>Приложение № 2:</w:t>
      </w:r>
    </w:p>
    <w:p w14:paraId="2D833607">
      <w:pPr>
        <w:rPr>
          <w:sz w:val="24"/>
          <w:szCs w:val="24"/>
          <w:lang w:val="ru"/>
        </w:rPr>
      </w:pPr>
      <w:r>
        <w:rPr>
          <w:sz w:val="24"/>
          <w:szCs w:val="24"/>
          <w:lang w:val="ru" w:eastAsia="zh-CN" w:bidi="ar"/>
        </w:rPr>
        <w:t>Раздел III, § 1, таб. № 3.1;</w:t>
      </w:r>
    </w:p>
    <w:p w14:paraId="05779F97">
      <w:pPr>
        <w:ind w:right="-425"/>
        <w:rPr>
          <w:b/>
          <w:sz w:val="28"/>
          <w:szCs w:val="28"/>
          <w:lang w:val="ru" w:eastAsia="zh-CN" w:bidi="ar"/>
        </w:rPr>
      </w:pPr>
    </w:p>
    <w:p w14:paraId="02621891">
      <w:pPr>
        <w:ind w:right="-425"/>
        <w:jc w:val="center"/>
        <w:rPr>
          <w:b/>
          <w:i/>
          <w:sz w:val="28"/>
          <w:szCs w:val="28"/>
        </w:rPr>
      </w:pPr>
      <w:r>
        <w:rPr>
          <w:b/>
          <w:sz w:val="28"/>
          <w:szCs w:val="28"/>
          <w:lang w:val="ru" w:eastAsia="zh-CN" w:bidi="ar"/>
        </w:rPr>
        <w:t xml:space="preserve">6- Устойчивость к </w:t>
      </w:r>
      <w:r>
        <w:rPr>
          <w:b/>
          <w:sz w:val="28"/>
          <w:szCs w:val="28"/>
          <w:lang w:eastAsia="zh-CN" w:bidi="ar"/>
        </w:rPr>
        <w:t>радиочастотному электромагнитному полю</w:t>
      </w:r>
    </w:p>
    <w:p w14:paraId="45B996F0">
      <w:pPr>
        <w:ind w:right="-425"/>
        <w:rPr>
          <w:i/>
          <w:sz w:val="22"/>
          <w:szCs w:val="22"/>
        </w:rPr>
      </w:pPr>
    </w:p>
    <w:tbl>
      <w:tblPr>
        <w:tblStyle w:val="3"/>
        <w:tblW w:w="5283" w:type="pct"/>
        <w:tblInd w:w="-497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36"/>
        <w:gridCol w:w="2420"/>
        <w:gridCol w:w="2154"/>
        <w:gridCol w:w="1726"/>
        <w:gridCol w:w="1549"/>
        <w:gridCol w:w="1647"/>
      </w:tblGrid>
      <w:tr w14:paraId="69F018A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6" w:hRule="atLeast"/>
        </w:trPr>
        <w:tc>
          <w:tcPr>
            <w:tcW w:w="26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9DA0898">
            <w:pPr>
              <w:jc w:val="center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6</w:t>
            </w:r>
          </w:p>
        </w:tc>
        <w:tc>
          <w:tcPr>
            <w:tcW w:w="25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C88BB09">
            <w:pPr>
              <w:jc w:val="center"/>
              <w:rPr>
                <w:bCs/>
                <w:sz w:val="22"/>
                <w:szCs w:val="22"/>
                <w:lang w:val="uz-Cyrl-UZ"/>
              </w:rPr>
            </w:pPr>
            <w:r>
              <w:rPr>
                <w:bCs/>
                <w:sz w:val="22"/>
                <w:szCs w:val="22"/>
                <w:lang w:val="ru" w:eastAsia="zh-CN" w:bidi="ar"/>
              </w:rPr>
              <w:t xml:space="preserve">Устойчивость к </w:t>
            </w:r>
            <w:r>
              <w:rPr>
                <w:bCs/>
                <w:sz w:val="22"/>
                <w:szCs w:val="22"/>
                <w:lang w:eastAsia="zh-CN" w:bidi="ar"/>
              </w:rPr>
              <w:t>радиочастотному электромагнитному полю</w:t>
            </w:r>
          </w:p>
        </w:tc>
        <w:tc>
          <w:tcPr>
            <w:tcW w:w="22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47C2002">
            <w:pPr>
              <w:jc w:val="center"/>
              <w:rPr>
                <w:bCs/>
                <w:sz w:val="22"/>
                <w:szCs w:val="22"/>
                <w:lang w:val="ru"/>
              </w:rPr>
            </w:pPr>
            <w:r>
              <w:rPr>
                <w:bCs/>
                <w:sz w:val="22"/>
                <w:szCs w:val="22"/>
                <w:lang w:val="ru" w:eastAsia="zh-CN" w:bidi="ar"/>
              </w:rPr>
              <w:t>UzTR.389-010:2016 Приложение № 2, Раздел I</w:t>
            </w:r>
            <w:r>
              <w:rPr>
                <w:bCs/>
                <w:sz w:val="22"/>
                <w:szCs w:val="22"/>
                <w:lang w:val="en-US" w:eastAsia="zh-CN" w:bidi="ar"/>
              </w:rPr>
              <w:t>V</w:t>
            </w:r>
            <w:r>
              <w:rPr>
                <w:bCs/>
                <w:sz w:val="22"/>
                <w:szCs w:val="22"/>
                <w:lang w:val="ru" w:eastAsia="zh-CN" w:bidi="ar"/>
              </w:rPr>
              <w:t>, § 1,</w:t>
            </w:r>
          </w:p>
          <w:p w14:paraId="08E4E178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  <w:lang w:val="ru" w:eastAsia="zh-CN" w:bidi="ar"/>
              </w:rPr>
              <w:t>таб. № 4.1</w:t>
            </w:r>
          </w:p>
        </w:tc>
        <w:tc>
          <w:tcPr>
            <w:tcW w:w="18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FAA6BEB">
            <w:pPr>
              <w:jc w:val="center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ru" w:eastAsia="zh-CN" w:bidi="ar"/>
              </w:rPr>
              <w:t>O‘zMSt IEC 61000-4-3:2023</w:t>
            </w:r>
          </w:p>
          <w:p w14:paraId="57FB0078">
            <w:pPr>
              <w:jc w:val="center"/>
              <w:rPr>
                <w:bCs/>
                <w:sz w:val="22"/>
                <w:szCs w:val="22"/>
                <w:lang w:val="uz-Cyrl-UZ"/>
              </w:rPr>
            </w:pPr>
            <w:r>
              <w:rPr>
                <w:bCs/>
                <w:sz w:val="22"/>
                <w:szCs w:val="22"/>
                <w:lang w:val="ru" w:eastAsia="zh-CN" w:bidi="ar"/>
              </w:rPr>
              <w:t>раздел 8</w:t>
            </w:r>
          </w:p>
        </w:tc>
        <w:tc>
          <w:tcPr>
            <w:tcW w:w="77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34DDD39">
            <w:pPr>
              <w:jc w:val="center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</w:rPr>
              <w:t xml:space="preserve">Результаты испытаний приведены в табл. № </w:t>
            </w:r>
            <w:r>
              <w:rPr>
                <w:bCs/>
                <w:sz w:val="22"/>
                <w:szCs w:val="22"/>
                <w:lang w:val="en-US"/>
              </w:rPr>
              <w:t>6</w:t>
            </w:r>
          </w:p>
        </w:tc>
        <w:tc>
          <w:tcPr>
            <w:tcW w:w="82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D2CC78B">
            <w:pPr>
              <w:jc w:val="center"/>
              <w:rPr>
                <w:sz w:val="18"/>
                <w:szCs w:val="18"/>
              </w:rPr>
            </w:pPr>
            <w:r>
              <w:rPr>
                <w:bCs/>
                <w:sz w:val="22"/>
                <w:szCs w:val="22"/>
              </w:rPr>
              <w:t>Отсутствуют</w:t>
            </w:r>
          </w:p>
        </w:tc>
      </w:tr>
    </w:tbl>
    <w:p w14:paraId="6652C010">
      <w:pPr>
        <w:ind w:right="-425"/>
        <w:rPr>
          <w:i/>
          <w:sz w:val="22"/>
          <w:szCs w:val="22"/>
        </w:rPr>
      </w:pPr>
    </w:p>
    <w:p w14:paraId="1D7DB01D">
      <w:pPr>
        <w:ind w:right="-425"/>
        <w:rPr>
          <w:i/>
          <w:sz w:val="24"/>
          <w:szCs w:val="24"/>
        </w:rPr>
      </w:pPr>
    </w:p>
    <w:p w14:paraId="0923B44E">
      <w:pPr>
        <w:ind w:right="-425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Таблица № </w:t>
      </w:r>
      <w:r>
        <w:rPr>
          <w:i/>
          <w:sz w:val="24"/>
          <w:szCs w:val="24"/>
          <w:lang w:val="en-US"/>
        </w:rPr>
        <w:t>6</w:t>
      </w:r>
    </w:p>
    <w:p w14:paraId="6DCA68CF">
      <w:pPr>
        <w:rPr>
          <w:lang w:val="ru"/>
        </w:rPr>
      </w:pPr>
    </w:p>
    <w:p w14:paraId="2E5B107B">
      <w:pPr>
        <w:rPr>
          <w:lang w:val="ru"/>
        </w:rPr>
      </w:pPr>
    </w:p>
    <w:p w14:paraId="34575970">
      <w:pPr>
        <w:tabs>
          <w:tab w:val="left" w:pos="420"/>
        </w:tabs>
        <w:jc w:val="both"/>
        <w:rPr>
          <w:sz w:val="24"/>
          <w:szCs w:val="24"/>
          <w:lang w:val="ru"/>
        </w:rPr>
      </w:pPr>
      <w:r>
        <w:rPr>
          <w:b/>
          <w:sz w:val="24"/>
          <w:szCs w:val="24"/>
          <w:lang w:val="en-US" w:eastAsia="zh-CN" w:bidi="ar"/>
        </w:rPr>
        <w:t>Muofiqlik</w:t>
      </w:r>
      <w:r>
        <w:rPr>
          <w:b/>
          <w:sz w:val="24"/>
          <w:szCs w:val="24"/>
          <w:lang w:eastAsia="zh-CN" w:bidi="ar"/>
        </w:rPr>
        <w:t xml:space="preserve"> </w:t>
      </w:r>
      <w:r>
        <w:rPr>
          <w:b/>
          <w:sz w:val="24"/>
          <w:szCs w:val="24"/>
          <w:lang w:val="en-US" w:eastAsia="zh-CN" w:bidi="ar"/>
        </w:rPr>
        <w:t>tog</w:t>
      </w:r>
      <w:r>
        <w:rPr>
          <w:b/>
          <w:sz w:val="24"/>
          <w:szCs w:val="24"/>
          <w:lang w:val="ru" w:eastAsia="zh-CN" w:bidi="ar"/>
        </w:rPr>
        <w:t>’</w:t>
      </w:r>
      <w:r>
        <w:rPr>
          <w:b/>
          <w:sz w:val="24"/>
          <w:szCs w:val="24"/>
          <w:lang w:val="en-US" w:eastAsia="zh-CN" w:bidi="ar"/>
        </w:rPr>
        <w:t>risidagi</w:t>
      </w:r>
      <w:r>
        <w:rPr>
          <w:b/>
          <w:sz w:val="24"/>
          <w:szCs w:val="24"/>
          <w:lang w:eastAsia="zh-CN" w:bidi="ar"/>
        </w:rPr>
        <w:t xml:space="preserve"> </w:t>
      </w:r>
      <w:r>
        <w:rPr>
          <w:b/>
          <w:sz w:val="24"/>
          <w:szCs w:val="24"/>
          <w:lang w:val="en-US" w:eastAsia="zh-CN" w:bidi="ar"/>
        </w:rPr>
        <w:t>xulosa</w:t>
      </w:r>
      <w:r>
        <w:rPr>
          <w:i/>
          <w:sz w:val="24"/>
          <w:szCs w:val="24"/>
          <w:lang w:val="ru" w:eastAsia="zh-CN" w:bidi="ar"/>
        </w:rPr>
        <w:t xml:space="preserve"> (Заключение о соответствии):</w:t>
      </w:r>
      <w:r>
        <w:rPr>
          <w:b/>
          <w:sz w:val="24"/>
          <w:szCs w:val="24"/>
          <w:lang w:val="ru" w:eastAsia="zh-CN" w:bidi="ar"/>
        </w:rPr>
        <w:t xml:space="preserve"> </w:t>
      </w:r>
    </w:p>
    <w:p w14:paraId="160EE33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8220"/>
        </w:tabs>
        <w:jc w:val="both"/>
        <w:rPr>
          <w:sz w:val="24"/>
          <w:szCs w:val="24"/>
          <w:lang w:val="ru"/>
        </w:rPr>
      </w:pPr>
      <w:r>
        <w:rPr>
          <w:sz w:val="24"/>
          <w:szCs w:val="24"/>
          <w:lang w:val="ru" w:eastAsia="zh-CN" w:bidi="ar"/>
        </w:rPr>
        <w:t>Представленный образ</w:t>
      </w:r>
      <w:r>
        <w:rPr>
          <w:sz w:val="24"/>
          <w:szCs w:val="24"/>
          <w:lang w:eastAsia="zh-CN" w:bidi="ar"/>
        </w:rPr>
        <w:t>ец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ru" w:eastAsia="zh-CN" w:bidi="ar"/>
        </w:rPr>
        <w:t>соответствует требованию:</w:t>
      </w:r>
    </w:p>
    <w:p w14:paraId="0461BB33">
      <w:pPr>
        <w:jc w:val="both"/>
        <w:rPr>
          <w:bCs/>
          <w:sz w:val="24"/>
          <w:szCs w:val="24"/>
          <w:lang w:val="ru"/>
        </w:rPr>
      </w:pPr>
      <w:r>
        <w:rPr>
          <w:bCs/>
          <w:color w:val="000000"/>
          <w:sz w:val="24"/>
          <w:szCs w:val="24"/>
          <w:lang w:val="ru" w:eastAsia="zh-CN" w:bidi="ar"/>
        </w:rPr>
        <w:t xml:space="preserve">UzTR.389-010:2016 </w:t>
      </w:r>
      <w:r>
        <w:rPr>
          <w:bCs/>
          <w:sz w:val="24"/>
          <w:szCs w:val="24"/>
          <w:lang w:val="ru" w:eastAsia="zh-CN" w:bidi="ar"/>
        </w:rPr>
        <w:t>Приложение № 2:</w:t>
      </w:r>
    </w:p>
    <w:p w14:paraId="209C4455">
      <w:pPr>
        <w:rPr>
          <w:sz w:val="22"/>
          <w:szCs w:val="22"/>
          <w:lang w:val="ru" w:eastAsia="zh-CN" w:bidi="ar"/>
        </w:rPr>
      </w:pPr>
      <w:r>
        <w:rPr>
          <w:sz w:val="22"/>
          <w:szCs w:val="22"/>
          <w:lang w:val="ru" w:eastAsia="zh-CN" w:bidi="ar"/>
        </w:rPr>
        <w:t>Раздел IV, § 1, таб. № 4.1;</w:t>
      </w:r>
    </w:p>
    <w:p w14:paraId="277F6D57">
      <w:pPr>
        <w:rPr>
          <w:sz w:val="22"/>
          <w:szCs w:val="22"/>
          <w:lang w:val="ru"/>
        </w:rPr>
      </w:pPr>
      <w:bookmarkStart w:id="3" w:name="_GoBack"/>
      <w:bookmarkEnd w:id="3"/>
    </w:p>
    <w:p w14:paraId="471188DE">
      <w:pPr>
        <w:jc w:val="center"/>
        <w:rPr>
          <w:b/>
          <w:sz w:val="28"/>
          <w:szCs w:val="28"/>
          <w:lang w:eastAsia="zh-CN" w:bidi="ar"/>
        </w:rPr>
      </w:pPr>
    </w:p>
    <w:p w14:paraId="08B9E402">
      <w:pPr>
        <w:jc w:val="center"/>
        <w:rPr>
          <w:b/>
          <w:sz w:val="28"/>
          <w:szCs w:val="28"/>
          <w:lang w:eastAsia="zh-CN" w:bidi="ar"/>
        </w:rPr>
      </w:pPr>
    </w:p>
    <w:p w14:paraId="1262E60E">
      <w:pPr>
        <w:jc w:val="center"/>
        <w:rPr>
          <w:b/>
          <w:sz w:val="28"/>
          <w:szCs w:val="28"/>
          <w:lang w:eastAsia="zh-CN" w:bidi="ar"/>
        </w:rPr>
      </w:pPr>
    </w:p>
    <w:p w14:paraId="5EEFC63C">
      <w:pPr>
        <w:jc w:val="center"/>
        <w:rPr>
          <w:b/>
          <w:sz w:val="28"/>
          <w:szCs w:val="28"/>
          <w:lang w:eastAsia="zh-CN" w:bidi="ar"/>
        </w:rPr>
      </w:pPr>
    </w:p>
    <w:p w14:paraId="7A49460E">
      <w:pPr>
        <w:jc w:val="center"/>
        <w:rPr>
          <w:b/>
          <w:sz w:val="28"/>
          <w:szCs w:val="28"/>
          <w:lang w:eastAsia="zh-CN" w:bidi="ar"/>
        </w:rPr>
      </w:pPr>
    </w:p>
    <w:p w14:paraId="4F01DC05">
      <w:pPr>
        <w:jc w:val="center"/>
        <w:rPr>
          <w:b/>
          <w:sz w:val="28"/>
          <w:szCs w:val="28"/>
          <w:lang w:eastAsia="zh-CN" w:bidi="ar"/>
        </w:rPr>
      </w:pPr>
    </w:p>
    <w:p w14:paraId="65A23F9B">
      <w:pPr>
        <w:jc w:val="center"/>
        <w:rPr>
          <w:b/>
          <w:sz w:val="28"/>
          <w:szCs w:val="28"/>
          <w:lang w:eastAsia="zh-CN" w:bidi="ar"/>
        </w:rPr>
      </w:pPr>
    </w:p>
    <w:p w14:paraId="6ADDBE03">
      <w:pPr>
        <w:jc w:val="center"/>
        <w:rPr>
          <w:b/>
          <w:sz w:val="28"/>
          <w:szCs w:val="28"/>
          <w:lang w:eastAsia="zh-CN" w:bidi="ar"/>
        </w:rPr>
      </w:pPr>
    </w:p>
    <w:p w14:paraId="03182864">
      <w:pPr>
        <w:jc w:val="center"/>
        <w:rPr>
          <w:b/>
          <w:sz w:val="28"/>
          <w:szCs w:val="28"/>
          <w:lang w:eastAsia="zh-CN" w:bidi="ar"/>
        </w:rPr>
      </w:pPr>
    </w:p>
    <w:p w14:paraId="2D9C5587">
      <w:pPr>
        <w:jc w:val="center"/>
        <w:rPr>
          <w:b/>
          <w:sz w:val="28"/>
          <w:szCs w:val="28"/>
          <w:lang w:eastAsia="zh-CN" w:bidi="ar"/>
        </w:rPr>
      </w:pPr>
    </w:p>
    <w:p w14:paraId="12EDA8F1">
      <w:pPr>
        <w:jc w:val="center"/>
        <w:rPr>
          <w:b/>
          <w:sz w:val="24"/>
          <w:szCs w:val="24"/>
          <w:lang w:val="ru"/>
        </w:rPr>
      </w:pPr>
      <w:r>
        <w:rPr>
          <w:b/>
          <w:sz w:val="28"/>
          <w:szCs w:val="28"/>
          <w:lang w:val="en-US" w:eastAsia="zh-CN" w:bidi="ar"/>
        </w:rPr>
        <w:t xml:space="preserve">7- </w:t>
      </w:r>
      <w:r>
        <w:rPr>
          <w:b/>
          <w:sz w:val="28"/>
          <w:szCs w:val="28"/>
          <w:lang w:eastAsia="zh-CN" w:bidi="ar"/>
        </w:rPr>
        <w:t>Уровень напряженности поля ИРП</w:t>
      </w:r>
    </w:p>
    <w:p w14:paraId="724E69D6">
      <w:pPr>
        <w:rPr>
          <w:sz w:val="22"/>
          <w:szCs w:val="22"/>
          <w:lang w:val="ru"/>
        </w:rPr>
      </w:pPr>
    </w:p>
    <w:tbl>
      <w:tblPr>
        <w:tblStyle w:val="3"/>
        <w:tblW w:w="5283" w:type="pct"/>
        <w:tblInd w:w="-497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36"/>
        <w:gridCol w:w="2420"/>
        <w:gridCol w:w="2154"/>
        <w:gridCol w:w="1726"/>
        <w:gridCol w:w="1549"/>
        <w:gridCol w:w="1647"/>
      </w:tblGrid>
      <w:tr w14:paraId="4BA76CA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6" w:hRule="atLeast"/>
        </w:trPr>
        <w:tc>
          <w:tcPr>
            <w:tcW w:w="26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E0C329E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7</w:t>
            </w:r>
          </w:p>
        </w:tc>
        <w:tc>
          <w:tcPr>
            <w:tcW w:w="25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4FEAA31">
            <w:pPr>
              <w:jc w:val="center"/>
              <w:rPr>
                <w:bCs/>
                <w:sz w:val="24"/>
                <w:szCs w:val="24"/>
                <w:lang w:val="uz-Cyrl-UZ"/>
              </w:rPr>
            </w:pPr>
            <w:r>
              <w:rPr>
                <w:bCs/>
                <w:sz w:val="24"/>
                <w:szCs w:val="24"/>
                <w:lang w:eastAsia="zh-CN" w:bidi="ar"/>
              </w:rPr>
              <w:t>Уровень напряженности поля ИРП</w:t>
            </w:r>
          </w:p>
        </w:tc>
        <w:tc>
          <w:tcPr>
            <w:tcW w:w="22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8D40EFD">
            <w:pPr>
              <w:jc w:val="center"/>
              <w:rPr>
                <w:bCs/>
                <w:sz w:val="24"/>
                <w:szCs w:val="24"/>
                <w:lang w:val="ru"/>
              </w:rPr>
            </w:pPr>
            <w:r>
              <w:rPr>
                <w:bCs/>
                <w:sz w:val="24"/>
                <w:szCs w:val="24"/>
                <w:lang w:val="ru" w:eastAsia="zh-CN" w:bidi="ar"/>
              </w:rPr>
              <w:t xml:space="preserve">UzTR.389-010:2016 Приложение № 2, Раздел </w:t>
            </w:r>
            <w:r>
              <w:rPr>
                <w:bCs/>
                <w:sz w:val="24"/>
                <w:szCs w:val="24"/>
                <w:lang w:val="en-US" w:eastAsia="zh-CN" w:bidi="ar"/>
              </w:rPr>
              <w:t>V</w:t>
            </w:r>
            <w:r>
              <w:rPr>
                <w:bCs/>
                <w:sz w:val="24"/>
                <w:szCs w:val="24"/>
                <w:lang w:val="ru" w:eastAsia="zh-CN" w:bidi="ar"/>
              </w:rPr>
              <w:t>, § 1,</w:t>
            </w:r>
          </w:p>
          <w:p w14:paraId="0A4FDD0D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ru" w:eastAsia="zh-CN" w:bidi="ar"/>
              </w:rPr>
              <w:t>таб. № 5.1</w:t>
            </w:r>
          </w:p>
        </w:tc>
        <w:tc>
          <w:tcPr>
            <w:tcW w:w="18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4DFE6BC">
            <w:pPr>
              <w:jc w:val="center"/>
              <w:rPr>
                <w:bCs/>
                <w:sz w:val="24"/>
                <w:szCs w:val="24"/>
                <w:lang w:val="ru"/>
              </w:rPr>
            </w:pPr>
            <w:r>
              <w:rPr>
                <w:bCs/>
                <w:sz w:val="24"/>
                <w:szCs w:val="24"/>
                <w:lang w:val="ru" w:eastAsia="zh-CN" w:bidi="ar"/>
              </w:rPr>
              <w:t>ГОСТ</w:t>
            </w:r>
          </w:p>
          <w:p w14:paraId="0CA377D1">
            <w:pPr>
              <w:jc w:val="center"/>
              <w:rPr>
                <w:bCs/>
                <w:sz w:val="24"/>
                <w:szCs w:val="24"/>
                <w:lang w:val="ru"/>
              </w:rPr>
            </w:pPr>
            <w:r>
              <w:rPr>
                <w:bCs/>
                <w:sz w:val="24"/>
                <w:szCs w:val="24"/>
                <w:lang w:val="ru" w:eastAsia="zh-CN" w:bidi="ar"/>
              </w:rPr>
              <w:t xml:space="preserve">CISPR </w:t>
            </w:r>
          </w:p>
          <w:p w14:paraId="76384545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ru" w:eastAsia="zh-CN" w:bidi="ar"/>
              </w:rPr>
              <w:t>14-1-20</w:t>
            </w:r>
            <w:r>
              <w:rPr>
                <w:bCs/>
                <w:sz w:val="24"/>
                <w:szCs w:val="24"/>
                <w:lang w:val="en-US" w:eastAsia="zh-CN" w:bidi="ar"/>
              </w:rPr>
              <w:t>22</w:t>
            </w:r>
          </w:p>
          <w:p w14:paraId="67C658AE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ru" w:eastAsia="zh-CN" w:bidi="ar"/>
              </w:rPr>
              <w:t>раздел 9</w:t>
            </w:r>
          </w:p>
        </w:tc>
        <w:tc>
          <w:tcPr>
            <w:tcW w:w="77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F450BB7">
            <w:pPr>
              <w:jc w:val="center"/>
              <w:rPr>
                <w:bCs/>
                <w:sz w:val="24"/>
                <w:szCs w:val="24"/>
                <w:lang w:val="uz-Cyrl-UZ"/>
              </w:rPr>
            </w:pPr>
            <w:r>
              <w:rPr>
                <w:bCs/>
                <w:sz w:val="24"/>
                <w:szCs w:val="24"/>
              </w:rPr>
              <w:t xml:space="preserve">Результаты испытаний приведены в табл. № </w:t>
            </w:r>
            <w:r>
              <w:rPr>
                <w:bCs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82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6DF32A9">
            <w:pPr>
              <w:jc w:val="center"/>
              <w:rPr>
                <w:bCs/>
                <w:sz w:val="24"/>
                <w:szCs w:val="24"/>
                <w:lang w:val="uz-Cyrl-UZ"/>
              </w:rPr>
            </w:pPr>
            <w:r>
              <w:rPr>
                <w:bCs/>
                <w:sz w:val="24"/>
                <w:szCs w:val="24"/>
              </w:rPr>
              <w:t>Отсутствуют</w:t>
            </w:r>
          </w:p>
        </w:tc>
      </w:tr>
    </w:tbl>
    <w:p w14:paraId="43864BB3">
      <w:pPr>
        <w:rPr>
          <w:sz w:val="22"/>
          <w:szCs w:val="22"/>
          <w:lang w:val="ru"/>
        </w:rPr>
      </w:pPr>
    </w:p>
    <w:p w14:paraId="678E1260">
      <w:pPr>
        <w:ind w:right="-425"/>
        <w:jc w:val="right"/>
        <w:rPr>
          <w:i/>
          <w:sz w:val="24"/>
          <w:szCs w:val="24"/>
          <w:lang w:val="en-US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 </w:t>
      </w:r>
      <w:r>
        <w:rPr>
          <w:i/>
          <w:sz w:val="24"/>
          <w:szCs w:val="24"/>
        </w:rPr>
        <w:t xml:space="preserve">Таблица № </w:t>
      </w:r>
      <w:r>
        <w:rPr>
          <w:i/>
          <w:sz w:val="24"/>
          <w:szCs w:val="24"/>
          <w:lang w:val="en-US"/>
        </w:rPr>
        <w:t>7</w:t>
      </w:r>
    </w:p>
    <w:p w14:paraId="1B8A8735">
      <w:pPr>
        <w:ind w:right="-425"/>
        <w:jc w:val="right"/>
        <w:rPr>
          <w:i/>
          <w:sz w:val="24"/>
          <w:szCs w:val="24"/>
          <w:lang w:val="en-US"/>
        </w:rPr>
      </w:pPr>
    </w:p>
    <w:tbl>
      <w:tblPr>
        <w:tblStyle w:val="3"/>
        <w:tblW w:w="0" w:type="auto"/>
        <w:tblInd w:w="-60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0"/>
        <w:gridCol w:w="4192"/>
        <w:gridCol w:w="4584"/>
      </w:tblGrid>
      <w:tr w14:paraId="21940C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6" w:type="dxa"/>
            <w:gridSpan w:val="3"/>
            <w:vAlign w:val="center"/>
          </w:tcPr>
          <w:p w14:paraId="5063D94C">
            <w:pPr>
              <w:ind w:right="-283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uz-Cyrl-UZ"/>
              </w:rPr>
              <w:t>Нормы излучаемых помех</w:t>
            </w:r>
            <w:r>
              <w:rPr>
                <w:b/>
                <w:sz w:val="24"/>
                <w:szCs w:val="24"/>
              </w:rPr>
              <w:t xml:space="preserve">, </w:t>
            </w:r>
            <w:r>
              <w:rPr>
                <w:b/>
                <w:sz w:val="24"/>
                <w:szCs w:val="24"/>
                <w:lang w:val="en-US"/>
              </w:rPr>
              <w:t>dB</w:t>
            </w:r>
            <w:r>
              <w:rPr>
                <w:b/>
                <w:sz w:val="24"/>
                <w:szCs w:val="24"/>
              </w:rPr>
              <w:t>µ</w:t>
            </w:r>
            <w:r>
              <w:rPr>
                <w:b/>
                <w:sz w:val="24"/>
                <w:szCs w:val="24"/>
                <w:lang w:val="en-US"/>
              </w:rPr>
              <w:t>V</w:t>
            </w:r>
            <w:r>
              <w:rPr>
                <w:b/>
                <w:sz w:val="24"/>
                <w:szCs w:val="24"/>
              </w:rPr>
              <w:t>/</w:t>
            </w:r>
            <w:r>
              <w:rPr>
                <w:b/>
                <w:sz w:val="24"/>
                <w:szCs w:val="24"/>
                <w:lang w:val="en-US"/>
              </w:rPr>
              <w:t>m</w:t>
            </w:r>
            <w:r>
              <w:rPr>
                <w:b/>
                <w:sz w:val="24"/>
                <w:szCs w:val="24"/>
              </w:rPr>
              <w:t xml:space="preserve"> (</w:t>
            </w:r>
            <w:r>
              <w:rPr>
                <w:b/>
                <w:sz w:val="24"/>
                <w:szCs w:val="24"/>
                <w:lang w:val="uz-Cyrl-UZ"/>
              </w:rPr>
              <w:t xml:space="preserve">Квазипиковый детектор </w:t>
            </w:r>
            <w:r>
              <w:rPr>
                <w:b/>
                <w:sz w:val="24"/>
                <w:szCs w:val="24"/>
              </w:rPr>
              <w:t>)</w:t>
            </w:r>
          </w:p>
        </w:tc>
      </w:tr>
      <w:tr w14:paraId="2CEDCE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9946" w:type="dxa"/>
            <w:gridSpan w:val="3"/>
            <w:vAlign w:val="center"/>
          </w:tcPr>
          <w:p w14:paraId="2E5B3EDF">
            <w:pPr>
              <w:ind w:right="-283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</w:t>
            </w:r>
            <w:r>
              <w:rPr>
                <w:sz w:val="24"/>
                <w:szCs w:val="24"/>
                <w:lang w:val="uz-Cyrl-UZ"/>
              </w:rPr>
              <w:t xml:space="preserve">30 </w:t>
            </w:r>
            <w:r>
              <w:rPr>
                <w:sz w:val="24"/>
                <w:szCs w:val="24"/>
                <w:lang w:val="en-US"/>
              </w:rPr>
              <w:t>–</w:t>
            </w:r>
            <w:r>
              <w:rPr>
                <w:sz w:val="24"/>
                <w:szCs w:val="24"/>
                <w:lang w:val="uz-Cyrl-UZ"/>
              </w:rPr>
              <w:t xml:space="preserve"> 230) </w:t>
            </w:r>
            <w:r>
              <w:rPr>
                <w:sz w:val="24"/>
                <w:szCs w:val="24"/>
                <w:lang w:val="en-US"/>
              </w:rPr>
              <w:t>MHz-30 dBµV/m</w:t>
            </w:r>
          </w:p>
          <w:p w14:paraId="6BB5AE7D">
            <w:pPr>
              <w:ind w:right="-283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(230 – 1000) MHz-37 dBµV/m</w:t>
            </w:r>
            <w:r>
              <w:rPr>
                <w:sz w:val="24"/>
                <w:szCs w:val="24"/>
                <w:lang w:val="en-US"/>
              </w:rPr>
              <w:br w:type="textWrapping"/>
            </w:r>
          </w:p>
          <w:p w14:paraId="6A21C775">
            <w:pPr>
              <w:ind w:right="-283"/>
              <w:rPr>
                <w:sz w:val="24"/>
                <w:szCs w:val="24"/>
                <w:lang w:val="en-US"/>
              </w:rPr>
            </w:pPr>
          </w:p>
        </w:tc>
      </w:tr>
      <w:tr w14:paraId="551D7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  <w:vAlign w:val="center"/>
          </w:tcPr>
          <w:p w14:paraId="0512C361">
            <w:pPr>
              <w:ind w:left="-254" w:right="-283"/>
              <w:jc w:val="center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4192" w:type="dxa"/>
            <w:vAlign w:val="center"/>
          </w:tcPr>
          <w:p w14:paraId="3BDE19EF">
            <w:pPr>
              <w:ind w:right="-283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uz-Cyrl-UZ"/>
              </w:rPr>
              <w:t>Частота (</w:t>
            </w:r>
            <w:r>
              <w:rPr>
                <w:b/>
                <w:sz w:val="24"/>
                <w:szCs w:val="24"/>
                <w:lang w:val="en-US"/>
              </w:rPr>
              <w:t>MHz</w:t>
            </w:r>
            <w:r>
              <w:rPr>
                <w:b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4584" w:type="dxa"/>
            <w:vAlign w:val="center"/>
          </w:tcPr>
          <w:p w14:paraId="5295BA6B">
            <w:pPr>
              <w:ind w:right="-283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uz-Cyrl-UZ"/>
              </w:rPr>
              <w:t>Измеренное значение</w:t>
            </w:r>
            <w:r>
              <w:rPr>
                <w:b/>
                <w:sz w:val="24"/>
                <w:szCs w:val="24"/>
              </w:rPr>
              <w:t xml:space="preserve">, </w:t>
            </w:r>
            <w:r>
              <w:rPr>
                <w:b/>
                <w:sz w:val="24"/>
                <w:szCs w:val="24"/>
                <w:lang w:val="en-US"/>
              </w:rPr>
              <w:t>dB</w:t>
            </w:r>
            <w:r>
              <w:rPr>
                <w:b/>
                <w:sz w:val="24"/>
                <w:szCs w:val="24"/>
              </w:rPr>
              <w:t>µ</w:t>
            </w:r>
            <w:r>
              <w:rPr>
                <w:b/>
                <w:sz w:val="24"/>
                <w:szCs w:val="24"/>
                <w:lang w:val="en-US"/>
              </w:rPr>
              <w:t>V</w:t>
            </w:r>
            <w:r>
              <w:rPr>
                <w:b/>
                <w:sz w:val="24"/>
                <w:szCs w:val="24"/>
              </w:rPr>
              <w:t>/</w:t>
            </w:r>
            <w:r>
              <w:rPr>
                <w:b/>
                <w:sz w:val="24"/>
                <w:szCs w:val="24"/>
                <w:lang w:val="en-US"/>
              </w:rPr>
              <w:t>m</w:t>
            </w:r>
            <w:r>
              <w:rPr>
                <w:b/>
                <w:sz w:val="24"/>
                <w:szCs w:val="24"/>
              </w:rPr>
              <w:t>, (</w:t>
            </w:r>
            <w:r>
              <w:rPr>
                <w:b/>
                <w:sz w:val="24"/>
                <w:szCs w:val="24"/>
                <w:lang w:val="en-US"/>
              </w:rPr>
              <w:t>QP</w:t>
            </w:r>
            <w:r>
              <w:rPr>
                <w:b/>
                <w:sz w:val="24"/>
                <w:szCs w:val="24"/>
                <w:lang w:val="uz-Cyrl-UZ"/>
              </w:rPr>
              <w:t xml:space="preserve"> </w:t>
            </w:r>
            <w:r>
              <w:rPr>
                <w:b/>
                <w:sz w:val="24"/>
                <w:szCs w:val="24"/>
              </w:rPr>
              <w:t>)</w:t>
            </w:r>
          </w:p>
        </w:tc>
      </w:tr>
      <w:tr w14:paraId="6E54F2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  <w:shd w:val="clear" w:color="auto" w:fill="auto"/>
            <w:vAlign w:val="center"/>
          </w:tcPr>
          <w:p w14:paraId="667D9700">
            <w:pPr>
              <w:ind w:left="-254" w:right="-283"/>
              <w:jc w:val="center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4192" w:type="dxa"/>
            <w:shd w:val="clear" w:color="auto" w:fill="FFFFFF"/>
            <w:vAlign w:val="center"/>
          </w:tcPr>
          <w:p w14:paraId="7B16DBB9">
            <w:pPr>
              <w:jc w:val="center"/>
              <w:textAlignment w:val="center"/>
              <w:rPr>
                <w:color w:val="000000"/>
                <w:sz w:val="28"/>
                <w:szCs w:val="28"/>
                <w:lang w:val="en-US" w:eastAsia="en-US"/>
              </w:rPr>
            </w:pPr>
            <w:r>
              <w:rPr>
                <w:color w:val="000000"/>
                <w:sz w:val="28"/>
                <w:szCs w:val="28"/>
              </w:rPr>
              <w:t xml:space="preserve">266,775 </w:t>
            </w:r>
          </w:p>
        </w:tc>
        <w:tc>
          <w:tcPr>
            <w:tcW w:w="4584" w:type="dxa"/>
            <w:shd w:val="clear" w:color="auto" w:fill="FFFFFF"/>
            <w:vAlign w:val="center"/>
          </w:tcPr>
          <w:p w14:paraId="36F84AA8">
            <w:pPr>
              <w:jc w:val="center"/>
              <w:textAlignment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12,142 </w:t>
            </w:r>
          </w:p>
        </w:tc>
      </w:tr>
      <w:tr w14:paraId="795EC8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  <w:shd w:val="clear" w:color="auto" w:fill="auto"/>
            <w:vAlign w:val="center"/>
          </w:tcPr>
          <w:p w14:paraId="4BD534E8">
            <w:pPr>
              <w:ind w:left="-254" w:right="-283"/>
              <w:jc w:val="center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4192" w:type="dxa"/>
            <w:shd w:val="clear" w:color="auto" w:fill="FFFFFF"/>
            <w:vAlign w:val="center"/>
          </w:tcPr>
          <w:p w14:paraId="4D5B7DA0">
            <w:pPr>
              <w:jc w:val="center"/>
              <w:textAlignment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238,516 </w:t>
            </w:r>
          </w:p>
        </w:tc>
        <w:tc>
          <w:tcPr>
            <w:tcW w:w="4584" w:type="dxa"/>
            <w:shd w:val="clear" w:color="auto" w:fill="FFFFFF"/>
            <w:vAlign w:val="center"/>
          </w:tcPr>
          <w:p w14:paraId="49EF38B1">
            <w:pPr>
              <w:jc w:val="center"/>
              <w:textAlignment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14,257 </w:t>
            </w:r>
          </w:p>
        </w:tc>
      </w:tr>
    </w:tbl>
    <w:p w14:paraId="29724A61">
      <w:pPr>
        <w:rPr>
          <w:lang w:val="ru"/>
        </w:rPr>
      </w:pPr>
    </w:p>
    <w:p w14:paraId="5127E0F7">
      <w:pPr>
        <w:tabs>
          <w:tab w:val="left" w:pos="420"/>
        </w:tabs>
        <w:jc w:val="both"/>
        <w:rPr>
          <w:sz w:val="24"/>
          <w:szCs w:val="24"/>
          <w:lang w:val="ru"/>
        </w:rPr>
      </w:pPr>
      <w:bookmarkStart w:id="0" w:name="_Hlk192586333"/>
      <w:r>
        <w:rPr>
          <w:b/>
          <w:sz w:val="24"/>
          <w:szCs w:val="24"/>
          <w:lang w:val="en-US" w:eastAsia="zh-CN" w:bidi="ar"/>
        </w:rPr>
        <w:t>Muofiqlik</w:t>
      </w:r>
      <w:r>
        <w:rPr>
          <w:b/>
          <w:sz w:val="24"/>
          <w:szCs w:val="24"/>
          <w:lang w:eastAsia="zh-CN" w:bidi="ar"/>
        </w:rPr>
        <w:t xml:space="preserve"> </w:t>
      </w:r>
      <w:r>
        <w:rPr>
          <w:b/>
          <w:sz w:val="24"/>
          <w:szCs w:val="24"/>
          <w:lang w:val="en-US" w:eastAsia="zh-CN" w:bidi="ar"/>
        </w:rPr>
        <w:t>tog</w:t>
      </w:r>
      <w:r>
        <w:rPr>
          <w:b/>
          <w:sz w:val="24"/>
          <w:szCs w:val="24"/>
          <w:lang w:val="ru" w:eastAsia="zh-CN" w:bidi="ar"/>
        </w:rPr>
        <w:t>’</w:t>
      </w:r>
      <w:r>
        <w:rPr>
          <w:b/>
          <w:sz w:val="24"/>
          <w:szCs w:val="24"/>
          <w:lang w:val="en-US" w:eastAsia="zh-CN" w:bidi="ar"/>
        </w:rPr>
        <w:t>risidagi</w:t>
      </w:r>
      <w:r>
        <w:rPr>
          <w:b/>
          <w:sz w:val="24"/>
          <w:szCs w:val="24"/>
          <w:lang w:eastAsia="zh-CN" w:bidi="ar"/>
        </w:rPr>
        <w:t xml:space="preserve"> </w:t>
      </w:r>
      <w:r>
        <w:rPr>
          <w:b/>
          <w:sz w:val="24"/>
          <w:szCs w:val="24"/>
          <w:lang w:val="en-US" w:eastAsia="zh-CN" w:bidi="ar"/>
        </w:rPr>
        <w:t>xulosa</w:t>
      </w:r>
      <w:r>
        <w:rPr>
          <w:i/>
          <w:sz w:val="24"/>
          <w:szCs w:val="24"/>
          <w:lang w:val="ru" w:eastAsia="zh-CN" w:bidi="ar"/>
        </w:rPr>
        <w:t xml:space="preserve"> (Заключение о соответствии):</w:t>
      </w:r>
      <w:r>
        <w:rPr>
          <w:b/>
          <w:sz w:val="24"/>
          <w:szCs w:val="24"/>
          <w:lang w:val="ru" w:eastAsia="zh-CN" w:bidi="ar"/>
        </w:rPr>
        <w:t xml:space="preserve"> </w:t>
      </w:r>
    </w:p>
    <w:p w14:paraId="01EE454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8220"/>
        </w:tabs>
        <w:jc w:val="both"/>
        <w:rPr>
          <w:sz w:val="24"/>
          <w:szCs w:val="24"/>
          <w:lang w:val="ru"/>
        </w:rPr>
      </w:pPr>
      <w:r>
        <w:rPr>
          <w:sz w:val="24"/>
          <w:szCs w:val="24"/>
          <w:lang w:val="ru" w:eastAsia="zh-CN" w:bidi="ar"/>
        </w:rPr>
        <w:t>Представленны</w:t>
      </w:r>
      <w:r>
        <w:rPr>
          <w:sz w:val="24"/>
          <w:szCs w:val="24"/>
          <w:lang w:eastAsia="zh-CN" w:bidi="ar"/>
        </w:rPr>
        <w:t>й</w:t>
      </w:r>
      <w:r>
        <w:rPr>
          <w:sz w:val="24"/>
          <w:szCs w:val="24"/>
          <w:lang w:val="ru" w:eastAsia="zh-CN" w:bidi="ar"/>
        </w:rPr>
        <w:t xml:space="preserve"> образец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ru" w:eastAsia="zh-CN" w:bidi="ar"/>
        </w:rPr>
        <w:t>соответствует требованию:</w:t>
      </w:r>
    </w:p>
    <w:p w14:paraId="5113381B">
      <w:pPr>
        <w:jc w:val="both"/>
        <w:rPr>
          <w:bCs/>
          <w:sz w:val="24"/>
          <w:szCs w:val="24"/>
          <w:lang w:val="ru"/>
        </w:rPr>
      </w:pPr>
      <w:r>
        <w:rPr>
          <w:bCs/>
          <w:color w:val="000000"/>
          <w:sz w:val="24"/>
          <w:szCs w:val="24"/>
          <w:lang w:val="ru" w:eastAsia="zh-CN" w:bidi="ar"/>
        </w:rPr>
        <w:t xml:space="preserve">UzTR.389-010:2016 </w:t>
      </w:r>
      <w:r>
        <w:rPr>
          <w:bCs/>
          <w:sz w:val="24"/>
          <w:szCs w:val="24"/>
          <w:lang w:val="ru" w:eastAsia="zh-CN" w:bidi="ar"/>
        </w:rPr>
        <w:t>Приложение № 2:</w:t>
      </w:r>
      <w:bookmarkEnd w:id="0"/>
    </w:p>
    <w:p w14:paraId="57363FCD">
      <w:pPr>
        <w:rPr>
          <w:sz w:val="22"/>
          <w:szCs w:val="22"/>
          <w:lang w:val="ru" w:eastAsia="zh-CN" w:bidi="ar"/>
        </w:rPr>
      </w:pPr>
      <w:r>
        <w:rPr>
          <w:sz w:val="22"/>
          <w:szCs w:val="22"/>
          <w:lang w:val="ru" w:eastAsia="zh-CN" w:bidi="ar"/>
        </w:rPr>
        <w:t>Раздел V, § 1, таб. № 5.1;</w:t>
      </w:r>
    </w:p>
    <w:p w14:paraId="4894AD1C">
      <w:pPr>
        <w:rPr>
          <w:sz w:val="22"/>
          <w:szCs w:val="22"/>
          <w:lang w:val="ru"/>
        </w:rPr>
      </w:pPr>
      <w:bookmarkStart w:id="1" w:name="_Hlk192586340"/>
      <w:r>
        <w:rPr>
          <w:sz w:val="22"/>
          <w:szCs w:val="22"/>
          <w:lang w:val="ru" w:eastAsia="zh-CN" w:bidi="ar"/>
        </w:rPr>
        <w:t>(согласно ILAC-G8:09/2019 таб.1, правило простого принятия, специфический риск &lt;50 % вероятность ложного принятия)</w:t>
      </w:r>
    </w:p>
    <w:bookmarkEnd w:id="1"/>
    <w:p w14:paraId="1CC83B39">
      <w:pPr>
        <w:rPr>
          <w:sz w:val="22"/>
          <w:szCs w:val="22"/>
          <w:lang w:val="ru"/>
        </w:rPr>
      </w:pPr>
    </w:p>
    <w:p w14:paraId="3925D39C">
      <w:pPr>
        <w:jc w:val="center"/>
        <w:rPr>
          <w:b/>
          <w:sz w:val="28"/>
          <w:szCs w:val="28"/>
          <w:lang w:val="ru"/>
        </w:rPr>
      </w:pPr>
    </w:p>
    <w:p w14:paraId="48207A2B">
      <w:pPr>
        <w:jc w:val="center"/>
        <w:rPr>
          <w:b/>
          <w:sz w:val="24"/>
          <w:szCs w:val="24"/>
          <w:lang w:val="ru"/>
        </w:rPr>
      </w:pPr>
      <w:r>
        <w:rPr>
          <w:b/>
          <w:sz w:val="28"/>
          <w:szCs w:val="28"/>
          <w:lang w:eastAsia="zh-CN" w:bidi="ar"/>
        </w:rPr>
        <w:t>8- Ограничение изменений напряжения, колебаний напряжения и фликера</w:t>
      </w:r>
    </w:p>
    <w:p w14:paraId="7169D74D">
      <w:pPr>
        <w:rPr>
          <w:sz w:val="22"/>
          <w:szCs w:val="22"/>
          <w:lang w:val="ru"/>
        </w:rPr>
      </w:pPr>
    </w:p>
    <w:tbl>
      <w:tblPr>
        <w:tblStyle w:val="3"/>
        <w:tblW w:w="5283" w:type="pct"/>
        <w:tblInd w:w="-497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36"/>
        <w:gridCol w:w="2420"/>
        <w:gridCol w:w="2154"/>
        <w:gridCol w:w="1726"/>
        <w:gridCol w:w="1549"/>
        <w:gridCol w:w="1647"/>
      </w:tblGrid>
      <w:tr w14:paraId="7270798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6" w:hRule="atLeast"/>
        </w:trPr>
        <w:tc>
          <w:tcPr>
            <w:tcW w:w="26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8E812E7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25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A2A1ADC">
            <w:pPr>
              <w:jc w:val="center"/>
              <w:rPr>
                <w:bCs/>
                <w:sz w:val="24"/>
                <w:szCs w:val="24"/>
                <w:lang w:val="uz-Cyrl-UZ"/>
              </w:rPr>
            </w:pPr>
            <w:r>
              <w:rPr>
                <w:bCs/>
                <w:sz w:val="24"/>
                <w:szCs w:val="24"/>
                <w:lang w:eastAsia="zh-CN" w:bidi="ar"/>
              </w:rPr>
              <w:t>Ограничение изменений напряжения, колебаний напряжения и фликера</w:t>
            </w:r>
          </w:p>
        </w:tc>
        <w:tc>
          <w:tcPr>
            <w:tcW w:w="22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C5535D3">
            <w:pPr>
              <w:jc w:val="center"/>
              <w:rPr>
                <w:bCs/>
                <w:sz w:val="24"/>
                <w:szCs w:val="24"/>
                <w:lang w:val="ru"/>
              </w:rPr>
            </w:pPr>
            <w:r>
              <w:rPr>
                <w:bCs/>
                <w:sz w:val="24"/>
                <w:szCs w:val="24"/>
                <w:lang w:val="ru" w:eastAsia="zh-CN" w:bidi="ar"/>
              </w:rPr>
              <w:t>UzTR.389-010:2016 Приложение № 2, Раздел I, § 3,</w:t>
            </w:r>
          </w:p>
          <w:p w14:paraId="5BFEB99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ru" w:eastAsia="zh-CN" w:bidi="ar"/>
              </w:rPr>
              <w:t>таб. № 1.3</w:t>
            </w:r>
          </w:p>
        </w:tc>
        <w:tc>
          <w:tcPr>
            <w:tcW w:w="18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621C851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ru" w:eastAsia="zh-CN" w:bidi="ar"/>
              </w:rPr>
              <w:t>O‘z</w:t>
            </w:r>
            <w:r>
              <w:rPr>
                <w:bCs/>
                <w:sz w:val="24"/>
                <w:szCs w:val="24"/>
                <w:lang w:val="en-US" w:eastAsia="zh-CN" w:bidi="ar"/>
              </w:rPr>
              <w:t>M</w:t>
            </w:r>
            <w:r>
              <w:rPr>
                <w:bCs/>
                <w:sz w:val="24"/>
                <w:szCs w:val="24"/>
                <w:lang w:val="ru" w:eastAsia="zh-CN" w:bidi="ar"/>
              </w:rPr>
              <w:t>St IEC 61000-3-3:2023</w:t>
            </w:r>
          </w:p>
          <w:p w14:paraId="690EA0B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ru" w:eastAsia="zh-CN" w:bidi="ar"/>
              </w:rPr>
              <w:t>п.4</w:t>
            </w:r>
          </w:p>
        </w:tc>
        <w:tc>
          <w:tcPr>
            <w:tcW w:w="77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1379B43">
            <w:pPr>
              <w:jc w:val="center"/>
              <w:rPr>
                <w:bCs/>
                <w:sz w:val="24"/>
                <w:szCs w:val="24"/>
                <w:lang w:val="uz-Cyrl-UZ"/>
              </w:rPr>
            </w:pPr>
            <w:r>
              <w:rPr>
                <w:bCs/>
                <w:sz w:val="24"/>
                <w:szCs w:val="24"/>
              </w:rPr>
              <w:t xml:space="preserve">Результаты испытаний приведены в табл. № </w:t>
            </w:r>
            <w:r>
              <w:rPr>
                <w:bCs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82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D4C47EE">
            <w:pPr>
              <w:jc w:val="center"/>
              <w:rPr>
                <w:bCs/>
                <w:sz w:val="24"/>
                <w:szCs w:val="24"/>
                <w:lang w:val="uz-Cyrl-UZ"/>
              </w:rPr>
            </w:pPr>
            <w:r>
              <w:rPr>
                <w:bCs/>
                <w:sz w:val="24"/>
                <w:szCs w:val="24"/>
              </w:rPr>
              <w:t>Отсутствуют</w:t>
            </w:r>
          </w:p>
        </w:tc>
      </w:tr>
    </w:tbl>
    <w:p w14:paraId="53A5712F">
      <w:pPr>
        <w:rPr>
          <w:sz w:val="22"/>
          <w:szCs w:val="22"/>
          <w:lang w:val="ru"/>
        </w:rPr>
      </w:pPr>
    </w:p>
    <w:p w14:paraId="2C71CA08">
      <w:pPr>
        <w:ind w:right="-142"/>
        <w:rPr>
          <w:i/>
          <w:sz w:val="24"/>
          <w:szCs w:val="24"/>
          <w:lang w:val="en-US"/>
        </w:rPr>
      </w:pPr>
      <w:r>
        <w:rPr>
          <w:i/>
          <w:sz w:val="24"/>
          <w:szCs w:val="24"/>
        </w:rPr>
        <w:t xml:space="preserve">Таблица № </w:t>
      </w:r>
      <w:r>
        <w:rPr>
          <w:i/>
          <w:sz w:val="24"/>
          <w:szCs w:val="24"/>
          <w:lang w:val="en-US"/>
        </w:rPr>
        <w:t>8</w:t>
      </w:r>
    </w:p>
    <w:p w14:paraId="2EBFCCF2">
      <w:pPr>
        <w:ind w:right="-142"/>
        <w:rPr>
          <w:i/>
          <w:sz w:val="24"/>
          <w:szCs w:val="24"/>
          <w:lang w:val="en-US"/>
        </w:rPr>
      </w:pPr>
    </w:p>
    <w:tbl>
      <w:tblPr>
        <w:tblStyle w:val="3"/>
        <w:tblW w:w="9942" w:type="dxa"/>
        <w:tblInd w:w="-60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3"/>
        <w:gridCol w:w="1748"/>
        <w:gridCol w:w="2030"/>
        <w:gridCol w:w="1421"/>
        <w:gridCol w:w="1781"/>
        <w:gridCol w:w="2579"/>
      </w:tblGrid>
      <w:tr w14:paraId="759157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1" w:hRule="atLeast"/>
        </w:trPr>
        <w:tc>
          <w:tcPr>
            <w:tcW w:w="383" w:type="dxa"/>
            <w:shd w:val="clear" w:color="auto" w:fill="auto"/>
            <w:vAlign w:val="center"/>
          </w:tcPr>
          <w:p w14:paraId="24605D37">
            <w:pPr>
              <w:tabs>
                <w:tab w:val="left" w:pos="209"/>
              </w:tabs>
              <w:ind w:left="-108" w:right="-283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 xml:space="preserve"> №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1FE4C553">
            <w:pPr>
              <w:ind w:left="-108"/>
              <w:jc w:val="center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Максимальное относительное изменения напряжения</w:t>
            </w:r>
          </w:p>
          <w:p w14:paraId="2672B96D">
            <w:pPr>
              <w:ind w:left="-108"/>
              <w:jc w:val="center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en-US"/>
              </w:rPr>
              <w:t>d</w:t>
            </w:r>
            <w:r>
              <w:rPr>
                <w:b/>
                <w:sz w:val="24"/>
                <w:szCs w:val="24"/>
                <w:vertAlign w:val="subscript"/>
                <w:lang w:val="en-US"/>
              </w:rPr>
              <w:t>max</w:t>
            </w:r>
            <w:r>
              <w:rPr>
                <w:b/>
                <w:sz w:val="24"/>
                <w:szCs w:val="24"/>
                <w:vertAlign w:val="subscript"/>
              </w:rPr>
              <w:t xml:space="preserve"> </w:t>
            </w:r>
            <w:r>
              <w:rPr>
                <w:b/>
                <w:sz w:val="24"/>
                <w:szCs w:val="24"/>
              </w:rPr>
              <w:t>&lt; 4 %</w:t>
            </w:r>
          </w:p>
        </w:tc>
        <w:tc>
          <w:tcPr>
            <w:tcW w:w="2030" w:type="dxa"/>
            <w:shd w:val="clear" w:color="auto" w:fill="auto"/>
            <w:vAlign w:val="center"/>
          </w:tcPr>
          <w:p w14:paraId="1A404DE3">
            <w:pPr>
              <w:ind w:left="-14" w:right="-47" w:hanging="142"/>
              <w:jc w:val="center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Кратковременная доза фликкера</w:t>
            </w:r>
          </w:p>
          <w:p w14:paraId="2FF8B54A">
            <w:pPr>
              <w:ind w:left="-14" w:right="-47" w:hanging="142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P</w:t>
            </w:r>
            <w:r>
              <w:rPr>
                <w:b/>
                <w:sz w:val="24"/>
                <w:szCs w:val="24"/>
                <w:vertAlign w:val="subscript"/>
                <w:lang w:val="en-US"/>
              </w:rPr>
              <w:t>st</w:t>
            </w:r>
            <w:r>
              <w:rPr>
                <w:b/>
                <w:sz w:val="24"/>
                <w:szCs w:val="24"/>
                <w:vertAlign w:val="subscript"/>
              </w:rPr>
              <w:t xml:space="preserve"> </w:t>
            </w:r>
            <w:r>
              <w:rPr>
                <w:b/>
                <w:sz w:val="24"/>
                <w:szCs w:val="24"/>
              </w:rPr>
              <w:t>&lt; 1.0</w:t>
            </w:r>
          </w:p>
        </w:tc>
        <w:tc>
          <w:tcPr>
            <w:tcW w:w="1421" w:type="dxa"/>
            <w:shd w:val="clear" w:color="auto" w:fill="auto"/>
            <w:vAlign w:val="center"/>
          </w:tcPr>
          <w:p w14:paraId="734F97B8">
            <w:pPr>
              <w:ind w:left="-108" w:right="-108"/>
              <w:jc w:val="center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Длительная доза фликкера</w:t>
            </w:r>
          </w:p>
          <w:p w14:paraId="4F7C64C1">
            <w:pPr>
              <w:ind w:left="-108" w:right="-108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P</w:t>
            </w:r>
            <w:r>
              <w:rPr>
                <w:b/>
                <w:sz w:val="24"/>
                <w:szCs w:val="24"/>
                <w:vertAlign w:val="subscript"/>
                <w:lang w:val="en-US"/>
              </w:rPr>
              <w:t>it</w:t>
            </w:r>
            <w:r>
              <w:rPr>
                <w:b/>
                <w:sz w:val="24"/>
                <w:szCs w:val="24"/>
                <w:vertAlign w:val="subscript"/>
              </w:rPr>
              <w:t xml:space="preserve"> </w:t>
            </w:r>
            <w:r>
              <w:rPr>
                <w:b/>
                <w:sz w:val="24"/>
                <w:szCs w:val="24"/>
              </w:rPr>
              <w:t>&lt; 0.65</w:t>
            </w:r>
          </w:p>
        </w:tc>
        <w:tc>
          <w:tcPr>
            <w:tcW w:w="1781" w:type="dxa"/>
            <w:shd w:val="clear" w:color="auto" w:fill="FFFFFF"/>
            <w:vAlign w:val="center"/>
          </w:tcPr>
          <w:p w14:paraId="72322424">
            <w:pPr>
              <w:ind w:left="-108" w:right="-10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Накопленное значение времени</w:t>
            </w:r>
          </w:p>
          <w:p w14:paraId="08A165BA">
            <w:pPr>
              <w:ind w:left="-108" w:right="-10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en-US"/>
              </w:rPr>
              <w:t>T</w:t>
            </w:r>
            <w:r>
              <w:rPr>
                <w:b/>
                <w:sz w:val="24"/>
                <w:szCs w:val="24"/>
                <w:vertAlign w:val="subscript"/>
                <w:lang w:val="en-US"/>
              </w:rPr>
              <w:t>max</w:t>
            </w:r>
            <w:r>
              <w:rPr>
                <w:b/>
                <w:sz w:val="24"/>
                <w:szCs w:val="24"/>
                <w:vertAlign w:val="subscript"/>
              </w:rPr>
              <w:t xml:space="preserve"> </w:t>
            </w:r>
            <w:r>
              <w:rPr>
                <w:b/>
                <w:sz w:val="24"/>
                <w:szCs w:val="24"/>
              </w:rPr>
              <w:t>&lt; 500 ms</w:t>
            </w:r>
          </w:p>
        </w:tc>
        <w:tc>
          <w:tcPr>
            <w:tcW w:w="2579" w:type="dxa"/>
            <w:shd w:val="clear" w:color="auto" w:fill="FFFFFF"/>
            <w:vAlign w:val="center"/>
          </w:tcPr>
          <w:p w14:paraId="32C852BC">
            <w:pPr>
              <w:ind w:left="-108"/>
              <w:jc w:val="center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Максимальное относительное изменение</w:t>
            </w:r>
          </w:p>
          <w:p w14:paraId="4A1AB8AF">
            <w:pPr>
              <w:ind w:left="-108" w:right="-108"/>
              <w:jc w:val="center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напряжения устанавившегося режима</w:t>
            </w:r>
          </w:p>
          <w:p w14:paraId="7E2BE8DD">
            <w:pPr>
              <w:ind w:left="-108" w:right="-10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en-US"/>
              </w:rPr>
              <w:t>d</w:t>
            </w:r>
            <w:r>
              <w:rPr>
                <w:b/>
                <w:sz w:val="24"/>
                <w:szCs w:val="24"/>
                <w:vertAlign w:val="subscript"/>
                <w:lang w:val="en-US"/>
              </w:rPr>
              <w:t>c</w:t>
            </w:r>
            <w:r>
              <w:rPr>
                <w:b/>
                <w:sz w:val="24"/>
                <w:szCs w:val="24"/>
                <w:vertAlign w:val="subscript"/>
              </w:rPr>
              <w:t xml:space="preserve"> </w:t>
            </w:r>
            <w:r>
              <w:rPr>
                <w:b/>
                <w:sz w:val="24"/>
                <w:szCs w:val="24"/>
                <w:lang w:val="en-US"/>
              </w:rPr>
              <w:t>&lt; 3.3 %</w:t>
            </w:r>
          </w:p>
        </w:tc>
      </w:tr>
      <w:tr w14:paraId="7E7B69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83" w:type="dxa"/>
            <w:shd w:val="clear" w:color="auto" w:fill="auto"/>
            <w:vAlign w:val="center"/>
          </w:tcPr>
          <w:p w14:paraId="63D994D1">
            <w:pPr>
              <w:tabs>
                <w:tab w:val="left" w:pos="209"/>
              </w:tabs>
              <w:ind w:left="-108" w:right="-283"/>
              <w:jc w:val="center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2D2EFDDA">
            <w:pPr>
              <w:jc w:val="center"/>
              <w:textAlignment w:val="center"/>
              <w:rPr>
                <w:color w:val="000000"/>
                <w:sz w:val="28"/>
                <w:szCs w:val="28"/>
                <w:lang w:val="en-US" w:eastAsia="en-US"/>
              </w:rPr>
            </w:pPr>
            <w:r>
              <w:rPr>
                <w:color w:val="000000"/>
                <w:sz w:val="28"/>
                <w:szCs w:val="28"/>
              </w:rPr>
              <w:t xml:space="preserve">1,1 </w:t>
            </w:r>
          </w:p>
        </w:tc>
        <w:tc>
          <w:tcPr>
            <w:tcW w:w="2030" w:type="dxa"/>
            <w:shd w:val="clear" w:color="auto" w:fill="auto"/>
            <w:vAlign w:val="center"/>
          </w:tcPr>
          <w:p w14:paraId="7ECD6B8F">
            <w:pPr>
              <w:jc w:val="center"/>
              <w:textAlignment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0,5 </w:t>
            </w:r>
          </w:p>
        </w:tc>
        <w:tc>
          <w:tcPr>
            <w:tcW w:w="1421" w:type="dxa"/>
            <w:shd w:val="clear" w:color="auto" w:fill="auto"/>
            <w:vAlign w:val="center"/>
          </w:tcPr>
          <w:p w14:paraId="29A44536">
            <w:pPr>
              <w:jc w:val="center"/>
              <w:textAlignment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0,04 </w:t>
            </w:r>
          </w:p>
        </w:tc>
        <w:tc>
          <w:tcPr>
            <w:tcW w:w="1781" w:type="dxa"/>
            <w:shd w:val="clear" w:color="auto" w:fill="FFFFFF"/>
            <w:vAlign w:val="center"/>
          </w:tcPr>
          <w:p w14:paraId="1DFFF0A0">
            <w:pPr>
              <w:jc w:val="center"/>
              <w:textAlignment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2579" w:type="dxa"/>
            <w:shd w:val="clear" w:color="auto" w:fill="FFFFFF"/>
            <w:vAlign w:val="center"/>
          </w:tcPr>
          <w:p w14:paraId="7EBEF2F4">
            <w:pPr>
              <w:jc w:val="center"/>
              <w:textAlignment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2,5 </w:t>
            </w:r>
          </w:p>
        </w:tc>
      </w:tr>
      <w:tr w14:paraId="49178A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83" w:type="dxa"/>
            <w:shd w:val="clear" w:color="auto" w:fill="auto"/>
            <w:vAlign w:val="center"/>
          </w:tcPr>
          <w:p w14:paraId="5F951FB3">
            <w:pPr>
              <w:tabs>
                <w:tab w:val="left" w:pos="209"/>
              </w:tabs>
              <w:ind w:left="-108" w:right="-283"/>
              <w:jc w:val="center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76EE0957">
            <w:pPr>
              <w:jc w:val="center"/>
              <w:textAlignment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3,0 </w:t>
            </w:r>
          </w:p>
        </w:tc>
        <w:tc>
          <w:tcPr>
            <w:tcW w:w="2030" w:type="dxa"/>
            <w:shd w:val="clear" w:color="auto" w:fill="auto"/>
            <w:vAlign w:val="center"/>
          </w:tcPr>
          <w:p w14:paraId="24E93D5A">
            <w:pPr>
              <w:jc w:val="center"/>
              <w:textAlignment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0,8 </w:t>
            </w:r>
          </w:p>
        </w:tc>
        <w:tc>
          <w:tcPr>
            <w:tcW w:w="1421" w:type="dxa"/>
            <w:shd w:val="clear" w:color="auto" w:fill="auto"/>
            <w:vAlign w:val="center"/>
          </w:tcPr>
          <w:p w14:paraId="22E36B28">
            <w:pPr>
              <w:jc w:val="center"/>
              <w:textAlignment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0,04 </w:t>
            </w:r>
          </w:p>
        </w:tc>
        <w:tc>
          <w:tcPr>
            <w:tcW w:w="1781" w:type="dxa"/>
            <w:shd w:val="clear" w:color="auto" w:fill="FFFFFF"/>
            <w:vAlign w:val="center"/>
          </w:tcPr>
          <w:p w14:paraId="09929F9F">
            <w:pPr>
              <w:jc w:val="center"/>
              <w:textAlignment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2579" w:type="dxa"/>
            <w:shd w:val="clear" w:color="auto" w:fill="FFFFFF"/>
            <w:vAlign w:val="center"/>
          </w:tcPr>
          <w:p w14:paraId="5902522E">
            <w:pPr>
              <w:jc w:val="center"/>
              <w:textAlignment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2,5 </w:t>
            </w:r>
          </w:p>
        </w:tc>
      </w:tr>
      <w:tr w14:paraId="1FCB13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83" w:type="dxa"/>
            <w:shd w:val="clear" w:color="auto" w:fill="auto"/>
            <w:vAlign w:val="center"/>
          </w:tcPr>
          <w:p w14:paraId="271AB82E">
            <w:pPr>
              <w:tabs>
                <w:tab w:val="left" w:pos="209"/>
              </w:tabs>
              <w:ind w:left="-108" w:right="-283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47188C49">
            <w:pPr>
              <w:jc w:val="center"/>
              <w:textAlignment w:val="center"/>
              <w:rPr>
                <w:color w:val="000000"/>
                <w:sz w:val="28"/>
                <w:szCs w:val="28"/>
                <w:lang w:val="en-US" w:eastAsia="zh-CN" w:bidi="ar"/>
              </w:rPr>
            </w:pPr>
            <w:r>
              <w:rPr>
                <w:color w:val="000000"/>
                <w:sz w:val="28"/>
                <w:szCs w:val="28"/>
              </w:rPr>
              <w:t xml:space="preserve">2,5 </w:t>
            </w:r>
          </w:p>
        </w:tc>
        <w:tc>
          <w:tcPr>
            <w:tcW w:w="2030" w:type="dxa"/>
            <w:shd w:val="clear" w:color="auto" w:fill="auto"/>
            <w:vAlign w:val="center"/>
          </w:tcPr>
          <w:p w14:paraId="13CAA29D">
            <w:pPr>
              <w:jc w:val="center"/>
              <w:textAlignment w:val="center"/>
              <w:rPr>
                <w:color w:val="000000"/>
                <w:sz w:val="28"/>
                <w:szCs w:val="28"/>
                <w:lang w:val="en-US" w:eastAsia="zh-CN" w:bidi="ar"/>
              </w:rPr>
            </w:pPr>
            <w:r>
              <w:rPr>
                <w:color w:val="000000"/>
                <w:sz w:val="28"/>
                <w:szCs w:val="28"/>
              </w:rPr>
              <w:t xml:space="preserve">0,8 </w:t>
            </w:r>
          </w:p>
        </w:tc>
        <w:tc>
          <w:tcPr>
            <w:tcW w:w="1421" w:type="dxa"/>
            <w:shd w:val="clear" w:color="auto" w:fill="auto"/>
            <w:vAlign w:val="center"/>
          </w:tcPr>
          <w:p w14:paraId="5FCD2F8F">
            <w:pPr>
              <w:jc w:val="center"/>
              <w:textAlignment w:val="center"/>
              <w:rPr>
                <w:color w:val="000000"/>
                <w:sz w:val="28"/>
                <w:szCs w:val="28"/>
                <w:lang w:val="en-US" w:eastAsia="zh-CN" w:bidi="ar"/>
              </w:rPr>
            </w:pPr>
            <w:r>
              <w:rPr>
                <w:color w:val="000000"/>
                <w:sz w:val="28"/>
                <w:szCs w:val="28"/>
              </w:rPr>
              <w:t xml:space="preserve">0,04 </w:t>
            </w:r>
          </w:p>
        </w:tc>
        <w:tc>
          <w:tcPr>
            <w:tcW w:w="1781" w:type="dxa"/>
            <w:shd w:val="clear" w:color="auto" w:fill="FFFFFF"/>
            <w:vAlign w:val="center"/>
          </w:tcPr>
          <w:p w14:paraId="5DA66893">
            <w:pPr>
              <w:jc w:val="center"/>
              <w:textAlignment w:val="center"/>
              <w:rPr>
                <w:color w:val="000000"/>
                <w:sz w:val="28"/>
                <w:szCs w:val="28"/>
                <w:lang w:val="en-US" w:eastAsia="zh-CN" w:bidi="ar"/>
              </w:rPr>
            </w:pPr>
            <w:r>
              <w:rPr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2579" w:type="dxa"/>
            <w:shd w:val="clear" w:color="auto" w:fill="FFFFFF"/>
            <w:vAlign w:val="center"/>
          </w:tcPr>
          <w:p w14:paraId="5406B142">
            <w:pPr>
              <w:jc w:val="center"/>
              <w:textAlignment w:val="center"/>
              <w:rPr>
                <w:color w:val="000000"/>
                <w:sz w:val="28"/>
                <w:szCs w:val="28"/>
                <w:lang w:val="en-US" w:eastAsia="zh-CN" w:bidi="ar"/>
              </w:rPr>
            </w:pPr>
            <w:r>
              <w:rPr>
                <w:color w:val="000000"/>
                <w:sz w:val="28"/>
                <w:szCs w:val="28"/>
              </w:rPr>
              <w:t xml:space="preserve">2,5 </w:t>
            </w:r>
          </w:p>
        </w:tc>
      </w:tr>
      <w:tr w14:paraId="730231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83" w:type="dxa"/>
            <w:shd w:val="clear" w:color="auto" w:fill="auto"/>
            <w:vAlign w:val="center"/>
          </w:tcPr>
          <w:p w14:paraId="4CB276DB">
            <w:pPr>
              <w:tabs>
                <w:tab w:val="left" w:pos="209"/>
              </w:tabs>
              <w:ind w:left="-108" w:right="-283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75867F81">
            <w:pPr>
              <w:jc w:val="center"/>
              <w:textAlignment w:val="center"/>
              <w:rPr>
                <w:color w:val="000000"/>
                <w:sz w:val="28"/>
                <w:szCs w:val="28"/>
                <w:lang w:val="en-US" w:eastAsia="zh-CN" w:bidi="ar"/>
              </w:rPr>
            </w:pPr>
            <w:r>
              <w:rPr>
                <w:color w:val="000000"/>
                <w:sz w:val="28"/>
                <w:szCs w:val="28"/>
              </w:rPr>
              <w:t xml:space="preserve">1,3 </w:t>
            </w:r>
          </w:p>
        </w:tc>
        <w:tc>
          <w:tcPr>
            <w:tcW w:w="2030" w:type="dxa"/>
            <w:shd w:val="clear" w:color="auto" w:fill="auto"/>
            <w:vAlign w:val="center"/>
          </w:tcPr>
          <w:p w14:paraId="43D670CC">
            <w:pPr>
              <w:jc w:val="center"/>
              <w:textAlignment w:val="center"/>
              <w:rPr>
                <w:color w:val="000000"/>
                <w:sz w:val="28"/>
                <w:szCs w:val="28"/>
                <w:lang w:val="en-US" w:eastAsia="zh-CN" w:bidi="ar"/>
              </w:rPr>
            </w:pPr>
            <w:r>
              <w:rPr>
                <w:color w:val="000000"/>
                <w:sz w:val="28"/>
                <w:szCs w:val="28"/>
              </w:rPr>
              <w:t xml:space="preserve">0,1 </w:t>
            </w:r>
          </w:p>
        </w:tc>
        <w:tc>
          <w:tcPr>
            <w:tcW w:w="1421" w:type="dxa"/>
            <w:shd w:val="clear" w:color="auto" w:fill="auto"/>
            <w:vAlign w:val="center"/>
          </w:tcPr>
          <w:p w14:paraId="14B2228C">
            <w:pPr>
              <w:jc w:val="center"/>
              <w:textAlignment w:val="center"/>
              <w:rPr>
                <w:color w:val="000000"/>
                <w:sz w:val="28"/>
                <w:szCs w:val="28"/>
                <w:lang w:val="en-US" w:eastAsia="zh-CN" w:bidi="ar"/>
              </w:rPr>
            </w:pPr>
            <w:r>
              <w:rPr>
                <w:color w:val="000000"/>
                <w:sz w:val="28"/>
                <w:szCs w:val="28"/>
              </w:rPr>
              <w:t xml:space="preserve">0,03 </w:t>
            </w:r>
          </w:p>
        </w:tc>
        <w:tc>
          <w:tcPr>
            <w:tcW w:w="1781" w:type="dxa"/>
            <w:shd w:val="clear" w:color="auto" w:fill="FFFFFF"/>
            <w:vAlign w:val="center"/>
          </w:tcPr>
          <w:p w14:paraId="10E3FF92">
            <w:pPr>
              <w:jc w:val="center"/>
              <w:textAlignment w:val="center"/>
              <w:rPr>
                <w:color w:val="000000"/>
                <w:sz w:val="28"/>
                <w:szCs w:val="28"/>
                <w:lang w:val="en-US" w:eastAsia="zh-CN" w:bidi="ar"/>
              </w:rPr>
            </w:pPr>
            <w:r>
              <w:rPr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2579" w:type="dxa"/>
            <w:shd w:val="clear" w:color="auto" w:fill="FFFFFF"/>
            <w:vAlign w:val="center"/>
          </w:tcPr>
          <w:p w14:paraId="15D04C0C">
            <w:pPr>
              <w:jc w:val="center"/>
              <w:textAlignment w:val="center"/>
              <w:rPr>
                <w:color w:val="000000"/>
                <w:sz w:val="28"/>
                <w:szCs w:val="28"/>
                <w:lang w:val="en-US" w:eastAsia="zh-CN" w:bidi="ar"/>
              </w:rPr>
            </w:pPr>
            <w:r>
              <w:rPr>
                <w:color w:val="000000"/>
                <w:sz w:val="28"/>
                <w:szCs w:val="28"/>
              </w:rPr>
              <w:t xml:space="preserve">1,7 </w:t>
            </w:r>
          </w:p>
        </w:tc>
      </w:tr>
    </w:tbl>
    <w:p w14:paraId="16730FEA">
      <w:pPr>
        <w:rPr>
          <w:lang w:val="ru"/>
        </w:rPr>
      </w:pPr>
    </w:p>
    <w:tbl>
      <w:tblPr>
        <w:tblStyle w:val="3"/>
        <w:tblW w:w="9942" w:type="dxa"/>
        <w:tblInd w:w="-60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3"/>
        <w:gridCol w:w="1748"/>
        <w:gridCol w:w="2030"/>
        <w:gridCol w:w="1421"/>
        <w:gridCol w:w="1781"/>
        <w:gridCol w:w="2579"/>
      </w:tblGrid>
      <w:tr w14:paraId="461465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1" w:hRule="atLeast"/>
        </w:trPr>
        <w:tc>
          <w:tcPr>
            <w:tcW w:w="383" w:type="dxa"/>
            <w:shd w:val="clear" w:color="auto" w:fill="auto"/>
            <w:vAlign w:val="center"/>
          </w:tcPr>
          <w:p w14:paraId="3CE45908">
            <w:pPr>
              <w:tabs>
                <w:tab w:val="left" w:pos="209"/>
              </w:tabs>
              <w:ind w:left="-108" w:right="-283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1F38680B">
            <w:pPr>
              <w:ind w:left="-108"/>
              <w:jc w:val="center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Максимальное относительное изменения напряжения</w:t>
            </w:r>
          </w:p>
          <w:p w14:paraId="51FC2332">
            <w:pPr>
              <w:ind w:left="-108"/>
              <w:jc w:val="center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en-US"/>
              </w:rPr>
              <w:t>d</w:t>
            </w:r>
            <w:r>
              <w:rPr>
                <w:b/>
                <w:sz w:val="24"/>
                <w:szCs w:val="24"/>
                <w:vertAlign w:val="subscript"/>
                <w:lang w:val="en-US"/>
              </w:rPr>
              <w:t>max</w:t>
            </w:r>
            <w:r>
              <w:rPr>
                <w:b/>
                <w:sz w:val="24"/>
                <w:szCs w:val="24"/>
                <w:vertAlign w:val="subscript"/>
              </w:rPr>
              <w:t xml:space="preserve"> </w:t>
            </w:r>
            <w:r>
              <w:rPr>
                <w:b/>
                <w:sz w:val="24"/>
                <w:szCs w:val="24"/>
              </w:rPr>
              <w:t>&lt; 4 %</w:t>
            </w:r>
          </w:p>
        </w:tc>
        <w:tc>
          <w:tcPr>
            <w:tcW w:w="2030" w:type="dxa"/>
            <w:shd w:val="clear" w:color="auto" w:fill="auto"/>
            <w:vAlign w:val="center"/>
          </w:tcPr>
          <w:p w14:paraId="50DF0DA7">
            <w:pPr>
              <w:ind w:left="-14" w:right="-47" w:hanging="142"/>
              <w:jc w:val="center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Кратковременная доза фликкера</w:t>
            </w:r>
          </w:p>
          <w:p w14:paraId="181BAD5E">
            <w:pPr>
              <w:ind w:left="-14" w:right="-47" w:hanging="142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P</w:t>
            </w:r>
            <w:r>
              <w:rPr>
                <w:b/>
                <w:sz w:val="24"/>
                <w:szCs w:val="24"/>
                <w:vertAlign w:val="subscript"/>
                <w:lang w:val="en-US"/>
              </w:rPr>
              <w:t>st</w:t>
            </w:r>
            <w:r>
              <w:rPr>
                <w:b/>
                <w:sz w:val="24"/>
                <w:szCs w:val="24"/>
                <w:vertAlign w:val="subscript"/>
              </w:rPr>
              <w:t xml:space="preserve"> </w:t>
            </w:r>
            <w:r>
              <w:rPr>
                <w:b/>
                <w:sz w:val="24"/>
                <w:szCs w:val="24"/>
              </w:rPr>
              <w:t>&lt; 1.0</w:t>
            </w:r>
          </w:p>
        </w:tc>
        <w:tc>
          <w:tcPr>
            <w:tcW w:w="1421" w:type="dxa"/>
            <w:shd w:val="clear" w:color="auto" w:fill="auto"/>
            <w:vAlign w:val="center"/>
          </w:tcPr>
          <w:p w14:paraId="78D69FA0">
            <w:pPr>
              <w:ind w:left="-108" w:right="-108"/>
              <w:jc w:val="center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Длительная доза фликкера</w:t>
            </w:r>
          </w:p>
          <w:p w14:paraId="5CB6AAF8">
            <w:pPr>
              <w:ind w:left="-108" w:right="-108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P</w:t>
            </w:r>
            <w:r>
              <w:rPr>
                <w:b/>
                <w:sz w:val="24"/>
                <w:szCs w:val="24"/>
                <w:vertAlign w:val="subscript"/>
                <w:lang w:val="en-US"/>
              </w:rPr>
              <w:t>it</w:t>
            </w:r>
            <w:r>
              <w:rPr>
                <w:b/>
                <w:sz w:val="24"/>
                <w:szCs w:val="24"/>
                <w:vertAlign w:val="subscript"/>
              </w:rPr>
              <w:t xml:space="preserve"> </w:t>
            </w:r>
            <w:r>
              <w:rPr>
                <w:b/>
                <w:sz w:val="24"/>
                <w:szCs w:val="24"/>
              </w:rPr>
              <w:t>&lt; 0.65</w:t>
            </w:r>
          </w:p>
        </w:tc>
        <w:tc>
          <w:tcPr>
            <w:tcW w:w="1781" w:type="dxa"/>
            <w:shd w:val="clear" w:color="auto" w:fill="FFFFFF"/>
            <w:vAlign w:val="center"/>
          </w:tcPr>
          <w:p w14:paraId="66C9D105">
            <w:pPr>
              <w:ind w:left="-108" w:right="-10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Накопленное значение времени</w:t>
            </w:r>
          </w:p>
          <w:p w14:paraId="6764A05B">
            <w:pPr>
              <w:ind w:left="-108" w:right="-10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en-US"/>
              </w:rPr>
              <w:t>T</w:t>
            </w:r>
            <w:r>
              <w:rPr>
                <w:b/>
                <w:sz w:val="24"/>
                <w:szCs w:val="24"/>
                <w:vertAlign w:val="subscript"/>
                <w:lang w:val="en-US"/>
              </w:rPr>
              <w:t>max</w:t>
            </w:r>
            <w:r>
              <w:rPr>
                <w:b/>
                <w:sz w:val="24"/>
                <w:szCs w:val="24"/>
                <w:vertAlign w:val="subscript"/>
              </w:rPr>
              <w:t xml:space="preserve"> </w:t>
            </w:r>
            <w:r>
              <w:rPr>
                <w:b/>
                <w:sz w:val="24"/>
                <w:szCs w:val="24"/>
              </w:rPr>
              <w:t>&lt; 500 ms</w:t>
            </w:r>
          </w:p>
        </w:tc>
        <w:tc>
          <w:tcPr>
            <w:tcW w:w="2579" w:type="dxa"/>
            <w:shd w:val="clear" w:color="auto" w:fill="FFFFFF"/>
            <w:vAlign w:val="center"/>
          </w:tcPr>
          <w:p w14:paraId="1A68A059">
            <w:pPr>
              <w:ind w:left="-108"/>
              <w:jc w:val="center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Максимальное относительное изменение</w:t>
            </w:r>
          </w:p>
          <w:p w14:paraId="3ADC2F47">
            <w:pPr>
              <w:ind w:left="-108" w:right="-108"/>
              <w:jc w:val="center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напряжения устанавившегося режима</w:t>
            </w:r>
          </w:p>
          <w:p w14:paraId="2C0E926F">
            <w:pPr>
              <w:ind w:left="-108" w:right="-10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en-US"/>
              </w:rPr>
              <w:t>d</w:t>
            </w:r>
            <w:r>
              <w:rPr>
                <w:b/>
                <w:sz w:val="24"/>
                <w:szCs w:val="24"/>
                <w:vertAlign w:val="subscript"/>
                <w:lang w:val="en-US"/>
              </w:rPr>
              <w:t>c</w:t>
            </w:r>
            <w:r>
              <w:rPr>
                <w:b/>
                <w:sz w:val="24"/>
                <w:szCs w:val="24"/>
                <w:vertAlign w:val="subscript"/>
              </w:rPr>
              <w:t xml:space="preserve"> </w:t>
            </w:r>
            <w:r>
              <w:rPr>
                <w:b/>
                <w:sz w:val="24"/>
                <w:szCs w:val="24"/>
                <w:lang w:val="en-US"/>
              </w:rPr>
              <w:t>&lt; 3.3 %</w:t>
            </w:r>
          </w:p>
        </w:tc>
      </w:tr>
      <w:tr w14:paraId="1C43F5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83" w:type="dxa"/>
            <w:shd w:val="clear" w:color="auto" w:fill="auto"/>
            <w:vAlign w:val="center"/>
          </w:tcPr>
          <w:p w14:paraId="1783A373">
            <w:pPr>
              <w:tabs>
                <w:tab w:val="left" w:pos="209"/>
              </w:tabs>
              <w:ind w:left="-108" w:right="-283"/>
              <w:jc w:val="center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302223A2">
            <w:pPr>
              <w:jc w:val="center"/>
              <w:textAlignment w:val="center"/>
              <w:rPr>
                <w:color w:val="000000"/>
                <w:sz w:val="28"/>
                <w:szCs w:val="28"/>
                <w:lang w:val="en-US" w:eastAsia="en-US"/>
              </w:rPr>
            </w:pPr>
            <w:r>
              <w:rPr>
                <w:color w:val="000000"/>
                <w:sz w:val="28"/>
                <w:szCs w:val="28"/>
              </w:rPr>
              <w:t xml:space="preserve">2,4 </w:t>
            </w:r>
          </w:p>
        </w:tc>
        <w:tc>
          <w:tcPr>
            <w:tcW w:w="2030" w:type="dxa"/>
            <w:shd w:val="clear" w:color="auto" w:fill="auto"/>
            <w:vAlign w:val="center"/>
          </w:tcPr>
          <w:p w14:paraId="28BDC1D0">
            <w:pPr>
              <w:jc w:val="center"/>
              <w:textAlignment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0,2 </w:t>
            </w:r>
          </w:p>
        </w:tc>
        <w:tc>
          <w:tcPr>
            <w:tcW w:w="1421" w:type="dxa"/>
            <w:shd w:val="clear" w:color="auto" w:fill="auto"/>
            <w:vAlign w:val="center"/>
          </w:tcPr>
          <w:p w14:paraId="12C118BD">
            <w:pPr>
              <w:jc w:val="center"/>
              <w:textAlignment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0,03 </w:t>
            </w:r>
          </w:p>
        </w:tc>
        <w:tc>
          <w:tcPr>
            <w:tcW w:w="1781" w:type="dxa"/>
            <w:shd w:val="clear" w:color="auto" w:fill="FFFFFF"/>
            <w:vAlign w:val="center"/>
          </w:tcPr>
          <w:p w14:paraId="14DECBC7">
            <w:pPr>
              <w:jc w:val="center"/>
              <w:textAlignment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2579" w:type="dxa"/>
            <w:shd w:val="clear" w:color="auto" w:fill="FFFFFF"/>
            <w:vAlign w:val="center"/>
          </w:tcPr>
          <w:p w14:paraId="423C3ED9">
            <w:pPr>
              <w:jc w:val="center"/>
              <w:textAlignment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1,7 </w:t>
            </w:r>
          </w:p>
        </w:tc>
      </w:tr>
      <w:tr w14:paraId="356B29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83" w:type="dxa"/>
            <w:shd w:val="clear" w:color="auto" w:fill="auto"/>
            <w:vAlign w:val="center"/>
          </w:tcPr>
          <w:p w14:paraId="762C4F2F">
            <w:pPr>
              <w:tabs>
                <w:tab w:val="left" w:pos="209"/>
              </w:tabs>
              <w:ind w:left="-108" w:right="-283"/>
              <w:jc w:val="center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1CE6BB6F">
            <w:pPr>
              <w:jc w:val="center"/>
              <w:textAlignment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2,9 </w:t>
            </w:r>
          </w:p>
        </w:tc>
        <w:tc>
          <w:tcPr>
            <w:tcW w:w="2030" w:type="dxa"/>
            <w:shd w:val="clear" w:color="auto" w:fill="auto"/>
            <w:vAlign w:val="center"/>
          </w:tcPr>
          <w:p w14:paraId="5AB14074">
            <w:pPr>
              <w:jc w:val="center"/>
              <w:textAlignment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0,4 </w:t>
            </w:r>
          </w:p>
        </w:tc>
        <w:tc>
          <w:tcPr>
            <w:tcW w:w="1421" w:type="dxa"/>
            <w:shd w:val="clear" w:color="auto" w:fill="auto"/>
            <w:vAlign w:val="center"/>
          </w:tcPr>
          <w:p w14:paraId="5D0285A5">
            <w:pPr>
              <w:jc w:val="center"/>
              <w:textAlignment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0,03 </w:t>
            </w:r>
          </w:p>
        </w:tc>
        <w:tc>
          <w:tcPr>
            <w:tcW w:w="1781" w:type="dxa"/>
            <w:shd w:val="clear" w:color="auto" w:fill="FFFFFF"/>
            <w:vAlign w:val="center"/>
          </w:tcPr>
          <w:p w14:paraId="44CDED2C">
            <w:pPr>
              <w:jc w:val="center"/>
              <w:textAlignment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2579" w:type="dxa"/>
            <w:shd w:val="clear" w:color="auto" w:fill="FFFFFF"/>
            <w:vAlign w:val="center"/>
          </w:tcPr>
          <w:p w14:paraId="2B108FD8">
            <w:pPr>
              <w:jc w:val="center"/>
              <w:textAlignment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1,7 </w:t>
            </w:r>
          </w:p>
        </w:tc>
      </w:tr>
      <w:tr w14:paraId="2FE016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83" w:type="dxa"/>
            <w:shd w:val="clear" w:color="auto" w:fill="auto"/>
            <w:vAlign w:val="center"/>
          </w:tcPr>
          <w:p w14:paraId="6B2A0A37">
            <w:pPr>
              <w:tabs>
                <w:tab w:val="left" w:pos="209"/>
              </w:tabs>
              <w:ind w:left="-108" w:right="-283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46D6C74E">
            <w:pPr>
              <w:jc w:val="center"/>
              <w:textAlignment w:val="center"/>
              <w:rPr>
                <w:color w:val="000000"/>
                <w:sz w:val="28"/>
                <w:szCs w:val="28"/>
                <w:lang w:val="en-US" w:eastAsia="zh-CN" w:bidi="ar"/>
              </w:rPr>
            </w:pPr>
            <w:r>
              <w:rPr>
                <w:color w:val="000000"/>
                <w:sz w:val="28"/>
                <w:szCs w:val="28"/>
              </w:rPr>
              <w:t xml:space="preserve">2,1 </w:t>
            </w:r>
          </w:p>
        </w:tc>
        <w:tc>
          <w:tcPr>
            <w:tcW w:w="2030" w:type="dxa"/>
            <w:shd w:val="clear" w:color="auto" w:fill="auto"/>
            <w:vAlign w:val="center"/>
          </w:tcPr>
          <w:p w14:paraId="38A8E7C2">
            <w:pPr>
              <w:jc w:val="center"/>
              <w:textAlignment w:val="center"/>
              <w:rPr>
                <w:color w:val="000000"/>
                <w:sz w:val="28"/>
                <w:szCs w:val="28"/>
                <w:lang w:val="en-US" w:eastAsia="zh-CN" w:bidi="ar"/>
              </w:rPr>
            </w:pPr>
            <w:r>
              <w:rPr>
                <w:color w:val="000000"/>
                <w:sz w:val="28"/>
                <w:szCs w:val="28"/>
              </w:rPr>
              <w:t xml:space="preserve">0,5 </w:t>
            </w:r>
          </w:p>
        </w:tc>
        <w:tc>
          <w:tcPr>
            <w:tcW w:w="1421" w:type="dxa"/>
            <w:shd w:val="clear" w:color="auto" w:fill="auto"/>
            <w:vAlign w:val="center"/>
          </w:tcPr>
          <w:p w14:paraId="42CFD0F2">
            <w:pPr>
              <w:jc w:val="center"/>
              <w:textAlignment w:val="center"/>
              <w:rPr>
                <w:color w:val="000000"/>
                <w:sz w:val="28"/>
                <w:szCs w:val="28"/>
                <w:lang w:val="en-US" w:eastAsia="zh-CN" w:bidi="ar"/>
              </w:rPr>
            </w:pPr>
            <w:r>
              <w:rPr>
                <w:color w:val="000000"/>
                <w:sz w:val="28"/>
                <w:szCs w:val="28"/>
              </w:rPr>
              <w:t xml:space="preserve">0,01 </w:t>
            </w:r>
          </w:p>
        </w:tc>
        <w:tc>
          <w:tcPr>
            <w:tcW w:w="1781" w:type="dxa"/>
            <w:shd w:val="clear" w:color="auto" w:fill="FFFFFF"/>
            <w:vAlign w:val="center"/>
          </w:tcPr>
          <w:p w14:paraId="398FBB17">
            <w:pPr>
              <w:jc w:val="center"/>
              <w:textAlignment w:val="center"/>
              <w:rPr>
                <w:color w:val="000000"/>
                <w:sz w:val="28"/>
                <w:szCs w:val="28"/>
                <w:lang w:val="en-US" w:eastAsia="zh-CN" w:bidi="ar"/>
              </w:rPr>
            </w:pPr>
            <w:r>
              <w:rPr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2579" w:type="dxa"/>
            <w:shd w:val="clear" w:color="auto" w:fill="FFFFFF"/>
            <w:vAlign w:val="center"/>
          </w:tcPr>
          <w:p w14:paraId="5A093FC4">
            <w:pPr>
              <w:jc w:val="center"/>
              <w:textAlignment w:val="center"/>
              <w:rPr>
                <w:color w:val="000000"/>
                <w:sz w:val="28"/>
                <w:szCs w:val="28"/>
                <w:lang w:val="en-US" w:eastAsia="zh-CN" w:bidi="ar"/>
              </w:rPr>
            </w:pPr>
            <w:r>
              <w:rPr>
                <w:color w:val="000000"/>
                <w:sz w:val="28"/>
                <w:szCs w:val="28"/>
              </w:rPr>
              <w:t xml:space="preserve">1,7 </w:t>
            </w:r>
          </w:p>
        </w:tc>
      </w:tr>
      <w:tr w14:paraId="484FF0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83" w:type="dxa"/>
            <w:shd w:val="clear" w:color="auto" w:fill="auto"/>
            <w:vAlign w:val="center"/>
          </w:tcPr>
          <w:p w14:paraId="42DD2C76">
            <w:pPr>
              <w:tabs>
                <w:tab w:val="left" w:pos="209"/>
              </w:tabs>
              <w:ind w:left="-108" w:right="-283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39FF8FF2">
            <w:pPr>
              <w:jc w:val="center"/>
              <w:textAlignment w:val="center"/>
              <w:rPr>
                <w:color w:val="000000"/>
                <w:sz w:val="28"/>
                <w:szCs w:val="28"/>
                <w:lang w:val="en-US" w:eastAsia="zh-CN" w:bidi="ar"/>
              </w:rPr>
            </w:pPr>
            <w:r>
              <w:rPr>
                <w:color w:val="000000"/>
                <w:sz w:val="28"/>
                <w:szCs w:val="28"/>
              </w:rPr>
              <w:t xml:space="preserve">1,8 </w:t>
            </w:r>
          </w:p>
        </w:tc>
        <w:tc>
          <w:tcPr>
            <w:tcW w:w="2030" w:type="dxa"/>
            <w:shd w:val="clear" w:color="auto" w:fill="auto"/>
            <w:vAlign w:val="center"/>
          </w:tcPr>
          <w:p w14:paraId="1C421208">
            <w:pPr>
              <w:jc w:val="center"/>
              <w:textAlignment w:val="center"/>
              <w:rPr>
                <w:color w:val="000000"/>
                <w:sz w:val="28"/>
                <w:szCs w:val="28"/>
                <w:lang w:val="en-US" w:eastAsia="zh-CN" w:bidi="ar"/>
              </w:rPr>
            </w:pPr>
            <w:r>
              <w:rPr>
                <w:color w:val="000000"/>
                <w:sz w:val="28"/>
                <w:szCs w:val="28"/>
              </w:rPr>
              <w:t xml:space="preserve">0,1 </w:t>
            </w:r>
          </w:p>
        </w:tc>
        <w:tc>
          <w:tcPr>
            <w:tcW w:w="1421" w:type="dxa"/>
            <w:shd w:val="clear" w:color="auto" w:fill="auto"/>
            <w:vAlign w:val="center"/>
          </w:tcPr>
          <w:p w14:paraId="2DBA6B97">
            <w:pPr>
              <w:jc w:val="center"/>
              <w:textAlignment w:val="center"/>
              <w:rPr>
                <w:color w:val="000000"/>
                <w:sz w:val="28"/>
                <w:szCs w:val="28"/>
                <w:lang w:val="en-US" w:eastAsia="zh-CN" w:bidi="ar"/>
              </w:rPr>
            </w:pPr>
            <w:r>
              <w:rPr>
                <w:color w:val="000000"/>
                <w:sz w:val="28"/>
                <w:szCs w:val="28"/>
              </w:rPr>
              <w:t xml:space="preserve">0,04 </w:t>
            </w:r>
          </w:p>
        </w:tc>
        <w:tc>
          <w:tcPr>
            <w:tcW w:w="1781" w:type="dxa"/>
            <w:shd w:val="clear" w:color="auto" w:fill="FFFFFF"/>
            <w:vAlign w:val="center"/>
          </w:tcPr>
          <w:p w14:paraId="63BE398C">
            <w:pPr>
              <w:jc w:val="center"/>
              <w:textAlignment w:val="center"/>
              <w:rPr>
                <w:color w:val="000000"/>
                <w:sz w:val="28"/>
                <w:szCs w:val="28"/>
                <w:lang w:val="en-US" w:eastAsia="zh-CN" w:bidi="ar"/>
              </w:rPr>
            </w:pPr>
            <w:r>
              <w:rPr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2579" w:type="dxa"/>
            <w:shd w:val="clear" w:color="auto" w:fill="FFFFFF"/>
            <w:vAlign w:val="center"/>
          </w:tcPr>
          <w:p w14:paraId="13B2AAD2">
            <w:pPr>
              <w:jc w:val="center"/>
              <w:textAlignment w:val="center"/>
              <w:rPr>
                <w:color w:val="000000"/>
                <w:sz w:val="28"/>
                <w:szCs w:val="28"/>
                <w:lang w:val="en-US" w:eastAsia="zh-CN" w:bidi="ar"/>
              </w:rPr>
            </w:pPr>
            <w:r>
              <w:rPr>
                <w:color w:val="000000"/>
                <w:sz w:val="28"/>
                <w:szCs w:val="28"/>
              </w:rPr>
              <w:t xml:space="preserve">0,8 </w:t>
            </w:r>
          </w:p>
        </w:tc>
      </w:tr>
    </w:tbl>
    <w:p w14:paraId="788FBA20">
      <w:pPr>
        <w:rPr>
          <w:lang w:val="ru"/>
        </w:rPr>
      </w:pPr>
    </w:p>
    <w:p w14:paraId="213616AB">
      <w:pPr>
        <w:tabs>
          <w:tab w:val="left" w:pos="420"/>
        </w:tabs>
        <w:jc w:val="both"/>
        <w:rPr>
          <w:b/>
          <w:sz w:val="24"/>
          <w:szCs w:val="24"/>
          <w:lang w:val="en-US" w:eastAsia="zh-CN" w:bidi="ar"/>
        </w:rPr>
      </w:pPr>
    </w:p>
    <w:p w14:paraId="06F8DD8D">
      <w:pPr>
        <w:tabs>
          <w:tab w:val="left" w:pos="420"/>
        </w:tabs>
        <w:jc w:val="both"/>
        <w:rPr>
          <w:b/>
          <w:sz w:val="24"/>
          <w:szCs w:val="24"/>
          <w:lang w:val="en-US" w:eastAsia="zh-CN" w:bidi="ar"/>
        </w:rPr>
      </w:pPr>
    </w:p>
    <w:p w14:paraId="6D96B3D8">
      <w:pPr>
        <w:tabs>
          <w:tab w:val="left" w:pos="420"/>
        </w:tabs>
        <w:jc w:val="both"/>
        <w:rPr>
          <w:sz w:val="24"/>
          <w:szCs w:val="24"/>
          <w:lang w:val="ru"/>
        </w:rPr>
      </w:pPr>
      <w:r>
        <w:rPr>
          <w:b/>
          <w:sz w:val="24"/>
          <w:szCs w:val="24"/>
          <w:lang w:val="en-US" w:eastAsia="zh-CN" w:bidi="ar"/>
        </w:rPr>
        <w:t>Muofiqlik</w:t>
      </w:r>
      <w:r>
        <w:rPr>
          <w:b/>
          <w:sz w:val="24"/>
          <w:szCs w:val="24"/>
          <w:lang w:eastAsia="zh-CN" w:bidi="ar"/>
        </w:rPr>
        <w:t xml:space="preserve"> </w:t>
      </w:r>
      <w:r>
        <w:rPr>
          <w:b/>
          <w:sz w:val="24"/>
          <w:szCs w:val="24"/>
          <w:lang w:val="en-US" w:eastAsia="zh-CN" w:bidi="ar"/>
        </w:rPr>
        <w:t>tog</w:t>
      </w:r>
      <w:r>
        <w:rPr>
          <w:b/>
          <w:sz w:val="24"/>
          <w:szCs w:val="24"/>
          <w:lang w:val="ru" w:eastAsia="zh-CN" w:bidi="ar"/>
        </w:rPr>
        <w:t>’</w:t>
      </w:r>
      <w:r>
        <w:rPr>
          <w:b/>
          <w:sz w:val="24"/>
          <w:szCs w:val="24"/>
          <w:lang w:val="en-US" w:eastAsia="zh-CN" w:bidi="ar"/>
        </w:rPr>
        <w:t>risidagi</w:t>
      </w:r>
      <w:r>
        <w:rPr>
          <w:b/>
          <w:sz w:val="24"/>
          <w:szCs w:val="24"/>
          <w:lang w:eastAsia="zh-CN" w:bidi="ar"/>
        </w:rPr>
        <w:t xml:space="preserve"> </w:t>
      </w:r>
      <w:r>
        <w:rPr>
          <w:b/>
          <w:sz w:val="24"/>
          <w:szCs w:val="24"/>
          <w:lang w:val="en-US" w:eastAsia="zh-CN" w:bidi="ar"/>
        </w:rPr>
        <w:t>xulosa</w:t>
      </w:r>
      <w:r>
        <w:rPr>
          <w:i/>
          <w:sz w:val="24"/>
          <w:szCs w:val="24"/>
          <w:lang w:val="ru" w:eastAsia="zh-CN" w:bidi="ar"/>
        </w:rPr>
        <w:t xml:space="preserve"> (Заключение о соответствии):</w:t>
      </w:r>
      <w:r>
        <w:rPr>
          <w:b/>
          <w:sz w:val="24"/>
          <w:szCs w:val="24"/>
          <w:lang w:val="ru" w:eastAsia="zh-CN" w:bidi="ar"/>
        </w:rPr>
        <w:t xml:space="preserve"> </w:t>
      </w:r>
    </w:p>
    <w:p w14:paraId="497E58D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8220"/>
        </w:tabs>
        <w:jc w:val="both"/>
        <w:rPr>
          <w:sz w:val="24"/>
          <w:szCs w:val="24"/>
          <w:lang w:val="ru"/>
        </w:rPr>
      </w:pPr>
      <w:r>
        <w:rPr>
          <w:sz w:val="24"/>
          <w:szCs w:val="24"/>
          <w:lang w:val="ru" w:eastAsia="zh-CN" w:bidi="ar"/>
        </w:rPr>
        <w:t>Представленный образец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ru" w:eastAsia="zh-CN" w:bidi="ar"/>
        </w:rPr>
        <w:t>соответствует требованию:</w:t>
      </w:r>
    </w:p>
    <w:p w14:paraId="5E0BDBE5">
      <w:pPr>
        <w:jc w:val="both"/>
        <w:rPr>
          <w:bCs/>
          <w:sz w:val="24"/>
          <w:szCs w:val="24"/>
          <w:lang w:val="ru"/>
        </w:rPr>
      </w:pPr>
      <w:r>
        <w:rPr>
          <w:bCs/>
          <w:color w:val="000000"/>
          <w:sz w:val="24"/>
          <w:szCs w:val="24"/>
          <w:lang w:val="ru" w:eastAsia="zh-CN" w:bidi="ar"/>
        </w:rPr>
        <w:t xml:space="preserve">UzTR.389-010:2016 </w:t>
      </w:r>
      <w:r>
        <w:rPr>
          <w:bCs/>
          <w:sz w:val="24"/>
          <w:szCs w:val="24"/>
          <w:lang w:val="ru" w:eastAsia="zh-CN" w:bidi="ar"/>
        </w:rPr>
        <w:t>Приложение № 2:</w:t>
      </w:r>
    </w:p>
    <w:p w14:paraId="6D05888F">
      <w:pPr>
        <w:rPr>
          <w:sz w:val="22"/>
          <w:szCs w:val="22"/>
          <w:lang w:val="ru"/>
        </w:rPr>
      </w:pPr>
      <w:r>
        <w:rPr>
          <w:sz w:val="22"/>
          <w:szCs w:val="22"/>
          <w:lang w:val="ru" w:eastAsia="zh-CN" w:bidi="ar"/>
        </w:rPr>
        <w:t>Раздел I, § 3, таб. № 1.3;</w:t>
      </w:r>
    </w:p>
    <w:p w14:paraId="43B14A44">
      <w:pPr>
        <w:rPr>
          <w:sz w:val="22"/>
          <w:szCs w:val="22"/>
        </w:rPr>
      </w:pPr>
      <w:r>
        <w:rPr>
          <w:sz w:val="22"/>
          <w:szCs w:val="22"/>
          <w:lang w:val="ru" w:eastAsia="zh-CN" w:bidi="ar"/>
        </w:rPr>
        <w:t>(согласно ILAC-G8:09/2019 таб.1, правило простого принятия, специфический риск &lt;50 % вероятность ложного принятия)</w:t>
      </w:r>
    </w:p>
    <w:p w14:paraId="7C8748EC">
      <w:pPr>
        <w:rPr>
          <w:lang w:val="ru"/>
        </w:rPr>
      </w:pPr>
    </w:p>
    <w:p w14:paraId="4E6BCEAD">
      <w:pPr>
        <w:rPr>
          <w:lang w:val="ru"/>
        </w:rPr>
      </w:pPr>
    </w:p>
    <w:p w14:paraId="13A6F145">
      <w:pPr>
        <w:rPr>
          <w:lang w:val="ru"/>
        </w:rPr>
      </w:pPr>
    </w:p>
    <w:p w14:paraId="5CCE2C37">
      <w:pPr>
        <w:jc w:val="center"/>
        <w:rPr>
          <w:b/>
          <w:lang w:val="ru"/>
        </w:rPr>
      </w:pPr>
      <w:r>
        <w:rPr>
          <w:b/>
          <w:sz w:val="24"/>
          <w:szCs w:val="24"/>
          <w:lang w:val="en-US" w:eastAsia="zh-CN" w:bidi="ar"/>
        </w:rPr>
        <w:t xml:space="preserve">9- </w:t>
      </w:r>
      <w:r>
        <w:rPr>
          <w:b/>
          <w:sz w:val="24"/>
          <w:szCs w:val="24"/>
          <w:lang w:eastAsia="zh-CN" w:bidi="ar"/>
        </w:rPr>
        <w:t>Гармонические составляющие тока</w:t>
      </w:r>
    </w:p>
    <w:p w14:paraId="74DD32F6">
      <w:pPr>
        <w:rPr>
          <w:lang w:val="ru"/>
        </w:rPr>
      </w:pPr>
    </w:p>
    <w:tbl>
      <w:tblPr>
        <w:tblStyle w:val="3"/>
        <w:tblW w:w="5283" w:type="pct"/>
        <w:tblInd w:w="-497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36"/>
        <w:gridCol w:w="2420"/>
        <w:gridCol w:w="2154"/>
        <w:gridCol w:w="1726"/>
        <w:gridCol w:w="1549"/>
        <w:gridCol w:w="1647"/>
      </w:tblGrid>
      <w:tr w14:paraId="1405F20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6" w:hRule="atLeast"/>
        </w:trPr>
        <w:tc>
          <w:tcPr>
            <w:tcW w:w="26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BC1B1C2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9</w:t>
            </w:r>
          </w:p>
        </w:tc>
        <w:tc>
          <w:tcPr>
            <w:tcW w:w="25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0CD4814">
            <w:pPr>
              <w:jc w:val="center"/>
              <w:rPr>
                <w:bCs/>
                <w:sz w:val="24"/>
                <w:szCs w:val="24"/>
                <w:lang w:val="uz-Cyrl-UZ"/>
              </w:rPr>
            </w:pPr>
            <w:r>
              <w:rPr>
                <w:bCs/>
                <w:sz w:val="24"/>
                <w:szCs w:val="24"/>
                <w:lang w:eastAsia="zh-CN" w:bidi="ar"/>
              </w:rPr>
              <w:t>Гармонические составляющие тока</w:t>
            </w:r>
          </w:p>
        </w:tc>
        <w:tc>
          <w:tcPr>
            <w:tcW w:w="22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E52F09F">
            <w:pPr>
              <w:jc w:val="center"/>
              <w:rPr>
                <w:bCs/>
                <w:sz w:val="24"/>
                <w:szCs w:val="24"/>
                <w:lang w:val="ru"/>
              </w:rPr>
            </w:pPr>
            <w:r>
              <w:rPr>
                <w:bCs/>
                <w:sz w:val="24"/>
                <w:szCs w:val="24"/>
                <w:lang w:val="ru" w:eastAsia="zh-CN" w:bidi="ar"/>
              </w:rPr>
              <w:t>UzTR.389-010:2016 Приложение № 2, Раздел I, § 1,</w:t>
            </w:r>
          </w:p>
          <w:p w14:paraId="5EE5D6EE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ru" w:eastAsia="zh-CN" w:bidi="ar"/>
              </w:rPr>
              <w:t>таб. № 1.1</w:t>
            </w:r>
          </w:p>
        </w:tc>
        <w:tc>
          <w:tcPr>
            <w:tcW w:w="18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2735A21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ru" w:eastAsia="zh-CN" w:bidi="ar"/>
              </w:rPr>
              <w:t>O‘z</w:t>
            </w:r>
            <w:r>
              <w:rPr>
                <w:bCs/>
                <w:sz w:val="24"/>
                <w:szCs w:val="24"/>
                <w:lang w:val="en-US" w:eastAsia="zh-CN" w:bidi="ar"/>
              </w:rPr>
              <w:t>M</w:t>
            </w:r>
            <w:r>
              <w:rPr>
                <w:bCs/>
                <w:sz w:val="24"/>
                <w:szCs w:val="24"/>
                <w:lang w:val="ru" w:eastAsia="zh-CN" w:bidi="ar"/>
              </w:rPr>
              <w:t>St IEC 61000-3-2:2023</w:t>
            </w:r>
          </w:p>
          <w:p w14:paraId="0E556C86">
            <w:pPr>
              <w:jc w:val="center"/>
              <w:rPr>
                <w:bCs/>
                <w:sz w:val="24"/>
                <w:szCs w:val="24"/>
                <w:lang w:val="uz-Cyrl-UZ"/>
              </w:rPr>
            </w:pPr>
            <w:r>
              <w:rPr>
                <w:bCs/>
                <w:sz w:val="24"/>
                <w:szCs w:val="24"/>
                <w:lang w:val="ru" w:eastAsia="zh-CN" w:bidi="ar"/>
              </w:rPr>
              <w:t>п.6.2</w:t>
            </w:r>
          </w:p>
        </w:tc>
        <w:tc>
          <w:tcPr>
            <w:tcW w:w="77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E30FD8F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Результаты испытаний приведены в табл. № </w:t>
            </w:r>
            <w:r>
              <w:rPr>
                <w:bCs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82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87C4F9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Отсутствуют</w:t>
            </w:r>
          </w:p>
        </w:tc>
      </w:tr>
    </w:tbl>
    <w:p w14:paraId="40FA79E8">
      <w:pPr>
        <w:rPr>
          <w:lang w:val="ru"/>
        </w:rPr>
      </w:pPr>
    </w:p>
    <w:p w14:paraId="777B1389">
      <w:pPr>
        <w:ind w:left="7788" w:right="-283"/>
        <w:rPr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    </w:t>
      </w:r>
      <w:r>
        <w:rPr>
          <w:i/>
          <w:sz w:val="24"/>
          <w:szCs w:val="24"/>
        </w:rPr>
        <w:t xml:space="preserve">Таблица № </w:t>
      </w:r>
      <w:r>
        <w:rPr>
          <w:i/>
          <w:sz w:val="24"/>
          <w:szCs w:val="24"/>
          <w:lang w:val="en-US"/>
        </w:rPr>
        <w:t>9</w:t>
      </w:r>
    </w:p>
    <w:tbl>
      <w:tblPr>
        <w:tblStyle w:val="3"/>
        <w:tblW w:w="357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365"/>
        <w:gridCol w:w="1365"/>
        <w:gridCol w:w="1364"/>
        <w:gridCol w:w="1380"/>
      </w:tblGrid>
      <w:tr w14:paraId="7FC0E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998" w:type="pct"/>
            <w:vAlign w:val="center"/>
          </w:tcPr>
          <w:p w14:paraId="47A95426">
            <w:pPr>
              <w:ind w:left="-113" w:right="-255" w:hanging="25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Hn</w:t>
            </w:r>
          </w:p>
        </w:tc>
        <w:tc>
          <w:tcPr>
            <w:tcW w:w="998" w:type="pct"/>
            <w:vAlign w:val="center"/>
          </w:tcPr>
          <w:p w14:paraId="460E0681">
            <w:pPr>
              <w:ind w:left="-113" w:right="-255" w:hanging="25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U</w:t>
            </w:r>
            <w:r>
              <w:rPr>
                <w:b/>
                <w:sz w:val="24"/>
                <w:szCs w:val="24"/>
                <w:vertAlign w:val="subscript"/>
                <w:lang w:val="en-US"/>
              </w:rPr>
              <w:t xml:space="preserve">eff </w:t>
            </w:r>
            <w:r>
              <w:rPr>
                <w:b/>
                <w:sz w:val="24"/>
                <w:szCs w:val="24"/>
                <w:lang w:val="en-US"/>
              </w:rPr>
              <w:t>(%),</w:t>
            </w:r>
          </w:p>
          <w:p w14:paraId="231C4E65">
            <w:pPr>
              <w:ind w:left="-113" w:right="-255" w:hanging="25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(1)</w:t>
            </w:r>
          </w:p>
        </w:tc>
        <w:tc>
          <w:tcPr>
            <w:tcW w:w="998" w:type="pct"/>
            <w:vAlign w:val="center"/>
          </w:tcPr>
          <w:p w14:paraId="0FF82FC4">
            <w:pPr>
              <w:ind w:left="-113" w:right="-255" w:hanging="25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U</w:t>
            </w:r>
            <w:r>
              <w:rPr>
                <w:b/>
                <w:sz w:val="24"/>
                <w:szCs w:val="24"/>
                <w:vertAlign w:val="subscript"/>
                <w:lang w:val="en-US"/>
              </w:rPr>
              <w:t xml:space="preserve">eff </w:t>
            </w:r>
            <w:r>
              <w:rPr>
                <w:b/>
                <w:sz w:val="24"/>
                <w:szCs w:val="24"/>
                <w:lang w:val="en-US"/>
              </w:rPr>
              <w:t>(%),</w:t>
            </w:r>
          </w:p>
          <w:p w14:paraId="3F4D3916">
            <w:pPr>
              <w:ind w:left="-113" w:right="-255" w:hanging="25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(</w:t>
            </w:r>
            <w:r>
              <w:rPr>
                <w:b/>
                <w:sz w:val="24"/>
                <w:szCs w:val="24"/>
              </w:rPr>
              <w:t>2</w:t>
            </w:r>
            <w:r>
              <w:rPr>
                <w:b/>
                <w:sz w:val="24"/>
                <w:szCs w:val="24"/>
                <w:lang w:val="en-US"/>
              </w:rPr>
              <w:t>)</w:t>
            </w:r>
          </w:p>
        </w:tc>
        <w:tc>
          <w:tcPr>
            <w:tcW w:w="997" w:type="pct"/>
            <w:vAlign w:val="center"/>
          </w:tcPr>
          <w:p w14:paraId="292D4FDC">
            <w:pPr>
              <w:ind w:left="-113" w:right="-255" w:hanging="25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Limit</w:t>
            </w:r>
          </w:p>
        </w:tc>
        <w:tc>
          <w:tcPr>
            <w:tcW w:w="1009" w:type="pct"/>
            <w:vAlign w:val="center"/>
          </w:tcPr>
          <w:p w14:paraId="4A5D7E3E">
            <w:pPr>
              <w:ind w:left="-113" w:right="-255" w:hanging="25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Result</w:t>
            </w:r>
          </w:p>
        </w:tc>
      </w:tr>
      <w:tr w14:paraId="00004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998" w:type="pct"/>
            <w:shd w:val="clear" w:color="auto" w:fill="auto"/>
            <w:vAlign w:val="center"/>
          </w:tcPr>
          <w:p w14:paraId="26D4C47E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4B82E9EB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0.054 </w:t>
            </w:r>
          </w:p>
        </w:tc>
        <w:tc>
          <w:tcPr>
            <w:tcW w:w="998" w:type="pct"/>
            <w:shd w:val="clear" w:color="auto" w:fill="FFFFFF"/>
            <w:vAlign w:val="center"/>
          </w:tcPr>
          <w:p w14:paraId="7854B588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0.045 </w:t>
            </w:r>
          </w:p>
        </w:tc>
        <w:tc>
          <w:tcPr>
            <w:tcW w:w="997" w:type="pct"/>
            <w:vAlign w:val="center"/>
          </w:tcPr>
          <w:p w14:paraId="770508B3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009" w:type="pct"/>
            <w:vAlign w:val="center"/>
          </w:tcPr>
          <w:p w14:paraId="172BA25B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  <w:tr w14:paraId="313C9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998" w:type="pct"/>
            <w:shd w:val="clear" w:color="auto" w:fill="auto"/>
            <w:vAlign w:val="center"/>
          </w:tcPr>
          <w:p w14:paraId="251BA95F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313D6254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0.052 </w:t>
            </w:r>
          </w:p>
        </w:tc>
        <w:tc>
          <w:tcPr>
            <w:tcW w:w="998" w:type="pct"/>
            <w:shd w:val="clear" w:color="auto" w:fill="FFFFFF"/>
            <w:vAlign w:val="center"/>
          </w:tcPr>
          <w:p w14:paraId="1AF1F65A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0.051 </w:t>
            </w:r>
          </w:p>
        </w:tc>
        <w:tc>
          <w:tcPr>
            <w:tcW w:w="997" w:type="pct"/>
            <w:vAlign w:val="center"/>
          </w:tcPr>
          <w:p w14:paraId="5167E13D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200</w:t>
            </w:r>
          </w:p>
        </w:tc>
        <w:tc>
          <w:tcPr>
            <w:tcW w:w="1009" w:type="pct"/>
            <w:vAlign w:val="center"/>
          </w:tcPr>
          <w:p w14:paraId="1938C079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  <w:tr w14:paraId="78ED3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998" w:type="pct"/>
            <w:shd w:val="clear" w:color="auto" w:fill="auto"/>
            <w:vAlign w:val="center"/>
          </w:tcPr>
          <w:p w14:paraId="7C8291E4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3823C167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0.022 </w:t>
            </w:r>
          </w:p>
        </w:tc>
        <w:tc>
          <w:tcPr>
            <w:tcW w:w="998" w:type="pct"/>
            <w:shd w:val="clear" w:color="auto" w:fill="FFFFFF"/>
            <w:vAlign w:val="center"/>
          </w:tcPr>
          <w:p w14:paraId="4EBF63B5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0.028 </w:t>
            </w:r>
          </w:p>
        </w:tc>
        <w:tc>
          <w:tcPr>
            <w:tcW w:w="997" w:type="pct"/>
            <w:vAlign w:val="center"/>
          </w:tcPr>
          <w:p w14:paraId="581123FE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900</w:t>
            </w:r>
          </w:p>
        </w:tc>
        <w:tc>
          <w:tcPr>
            <w:tcW w:w="1009" w:type="pct"/>
            <w:vAlign w:val="center"/>
          </w:tcPr>
          <w:p w14:paraId="249EBE09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  <w:tr w14:paraId="02BA4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998" w:type="pct"/>
            <w:shd w:val="clear" w:color="auto" w:fill="auto"/>
            <w:vAlign w:val="center"/>
          </w:tcPr>
          <w:p w14:paraId="3F221F71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1B1CF783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0.024 </w:t>
            </w:r>
          </w:p>
        </w:tc>
        <w:tc>
          <w:tcPr>
            <w:tcW w:w="998" w:type="pct"/>
            <w:shd w:val="clear" w:color="auto" w:fill="FFFFFF"/>
            <w:vAlign w:val="center"/>
          </w:tcPr>
          <w:p w14:paraId="41501EAD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0.050 </w:t>
            </w:r>
          </w:p>
        </w:tc>
        <w:tc>
          <w:tcPr>
            <w:tcW w:w="997" w:type="pct"/>
            <w:vAlign w:val="center"/>
          </w:tcPr>
          <w:p w14:paraId="366EEB79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200</w:t>
            </w:r>
          </w:p>
        </w:tc>
        <w:tc>
          <w:tcPr>
            <w:tcW w:w="1009" w:type="pct"/>
            <w:vAlign w:val="center"/>
          </w:tcPr>
          <w:p w14:paraId="584C5088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  <w:tr w14:paraId="1D5EE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998" w:type="pct"/>
            <w:shd w:val="clear" w:color="auto" w:fill="auto"/>
            <w:vAlign w:val="center"/>
          </w:tcPr>
          <w:p w14:paraId="3F55C806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58E775CF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0.037 </w:t>
            </w:r>
          </w:p>
        </w:tc>
        <w:tc>
          <w:tcPr>
            <w:tcW w:w="998" w:type="pct"/>
            <w:shd w:val="clear" w:color="auto" w:fill="FFFFFF"/>
            <w:vAlign w:val="center"/>
          </w:tcPr>
          <w:p w14:paraId="429F58B2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0.021 </w:t>
            </w:r>
          </w:p>
        </w:tc>
        <w:tc>
          <w:tcPr>
            <w:tcW w:w="997" w:type="pct"/>
            <w:vAlign w:val="center"/>
          </w:tcPr>
          <w:p w14:paraId="03593801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400</w:t>
            </w:r>
          </w:p>
        </w:tc>
        <w:tc>
          <w:tcPr>
            <w:tcW w:w="1009" w:type="pct"/>
            <w:vAlign w:val="center"/>
          </w:tcPr>
          <w:p w14:paraId="10C62AA6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  <w:tr w14:paraId="052D7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998" w:type="pct"/>
            <w:shd w:val="clear" w:color="auto" w:fill="auto"/>
            <w:vAlign w:val="center"/>
          </w:tcPr>
          <w:p w14:paraId="5C3EB42D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6C931955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0.020 </w:t>
            </w:r>
          </w:p>
        </w:tc>
        <w:tc>
          <w:tcPr>
            <w:tcW w:w="998" w:type="pct"/>
            <w:shd w:val="clear" w:color="auto" w:fill="FFFFFF"/>
            <w:vAlign w:val="center"/>
          </w:tcPr>
          <w:p w14:paraId="623FBCCD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0.019 </w:t>
            </w:r>
          </w:p>
        </w:tc>
        <w:tc>
          <w:tcPr>
            <w:tcW w:w="997" w:type="pct"/>
            <w:vAlign w:val="center"/>
          </w:tcPr>
          <w:p w14:paraId="06792E52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200</w:t>
            </w:r>
          </w:p>
        </w:tc>
        <w:tc>
          <w:tcPr>
            <w:tcW w:w="1009" w:type="pct"/>
            <w:vAlign w:val="center"/>
          </w:tcPr>
          <w:p w14:paraId="71F2A83F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  <w:tr w14:paraId="6AD57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998" w:type="pct"/>
            <w:shd w:val="clear" w:color="auto" w:fill="auto"/>
            <w:vAlign w:val="center"/>
          </w:tcPr>
          <w:p w14:paraId="3D09B36A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3834ADFE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0.053 </w:t>
            </w:r>
          </w:p>
        </w:tc>
        <w:tc>
          <w:tcPr>
            <w:tcW w:w="998" w:type="pct"/>
            <w:shd w:val="clear" w:color="auto" w:fill="FFFFFF"/>
            <w:vAlign w:val="center"/>
          </w:tcPr>
          <w:p w14:paraId="5803C3DC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0.035 </w:t>
            </w:r>
          </w:p>
        </w:tc>
        <w:tc>
          <w:tcPr>
            <w:tcW w:w="997" w:type="pct"/>
            <w:vAlign w:val="center"/>
          </w:tcPr>
          <w:p w14:paraId="4C90D532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300</w:t>
            </w:r>
          </w:p>
        </w:tc>
        <w:tc>
          <w:tcPr>
            <w:tcW w:w="1009" w:type="pct"/>
            <w:vAlign w:val="center"/>
          </w:tcPr>
          <w:p w14:paraId="6B4FAE10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  <w:tr w14:paraId="5E696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998" w:type="pct"/>
            <w:shd w:val="clear" w:color="auto" w:fill="auto"/>
            <w:vAlign w:val="center"/>
          </w:tcPr>
          <w:p w14:paraId="1B9927A0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5D91E317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0.043 </w:t>
            </w:r>
          </w:p>
        </w:tc>
        <w:tc>
          <w:tcPr>
            <w:tcW w:w="998" w:type="pct"/>
            <w:shd w:val="clear" w:color="auto" w:fill="FFFFFF"/>
            <w:vAlign w:val="center"/>
          </w:tcPr>
          <w:p w14:paraId="40C1CB83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0.021 </w:t>
            </w:r>
          </w:p>
        </w:tc>
        <w:tc>
          <w:tcPr>
            <w:tcW w:w="997" w:type="pct"/>
            <w:vAlign w:val="center"/>
          </w:tcPr>
          <w:p w14:paraId="22C1E216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200</w:t>
            </w:r>
          </w:p>
        </w:tc>
        <w:tc>
          <w:tcPr>
            <w:tcW w:w="1009" w:type="pct"/>
            <w:vAlign w:val="center"/>
          </w:tcPr>
          <w:p w14:paraId="030B2A7B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  <w:tr w14:paraId="119F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998" w:type="pct"/>
            <w:shd w:val="clear" w:color="auto" w:fill="auto"/>
            <w:vAlign w:val="center"/>
          </w:tcPr>
          <w:p w14:paraId="0C510947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1BDDAFFA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0.055 </w:t>
            </w:r>
          </w:p>
        </w:tc>
        <w:tc>
          <w:tcPr>
            <w:tcW w:w="998" w:type="pct"/>
            <w:shd w:val="clear" w:color="auto" w:fill="FFFFFF"/>
            <w:vAlign w:val="center"/>
          </w:tcPr>
          <w:p w14:paraId="22B4D2BA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0.024 </w:t>
            </w:r>
          </w:p>
        </w:tc>
        <w:tc>
          <w:tcPr>
            <w:tcW w:w="997" w:type="pct"/>
            <w:vAlign w:val="center"/>
          </w:tcPr>
          <w:p w14:paraId="7C7DE813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200</w:t>
            </w:r>
          </w:p>
        </w:tc>
        <w:tc>
          <w:tcPr>
            <w:tcW w:w="1009" w:type="pct"/>
            <w:vAlign w:val="center"/>
          </w:tcPr>
          <w:p w14:paraId="053D096E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  <w:tr w14:paraId="2117E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998" w:type="pct"/>
            <w:shd w:val="clear" w:color="auto" w:fill="auto"/>
            <w:vAlign w:val="center"/>
          </w:tcPr>
          <w:p w14:paraId="2F81A47F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1B9062F2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0.039 </w:t>
            </w:r>
          </w:p>
        </w:tc>
        <w:tc>
          <w:tcPr>
            <w:tcW w:w="998" w:type="pct"/>
            <w:shd w:val="clear" w:color="auto" w:fill="FFFFFF"/>
            <w:vAlign w:val="center"/>
          </w:tcPr>
          <w:p w14:paraId="0D30AA58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0.048 </w:t>
            </w:r>
          </w:p>
        </w:tc>
        <w:tc>
          <w:tcPr>
            <w:tcW w:w="997" w:type="pct"/>
            <w:vAlign w:val="center"/>
          </w:tcPr>
          <w:p w14:paraId="59668613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200</w:t>
            </w:r>
          </w:p>
        </w:tc>
        <w:tc>
          <w:tcPr>
            <w:tcW w:w="1009" w:type="pct"/>
            <w:vAlign w:val="center"/>
          </w:tcPr>
          <w:p w14:paraId="4D32634A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  <w:tr w14:paraId="7F49F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998" w:type="pct"/>
            <w:shd w:val="clear" w:color="auto" w:fill="auto"/>
            <w:vAlign w:val="center"/>
          </w:tcPr>
          <w:p w14:paraId="2CEAD856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487A3634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0.063 </w:t>
            </w:r>
          </w:p>
        </w:tc>
        <w:tc>
          <w:tcPr>
            <w:tcW w:w="998" w:type="pct"/>
            <w:shd w:val="clear" w:color="auto" w:fill="FFFFFF"/>
            <w:vAlign w:val="center"/>
          </w:tcPr>
          <w:p w14:paraId="137E565D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0.040 </w:t>
            </w:r>
          </w:p>
        </w:tc>
        <w:tc>
          <w:tcPr>
            <w:tcW w:w="997" w:type="pct"/>
            <w:vAlign w:val="center"/>
          </w:tcPr>
          <w:p w14:paraId="0001B675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1009" w:type="pct"/>
            <w:vAlign w:val="center"/>
          </w:tcPr>
          <w:p w14:paraId="5CC150E9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  <w:tr w14:paraId="4CCEA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998" w:type="pct"/>
            <w:shd w:val="clear" w:color="auto" w:fill="auto"/>
            <w:vAlign w:val="center"/>
          </w:tcPr>
          <w:p w14:paraId="530F830A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1522F51F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0.034 </w:t>
            </w:r>
          </w:p>
        </w:tc>
        <w:tc>
          <w:tcPr>
            <w:tcW w:w="998" w:type="pct"/>
            <w:shd w:val="clear" w:color="auto" w:fill="FFFFFF"/>
            <w:vAlign w:val="center"/>
          </w:tcPr>
          <w:p w14:paraId="79225B9C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0.035 </w:t>
            </w:r>
          </w:p>
        </w:tc>
        <w:tc>
          <w:tcPr>
            <w:tcW w:w="997" w:type="pct"/>
            <w:vAlign w:val="center"/>
          </w:tcPr>
          <w:p w14:paraId="2F32593C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1009" w:type="pct"/>
            <w:vAlign w:val="center"/>
          </w:tcPr>
          <w:p w14:paraId="39960F1D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  <w:tr w14:paraId="76F0F4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998" w:type="pct"/>
            <w:shd w:val="clear" w:color="auto" w:fill="auto"/>
            <w:vAlign w:val="center"/>
          </w:tcPr>
          <w:p w14:paraId="2FEFF6EF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23E102E5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0.042 </w:t>
            </w:r>
          </w:p>
        </w:tc>
        <w:tc>
          <w:tcPr>
            <w:tcW w:w="998" w:type="pct"/>
            <w:shd w:val="clear" w:color="auto" w:fill="FFFFFF"/>
            <w:vAlign w:val="center"/>
          </w:tcPr>
          <w:p w14:paraId="0A38DD64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0.032 </w:t>
            </w:r>
          </w:p>
        </w:tc>
        <w:tc>
          <w:tcPr>
            <w:tcW w:w="997" w:type="pct"/>
            <w:vAlign w:val="center"/>
          </w:tcPr>
          <w:p w14:paraId="51680013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1009" w:type="pct"/>
            <w:vAlign w:val="center"/>
          </w:tcPr>
          <w:p w14:paraId="1DD7B2BE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  <w:tr w14:paraId="58502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998" w:type="pct"/>
            <w:shd w:val="clear" w:color="auto" w:fill="auto"/>
            <w:vAlign w:val="center"/>
          </w:tcPr>
          <w:p w14:paraId="14E82A0E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14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29A22963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0.024 </w:t>
            </w:r>
          </w:p>
        </w:tc>
        <w:tc>
          <w:tcPr>
            <w:tcW w:w="998" w:type="pct"/>
            <w:shd w:val="clear" w:color="auto" w:fill="FFFFFF"/>
            <w:vAlign w:val="center"/>
          </w:tcPr>
          <w:p w14:paraId="4D1A8DAF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0.036 </w:t>
            </w:r>
          </w:p>
        </w:tc>
        <w:tc>
          <w:tcPr>
            <w:tcW w:w="997" w:type="pct"/>
            <w:vAlign w:val="center"/>
          </w:tcPr>
          <w:p w14:paraId="306B505D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1009" w:type="pct"/>
            <w:vAlign w:val="center"/>
          </w:tcPr>
          <w:p w14:paraId="1FF6C0D3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  <w:tr w14:paraId="32D88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998" w:type="pct"/>
            <w:shd w:val="clear" w:color="auto" w:fill="auto"/>
            <w:vAlign w:val="center"/>
          </w:tcPr>
          <w:p w14:paraId="16A5A1B1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6B38C89B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0.061 </w:t>
            </w:r>
          </w:p>
        </w:tc>
        <w:tc>
          <w:tcPr>
            <w:tcW w:w="998" w:type="pct"/>
            <w:shd w:val="clear" w:color="auto" w:fill="FFFFFF"/>
            <w:vAlign w:val="center"/>
          </w:tcPr>
          <w:p w14:paraId="7C74E32F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0.029 </w:t>
            </w:r>
          </w:p>
        </w:tc>
        <w:tc>
          <w:tcPr>
            <w:tcW w:w="997" w:type="pct"/>
            <w:vAlign w:val="center"/>
          </w:tcPr>
          <w:p w14:paraId="0916B1DC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1009" w:type="pct"/>
            <w:vAlign w:val="center"/>
          </w:tcPr>
          <w:p w14:paraId="46B1ECDC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  <w:tr w14:paraId="7B2FED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998" w:type="pct"/>
            <w:shd w:val="clear" w:color="auto" w:fill="auto"/>
            <w:vAlign w:val="center"/>
          </w:tcPr>
          <w:p w14:paraId="37B22FCC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49E0865E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0.052 </w:t>
            </w:r>
          </w:p>
        </w:tc>
        <w:tc>
          <w:tcPr>
            <w:tcW w:w="998" w:type="pct"/>
            <w:shd w:val="clear" w:color="auto" w:fill="FFFFFF"/>
            <w:vAlign w:val="center"/>
          </w:tcPr>
          <w:p w14:paraId="458F9525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0.059 </w:t>
            </w:r>
          </w:p>
        </w:tc>
        <w:tc>
          <w:tcPr>
            <w:tcW w:w="997" w:type="pct"/>
            <w:vAlign w:val="center"/>
          </w:tcPr>
          <w:p w14:paraId="73C3019D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1009" w:type="pct"/>
            <w:vAlign w:val="center"/>
          </w:tcPr>
          <w:p w14:paraId="1B21CFDC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  <w:tr w14:paraId="4A37E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998" w:type="pct"/>
            <w:shd w:val="clear" w:color="auto" w:fill="auto"/>
            <w:vAlign w:val="center"/>
          </w:tcPr>
          <w:p w14:paraId="78A72760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17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3F9E8BAE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0.064 </w:t>
            </w:r>
          </w:p>
        </w:tc>
        <w:tc>
          <w:tcPr>
            <w:tcW w:w="998" w:type="pct"/>
            <w:shd w:val="clear" w:color="auto" w:fill="FFFFFF"/>
            <w:vAlign w:val="center"/>
          </w:tcPr>
          <w:p w14:paraId="40616B27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0.046 </w:t>
            </w:r>
          </w:p>
        </w:tc>
        <w:tc>
          <w:tcPr>
            <w:tcW w:w="997" w:type="pct"/>
            <w:vAlign w:val="center"/>
          </w:tcPr>
          <w:p w14:paraId="37A1BD7F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1009" w:type="pct"/>
            <w:vAlign w:val="center"/>
          </w:tcPr>
          <w:p w14:paraId="52EF87C1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  <w:tr w14:paraId="7753D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998" w:type="pct"/>
            <w:shd w:val="clear" w:color="auto" w:fill="auto"/>
            <w:vAlign w:val="center"/>
          </w:tcPr>
          <w:p w14:paraId="5DA7EC29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18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0E1BC633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0.062 </w:t>
            </w:r>
          </w:p>
        </w:tc>
        <w:tc>
          <w:tcPr>
            <w:tcW w:w="998" w:type="pct"/>
            <w:shd w:val="clear" w:color="auto" w:fill="FFFFFF"/>
            <w:vAlign w:val="center"/>
          </w:tcPr>
          <w:p w14:paraId="5A8F5C2E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0.029 </w:t>
            </w:r>
          </w:p>
        </w:tc>
        <w:tc>
          <w:tcPr>
            <w:tcW w:w="997" w:type="pct"/>
            <w:vAlign w:val="center"/>
          </w:tcPr>
          <w:p w14:paraId="18BA1DA4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1009" w:type="pct"/>
            <w:vAlign w:val="center"/>
          </w:tcPr>
          <w:p w14:paraId="370FE1BD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  <w:tr w14:paraId="172E7B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998" w:type="pct"/>
            <w:shd w:val="clear" w:color="auto" w:fill="auto"/>
            <w:vAlign w:val="center"/>
          </w:tcPr>
          <w:p w14:paraId="6734DC0F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71EB2BCC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0.052 </w:t>
            </w:r>
          </w:p>
        </w:tc>
        <w:tc>
          <w:tcPr>
            <w:tcW w:w="998" w:type="pct"/>
            <w:shd w:val="clear" w:color="auto" w:fill="FFFFFF"/>
            <w:vAlign w:val="center"/>
          </w:tcPr>
          <w:p w14:paraId="65FC3714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0.021 </w:t>
            </w:r>
          </w:p>
        </w:tc>
        <w:tc>
          <w:tcPr>
            <w:tcW w:w="997" w:type="pct"/>
            <w:vAlign w:val="center"/>
          </w:tcPr>
          <w:p w14:paraId="3D84D1C7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1009" w:type="pct"/>
            <w:vAlign w:val="center"/>
          </w:tcPr>
          <w:p w14:paraId="2B70886D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  <w:tr w14:paraId="3930D9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998" w:type="pct"/>
            <w:shd w:val="clear" w:color="auto" w:fill="auto"/>
            <w:vAlign w:val="center"/>
          </w:tcPr>
          <w:p w14:paraId="6D52A4F3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168EEC0D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0.022 </w:t>
            </w:r>
          </w:p>
        </w:tc>
        <w:tc>
          <w:tcPr>
            <w:tcW w:w="998" w:type="pct"/>
            <w:shd w:val="clear" w:color="auto" w:fill="FFFFFF"/>
            <w:vAlign w:val="center"/>
          </w:tcPr>
          <w:p w14:paraId="04026640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0.030 </w:t>
            </w:r>
          </w:p>
        </w:tc>
        <w:tc>
          <w:tcPr>
            <w:tcW w:w="997" w:type="pct"/>
            <w:vAlign w:val="center"/>
          </w:tcPr>
          <w:p w14:paraId="4D12E99F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1009" w:type="pct"/>
            <w:vAlign w:val="center"/>
          </w:tcPr>
          <w:p w14:paraId="69994D21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  <w:tr w14:paraId="5777CB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998" w:type="pct"/>
            <w:shd w:val="clear" w:color="auto" w:fill="auto"/>
            <w:vAlign w:val="center"/>
          </w:tcPr>
          <w:p w14:paraId="2203E7C6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21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0ADF49CF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0.029 </w:t>
            </w:r>
          </w:p>
        </w:tc>
        <w:tc>
          <w:tcPr>
            <w:tcW w:w="998" w:type="pct"/>
            <w:shd w:val="clear" w:color="auto" w:fill="FFFFFF"/>
            <w:vAlign w:val="center"/>
          </w:tcPr>
          <w:p w14:paraId="331F4A7D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0.023 </w:t>
            </w:r>
          </w:p>
        </w:tc>
        <w:tc>
          <w:tcPr>
            <w:tcW w:w="997" w:type="pct"/>
            <w:vAlign w:val="center"/>
          </w:tcPr>
          <w:p w14:paraId="63892AA6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1009" w:type="pct"/>
            <w:vAlign w:val="center"/>
          </w:tcPr>
          <w:p w14:paraId="20362009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  <w:tr w14:paraId="3CCD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998" w:type="pct"/>
            <w:shd w:val="clear" w:color="auto" w:fill="auto"/>
            <w:vAlign w:val="center"/>
          </w:tcPr>
          <w:p w14:paraId="29B9F88E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22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5E812172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0.036 </w:t>
            </w:r>
          </w:p>
        </w:tc>
        <w:tc>
          <w:tcPr>
            <w:tcW w:w="998" w:type="pct"/>
            <w:shd w:val="clear" w:color="auto" w:fill="FFFFFF"/>
            <w:vAlign w:val="center"/>
          </w:tcPr>
          <w:p w14:paraId="1AED05A8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0.048 </w:t>
            </w:r>
          </w:p>
        </w:tc>
        <w:tc>
          <w:tcPr>
            <w:tcW w:w="997" w:type="pct"/>
            <w:vAlign w:val="center"/>
          </w:tcPr>
          <w:p w14:paraId="1901D59C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1009" w:type="pct"/>
            <w:vAlign w:val="center"/>
          </w:tcPr>
          <w:p w14:paraId="766C88ED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  <w:tr w14:paraId="52940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998" w:type="pct"/>
            <w:shd w:val="clear" w:color="auto" w:fill="auto"/>
            <w:vAlign w:val="center"/>
          </w:tcPr>
          <w:p w14:paraId="4170C8FF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23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1EDBAA9E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0.054 </w:t>
            </w:r>
          </w:p>
        </w:tc>
        <w:tc>
          <w:tcPr>
            <w:tcW w:w="998" w:type="pct"/>
            <w:shd w:val="clear" w:color="auto" w:fill="FFFFFF"/>
            <w:vAlign w:val="center"/>
          </w:tcPr>
          <w:p w14:paraId="6C2D29EA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0.020 </w:t>
            </w:r>
          </w:p>
        </w:tc>
        <w:tc>
          <w:tcPr>
            <w:tcW w:w="997" w:type="pct"/>
            <w:vAlign w:val="center"/>
          </w:tcPr>
          <w:p w14:paraId="2AF35D09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1009" w:type="pct"/>
            <w:vAlign w:val="center"/>
          </w:tcPr>
          <w:p w14:paraId="5544FC68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  <w:tr w14:paraId="7C214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998" w:type="pct"/>
            <w:shd w:val="clear" w:color="auto" w:fill="auto"/>
            <w:vAlign w:val="center"/>
          </w:tcPr>
          <w:p w14:paraId="151CD26C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24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0DC148F6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0.053 </w:t>
            </w:r>
          </w:p>
        </w:tc>
        <w:tc>
          <w:tcPr>
            <w:tcW w:w="998" w:type="pct"/>
            <w:shd w:val="clear" w:color="auto" w:fill="FFFFFF"/>
            <w:vAlign w:val="center"/>
          </w:tcPr>
          <w:p w14:paraId="4B18C308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0.029 </w:t>
            </w:r>
          </w:p>
        </w:tc>
        <w:tc>
          <w:tcPr>
            <w:tcW w:w="997" w:type="pct"/>
            <w:vAlign w:val="center"/>
          </w:tcPr>
          <w:p w14:paraId="58A43365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1009" w:type="pct"/>
            <w:vAlign w:val="center"/>
          </w:tcPr>
          <w:p w14:paraId="2E54893A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  <w:tr w14:paraId="30A8C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998" w:type="pct"/>
            <w:shd w:val="clear" w:color="auto" w:fill="auto"/>
            <w:vAlign w:val="center"/>
          </w:tcPr>
          <w:p w14:paraId="22AAAA59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25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0855DCBF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0.048 </w:t>
            </w:r>
          </w:p>
        </w:tc>
        <w:tc>
          <w:tcPr>
            <w:tcW w:w="998" w:type="pct"/>
            <w:shd w:val="clear" w:color="auto" w:fill="FFFFFF"/>
            <w:vAlign w:val="center"/>
          </w:tcPr>
          <w:p w14:paraId="610238A4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0.048 </w:t>
            </w:r>
          </w:p>
        </w:tc>
        <w:tc>
          <w:tcPr>
            <w:tcW w:w="997" w:type="pct"/>
            <w:vAlign w:val="center"/>
          </w:tcPr>
          <w:p w14:paraId="16BE1D17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1009" w:type="pct"/>
            <w:vAlign w:val="center"/>
          </w:tcPr>
          <w:p w14:paraId="166EB880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  <w:tr w14:paraId="7BA13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998" w:type="pct"/>
            <w:shd w:val="clear" w:color="auto" w:fill="auto"/>
            <w:vAlign w:val="center"/>
          </w:tcPr>
          <w:p w14:paraId="55356F02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26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7DF077EA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0.040 </w:t>
            </w:r>
          </w:p>
        </w:tc>
        <w:tc>
          <w:tcPr>
            <w:tcW w:w="998" w:type="pct"/>
            <w:shd w:val="clear" w:color="auto" w:fill="FFFFFF"/>
            <w:vAlign w:val="center"/>
          </w:tcPr>
          <w:p w14:paraId="0D354432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0.054 </w:t>
            </w:r>
          </w:p>
        </w:tc>
        <w:tc>
          <w:tcPr>
            <w:tcW w:w="997" w:type="pct"/>
            <w:vAlign w:val="center"/>
          </w:tcPr>
          <w:p w14:paraId="335E62F6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1009" w:type="pct"/>
            <w:vAlign w:val="center"/>
          </w:tcPr>
          <w:p w14:paraId="47073C4D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  <w:tr w14:paraId="10F35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998" w:type="pct"/>
            <w:shd w:val="clear" w:color="auto" w:fill="auto"/>
            <w:vAlign w:val="center"/>
          </w:tcPr>
          <w:p w14:paraId="725508FD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27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4346D137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0.034 </w:t>
            </w:r>
          </w:p>
        </w:tc>
        <w:tc>
          <w:tcPr>
            <w:tcW w:w="998" w:type="pct"/>
            <w:shd w:val="clear" w:color="auto" w:fill="FFFFFF"/>
            <w:vAlign w:val="center"/>
          </w:tcPr>
          <w:p w14:paraId="0ED4F5D6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0.059 </w:t>
            </w:r>
          </w:p>
        </w:tc>
        <w:tc>
          <w:tcPr>
            <w:tcW w:w="997" w:type="pct"/>
            <w:vAlign w:val="center"/>
          </w:tcPr>
          <w:p w14:paraId="4991BB26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1009" w:type="pct"/>
            <w:vAlign w:val="center"/>
          </w:tcPr>
          <w:p w14:paraId="76C57A57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  <w:tr w14:paraId="602AC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998" w:type="pct"/>
            <w:shd w:val="clear" w:color="auto" w:fill="auto"/>
            <w:vAlign w:val="center"/>
          </w:tcPr>
          <w:p w14:paraId="636F0203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28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34AD07C1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0.050 </w:t>
            </w:r>
          </w:p>
        </w:tc>
        <w:tc>
          <w:tcPr>
            <w:tcW w:w="998" w:type="pct"/>
            <w:shd w:val="clear" w:color="auto" w:fill="FFFFFF"/>
            <w:vAlign w:val="center"/>
          </w:tcPr>
          <w:p w14:paraId="6D0F48B5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0.046 </w:t>
            </w:r>
          </w:p>
        </w:tc>
        <w:tc>
          <w:tcPr>
            <w:tcW w:w="997" w:type="pct"/>
            <w:vAlign w:val="center"/>
          </w:tcPr>
          <w:p w14:paraId="2D09FA23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1009" w:type="pct"/>
            <w:vAlign w:val="center"/>
          </w:tcPr>
          <w:p w14:paraId="72CDE72E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  <w:tr w14:paraId="19F4E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998" w:type="pct"/>
            <w:shd w:val="clear" w:color="auto" w:fill="auto"/>
            <w:vAlign w:val="center"/>
          </w:tcPr>
          <w:p w14:paraId="633DEF5C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29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5A14871E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0.038 </w:t>
            </w:r>
          </w:p>
        </w:tc>
        <w:tc>
          <w:tcPr>
            <w:tcW w:w="998" w:type="pct"/>
            <w:shd w:val="clear" w:color="auto" w:fill="FFFFFF"/>
            <w:vAlign w:val="center"/>
          </w:tcPr>
          <w:p w14:paraId="60907CE9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0.034 </w:t>
            </w:r>
          </w:p>
        </w:tc>
        <w:tc>
          <w:tcPr>
            <w:tcW w:w="997" w:type="pct"/>
            <w:vAlign w:val="center"/>
          </w:tcPr>
          <w:p w14:paraId="6BDB1A6B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1009" w:type="pct"/>
            <w:vAlign w:val="center"/>
          </w:tcPr>
          <w:p w14:paraId="4F9172FB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  <w:tr w14:paraId="33EE5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998" w:type="pct"/>
            <w:shd w:val="clear" w:color="auto" w:fill="auto"/>
            <w:vAlign w:val="center"/>
          </w:tcPr>
          <w:p w14:paraId="63666978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30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6AE90EF6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0.041 </w:t>
            </w:r>
          </w:p>
        </w:tc>
        <w:tc>
          <w:tcPr>
            <w:tcW w:w="998" w:type="pct"/>
            <w:shd w:val="clear" w:color="auto" w:fill="FFFFFF"/>
            <w:vAlign w:val="center"/>
          </w:tcPr>
          <w:p w14:paraId="09EFE290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0.062 </w:t>
            </w:r>
          </w:p>
        </w:tc>
        <w:tc>
          <w:tcPr>
            <w:tcW w:w="997" w:type="pct"/>
            <w:vAlign w:val="center"/>
          </w:tcPr>
          <w:p w14:paraId="2AD1EF6D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1009" w:type="pct"/>
            <w:vAlign w:val="center"/>
          </w:tcPr>
          <w:p w14:paraId="52DAEE21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  <w:tr w14:paraId="15A67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998" w:type="pct"/>
            <w:shd w:val="clear" w:color="auto" w:fill="auto"/>
            <w:vAlign w:val="center"/>
          </w:tcPr>
          <w:p w14:paraId="599C0E71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31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52E2E0D6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0.026 </w:t>
            </w:r>
          </w:p>
        </w:tc>
        <w:tc>
          <w:tcPr>
            <w:tcW w:w="998" w:type="pct"/>
            <w:shd w:val="clear" w:color="auto" w:fill="FFFFFF"/>
            <w:vAlign w:val="center"/>
          </w:tcPr>
          <w:p w14:paraId="64D85F23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0.040 </w:t>
            </w:r>
          </w:p>
        </w:tc>
        <w:tc>
          <w:tcPr>
            <w:tcW w:w="997" w:type="pct"/>
            <w:vAlign w:val="center"/>
          </w:tcPr>
          <w:p w14:paraId="6E0FE26E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1009" w:type="pct"/>
            <w:vAlign w:val="center"/>
          </w:tcPr>
          <w:p w14:paraId="726E89B9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  <w:tr w14:paraId="5167B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998" w:type="pct"/>
            <w:shd w:val="clear" w:color="auto" w:fill="auto"/>
            <w:vAlign w:val="center"/>
          </w:tcPr>
          <w:p w14:paraId="2D35ABF3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32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7F124285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0.055 </w:t>
            </w:r>
          </w:p>
        </w:tc>
        <w:tc>
          <w:tcPr>
            <w:tcW w:w="998" w:type="pct"/>
            <w:shd w:val="clear" w:color="auto" w:fill="FFFFFF"/>
            <w:vAlign w:val="center"/>
          </w:tcPr>
          <w:p w14:paraId="7A8EDFD3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0.048 </w:t>
            </w:r>
          </w:p>
        </w:tc>
        <w:tc>
          <w:tcPr>
            <w:tcW w:w="997" w:type="pct"/>
            <w:vAlign w:val="center"/>
          </w:tcPr>
          <w:p w14:paraId="31F3A070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1009" w:type="pct"/>
            <w:vAlign w:val="center"/>
          </w:tcPr>
          <w:p w14:paraId="6A5EC991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  <w:tr w14:paraId="60180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998" w:type="pct"/>
            <w:shd w:val="clear" w:color="auto" w:fill="auto"/>
            <w:vAlign w:val="center"/>
          </w:tcPr>
          <w:p w14:paraId="136CD598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33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514AF34C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0.050 </w:t>
            </w:r>
          </w:p>
        </w:tc>
        <w:tc>
          <w:tcPr>
            <w:tcW w:w="998" w:type="pct"/>
            <w:shd w:val="clear" w:color="auto" w:fill="FFFFFF"/>
            <w:vAlign w:val="center"/>
          </w:tcPr>
          <w:p w14:paraId="43648499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0.031 </w:t>
            </w:r>
          </w:p>
        </w:tc>
        <w:tc>
          <w:tcPr>
            <w:tcW w:w="997" w:type="pct"/>
            <w:vAlign w:val="center"/>
          </w:tcPr>
          <w:p w14:paraId="43FF4A41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1009" w:type="pct"/>
            <w:vAlign w:val="center"/>
          </w:tcPr>
          <w:p w14:paraId="33D07B54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  <w:tr w14:paraId="6832B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998" w:type="pct"/>
            <w:shd w:val="clear" w:color="auto" w:fill="auto"/>
            <w:vAlign w:val="center"/>
          </w:tcPr>
          <w:p w14:paraId="149AE439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34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15320FF0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0.041 </w:t>
            </w:r>
          </w:p>
        </w:tc>
        <w:tc>
          <w:tcPr>
            <w:tcW w:w="998" w:type="pct"/>
            <w:shd w:val="clear" w:color="auto" w:fill="FFFFFF"/>
            <w:vAlign w:val="center"/>
          </w:tcPr>
          <w:p w14:paraId="3C9A2AA0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0.021 </w:t>
            </w:r>
          </w:p>
        </w:tc>
        <w:tc>
          <w:tcPr>
            <w:tcW w:w="997" w:type="pct"/>
            <w:vAlign w:val="center"/>
          </w:tcPr>
          <w:p w14:paraId="120CD301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1009" w:type="pct"/>
            <w:vAlign w:val="center"/>
          </w:tcPr>
          <w:p w14:paraId="110782D4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  <w:tr w14:paraId="357B3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998" w:type="pct"/>
            <w:shd w:val="clear" w:color="auto" w:fill="auto"/>
            <w:vAlign w:val="center"/>
          </w:tcPr>
          <w:p w14:paraId="7C8A66C8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35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64960522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0.049 </w:t>
            </w:r>
          </w:p>
        </w:tc>
        <w:tc>
          <w:tcPr>
            <w:tcW w:w="998" w:type="pct"/>
            <w:shd w:val="clear" w:color="auto" w:fill="FFFFFF"/>
            <w:vAlign w:val="center"/>
          </w:tcPr>
          <w:p w14:paraId="6A4FDA91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0.052 </w:t>
            </w:r>
          </w:p>
        </w:tc>
        <w:tc>
          <w:tcPr>
            <w:tcW w:w="997" w:type="pct"/>
            <w:vAlign w:val="center"/>
          </w:tcPr>
          <w:p w14:paraId="6C9F12D1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1009" w:type="pct"/>
            <w:vAlign w:val="center"/>
          </w:tcPr>
          <w:p w14:paraId="2DA1DBD4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  <w:tr w14:paraId="00F31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998" w:type="pct"/>
            <w:shd w:val="clear" w:color="auto" w:fill="auto"/>
            <w:vAlign w:val="center"/>
          </w:tcPr>
          <w:p w14:paraId="51F6F817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36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0A987954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0.059 </w:t>
            </w:r>
          </w:p>
        </w:tc>
        <w:tc>
          <w:tcPr>
            <w:tcW w:w="998" w:type="pct"/>
            <w:shd w:val="clear" w:color="auto" w:fill="FFFFFF"/>
            <w:vAlign w:val="center"/>
          </w:tcPr>
          <w:p w14:paraId="16733F5E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0.023 </w:t>
            </w:r>
          </w:p>
        </w:tc>
        <w:tc>
          <w:tcPr>
            <w:tcW w:w="997" w:type="pct"/>
            <w:vAlign w:val="center"/>
          </w:tcPr>
          <w:p w14:paraId="337B7793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1009" w:type="pct"/>
            <w:vAlign w:val="center"/>
          </w:tcPr>
          <w:p w14:paraId="22A722E9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  <w:tr w14:paraId="69A95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998" w:type="pct"/>
            <w:shd w:val="clear" w:color="auto" w:fill="auto"/>
            <w:vAlign w:val="center"/>
          </w:tcPr>
          <w:p w14:paraId="09A04FD4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37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66231ADB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0.039 </w:t>
            </w:r>
          </w:p>
        </w:tc>
        <w:tc>
          <w:tcPr>
            <w:tcW w:w="998" w:type="pct"/>
            <w:shd w:val="clear" w:color="auto" w:fill="FFFFFF"/>
            <w:vAlign w:val="center"/>
          </w:tcPr>
          <w:p w14:paraId="6BCA3AA8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0.026 </w:t>
            </w:r>
          </w:p>
        </w:tc>
        <w:tc>
          <w:tcPr>
            <w:tcW w:w="997" w:type="pct"/>
            <w:vAlign w:val="center"/>
          </w:tcPr>
          <w:p w14:paraId="6BF46091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1009" w:type="pct"/>
            <w:vAlign w:val="center"/>
          </w:tcPr>
          <w:p w14:paraId="19298A3F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  <w:tr w14:paraId="149120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998" w:type="pct"/>
            <w:shd w:val="clear" w:color="auto" w:fill="auto"/>
            <w:vAlign w:val="center"/>
          </w:tcPr>
          <w:p w14:paraId="20A950AE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38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1A88E6E0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0.046 </w:t>
            </w:r>
          </w:p>
        </w:tc>
        <w:tc>
          <w:tcPr>
            <w:tcW w:w="998" w:type="pct"/>
            <w:shd w:val="clear" w:color="auto" w:fill="FFFFFF"/>
            <w:vAlign w:val="center"/>
          </w:tcPr>
          <w:p w14:paraId="110DD3AE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0.026 </w:t>
            </w:r>
          </w:p>
        </w:tc>
        <w:tc>
          <w:tcPr>
            <w:tcW w:w="997" w:type="pct"/>
            <w:vAlign w:val="center"/>
          </w:tcPr>
          <w:p w14:paraId="1E221C17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1009" w:type="pct"/>
            <w:vAlign w:val="center"/>
          </w:tcPr>
          <w:p w14:paraId="1D9C69BC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  <w:tr w14:paraId="73D38D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998" w:type="pct"/>
            <w:shd w:val="clear" w:color="auto" w:fill="auto"/>
            <w:vAlign w:val="center"/>
          </w:tcPr>
          <w:p w14:paraId="1EA4013C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39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14D02D72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0.042 </w:t>
            </w:r>
          </w:p>
        </w:tc>
        <w:tc>
          <w:tcPr>
            <w:tcW w:w="998" w:type="pct"/>
            <w:shd w:val="clear" w:color="auto" w:fill="FFFFFF"/>
            <w:vAlign w:val="center"/>
          </w:tcPr>
          <w:p w14:paraId="116C2F4E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0.062 </w:t>
            </w:r>
          </w:p>
        </w:tc>
        <w:tc>
          <w:tcPr>
            <w:tcW w:w="997" w:type="pct"/>
            <w:vAlign w:val="center"/>
          </w:tcPr>
          <w:p w14:paraId="150C195A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1009" w:type="pct"/>
            <w:vAlign w:val="center"/>
          </w:tcPr>
          <w:p w14:paraId="0C354CE4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  <w:tr w14:paraId="58868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998" w:type="pct"/>
            <w:shd w:val="clear" w:color="auto" w:fill="auto"/>
            <w:vAlign w:val="center"/>
          </w:tcPr>
          <w:p w14:paraId="15E1F329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40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183A3A59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0.038 </w:t>
            </w:r>
          </w:p>
        </w:tc>
        <w:tc>
          <w:tcPr>
            <w:tcW w:w="998" w:type="pct"/>
            <w:shd w:val="clear" w:color="auto" w:fill="FFFFFF"/>
            <w:vAlign w:val="center"/>
          </w:tcPr>
          <w:p w14:paraId="0CDD22A1">
            <w:pPr>
              <w:jc w:val="center"/>
              <w:textAlignment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 w:eastAsia="zh-CN" w:bidi="ar"/>
              </w:rPr>
              <w:t xml:space="preserve">0.061 </w:t>
            </w:r>
          </w:p>
        </w:tc>
        <w:tc>
          <w:tcPr>
            <w:tcW w:w="997" w:type="pct"/>
            <w:vAlign w:val="center"/>
          </w:tcPr>
          <w:p w14:paraId="1FF60119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1009" w:type="pct"/>
            <w:vAlign w:val="center"/>
          </w:tcPr>
          <w:p w14:paraId="3B94DA46">
            <w:pPr>
              <w:ind w:left="-113" w:right="-255" w:hanging="2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</w:t>
            </w:r>
          </w:p>
        </w:tc>
      </w:tr>
    </w:tbl>
    <w:p w14:paraId="7FFAE02D">
      <w:pPr>
        <w:tabs>
          <w:tab w:val="left" w:pos="420"/>
        </w:tabs>
        <w:jc w:val="both"/>
        <w:rPr>
          <w:b/>
          <w:sz w:val="24"/>
          <w:szCs w:val="24"/>
          <w:lang w:val="en-US" w:eastAsia="zh-CN" w:bidi="ar"/>
        </w:rPr>
      </w:pPr>
      <w:bookmarkStart w:id="2" w:name="_Hlk192585379"/>
    </w:p>
    <w:p w14:paraId="5469F998">
      <w:pPr>
        <w:tabs>
          <w:tab w:val="left" w:pos="420"/>
        </w:tabs>
        <w:jc w:val="both"/>
        <w:rPr>
          <w:sz w:val="24"/>
          <w:szCs w:val="24"/>
          <w:lang w:val="ru"/>
        </w:rPr>
      </w:pPr>
      <w:r>
        <w:rPr>
          <w:b/>
          <w:sz w:val="24"/>
          <w:szCs w:val="24"/>
          <w:lang w:val="en-US" w:eastAsia="zh-CN" w:bidi="ar"/>
        </w:rPr>
        <w:t>Muofiqlik</w:t>
      </w:r>
      <w:r>
        <w:rPr>
          <w:b/>
          <w:sz w:val="24"/>
          <w:szCs w:val="24"/>
          <w:lang w:eastAsia="zh-CN" w:bidi="ar"/>
        </w:rPr>
        <w:t xml:space="preserve"> </w:t>
      </w:r>
      <w:r>
        <w:rPr>
          <w:b/>
          <w:sz w:val="24"/>
          <w:szCs w:val="24"/>
          <w:lang w:val="en-US" w:eastAsia="zh-CN" w:bidi="ar"/>
        </w:rPr>
        <w:t>tog</w:t>
      </w:r>
      <w:r>
        <w:rPr>
          <w:b/>
          <w:sz w:val="24"/>
          <w:szCs w:val="24"/>
          <w:lang w:val="ru" w:eastAsia="zh-CN" w:bidi="ar"/>
        </w:rPr>
        <w:t>’</w:t>
      </w:r>
      <w:r>
        <w:rPr>
          <w:b/>
          <w:sz w:val="24"/>
          <w:szCs w:val="24"/>
          <w:lang w:val="en-US" w:eastAsia="zh-CN" w:bidi="ar"/>
        </w:rPr>
        <w:t>risidagi</w:t>
      </w:r>
      <w:r>
        <w:rPr>
          <w:b/>
          <w:sz w:val="24"/>
          <w:szCs w:val="24"/>
          <w:lang w:eastAsia="zh-CN" w:bidi="ar"/>
        </w:rPr>
        <w:t xml:space="preserve"> </w:t>
      </w:r>
      <w:r>
        <w:rPr>
          <w:b/>
          <w:sz w:val="24"/>
          <w:szCs w:val="24"/>
          <w:lang w:val="en-US" w:eastAsia="zh-CN" w:bidi="ar"/>
        </w:rPr>
        <w:t>xulosa</w:t>
      </w:r>
      <w:r>
        <w:rPr>
          <w:i/>
          <w:sz w:val="24"/>
          <w:szCs w:val="24"/>
          <w:lang w:val="ru" w:eastAsia="zh-CN" w:bidi="ar"/>
        </w:rPr>
        <w:t xml:space="preserve"> (Заключение о соответствии):</w:t>
      </w:r>
      <w:r>
        <w:rPr>
          <w:b/>
          <w:sz w:val="24"/>
          <w:szCs w:val="24"/>
          <w:lang w:val="ru" w:eastAsia="zh-CN" w:bidi="ar"/>
        </w:rPr>
        <w:t xml:space="preserve"> </w:t>
      </w:r>
    </w:p>
    <w:p w14:paraId="00991D2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8220"/>
        </w:tabs>
        <w:jc w:val="both"/>
        <w:rPr>
          <w:sz w:val="24"/>
          <w:szCs w:val="24"/>
          <w:lang w:val="ru"/>
        </w:rPr>
      </w:pPr>
      <w:r>
        <w:rPr>
          <w:sz w:val="24"/>
          <w:szCs w:val="24"/>
          <w:lang w:val="ru" w:eastAsia="zh-CN" w:bidi="ar"/>
        </w:rPr>
        <w:t>Представленный образ</w:t>
      </w:r>
      <w:r>
        <w:rPr>
          <w:sz w:val="24"/>
          <w:szCs w:val="24"/>
          <w:lang w:eastAsia="zh-CN" w:bidi="ar"/>
        </w:rPr>
        <w:t>ец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ru" w:eastAsia="zh-CN" w:bidi="ar"/>
        </w:rPr>
        <w:t>соответствует требованию:</w:t>
      </w:r>
    </w:p>
    <w:p w14:paraId="0D0122D7">
      <w:pPr>
        <w:jc w:val="both"/>
        <w:rPr>
          <w:bCs/>
          <w:sz w:val="24"/>
          <w:szCs w:val="24"/>
          <w:lang w:val="ru"/>
        </w:rPr>
      </w:pPr>
      <w:r>
        <w:rPr>
          <w:bCs/>
          <w:color w:val="000000"/>
          <w:sz w:val="24"/>
          <w:szCs w:val="24"/>
          <w:lang w:val="ru" w:eastAsia="zh-CN" w:bidi="ar"/>
        </w:rPr>
        <w:t xml:space="preserve">UzTR.389-010:2016 </w:t>
      </w:r>
      <w:r>
        <w:rPr>
          <w:bCs/>
          <w:sz w:val="24"/>
          <w:szCs w:val="24"/>
          <w:lang w:val="ru" w:eastAsia="zh-CN" w:bidi="ar"/>
        </w:rPr>
        <w:t>Приложение № 2:</w:t>
      </w:r>
    </w:p>
    <w:p w14:paraId="43D8EBA6">
      <w:pPr>
        <w:rPr>
          <w:sz w:val="22"/>
          <w:szCs w:val="22"/>
          <w:lang w:val="ru"/>
        </w:rPr>
      </w:pPr>
      <w:r>
        <w:rPr>
          <w:sz w:val="22"/>
          <w:szCs w:val="22"/>
          <w:lang w:val="ru" w:eastAsia="zh-CN" w:bidi="ar"/>
        </w:rPr>
        <w:t>Раздел I, § 1, таб. № 1.1;</w:t>
      </w:r>
    </w:p>
    <w:p w14:paraId="53D5F3B9">
      <w:pPr>
        <w:rPr>
          <w:sz w:val="22"/>
          <w:szCs w:val="22"/>
          <w:lang w:val="ru" w:eastAsia="zh-CN" w:bidi="ar"/>
        </w:rPr>
      </w:pPr>
      <w:r>
        <w:rPr>
          <w:sz w:val="22"/>
          <w:szCs w:val="22"/>
          <w:lang w:val="ru" w:eastAsia="zh-CN" w:bidi="ar"/>
        </w:rPr>
        <w:t>(согласно ILAC-G8:09/2019 таб.1, правило простого принятия, специфический риск &lt;50 % вероятность ложного принятия)</w:t>
      </w:r>
    </w:p>
    <w:p w14:paraId="118B20D9">
      <w:pPr>
        <w:rPr>
          <w:sz w:val="22"/>
          <w:szCs w:val="22"/>
          <w:lang w:val="ru" w:eastAsia="zh-CN" w:bidi="ar"/>
        </w:rPr>
      </w:pPr>
    </w:p>
    <w:p w14:paraId="5FB0A46F">
      <w:pPr>
        <w:jc w:val="center"/>
        <w:rPr>
          <w:b/>
          <w:sz w:val="24"/>
          <w:szCs w:val="24"/>
          <w:lang w:eastAsia="zh-CN" w:bidi="ar"/>
        </w:rPr>
      </w:pPr>
    </w:p>
    <w:p w14:paraId="52874C10">
      <w:pPr>
        <w:jc w:val="center"/>
        <w:rPr>
          <w:b/>
          <w:sz w:val="22"/>
          <w:szCs w:val="22"/>
          <w:lang w:val="uz-Cyrl-UZ" w:eastAsia="zh-CN" w:bidi="ar"/>
        </w:rPr>
      </w:pPr>
      <w:r>
        <w:rPr>
          <w:b/>
          <w:sz w:val="24"/>
          <w:szCs w:val="24"/>
          <w:lang w:eastAsia="zh-CN" w:bidi="ar"/>
        </w:rPr>
        <w:t xml:space="preserve">10- </w:t>
      </w:r>
      <w:r>
        <w:rPr>
          <w:b/>
          <w:sz w:val="24"/>
          <w:szCs w:val="24"/>
          <w:lang w:val="ru" w:eastAsia="zh-CN" w:bidi="ar"/>
        </w:rPr>
        <w:t>Уровень напряжения ИРП на сетевых зажимах</w:t>
      </w:r>
    </w:p>
    <w:p w14:paraId="257F7F57">
      <w:pPr>
        <w:rPr>
          <w:sz w:val="22"/>
          <w:szCs w:val="22"/>
          <w:lang w:val="ru"/>
        </w:rPr>
      </w:pPr>
    </w:p>
    <w:tbl>
      <w:tblPr>
        <w:tblStyle w:val="3"/>
        <w:tblW w:w="5283" w:type="pct"/>
        <w:tblInd w:w="-497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36"/>
        <w:gridCol w:w="2420"/>
        <w:gridCol w:w="2154"/>
        <w:gridCol w:w="1726"/>
        <w:gridCol w:w="1549"/>
        <w:gridCol w:w="1647"/>
      </w:tblGrid>
      <w:tr w14:paraId="41D8F97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6" w:hRule="atLeast"/>
        </w:trPr>
        <w:tc>
          <w:tcPr>
            <w:tcW w:w="26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39DC90D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10</w:t>
            </w:r>
          </w:p>
        </w:tc>
        <w:tc>
          <w:tcPr>
            <w:tcW w:w="25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736E26D">
            <w:pPr>
              <w:jc w:val="center"/>
              <w:rPr>
                <w:bCs/>
                <w:sz w:val="24"/>
                <w:szCs w:val="24"/>
                <w:lang w:val="uz-Cyrl-UZ"/>
              </w:rPr>
            </w:pPr>
            <w:r>
              <w:rPr>
                <w:bCs/>
                <w:sz w:val="24"/>
                <w:szCs w:val="24"/>
                <w:lang w:val="ru" w:eastAsia="zh-CN" w:bidi="ar"/>
              </w:rPr>
              <w:t>Уровень напряжения ИРП на сетевых зажимах</w:t>
            </w:r>
          </w:p>
        </w:tc>
        <w:tc>
          <w:tcPr>
            <w:tcW w:w="22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F992CF6">
            <w:pPr>
              <w:jc w:val="center"/>
              <w:rPr>
                <w:bCs/>
                <w:sz w:val="24"/>
                <w:szCs w:val="24"/>
                <w:lang w:val="ru"/>
              </w:rPr>
            </w:pPr>
            <w:r>
              <w:rPr>
                <w:bCs/>
                <w:sz w:val="24"/>
                <w:szCs w:val="24"/>
                <w:lang w:val="ru" w:eastAsia="zh-CN" w:bidi="ar"/>
              </w:rPr>
              <w:t>UzTR 389-010:2016 Приложение № 2 Раздел V § 1</w:t>
            </w:r>
          </w:p>
          <w:p w14:paraId="125ED082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ru" w:eastAsia="zh-CN" w:bidi="ar"/>
              </w:rPr>
              <w:t>таб.5.2, 5.3</w:t>
            </w:r>
          </w:p>
        </w:tc>
        <w:tc>
          <w:tcPr>
            <w:tcW w:w="18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A71B75C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ru" w:eastAsia="zh-CN" w:bidi="ar"/>
              </w:rPr>
              <w:t>ГОСТ</w:t>
            </w:r>
            <w:r>
              <w:rPr>
                <w:bCs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bCs/>
                <w:sz w:val="24"/>
                <w:szCs w:val="24"/>
                <w:lang w:val="ru" w:eastAsia="zh-CN" w:bidi="ar"/>
              </w:rPr>
              <w:t>CISPR 14-</w:t>
            </w:r>
            <w:r>
              <w:rPr>
                <w:bCs/>
                <w:sz w:val="24"/>
                <w:szCs w:val="24"/>
                <w:lang w:val="en-US" w:eastAsia="zh-CN" w:bidi="ar"/>
              </w:rPr>
              <w:t>1-</w:t>
            </w:r>
            <w:r>
              <w:rPr>
                <w:bCs/>
                <w:sz w:val="24"/>
                <w:szCs w:val="24"/>
                <w:lang w:val="ru" w:eastAsia="zh-CN" w:bidi="ar"/>
              </w:rPr>
              <w:t>20</w:t>
            </w:r>
            <w:r>
              <w:rPr>
                <w:bCs/>
                <w:sz w:val="24"/>
                <w:szCs w:val="24"/>
                <w:lang w:val="en-US" w:eastAsia="zh-CN" w:bidi="ar"/>
              </w:rPr>
              <w:t>22</w:t>
            </w:r>
          </w:p>
          <w:p w14:paraId="57941DBC">
            <w:pPr>
              <w:jc w:val="center"/>
              <w:rPr>
                <w:bCs/>
                <w:sz w:val="24"/>
                <w:szCs w:val="24"/>
                <w:lang w:val="uz-Cyrl-UZ"/>
              </w:rPr>
            </w:pPr>
            <w:r>
              <w:rPr>
                <w:bCs/>
                <w:sz w:val="24"/>
                <w:szCs w:val="24"/>
                <w:lang w:val="ru" w:eastAsia="zh-CN" w:bidi="ar"/>
              </w:rPr>
              <w:t>п.5</w:t>
            </w:r>
          </w:p>
        </w:tc>
        <w:tc>
          <w:tcPr>
            <w:tcW w:w="77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845A2EA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Результаты испытаний приведены в табл. № 10</w:t>
            </w:r>
          </w:p>
        </w:tc>
        <w:tc>
          <w:tcPr>
            <w:tcW w:w="82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287E13E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Отсутствуют</w:t>
            </w:r>
          </w:p>
        </w:tc>
      </w:tr>
    </w:tbl>
    <w:p w14:paraId="502D6A87">
      <w:pPr>
        <w:tabs>
          <w:tab w:val="left" w:pos="1050"/>
        </w:tabs>
        <w:ind w:right="-283"/>
        <w:jc w:val="right"/>
        <w:rPr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                                                                </w:t>
      </w:r>
    </w:p>
    <w:p w14:paraId="49B6BFA9">
      <w:pPr>
        <w:tabs>
          <w:tab w:val="left" w:pos="1050"/>
        </w:tabs>
        <w:ind w:right="-283"/>
        <w:jc w:val="right"/>
        <w:rPr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</w:rPr>
        <w:t xml:space="preserve">Таблица № </w:t>
      </w:r>
      <w:r>
        <w:rPr>
          <w:i/>
          <w:sz w:val="24"/>
          <w:szCs w:val="24"/>
          <w:lang w:val="en-US"/>
        </w:rPr>
        <w:t>10</w:t>
      </w:r>
    </w:p>
    <w:p w14:paraId="4059DA5D">
      <w:pPr>
        <w:tabs>
          <w:tab w:val="left" w:pos="1050"/>
        </w:tabs>
        <w:ind w:right="-283"/>
        <w:jc w:val="right"/>
        <w:rPr>
          <w:i/>
          <w:sz w:val="24"/>
          <w:szCs w:val="24"/>
          <w:lang w:val="en-US"/>
        </w:rPr>
      </w:pPr>
    </w:p>
    <w:tbl>
      <w:tblPr>
        <w:tblStyle w:val="3"/>
        <w:tblW w:w="0" w:type="auto"/>
        <w:tblInd w:w="-60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"/>
        <w:gridCol w:w="4593"/>
        <w:gridCol w:w="4833"/>
      </w:tblGrid>
      <w:tr w14:paraId="70BC2C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6" w:type="dxa"/>
            <w:gridSpan w:val="3"/>
            <w:vAlign w:val="center"/>
          </w:tcPr>
          <w:p w14:paraId="02E39AF4">
            <w:pPr>
              <w:ind w:right="-283"/>
              <w:jc w:val="center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Нормы напряжения помех</w:t>
            </w:r>
            <w:r>
              <w:rPr>
                <w:b/>
                <w:sz w:val="24"/>
                <w:szCs w:val="24"/>
              </w:rPr>
              <w:t xml:space="preserve">, </w:t>
            </w:r>
            <w:r>
              <w:rPr>
                <w:b/>
                <w:sz w:val="24"/>
                <w:szCs w:val="24"/>
                <w:lang w:val="en-US"/>
              </w:rPr>
              <w:t>dB</w:t>
            </w:r>
            <w:r>
              <w:rPr>
                <w:b/>
                <w:sz w:val="24"/>
                <w:szCs w:val="24"/>
              </w:rPr>
              <w:t>µ</w:t>
            </w:r>
            <w:r>
              <w:rPr>
                <w:b/>
                <w:sz w:val="24"/>
                <w:szCs w:val="24"/>
                <w:lang w:val="en-US"/>
              </w:rPr>
              <w:t>V</w:t>
            </w:r>
            <w:r>
              <w:rPr>
                <w:b/>
                <w:sz w:val="24"/>
                <w:szCs w:val="24"/>
              </w:rPr>
              <w:t xml:space="preserve"> (</w:t>
            </w:r>
            <w:r>
              <w:rPr>
                <w:b/>
                <w:sz w:val="24"/>
                <w:szCs w:val="24"/>
                <w:lang w:val="uz-Cyrl-UZ"/>
              </w:rPr>
              <w:t xml:space="preserve">Квазипиковое детектор </w:t>
            </w:r>
            <w:r>
              <w:rPr>
                <w:b/>
                <w:sz w:val="24"/>
                <w:szCs w:val="24"/>
              </w:rPr>
              <w:t>)</w:t>
            </w:r>
          </w:p>
        </w:tc>
      </w:tr>
      <w:tr w14:paraId="0A9632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9946" w:type="dxa"/>
            <w:gridSpan w:val="3"/>
            <w:vAlign w:val="center"/>
          </w:tcPr>
          <w:p w14:paraId="5AAE7535">
            <w:pPr>
              <w:ind w:left="-108" w:right="-108"/>
              <w:jc w:val="center"/>
              <w:rPr>
                <w:sz w:val="24"/>
                <w:szCs w:val="24"/>
                <w:lang w:val="uz-Cyrl-UZ"/>
              </w:rPr>
            </w:pPr>
            <w:r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  <w:lang w:val="uz-Cyrl-UZ"/>
              </w:rPr>
              <w:t xml:space="preserve">0.15-0.5) </w:t>
            </w:r>
            <w:r>
              <w:rPr>
                <w:sz w:val="24"/>
                <w:szCs w:val="24"/>
                <w:lang w:val="en-US"/>
              </w:rPr>
              <w:t>MHz</w:t>
            </w:r>
            <w:r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uz-Cyrl-UZ"/>
              </w:rPr>
              <w:t>(66-56)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dB</w:t>
            </w:r>
            <w:r>
              <w:rPr>
                <w:sz w:val="24"/>
                <w:szCs w:val="24"/>
              </w:rPr>
              <w:t>µ</w:t>
            </w:r>
            <w:r>
              <w:rPr>
                <w:sz w:val="24"/>
                <w:szCs w:val="24"/>
                <w:lang w:val="en-US"/>
              </w:rPr>
              <w:t>V</w:t>
            </w:r>
          </w:p>
          <w:p w14:paraId="2423AFA7">
            <w:pPr>
              <w:ind w:right="-283"/>
              <w:jc w:val="center"/>
              <w:rPr>
                <w:sz w:val="24"/>
                <w:szCs w:val="24"/>
                <w:lang w:val="uz-Cyrl-UZ"/>
              </w:rPr>
            </w:pPr>
            <w:r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  <w:lang w:val="uz-Cyrl-UZ"/>
              </w:rPr>
              <w:t>0.5</w:t>
            </w:r>
            <w:r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uz-Cyrl-UZ"/>
              </w:rPr>
              <w:t>5.</w:t>
            </w:r>
            <w:r>
              <w:rPr>
                <w:sz w:val="24"/>
                <w:szCs w:val="24"/>
              </w:rPr>
              <w:t xml:space="preserve">0) </w:t>
            </w:r>
            <w:r>
              <w:rPr>
                <w:sz w:val="24"/>
                <w:szCs w:val="24"/>
                <w:lang w:val="en-US"/>
              </w:rPr>
              <w:t>MHz</w:t>
            </w:r>
            <w:r>
              <w:rPr>
                <w:sz w:val="24"/>
                <w:szCs w:val="24"/>
              </w:rPr>
              <w:t xml:space="preserve">-56 </w:t>
            </w:r>
            <w:r>
              <w:rPr>
                <w:sz w:val="24"/>
                <w:szCs w:val="24"/>
                <w:lang w:val="en-US"/>
              </w:rPr>
              <w:t>dB</w:t>
            </w:r>
            <w:r>
              <w:rPr>
                <w:sz w:val="24"/>
                <w:szCs w:val="24"/>
              </w:rPr>
              <w:t>µ</w:t>
            </w:r>
            <w:r>
              <w:rPr>
                <w:sz w:val="24"/>
                <w:szCs w:val="24"/>
                <w:lang w:val="en-US"/>
              </w:rPr>
              <w:t>V</w:t>
            </w:r>
          </w:p>
          <w:p w14:paraId="58917C68">
            <w:pPr>
              <w:ind w:right="-28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  <w:lang w:val="uz-Cyrl-UZ"/>
              </w:rPr>
              <w:t>5.0</w:t>
            </w:r>
            <w:r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uz-Cyrl-UZ"/>
              </w:rPr>
              <w:t>30.</w:t>
            </w:r>
            <w:r>
              <w:rPr>
                <w:sz w:val="24"/>
                <w:szCs w:val="24"/>
              </w:rPr>
              <w:t xml:space="preserve">0) </w:t>
            </w:r>
            <w:r>
              <w:rPr>
                <w:sz w:val="24"/>
                <w:szCs w:val="24"/>
                <w:lang w:val="en-US"/>
              </w:rPr>
              <w:t>MHz</w:t>
            </w:r>
            <w:r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uz-Cyrl-UZ"/>
              </w:rPr>
              <w:t>60</w:t>
            </w:r>
          </w:p>
          <w:p w14:paraId="07F2D9B2">
            <w:pPr>
              <w:ind w:right="-283"/>
              <w:jc w:val="center"/>
              <w:rPr>
                <w:sz w:val="24"/>
                <w:szCs w:val="24"/>
              </w:rPr>
            </w:pPr>
          </w:p>
        </w:tc>
      </w:tr>
      <w:tr w14:paraId="2A1030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vAlign w:val="center"/>
          </w:tcPr>
          <w:p w14:paraId="4524CBAA">
            <w:pPr>
              <w:ind w:left="-254" w:right="-283"/>
              <w:jc w:val="center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4593" w:type="dxa"/>
            <w:vAlign w:val="center"/>
          </w:tcPr>
          <w:p w14:paraId="2FA61CF0">
            <w:pPr>
              <w:ind w:right="-283"/>
              <w:jc w:val="center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Частота (</w:t>
            </w:r>
            <w:r>
              <w:rPr>
                <w:b/>
                <w:sz w:val="24"/>
                <w:szCs w:val="24"/>
                <w:lang w:val="en-US"/>
              </w:rPr>
              <w:t>MHz</w:t>
            </w:r>
            <w:r>
              <w:rPr>
                <w:b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4833" w:type="dxa"/>
            <w:vAlign w:val="center"/>
          </w:tcPr>
          <w:p w14:paraId="12B0F769">
            <w:pPr>
              <w:ind w:right="-283"/>
              <w:jc w:val="center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Измеренное значение</w:t>
            </w:r>
            <w:r>
              <w:rPr>
                <w:b/>
                <w:sz w:val="24"/>
                <w:szCs w:val="24"/>
              </w:rPr>
              <w:t xml:space="preserve">, </w:t>
            </w:r>
            <w:r>
              <w:rPr>
                <w:b/>
                <w:sz w:val="24"/>
                <w:szCs w:val="24"/>
                <w:lang w:val="en-US"/>
              </w:rPr>
              <w:t>dB</w:t>
            </w:r>
            <w:r>
              <w:rPr>
                <w:b/>
                <w:sz w:val="24"/>
                <w:szCs w:val="24"/>
              </w:rPr>
              <w:t>µ</w:t>
            </w:r>
            <w:r>
              <w:rPr>
                <w:b/>
                <w:sz w:val="24"/>
                <w:szCs w:val="24"/>
                <w:lang w:val="en-US"/>
              </w:rPr>
              <w:t>V</w:t>
            </w:r>
            <w:r>
              <w:rPr>
                <w:b/>
                <w:sz w:val="24"/>
                <w:szCs w:val="24"/>
              </w:rPr>
              <w:t>, (</w:t>
            </w:r>
            <w:r>
              <w:rPr>
                <w:b/>
                <w:sz w:val="24"/>
                <w:szCs w:val="24"/>
                <w:lang w:val="en-US"/>
              </w:rPr>
              <w:t>QP</w:t>
            </w:r>
            <w:r>
              <w:rPr>
                <w:b/>
                <w:sz w:val="24"/>
                <w:szCs w:val="24"/>
                <w:lang w:val="uz-Cyrl-UZ"/>
              </w:rPr>
              <w:t xml:space="preserve"> </w:t>
            </w:r>
            <w:r>
              <w:rPr>
                <w:b/>
                <w:sz w:val="24"/>
                <w:szCs w:val="24"/>
              </w:rPr>
              <w:t>)</w:t>
            </w:r>
          </w:p>
        </w:tc>
      </w:tr>
      <w:tr w14:paraId="30D3BE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vAlign w:val="center"/>
          </w:tcPr>
          <w:p w14:paraId="4A315C92">
            <w:pPr>
              <w:ind w:left="-254" w:right="-283"/>
              <w:jc w:val="center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4593" w:type="dxa"/>
            <w:vAlign w:val="center"/>
          </w:tcPr>
          <w:p w14:paraId="62B92587">
            <w:pPr>
              <w:jc w:val="center"/>
              <w:textAlignment w:val="center"/>
              <w:rPr>
                <w:color w:val="000000"/>
                <w:sz w:val="28"/>
                <w:szCs w:val="28"/>
                <w:lang w:val="en-US" w:eastAsia="en-US"/>
              </w:rPr>
            </w:pPr>
            <w:r>
              <w:rPr>
                <w:color w:val="000000"/>
                <w:sz w:val="28"/>
                <w:szCs w:val="28"/>
              </w:rPr>
              <w:t xml:space="preserve">20,423 </w:t>
            </w:r>
          </w:p>
        </w:tc>
        <w:tc>
          <w:tcPr>
            <w:tcW w:w="4833" w:type="dxa"/>
            <w:vAlign w:val="center"/>
          </w:tcPr>
          <w:p w14:paraId="73E199BC">
            <w:pPr>
              <w:jc w:val="center"/>
              <w:textAlignment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13,698 </w:t>
            </w:r>
          </w:p>
        </w:tc>
      </w:tr>
      <w:tr w14:paraId="1A3A71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vAlign w:val="center"/>
          </w:tcPr>
          <w:p w14:paraId="4640226B">
            <w:pPr>
              <w:ind w:left="-254" w:right="-283"/>
              <w:jc w:val="center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4593" w:type="dxa"/>
            <w:vAlign w:val="center"/>
          </w:tcPr>
          <w:p w14:paraId="25754E9F">
            <w:pPr>
              <w:jc w:val="center"/>
              <w:textAlignment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20,202 </w:t>
            </w:r>
          </w:p>
        </w:tc>
        <w:tc>
          <w:tcPr>
            <w:tcW w:w="4833" w:type="dxa"/>
            <w:vAlign w:val="center"/>
          </w:tcPr>
          <w:p w14:paraId="2055E4E2">
            <w:pPr>
              <w:jc w:val="center"/>
              <w:textAlignment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15,400 </w:t>
            </w:r>
          </w:p>
        </w:tc>
      </w:tr>
      <w:tr w14:paraId="10873A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vAlign w:val="center"/>
          </w:tcPr>
          <w:p w14:paraId="4F267B9E">
            <w:pPr>
              <w:ind w:left="-254" w:right="-283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4593" w:type="dxa"/>
            <w:vAlign w:val="center"/>
          </w:tcPr>
          <w:p w14:paraId="12612A7A">
            <w:pPr>
              <w:jc w:val="center"/>
              <w:textAlignment w:val="center"/>
              <w:rPr>
                <w:color w:val="000000"/>
                <w:sz w:val="28"/>
                <w:szCs w:val="28"/>
                <w:lang w:val="en-US" w:eastAsia="zh-CN" w:bidi="ar"/>
              </w:rPr>
            </w:pPr>
            <w:r>
              <w:rPr>
                <w:color w:val="000000"/>
                <w:sz w:val="28"/>
                <w:szCs w:val="28"/>
              </w:rPr>
              <w:t xml:space="preserve">21,164 </w:t>
            </w:r>
          </w:p>
        </w:tc>
        <w:tc>
          <w:tcPr>
            <w:tcW w:w="4833" w:type="dxa"/>
            <w:vAlign w:val="center"/>
          </w:tcPr>
          <w:p w14:paraId="34A74823">
            <w:pPr>
              <w:jc w:val="center"/>
              <w:textAlignment w:val="center"/>
              <w:rPr>
                <w:color w:val="000000"/>
                <w:sz w:val="28"/>
                <w:szCs w:val="28"/>
                <w:lang w:val="en-US" w:eastAsia="zh-CN" w:bidi="ar"/>
              </w:rPr>
            </w:pPr>
            <w:r>
              <w:rPr>
                <w:color w:val="000000"/>
                <w:sz w:val="28"/>
                <w:szCs w:val="28"/>
              </w:rPr>
              <w:t xml:space="preserve">13,620 </w:t>
            </w:r>
          </w:p>
        </w:tc>
      </w:tr>
      <w:tr w14:paraId="415A0B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  <w:vAlign w:val="center"/>
          </w:tcPr>
          <w:p w14:paraId="2EECC2F5">
            <w:pPr>
              <w:ind w:left="-254" w:right="-283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4593" w:type="dxa"/>
            <w:vAlign w:val="center"/>
          </w:tcPr>
          <w:p w14:paraId="4C000C91">
            <w:pPr>
              <w:jc w:val="center"/>
              <w:textAlignment w:val="center"/>
              <w:rPr>
                <w:color w:val="000000"/>
                <w:sz w:val="28"/>
                <w:szCs w:val="28"/>
                <w:lang w:val="en-US" w:eastAsia="zh-CN" w:bidi="ar"/>
              </w:rPr>
            </w:pPr>
            <w:r>
              <w:rPr>
                <w:color w:val="000000"/>
                <w:sz w:val="28"/>
                <w:szCs w:val="28"/>
              </w:rPr>
              <w:t xml:space="preserve">9,593 </w:t>
            </w:r>
          </w:p>
        </w:tc>
        <w:tc>
          <w:tcPr>
            <w:tcW w:w="4833" w:type="dxa"/>
            <w:vAlign w:val="center"/>
          </w:tcPr>
          <w:p w14:paraId="38EEEF2B">
            <w:pPr>
              <w:jc w:val="center"/>
              <w:textAlignment w:val="center"/>
              <w:rPr>
                <w:color w:val="000000"/>
                <w:sz w:val="28"/>
                <w:szCs w:val="28"/>
                <w:lang w:val="en-US" w:eastAsia="zh-CN" w:bidi="ar"/>
              </w:rPr>
            </w:pPr>
            <w:r>
              <w:rPr>
                <w:color w:val="000000"/>
                <w:sz w:val="28"/>
                <w:szCs w:val="28"/>
              </w:rPr>
              <w:t xml:space="preserve">11,780 </w:t>
            </w:r>
          </w:p>
        </w:tc>
      </w:tr>
    </w:tbl>
    <w:p w14:paraId="748A3346">
      <w:pPr>
        <w:rPr>
          <w:sz w:val="22"/>
          <w:szCs w:val="22"/>
          <w:lang w:val="ru"/>
        </w:rPr>
      </w:pPr>
    </w:p>
    <w:bookmarkEnd w:id="2"/>
    <w:p w14:paraId="0F01B54A">
      <w:pPr>
        <w:tabs>
          <w:tab w:val="left" w:pos="420"/>
        </w:tabs>
        <w:jc w:val="both"/>
        <w:rPr>
          <w:b/>
          <w:sz w:val="24"/>
          <w:szCs w:val="24"/>
          <w:lang w:val="en-US" w:eastAsia="zh-CN" w:bidi="ar"/>
        </w:rPr>
      </w:pPr>
    </w:p>
    <w:p w14:paraId="2C72DE52">
      <w:pPr>
        <w:tabs>
          <w:tab w:val="left" w:pos="420"/>
        </w:tabs>
        <w:jc w:val="both"/>
        <w:rPr>
          <w:sz w:val="24"/>
          <w:szCs w:val="24"/>
          <w:lang w:val="ru"/>
        </w:rPr>
      </w:pPr>
      <w:r>
        <w:rPr>
          <w:b/>
          <w:sz w:val="24"/>
          <w:szCs w:val="24"/>
          <w:lang w:val="en-US" w:eastAsia="zh-CN" w:bidi="ar"/>
        </w:rPr>
        <w:t>Muofiqlik</w:t>
      </w:r>
      <w:r>
        <w:rPr>
          <w:b/>
          <w:sz w:val="24"/>
          <w:szCs w:val="24"/>
          <w:lang w:eastAsia="zh-CN" w:bidi="ar"/>
        </w:rPr>
        <w:t xml:space="preserve"> </w:t>
      </w:r>
      <w:r>
        <w:rPr>
          <w:b/>
          <w:sz w:val="24"/>
          <w:szCs w:val="24"/>
          <w:lang w:val="en-US" w:eastAsia="zh-CN" w:bidi="ar"/>
        </w:rPr>
        <w:t>tog</w:t>
      </w:r>
      <w:r>
        <w:rPr>
          <w:b/>
          <w:sz w:val="24"/>
          <w:szCs w:val="24"/>
          <w:lang w:val="ru" w:eastAsia="zh-CN" w:bidi="ar"/>
        </w:rPr>
        <w:t>’</w:t>
      </w:r>
      <w:r>
        <w:rPr>
          <w:b/>
          <w:sz w:val="24"/>
          <w:szCs w:val="24"/>
          <w:lang w:val="en-US" w:eastAsia="zh-CN" w:bidi="ar"/>
        </w:rPr>
        <w:t>risidagi</w:t>
      </w:r>
      <w:r>
        <w:rPr>
          <w:b/>
          <w:sz w:val="24"/>
          <w:szCs w:val="24"/>
          <w:lang w:eastAsia="zh-CN" w:bidi="ar"/>
        </w:rPr>
        <w:t xml:space="preserve"> </w:t>
      </w:r>
      <w:r>
        <w:rPr>
          <w:b/>
          <w:sz w:val="24"/>
          <w:szCs w:val="24"/>
          <w:lang w:val="en-US" w:eastAsia="zh-CN" w:bidi="ar"/>
        </w:rPr>
        <w:t>xulosa</w:t>
      </w:r>
      <w:r>
        <w:rPr>
          <w:i/>
          <w:sz w:val="24"/>
          <w:szCs w:val="24"/>
          <w:lang w:val="ru" w:eastAsia="zh-CN" w:bidi="ar"/>
        </w:rPr>
        <w:t xml:space="preserve"> (Заключение о соответствии):</w:t>
      </w:r>
      <w:r>
        <w:rPr>
          <w:b/>
          <w:sz w:val="24"/>
          <w:szCs w:val="24"/>
          <w:lang w:val="ru" w:eastAsia="zh-CN" w:bidi="ar"/>
        </w:rPr>
        <w:t xml:space="preserve"> </w:t>
      </w:r>
    </w:p>
    <w:p w14:paraId="4DC7CA3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8220"/>
        </w:tabs>
        <w:jc w:val="both"/>
        <w:rPr>
          <w:sz w:val="24"/>
          <w:szCs w:val="24"/>
          <w:lang w:val="ru"/>
        </w:rPr>
      </w:pPr>
      <w:r>
        <w:rPr>
          <w:sz w:val="24"/>
          <w:szCs w:val="24"/>
          <w:lang w:val="ru" w:eastAsia="zh-CN" w:bidi="ar"/>
        </w:rPr>
        <w:t>Представленный образец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ru" w:eastAsia="zh-CN" w:bidi="ar"/>
        </w:rPr>
        <w:t>соответствует требованию:</w:t>
      </w:r>
    </w:p>
    <w:p w14:paraId="04A5F621">
      <w:pPr>
        <w:jc w:val="both"/>
        <w:rPr>
          <w:bCs/>
          <w:sz w:val="24"/>
          <w:szCs w:val="24"/>
          <w:lang w:val="ru"/>
        </w:rPr>
      </w:pPr>
      <w:r>
        <w:rPr>
          <w:bCs/>
          <w:color w:val="000000"/>
          <w:sz w:val="24"/>
          <w:szCs w:val="24"/>
          <w:lang w:val="ru" w:eastAsia="zh-CN" w:bidi="ar"/>
        </w:rPr>
        <w:t xml:space="preserve">UzTR.389-010:2016 </w:t>
      </w:r>
      <w:r>
        <w:rPr>
          <w:bCs/>
          <w:sz w:val="24"/>
          <w:szCs w:val="24"/>
          <w:lang w:val="ru" w:eastAsia="zh-CN" w:bidi="ar"/>
        </w:rPr>
        <w:t>Приложение № 2:</w:t>
      </w:r>
    </w:p>
    <w:p w14:paraId="53966528">
      <w:pPr>
        <w:rPr>
          <w:sz w:val="22"/>
          <w:szCs w:val="22"/>
          <w:lang w:val="ru"/>
        </w:rPr>
      </w:pPr>
      <w:r>
        <w:rPr>
          <w:sz w:val="22"/>
          <w:szCs w:val="22"/>
          <w:lang w:val="ru" w:eastAsia="zh-CN" w:bidi="ar"/>
        </w:rPr>
        <w:t>Раздел V § 1, таб.5.2</w:t>
      </w:r>
    </w:p>
    <w:p w14:paraId="4BB39E0D">
      <w:pPr>
        <w:rPr>
          <w:sz w:val="22"/>
          <w:szCs w:val="22"/>
          <w:lang w:val="ru"/>
        </w:rPr>
      </w:pPr>
      <w:r>
        <w:rPr>
          <w:sz w:val="22"/>
          <w:szCs w:val="22"/>
          <w:lang w:val="ru" w:eastAsia="zh-CN" w:bidi="ar"/>
        </w:rPr>
        <w:t>(согласно ILAC-G8:09/2019 таб.1, правило простого принятия, специфический риск &lt;50 % вероятность ложного принятия)</w:t>
      </w:r>
    </w:p>
    <w:p w14:paraId="79A3BC56">
      <w:pPr>
        <w:rPr>
          <w:lang w:val="ru"/>
        </w:rPr>
      </w:pPr>
    </w:p>
    <w:p w14:paraId="3D39FCE1">
      <w:pPr>
        <w:rPr>
          <w:lang w:val="ru"/>
        </w:rPr>
      </w:pPr>
    </w:p>
    <w:sectPr>
      <w:pgSz w:w="11906" w:h="16838"/>
      <w:pgMar w:top="709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887"/>
    <w:rsid w:val="00136BC4"/>
    <w:rsid w:val="00147CE9"/>
    <w:rsid w:val="00232492"/>
    <w:rsid w:val="0025119E"/>
    <w:rsid w:val="003468EE"/>
    <w:rsid w:val="003B4C27"/>
    <w:rsid w:val="003D72F1"/>
    <w:rsid w:val="004F32B7"/>
    <w:rsid w:val="005348B9"/>
    <w:rsid w:val="005628EF"/>
    <w:rsid w:val="00635EDC"/>
    <w:rsid w:val="006C5CAD"/>
    <w:rsid w:val="00754AE1"/>
    <w:rsid w:val="00762887"/>
    <w:rsid w:val="0081501F"/>
    <w:rsid w:val="009613D9"/>
    <w:rsid w:val="00962EEF"/>
    <w:rsid w:val="009A2967"/>
    <w:rsid w:val="009D7DFF"/>
    <w:rsid w:val="00A05267"/>
    <w:rsid w:val="00AC534B"/>
    <w:rsid w:val="00B33229"/>
    <w:rsid w:val="00B4387F"/>
    <w:rsid w:val="00B60EAC"/>
    <w:rsid w:val="00B66D23"/>
    <w:rsid w:val="00B67795"/>
    <w:rsid w:val="00BA442B"/>
    <w:rsid w:val="00BC4B2E"/>
    <w:rsid w:val="00C420D2"/>
    <w:rsid w:val="00C4465F"/>
    <w:rsid w:val="00D35352"/>
    <w:rsid w:val="00D6638A"/>
    <w:rsid w:val="00DF7AC2"/>
    <w:rsid w:val="00E920A2"/>
    <w:rsid w:val="00F16DEF"/>
    <w:rsid w:val="00F92E9E"/>
    <w:rsid w:val="00FC3E6E"/>
    <w:rsid w:val="4F5641A9"/>
    <w:rsid w:val="65F46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hAnsi="Times New Roman" w:eastAsia="SimSun" w:cs="Times New Roman"/>
      <w:sz w:val="20"/>
      <w:szCs w:val="20"/>
      <w:lang w:val="ru-RU" w:eastAsia="ru-RU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annotation reference"/>
    <w:basedOn w:val="2"/>
    <w:semiHidden/>
    <w:unhideWhenUsed/>
    <w:uiPriority w:val="99"/>
    <w:rPr>
      <w:sz w:val="16"/>
      <w:szCs w:val="16"/>
    </w:rPr>
  </w:style>
  <w:style w:type="paragraph" w:styleId="5">
    <w:name w:val="annotation text"/>
    <w:basedOn w:val="1"/>
    <w:link w:val="8"/>
    <w:semiHidden/>
    <w:unhideWhenUsed/>
    <w:qFormat/>
    <w:uiPriority w:val="99"/>
  </w:style>
  <w:style w:type="paragraph" w:styleId="6">
    <w:name w:val="annotation subject"/>
    <w:basedOn w:val="5"/>
    <w:next w:val="5"/>
    <w:link w:val="9"/>
    <w:semiHidden/>
    <w:unhideWhenUsed/>
    <w:uiPriority w:val="99"/>
    <w:rPr>
      <w:b/>
      <w:bCs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Текст примечания Знак"/>
    <w:basedOn w:val="2"/>
    <w:link w:val="5"/>
    <w:semiHidden/>
    <w:qFormat/>
    <w:uiPriority w:val="99"/>
    <w:rPr>
      <w:rFonts w:ascii="Times New Roman" w:hAnsi="Times New Roman" w:eastAsia="SimSun" w:cs="Times New Roman"/>
      <w:sz w:val="20"/>
      <w:szCs w:val="20"/>
      <w:lang w:eastAsia="ru-RU"/>
    </w:rPr>
  </w:style>
  <w:style w:type="character" w:customStyle="1" w:styleId="9">
    <w:name w:val="Тема примечания Знак"/>
    <w:basedOn w:val="8"/>
    <w:link w:val="6"/>
    <w:semiHidden/>
    <w:uiPriority w:val="99"/>
    <w:rPr>
      <w:rFonts w:ascii="Times New Roman" w:hAnsi="Times New Roman" w:eastAsia="SimSun" w:cs="Times New Roman"/>
      <w:b/>
      <w:bCs/>
      <w:sz w:val="20"/>
      <w:szCs w:val="20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1511</Words>
  <Characters>8619</Characters>
  <Lines>71</Lines>
  <Paragraphs>20</Paragraphs>
  <TotalTime>2222</TotalTime>
  <ScaleCrop>false</ScaleCrop>
  <LinksUpToDate>false</LinksUpToDate>
  <CharactersWithSpaces>10110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2025-03-11T06:32:00Z</dcterms:created>
  <dc:creator>Пользователь</dc:creator>
  <cp:lastModifiedBy>Gulomjon Odamov</cp:lastModifiedBy>
  <dcterms:modified xsi:type="dcterms:W3CDTF">2025-09-23T06:47:45Z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19B3B341772746C195E18BBBC7526744_12</vt:lpwstr>
  </property>
</Properties>
</file>