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52"/>
        </w:rPr>
        <w:t>CODE REVIEW REPORT</w:t>
      </w:r>
    </w:p>
    <w:p>
      <w:pPr>
        <w:jc w:val="center"/>
      </w:pPr>
      <w:r>
        <w:rPr>
          <w:color w:val="555555"/>
          <w:sz w:val="28"/>
        </w:rPr>
        <w:t>Notification SMS - Passeport Express Guinée</w:t>
      </w:r>
    </w:p>
    <w:p>
      <w:pPr>
        <w:jc w:val="center"/>
      </w:pPr>
      <w:r>
        <w:rPr>
          <w:color w:val="888888"/>
          <w:sz w:val="22"/>
        </w:rPr>
        <w:t>Date: 20 April 2026</w:t>
      </w:r>
    </w:p>
    <w:p/>
    <w:p/>
    <w:p>
      <w:pPr>
        <w:pStyle w:val="Heading1"/>
      </w:pPr>
      <w:r>
        <w:t>1. Executive Summary</w:t>
      </w:r>
    </w:p>
    <w:p>
      <w:r>
        <w:t>This report presents a comprehensive code review of the "Notification SMS" application, a system built for Louba Services / Passeport Express Guinée. The application checks passport application status via the Iris/GCPIS MOFA API and sends SMS notifications to applicants via the Interactgroup SMS gateway.</w:t>
      </w:r>
    </w:p>
    <w:p>
      <w:r>
        <w:t>The application is a full-stack Node.js project with an Express backend (SQLite database) and a React frontend. It includes a cron-based background service that polls the Iris API every 30 minutes and sends SMS updates when statuses change.</w:t>
      </w:r>
    </w:p>
    <w:p>
      <w:r>
        <w:t>The review identified 16 findings across security, architecture, reliability, and code quality. Of these, 4 are rated CRITICAL, 4 HIGH, 5 MEDIUM, and 3 LOW. The most urgent issues involve hardcoded credentials in source code, a fundamentally weak authentication system, a route ordering bug that breaks the statistics endpoint, and unencrypted API communications.</w:t>
      </w:r>
    </w:p>
    <w:p>
      <w:pPr>
        <w:pStyle w:val="Heading1"/>
      </w:pPr>
      <w:r>
        <w:t>2. Findings Summary</w:t>
      </w:r>
    </w:p>
    <w:tbl>
      <w:tblPr>
        <w:tblW w:type="auto" w:w="0"/>
        <w:jc w:val="center"/>
        <w:tblLook w:firstColumn="1" w:firstRow="1" w:lastColumn="0" w:lastRow="0" w:noHBand="0" w:noVBand="1" w:val="04A0"/>
      </w:tblPr>
      <w:tblGrid>
        <w:gridCol w:w="2351"/>
        <w:gridCol w:w="2351"/>
        <w:gridCol w:w="2351"/>
        <w:gridCol w:w="2351"/>
      </w:tblGrid>
      <w:tr>
        <w:tc>
          <w:tcPr>
            <w:tcW w:type="dxa" w:w="567"/>
            <w:shd w:fill="1a3c5e" w:val="clear"/>
          </w:tcPr>
          <w:p>
            <w:r/>
            <w:r>
              <w:rPr>
                <w:rFonts w:ascii="Arial" w:hAnsi="Arial"/>
                <w:b/>
                <w:color w:val="FFFFFF"/>
                <w:sz w:val="20"/>
              </w:rPr>
              <w:t>#</w:t>
            </w:r>
          </w:p>
        </w:tc>
        <w:tc>
          <w:tcPr>
            <w:tcW w:type="dxa" w:w="1417"/>
            <w:shd w:fill="1a3c5e" w:val="clear"/>
          </w:tcPr>
          <w:p>
            <w:r/>
            <w:r>
              <w:rPr>
                <w:rFonts w:ascii="Arial" w:hAnsi="Arial"/>
                <w:b/>
                <w:color w:val="FFFFFF"/>
                <w:sz w:val="20"/>
              </w:rPr>
              <w:t>Severity</w:t>
            </w:r>
          </w:p>
        </w:tc>
        <w:tc>
          <w:tcPr>
            <w:tcW w:type="dxa" w:w="4535"/>
            <w:shd w:fill="1a3c5e" w:val="clear"/>
          </w:tcPr>
          <w:p>
            <w:r/>
            <w:r>
              <w:rPr>
                <w:rFonts w:ascii="Arial" w:hAnsi="Arial"/>
                <w:b/>
                <w:color w:val="FFFFFF"/>
                <w:sz w:val="20"/>
              </w:rPr>
              <w:t>Finding</w:t>
            </w:r>
          </w:p>
        </w:tc>
        <w:tc>
          <w:tcPr>
            <w:tcW w:type="dxa" w:w="2551"/>
            <w:shd w:fill="1a3c5e" w:val="clear"/>
          </w:tcPr>
          <w:p>
            <w:r/>
            <w:r>
              <w:rPr>
                <w:rFonts w:ascii="Arial" w:hAnsi="Arial"/>
                <w:b/>
                <w:color w:val="FFFFFF"/>
                <w:sz w:val="20"/>
              </w:rPr>
              <w:t>File(s)</w:t>
            </w:r>
          </w:p>
        </w:tc>
      </w:tr>
      <w:tr>
        <w:tc>
          <w:tcPr>
            <w:tcW w:type="dxa" w:w="567"/>
          </w:tcPr>
          <w:p>
            <w:r/>
            <w:r>
              <w:rPr>
                <w:rFonts w:ascii="Arial" w:hAnsi="Arial"/>
                <w:sz w:val="18"/>
              </w:rPr>
              <w:t>1</w:t>
            </w:r>
          </w:p>
        </w:tc>
        <w:tc>
          <w:tcPr>
            <w:tcW w:type="dxa" w:w="1417"/>
            <w:shd w:fill="f8d7da" w:val="clear"/>
          </w:tcPr>
          <w:p>
            <w:r/>
            <w:r>
              <w:rPr>
                <w:rFonts w:ascii="Arial" w:hAnsi="Arial"/>
                <w:sz w:val="18"/>
              </w:rPr>
              <w:t>CRITICAL</w:t>
            </w:r>
          </w:p>
        </w:tc>
        <w:tc>
          <w:tcPr>
            <w:tcW w:type="dxa" w:w="4535"/>
          </w:tcPr>
          <w:p>
            <w:r/>
            <w:r>
              <w:rPr>
                <w:rFonts w:ascii="Arial" w:hAnsi="Arial"/>
                <w:sz w:val="18"/>
              </w:rPr>
              <w:t>Hardcoded credentials in source &amp; .env committed</w:t>
            </w:r>
          </w:p>
        </w:tc>
        <w:tc>
          <w:tcPr>
            <w:tcW w:type="dxa" w:w="2551"/>
          </w:tcPr>
          <w:p>
            <w:r/>
            <w:r>
              <w:rPr>
                <w:rFonts w:ascii="Arial" w:hAnsi="Arial"/>
                <w:sz w:val="18"/>
              </w:rPr>
              <w:t>irisService.js, auth.js, .env</w:t>
            </w:r>
          </w:p>
        </w:tc>
      </w:tr>
      <w:tr>
        <w:tc>
          <w:tcPr>
            <w:tcW w:type="dxa" w:w="567"/>
          </w:tcPr>
          <w:p>
            <w:r/>
            <w:r>
              <w:rPr>
                <w:rFonts w:ascii="Arial" w:hAnsi="Arial"/>
                <w:sz w:val="18"/>
              </w:rPr>
              <w:t>2</w:t>
            </w:r>
          </w:p>
        </w:tc>
        <w:tc>
          <w:tcPr>
            <w:tcW w:type="dxa" w:w="1417"/>
            <w:shd w:fill="f8d7da" w:val="clear"/>
          </w:tcPr>
          <w:p>
            <w:r/>
            <w:r>
              <w:rPr>
                <w:rFonts w:ascii="Arial" w:hAnsi="Arial"/>
                <w:sz w:val="18"/>
              </w:rPr>
              <w:t>CRITICAL</w:t>
            </w:r>
          </w:p>
        </w:tc>
        <w:tc>
          <w:tcPr>
            <w:tcW w:type="dxa" w:w="4535"/>
          </w:tcPr>
          <w:p>
            <w:r/>
            <w:r>
              <w:rPr>
                <w:rFonts w:ascii="Arial" w:hAnsi="Arial"/>
                <w:sz w:val="18"/>
              </w:rPr>
              <w:t>Weak authentication (static token, no hashing)</w:t>
            </w:r>
          </w:p>
        </w:tc>
        <w:tc>
          <w:tcPr>
            <w:tcW w:type="dxa" w:w="2551"/>
          </w:tcPr>
          <w:p>
            <w:r/>
            <w:r>
              <w:rPr>
                <w:rFonts w:ascii="Arial" w:hAnsi="Arial"/>
                <w:sz w:val="18"/>
              </w:rPr>
              <w:t>auth.js, authMiddleware.js</w:t>
            </w:r>
          </w:p>
        </w:tc>
      </w:tr>
      <w:tr>
        <w:tc>
          <w:tcPr>
            <w:tcW w:type="dxa" w:w="567"/>
          </w:tcPr>
          <w:p>
            <w:r/>
            <w:r>
              <w:rPr>
                <w:rFonts w:ascii="Arial" w:hAnsi="Arial"/>
                <w:sz w:val="18"/>
              </w:rPr>
              <w:t>3</w:t>
            </w:r>
          </w:p>
        </w:tc>
        <w:tc>
          <w:tcPr>
            <w:tcW w:type="dxa" w:w="1417"/>
            <w:shd w:fill="f8d7da" w:val="clear"/>
          </w:tcPr>
          <w:p>
            <w:r/>
            <w:r>
              <w:rPr>
                <w:rFonts w:ascii="Arial" w:hAnsi="Arial"/>
                <w:sz w:val="18"/>
              </w:rPr>
              <w:t>CRITICAL</w:t>
            </w:r>
          </w:p>
        </w:tc>
        <w:tc>
          <w:tcPr>
            <w:tcW w:type="dxa" w:w="4535"/>
          </w:tcPr>
          <w:p>
            <w:r/>
            <w:r>
              <w:rPr>
                <w:rFonts w:ascii="Arial" w:hAnsi="Arial"/>
                <w:sz w:val="18"/>
              </w:rPr>
              <w:t>Route ordering bug breaks /stats/summary</w:t>
            </w:r>
          </w:p>
        </w:tc>
        <w:tc>
          <w:tcPr>
            <w:tcW w:type="dxa" w:w="2551"/>
          </w:tcPr>
          <w:p>
            <w:r/>
            <w:r>
              <w:rPr>
                <w:rFonts w:ascii="Arial" w:hAnsi="Arial"/>
                <w:sz w:val="18"/>
              </w:rPr>
              <w:t>notification.js</w:t>
            </w:r>
          </w:p>
        </w:tc>
      </w:tr>
      <w:tr>
        <w:tc>
          <w:tcPr>
            <w:tcW w:type="dxa" w:w="567"/>
          </w:tcPr>
          <w:p>
            <w:r/>
            <w:r>
              <w:rPr>
                <w:rFonts w:ascii="Arial" w:hAnsi="Arial"/>
                <w:sz w:val="18"/>
              </w:rPr>
              <w:t>4</w:t>
            </w:r>
          </w:p>
        </w:tc>
        <w:tc>
          <w:tcPr>
            <w:tcW w:type="dxa" w:w="1417"/>
            <w:shd w:fill="f8d7da" w:val="clear"/>
          </w:tcPr>
          <w:p>
            <w:r/>
            <w:r>
              <w:rPr>
                <w:rFonts w:ascii="Arial" w:hAnsi="Arial"/>
                <w:sz w:val="18"/>
              </w:rPr>
              <w:t>CRITICAL</w:t>
            </w:r>
          </w:p>
        </w:tc>
        <w:tc>
          <w:tcPr>
            <w:tcW w:type="dxa" w:w="4535"/>
          </w:tcPr>
          <w:p>
            <w:r/>
            <w:r>
              <w:rPr>
                <w:rFonts w:ascii="Arial" w:hAnsi="Arial"/>
                <w:sz w:val="18"/>
              </w:rPr>
              <w:t>All API traffic over unencrypted HTTP</w:t>
            </w:r>
          </w:p>
        </w:tc>
        <w:tc>
          <w:tcPr>
            <w:tcW w:type="dxa" w:w="2551"/>
          </w:tcPr>
          <w:p>
            <w:r/>
            <w:r>
              <w:rPr>
                <w:rFonts w:ascii="Arial" w:hAnsi="Arial"/>
                <w:sz w:val="18"/>
              </w:rPr>
              <w:t>irisService.js, smsService.js</w:t>
            </w:r>
          </w:p>
        </w:tc>
      </w:tr>
      <w:tr>
        <w:tc>
          <w:tcPr>
            <w:tcW w:type="dxa" w:w="567"/>
          </w:tcPr>
          <w:p>
            <w:r/>
            <w:r>
              <w:rPr>
                <w:rFonts w:ascii="Arial" w:hAnsi="Arial"/>
                <w:sz w:val="18"/>
              </w:rPr>
              <w:t>5</w:t>
            </w:r>
          </w:p>
        </w:tc>
        <w:tc>
          <w:tcPr>
            <w:tcW w:type="dxa" w:w="1417"/>
            <w:shd w:fill="fff3cd" w:val="clear"/>
          </w:tcPr>
          <w:p>
            <w:r/>
            <w:r>
              <w:rPr>
                <w:rFonts w:ascii="Arial" w:hAnsi="Arial"/>
                <w:sz w:val="18"/>
              </w:rPr>
              <w:t>HIGH</w:t>
            </w:r>
          </w:p>
        </w:tc>
        <w:tc>
          <w:tcPr>
            <w:tcW w:type="dxa" w:w="4535"/>
          </w:tcPr>
          <w:p>
            <w:r/>
            <w:r>
              <w:rPr>
                <w:rFonts w:ascii="Arial" w:hAnsi="Arial"/>
                <w:sz w:val="18"/>
              </w:rPr>
              <w:t>SMS credentials exposed in URL query parameters</w:t>
            </w:r>
          </w:p>
        </w:tc>
        <w:tc>
          <w:tcPr>
            <w:tcW w:type="dxa" w:w="2551"/>
          </w:tcPr>
          <w:p>
            <w:r/>
            <w:r>
              <w:rPr>
                <w:rFonts w:ascii="Arial" w:hAnsi="Arial"/>
                <w:sz w:val="18"/>
              </w:rPr>
              <w:t>smsService.js</w:t>
            </w:r>
          </w:p>
        </w:tc>
      </w:tr>
      <w:tr>
        <w:tc>
          <w:tcPr>
            <w:tcW w:type="dxa" w:w="567"/>
          </w:tcPr>
          <w:p>
            <w:r/>
            <w:r>
              <w:rPr>
                <w:rFonts w:ascii="Arial" w:hAnsi="Arial"/>
                <w:sz w:val="18"/>
              </w:rPr>
              <w:t>6</w:t>
            </w:r>
          </w:p>
        </w:tc>
        <w:tc>
          <w:tcPr>
            <w:tcW w:type="dxa" w:w="1417"/>
            <w:shd w:fill="fff3cd" w:val="clear"/>
          </w:tcPr>
          <w:p>
            <w:r/>
            <w:r>
              <w:rPr>
                <w:rFonts w:ascii="Arial" w:hAnsi="Arial"/>
                <w:sz w:val="18"/>
              </w:rPr>
              <w:t>HIGH</w:t>
            </w:r>
          </w:p>
        </w:tc>
        <w:tc>
          <w:tcPr>
            <w:tcW w:type="dxa" w:w="4535"/>
          </w:tcPr>
          <w:p>
            <w:r/>
            <w:r>
              <w:rPr>
                <w:rFonts w:ascii="Arial" w:hAnsi="Arial"/>
                <w:sz w:val="18"/>
              </w:rPr>
              <w:t>No rate limiting on API endpoints</w:t>
            </w:r>
          </w:p>
        </w:tc>
        <w:tc>
          <w:tcPr>
            <w:tcW w:type="dxa" w:w="2551"/>
          </w:tcPr>
          <w:p>
            <w:r/>
            <w:r>
              <w:rPr>
                <w:rFonts w:ascii="Arial" w:hAnsi="Arial"/>
                <w:sz w:val="18"/>
              </w:rPr>
              <w:t>server.js</w:t>
            </w:r>
          </w:p>
        </w:tc>
      </w:tr>
      <w:tr>
        <w:tc>
          <w:tcPr>
            <w:tcW w:type="dxa" w:w="567"/>
          </w:tcPr>
          <w:p>
            <w:r/>
            <w:r>
              <w:rPr>
                <w:rFonts w:ascii="Arial" w:hAnsi="Arial"/>
                <w:sz w:val="18"/>
              </w:rPr>
              <w:t>7</w:t>
            </w:r>
          </w:p>
        </w:tc>
        <w:tc>
          <w:tcPr>
            <w:tcW w:type="dxa" w:w="1417"/>
            <w:shd w:fill="fff3cd" w:val="clear"/>
          </w:tcPr>
          <w:p>
            <w:r/>
            <w:r>
              <w:rPr>
                <w:rFonts w:ascii="Arial" w:hAnsi="Arial"/>
                <w:sz w:val="18"/>
              </w:rPr>
              <w:t>HIGH</w:t>
            </w:r>
          </w:p>
        </w:tc>
        <w:tc>
          <w:tcPr>
            <w:tcW w:type="dxa" w:w="4535"/>
          </w:tcPr>
          <w:p>
            <w:r/>
            <w:r>
              <w:rPr>
                <w:rFonts w:ascii="Arial" w:hAnsi="Arial"/>
                <w:sz w:val="18"/>
              </w:rPr>
              <w:t>Global mutable auth token (race condition)</w:t>
            </w:r>
          </w:p>
        </w:tc>
        <w:tc>
          <w:tcPr>
            <w:tcW w:type="dxa" w:w="2551"/>
          </w:tcPr>
          <w:p>
            <w:r/>
            <w:r>
              <w:rPr>
                <w:rFonts w:ascii="Arial" w:hAnsi="Arial"/>
                <w:sz w:val="18"/>
              </w:rPr>
              <w:t>irisService.js</w:t>
            </w:r>
          </w:p>
        </w:tc>
      </w:tr>
      <w:tr>
        <w:tc>
          <w:tcPr>
            <w:tcW w:type="dxa" w:w="567"/>
          </w:tcPr>
          <w:p>
            <w:r/>
            <w:r>
              <w:rPr>
                <w:rFonts w:ascii="Arial" w:hAnsi="Arial"/>
                <w:sz w:val="18"/>
              </w:rPr>
              <w:t>8</w:t>
            </w:r>
          </w:p>
        </w:tc>
        <w:tc>
          <w:tcPr>
            <w:tcW w:type="dxa" w:w="1417"/>
            <w:shd w:fill="fff3cd" w:val="clear"/>
          </w:tcPr>
          <w:p>
            <w:r/>
            <w:r>
              <w:rPr>
                <w:rFonts w:ascii="Arial" w:hAnsi="Arial"/>
                <w:sz w:val="18"/>
              </w:rPr>
              <w:t>HIGH</w:t>
            </w:r>
          </w:p>
        </w:tc>
        <w:tc>
          <w:tcPr>
            <w:tcW w:type="dxa" w:w="4535"/>
          </w:tcPr>
          <w:p>
            <w:r/>
            <w:r>
              <w:rPr>
                <w:rFonts w:ascii="Arial" w:hAnsi="Arial"/>
                <w:sz w:val="18"/>
              </w:rPr>
              <w:t>Internal error details leaked to clients</w:t>
            </w:r>
          </w:p>
        </w:tc>
        <w:tc>
          <w:tcPr>
            <w:tcW w:type="dxa" w:w="2551"/>
          </w:tcPr>
          <w:p>
            <w:r/>
            <w:r>
              <w:rPr>
                <w:rFonts w:ascii="Arial" w:hAnsi="Arial"/>
                <w:sz w:val="18"/>
              </w:rPr>
              <w:t>All route files</w:t>
            </w:r>
          </w:p>
        </w:tc>
      </w:tr>
      <w:tr>
        <w:tc>
          <w:tcPr>
            <w:tcW w:type="dxa" w:w="567"/>
          </w:tcPr>
          <w:p>
            <w:r/>
            <w:r>
              <w:rPr>
                <w:rFonts w:ascii="Arial" w:hAnsi="Arial"/>
                <w:sz w:val="18"/>
              </w:rPr>
              <w:t>9</w:t>
            </w:r>
          </w:p>
        </w:tc>
        <w:tc>
          <w:tcPr>
            <w:tcW w:type="dxa" w:w="1417"/>
            <w:shd w:fill="fff9e6" w:val="clear"/>
          </w:tcPr>
          <w:p>
            <w:r/>
            <w:r>
              <w:rPr>
                <w:rFonts w:ascii="Arial" w:hAnsi="Arial"/>
                <w:sz w:val="18"/>
              </w:rPr>
              <w:t>MEDIUM</w:t>
            </w:r>
          </w:p>
        </w:tc>
        <w:tc>
          <w:tcPr>
            <w:tcW w:type="dxa" w:w="4535"/>
          </w:tcPr>
          <w:p>
            <w:r/>
            <w:r>
              <w:rPr>
                <w:rFonts w:ascii="Arial" w:hAnsi="Arial"/>
                <w:sz w:val="18"/>
              </w:rPr>
              <w:t>Massively duplicated code in cronService</w:t>
            </w:r>
          </w:p>
        </w:tc>
        <w:tc>
          <w:tcPr>
            <w:tcW w:type="dxa" w:w="2551"/>
          </w:tcPr>
          <w:p>
            <w:r/>
            <w:r>
              <w:rPr>
                <w:rFonts w:ascii="Arial" w:hAnsi="Arial"/>
                <w:sz w:val="18"/>
              </w:rPr>
              <w:t>cronService.js</w:t>
            </w:r>
          </w:p>
        </w:tc>
      </w:tr>
      <w:tr>
        <w:tc>
          <w:tcPr>
            <w:tcW w:type="dxa" w:w="567"/>
          </w:tcPr>
          <w:p>
            <w:r/>
            <w:r>
              <w:rPr>
                <w:rFonts w:ascii="Arial" w:hAnsi="Arial"/>
                <w:sz w:val="18"/>
              </w:rPr>
              <w:t>10</w:t>
            </w:r>
          </w:p>
        </w:tc>
        <w:tc>
          <w:tcPr>
            <w:tcW w:type="dxa" w:w="1417"/>
            <w:shd w:fill="fff9e6" w:val="clear"/>
          </w:tcPr>
          <w:p>
            <w:r/>
            <w:r>
              <w:rPr>
                <w:rFonts w:ascii="Arial" w:hAnsi="Arial"/>
                <w:sz w:val="18"/>
              </w:rPr>
              <w:t>MEDIUM</w:t>
            </w:r>
          </w:p>
        </w:tc>
        <w:tc>
          <w:tcPr>
            <w:tcW w:type="dxa" w:w="4535"/>
          </w:tcPr>
          <w:p>
            <w:r/>
            <w:r>
              <w:rPr>
                <w:rFonts w:ascii="Arial" w:hAnsi="Arial"/>
                <w:sz w:val="18"/>
              </w:rPr>
              <w:t>No database indexes on queried columns</w:t>
            </w:r>
          </w:p>
        </w:tc>
        <w:tc>
          <w:tcPr>
            <w:tcW w:type="dxa" w:w="2551"/>
          </w:tcPr>
          <w:p>
            <w:r/>
            <w:r>
              <w:rPr>
                <w:rFonts w:ascii="Arial" w:hAnsi="Arial"/>
                <w:sz w:val="18"/>
              </w:rPr>
              <w:t>database.js</w:t>
            </w:r>
          </w:p>
        </w:tc>
      </w:tr>
      <w:tr>
        <w:tc>
          <w:tcPr>
            <w:tcW w:type="dxa" w:w="567"/>
          </w:tcPr>
          <w:p>
            <w:r/>
            <w:r>
              <w:rPr>
                <w:rFonts w:ascii="Arial" w:hAnsi="Arial"/>
                <w:sz w:val="18"/>
              </w:rPr>
              <w:t>11</w:t>
            </w:r>
          </w:p>
        </w:tc>
        <w:tc>
          <w:tcPr>
            <w:tcW w:type="dxa" w:w="1417"/>
            <w:shd w:fill="fff9e6" w:val="clear"/>
          </w:tcPr>
          <w:p>
            <w:r/>
            <w:r>
              <w:rPr>
                <w:rFonts w:ascii="Arial" w:hAnsi="Arial"/>
                <w:sz w:val="18"/>
              </w:rPr>
              <w:t>MEDIUM</w:t>
            </w:r>
          </w:p>
        </w:tc>
        <w:tc>
          <w:tcPr>
            <w:tcW w:type="dxa" w:w="4535"/>
          </w:tcPr>
          <w:p>
            <w:r/>
            <w:r>
              <w:rPr>
                <w:rFonts w:ascii="Arial" w:hAnsi="Arial"/>
                <w:sz w:val="18"/>
              </w:rPr>
              <w:t>Email required in DB but optional in frontend</w:t>
            </w:r>
          </w:p>
        </w:tc>
        <w:tc>
          <w:tcPr>
            <w:tcW w:type="dxa" w:w="2551"/>
          </w:tcPr>
          <w:p>
            <w:r/>
            <w:r>
              <w:rPr>
                <w:rFonts w:ascii="Arial" w:hAnsi="Arial"/>
                <w:sz w:val="18"/>
              </w:rPr>
              <w:t>database.js, RegistrationForm.js</w:t>
            </w:r>
          </w:p>
        </w:tc>
      </w:tr>
      <w:tr>
        <w:tc>
          <w:tcPr>
            <w:tcW w:type="dxa" w:w="567"/>
          </w:tcPr>
          <w:p>
            <w:r/>
            <w:r>
              <w:rPr>
                <w:rFonts w:ascii="Arial" w:hAnsi="Arial"/>
                <w:sz w:val="18"/>
              </w:rPr>
              <w:t>12</w:t>
            </w:r>
          </w:p>
        </w:tc>
        <w:tc>
          <w:tcPr>
            <w:tcW w:type="dxa" w:w="1417"/>
            <w:shd w:fill="fff9e6" w:val="clear"/>
          </w:tcPr>
          <w:p>
            <w:r/>
            <w:r>
              <w:rPr>
                <w:rFonts w:ascii="Arial" w:hAnsi="Arial"/>
                <w:sz w:val="18"/>
              </w:rPr>
              <w:t>MEDIUM</w:t>
            </w:r>
          </w:p>
        </w:tc>
        <w:tc>
          <w:tcPr>
            <w:tcW w:type="dxa" w:w="4535"/>
          </w:tcPr>
          <w:p>
            <w:r/>
            <w:r>
              <w:rPr>
                <w:rFonts w:ascii="Arial" w:hAnsi="Arial"/>
                <w:sz w:val="18"/>
              </w:rPr>
              <w:t>No token expiry or refresh on frontend</w:t>
            </w:r>
          </w:p>
        </w:tc>
        <w:tc>
          <w:tcPr>
            <w:tcW w:type="dxa" w:w="2551"/>
          </w:tcPr>
          <w:p>
            <w:r/>
            <w:r>
              <w:rPr>
                <w:rFonts w:ascii="Arial" w:hAnsi="Arial"/>
                <w:sz w:val="18"/>
              </w:rPr>
              <w:t>auth.js (frontend)</w:t>
            </w:r>
          </w:p>
        </w:tc>
      </w:tr>
      <w:tr>
        <w:tc>
          <w:tcPr>
            <w:tcW w:type="dxa" w:w="567"/>
          </w:tcPr>
          <w:p>
            <w:r/>
            <w:r>
              <w:rPr>
                <w:rFonts w:ascii="Arial" w:hAnsi="Arial"/>
                <w:sz w:val="18"/>
              </w:rPr>
              <w:t>13</w:t>
            </w:r>
          </w:p>
        </w:tc>
        <w:tc>
          <w:tcPr>
            <w:tcW w:type="dxa" w:w="1417"/>
            <w:shd w:fill="fff9e6" w:val="clear"/>
          </w:tcPr>
          <w:p>
            <w:r/>
            <w:r>
              <w:rPr>
                <w:rFonts w:ascii="Arial" w:hAnsi="Arial"/>
                <w:sz w:val="18"/>
              </w:rPr>
              <w:t>MEDIUM</w:t>
            </w:r>
          </w:p>
        </w:tc>
        <w:tc>
          <w:tcPr>
            <w:tcW w:type="dxa" w:w="4535"/>
          </w:tcPr>
          <w:p>
            <w:r/>
            <w:r>
              <w:rPr>
                <w:rFonts w:ascii="Arial" w:hAnsi="Arial"/>
                <w:sz w:val="18"/>
              </w:rPr>
              <w:t>ticket_number accepted but not saved on registration</w:t>
            </w:r>
          </w:p>
        </w:tc>
        <w:tc>
          <w:tcPr>
            <w:tcW w:type="dxa" w:w="2551"/>
          </w:tcPr>
          <w:p>
            <w:r/>
            <w:r>
              <w:rPr>
                <w:rFonts w:ascii="Arial" w:hAnsi="Arial"/>
                <w:sz w:val="18"/>
              </w:rPr>
              <w:t>registration.js</w:t>
            </w:r>
          </w:p>
        </w:tc>
      </w:tr>
      <w:tr>
        <w:tc>
          <w:tcPr>
            <w:tcW w:type="dxa" w:w="567"/>
          </w:tcPr>
          <w:p>
            <w:r/>
            <w:r>
              <w:rPr>
                <w:rFonts w:ascii="Arial" w:hAnsi="Arial"/>
                <w:sz w:val="18"/>
              </w:rPr>
              <w:t>14</w:t>
            </w:r>
          </w:p>
        </w:tc>
        <w:tc>
          <w:tcPr>
            <w:tcW w:type="dxa" w:w="1417"/>
            <w:shd w:fill="d4edda" w:val="clear"/>
          </w:tcPr>
          <w:p>
            <w:r/>
            <w:r>
              <w:rPr>
                <w:rFonts w:ascii="Arial" w:hAnsi="Arial"/>
                <w:sz w:val="18"/>
              </w:rPr>
              <w:t>LOW</w:t>
            </w:r>
          </w:p>
        </w:tc>
        <w:tc>
          <w:tcPr>
            <w:tcW w:type="dxa" w:w="4535"/>
          </w:tcPr>
          <w:p>
            <w:r/>
            <w:r>
              <w:rPr>
                <w:rFonts w:ascii="Arial" w:hAnsi="Arial"/>
                <w:sz w:val="18"/>
              </w:rPr>
              <w:t>Unused truncateMessage function</w:t>
            </w:r>
          </w:p>
        </w:tc>
        <w:tc>
          <w:tcPr>
            <w:tcW w:type="dxa" w:w="2551"/>
          </w:tcPr>
          <w:p>
            <w:r/>
            <w:r>
              <w:rPr>
                <w:rFonts w:ascii="Arial" w:hAnsi="Arial"/>
                <w:sz w:val="18"/>
              </w:rPr>
              <w:t>smsService.js</w:t>
            </w:r>
          </w:p>
        </w:tc>
      </w:tr>
      <w:tr>
        <w:tc>
          <w:tcPr>
            <w:tcW w:type="dxa" w:w="567"/>
          </w:tcPr>
          <w:p>
            <w:r/>
            <w:r>
              <w:rPr>
                <w:rFonts w:ascii="Arial" w:hAnsi="Arial"/>
                <w:sz w:val="18"/>
              </w:rPr>
              <w:t>15</w:t>
            </w:r>
          </w:p>
        </w:tc>
        <w:tc>
          <w:tcPr>
            <w:tcW w:type="dxa" w:w="1417"/>
            <w:shd w:fill="d4edda" w:val="clear"/>
          </w:tcPr>
          <w:p>
            <w:r/>
            <w:r>
              <w:rPr>
                <w:rFonts w:ascii="Arial" w:hAnsi="Arial"/>
                <w:sz w:val="18"/>
              </w:rPr>
              <w:t>LOW</w:t>
            </w:r>
          </w:p>
        </w:tc>
        <w:tc>
          <w:tcPr>
            <w:tcW w:type="dxa" w:w="4535"/>
          </w:tcPr>
          <w:p>
            <w:r/>
            <w:r>
              <w:rPr>
                <w:rFonts w:ascii="Arial" w:hAnsi="Arial"/>
                <w:sz w:val="18"/>
              </w:rPr>
              <w:t>No graceful shutdown handling</w:t>
            </w:r>
          </w:p>
        </w:tc>
        <w:tc>
          <w:tcPr>
            <w:tcW w:type="dxa" w:w="2551"/>
          </w:tcPr>
          <w:p>
            <w:r/>
            <w:r>
              <w:rPr>
                <w:rFonts w:ascii="Arial" w:hAnsi="Arial"/>
                <w:sz w:val="18"/>
              </w:rPr>
              <w:t>server.js</w:t>
            </w:r>
          </w:p>
        </w:tc>
      </w:tr>
      <w:tr>
        <w:tc>
          <w:tcPr>
            <w:tcW w:type="dxa" w:w="567"/>
          </w:tcPr>
          <w:p>
            <w:r/>
            <w:r>
              <w:rPr>
                <w:rFonts w:ascii="Arial" w:hAnsi="Arial"/>
                <w:sz w:val="18"/>
              </w:rPr>
              <w:t>16</w:t>
            </w:r>
          </w:p>
        </w:tc>
        <w:tc>
          <w:tcPr>
            <w:tcW w:type="dxa" w:w="1417"/>
            <w:shd w:fill="d4edda" w:val="clear"/>
          </w:tcPr>
          <w:p>
            <w:r/>
            <w:r>
              <w:rPr>
                <w:rFonts w:ascii="Arial" w:hAnsi="Arial"/>
                <w:sz w:val="18"/>
              </w:rPr>
              <w:t>LOW</w:t>
            </w:r>
          </w:p>
        </w:tc>
        <w:tc>
          <w:tcPr>
            <w:tcW w:type="dxa" w:w="4535"/>
          </w:tcPr>
          <w:p>
            <w:r/>
            <w:r>
              <w:rPr>
                <w:rFonts w:ascii="Arial" w:hAnsi="Arial"/>
                <w:sz w:val="18"/>
              </w:rPr>
              <w:t>Copyright year outdated (2024)</w:t>
            </w:r>
          </w:p>
        </w:tc>
        <w:tc>
          <w:tcPr>
            <w:tcW w:type="dxa" w:w="2551"/>
          </w:tcPr>
          <w:p>
            <w:r/>
            <w:r>
              <w:rPr>
                <w:rFonts w:ascii="Arial" w:hAnsi="Arial"/>
                <w:sz w:val="18"/>
              </w:rPr>
              <w:t>App.js</w:t>
            </w:r>
          </w:p>
        </w:tc>
      </w:tr>
    </w:tbl>
    <w:p/>
    <w:p>
      <w:pPr>
        <w:pStyle w:val="Heading1"/>
      </w:pPr>
      <w:r>
        <w:t>3. Detailed Findings</w:t>
      </w:r>
    </w:p>
    <w:p>
      <w:pPr>
        <w:pStyle w:val="Heading2"/>
      </w:pPr>
      <w:r>
        <w:t>3.1 Critical Issues</w:t>
      </w:r>
    </w:p>
    <w:p>
      <w:r>
        <w:rPr>
          <w:b/>
          <w:color w:val="C0392B"/>
          <w:sz w:val="24"/>
        </w:rPr>
        <w:t xml:space="preserve">[CRITICAL] </w:t>
      </w:r>
      <w:r>
        <w:rPr>
          <w:b/>
          <w:sz w:val="24"/>
        </w:rPr>
        <w:t>Hardcoded Credentials in Source Code</w:t>
      </w:r>
    </w:p>
    <w:p>
      <w:r>
        <w:rPr>
          <w:b/>
          <w:color w:val="666666"/>
          <w:sz w:val="20"/>
        </w:rPr>
        <w:t xml:space="preserve">Location: </w:t>
      </w:r>
      <w:r>
        <w:rPr>
          <w:color w:val="666666"/>
          <w:sz w:val="20"/>
        </w:rPr>
        <w:t>backend/services/irisService.js (lines 37-38), backend/routes/auth.js (lines 4-6), backend/.env</w:t>
      </w:r>
    </w:p>
    <w:p>
      <w:r>
        <w:t>Production credentials are hardcoded as fallback values directly in the source code. The irisService.js file contains the Iris API username ("MOFA") and password ("M0fa2025!") as default values in the generateToken() function. The auth.js file hardcodes the admin credentials ("admin" / "Admin123!") and the API token ("notification-secret-token"). Additionally, the .env file containing real SMS API credentials (hash: 97962ccc0add0f87b0570561acc59b45) and the Iris password appears to be committed to version control. The .env.example file also contains real credentials rather than placeholder values.</w:t>
      </w:r>
    </w:p>
    <w:p>
      <w:r>
        <w:rPr>
          <w:b/>
        </w:rPr>
        <w:t xml:space="preserve">Recommendation: </w:t>
      </w:r>
      <w:r>
        <w:t>Remove all hardcoded credentials from source code. Make environment variables strictly required (throw an error at startup if missing instead of falling back to defaults). Rotate all exposed credentials immediately. Ensure .env is in .gitignore and never committed. Use placeholder values in .env.example (e.g., "your_password_here").</w:t>
      </w:r>
    </w:p>
    <w:p/>
    <w:p>
      <w:r>
        <w:rPr>
          <w:b/>
          <w:color w:val="C0392B"/>
          <w:sz w:val="24"/>
        </w:rPr>
        <w:t xml:space="preserve">[CRITICAL] </w:t>
      </w:r>
      <w:r>
        <w:rPr>
          <w:b/>
          <w:sz w:val="24"/>
        </w:rPr>
        <w:t>Fundamentally Weak Authentication System</w:t>
      </w:r>
    </w:p>
    <w:p>
      <w:r>
        <w:rPr>
          <w:b/>
          <w:color w:val="666666"/>
          <w:sz w:val="20"/>
        </w:rPr>
        <w:t xml:space="preserve">Location: </w:t>
      </w:r>
      <w:r>
        <w:rPr>
          <w:color w:val="666666"/>
          <w:sz w:val="20"/>
        </w:rPr>
        <w:t>backend/routes/auth.js, backend/middleware/authMiddleware.js</w:t>
      </w:r>
    </w:p>
    <w:p>
      <w:r>
        <w:t>The authentication system uses a single static token string for all sessions. The token never expires, has no session management, and is simply compared as a plain string. There is no password hashing — the admin password is compared directly as plaintext. Any user who obtains the token (which is also hardcoded as "notification-secret-token") has permanent, irrevocable access. There is no mechanism to invalidate sessions or force logout.</w:t>
      </w:r>
    </w:p>
    <w:p>
      <w:r>
        <w:rPr>
          <w:b/>
        </w:rPr>
        <w:t xml:space="preserve">Recommendation: </w:t>
      </w:r>
      <w:r>
        <w:t>Implement JWT-based authentication with proper token expiry (e.g., 1 hour). Hash passwords using bcrypt. Add session management with refresh tokens. Consider adding role-based access control if multiple user types are anticipated.</w:t>
      </w:r>
    </w:p>
    <w:p/>
    <w:p>
      <w:r>
        <w:rPr>
          <w:b/>
          <w:color w:val="C0392B"/>
          <w:sz w:val="24"/>
        </w:rPr>
        <w:t xml:space="preserve">[CRITICAL] </w:t>
      </w:r>
      <w:r>
        <w:rPr>
          <w:b/>
          <w:sz w:val="24"/>
        </w:rPr>
        <w:t>Route Ordering Bug Breaks Statistics Endpoint</w:t>
      </w:r>
    </w:p>
    <w:p>
      <w:r>
        <w:rPr>
          <w:b/>
          <w:color w:val="666666"/>
          <w:sz w:val="20"/>
        </w:rPr>
        <w:t xml:space="preserve">Location: </w:t>
      </w:r>
      <w:r>
        <w:rPr>
          <w:color w:val="666666"/>
          <w:sz w:val="20"/>
        </w:rPr>
        <w:t>backend/routes/notification.js (lines 9 and 32)</w:t>
      </w:r>
    </w:p>
    <w:p>
      <w:r>
        <w:t>The route GET /:demandeur_id is registered before GET /stats/summary. In Express, routes are matched in order. When a request comes in for /api/notification/stats/summary, Express matches "stats" as the :demandeur_id parameter on line 9 and never reaches the /stats/summary handler on line 32. This means the statistics endpoint is completely broken and will always return a database error (trying to query WHERE demandeur_id = "stats").</w:t>
      </w:r>
    </w:p>
    <w:p>
      <w:r>
        <w:rPr>
          <w:b/>
        </w:rPr>
        <w:t xml:space="preserve">Recommendation: </w:t>
      </w:r>
      <w:r>
        <w:t>Move the /stats/summary route ABOVE the /:demandeur_id route. In Express, specific routes must always be declared before parameterized catch-all routes.</w:t>
      </w:r>
    </w:p>
    <w:p/>
    <w:p>
      <w:r>
        <w:rPr>
          <w:b/>
          <w:color w:val="C0392B"/>
          <w:sz w:val="24"/>
        </w:rPr>
        <w:t xml:space="preserve">[CRITICAL] </w:t>
      </w:r>
      <w:r>
        <w:rPr>
          <w:b/>
          <w:sz w:val="24"/>
        </w:rPr>
        <w:t>All API Communications Over Unencrypted HTTP</w:t>
      </w:r>
    </w:p>
    <w:p>
      <w:r>
        <w:rPr>
          <w:b/>
          <w:color w:val="666666"/>
          <w:sz w:val="20"/>
        </w:rPr>
        <w:t xml:space="preserve">Location: </w:t>
      </w:r>
      <w:r>
        <w:rPr>
          <w:color w:val="666666"/>
          <w:sz w:val="20"/>
        </w:rPr>
        <w:t>backend/services/irisService.js (line 14), backend/services/smsService.js (line 110)</w:t>
      </w:r>
    </w:p>
    <w:p>
      <w:r>
        <w:t>Both external API integrations use plain HTTP: the Iris API at http://172.16.4.57/... and the SMS API at http://sms.interactgroup.net/.... Authentication credentials (Bearer tokens, SMS API hash) are transmitted in cleartext over the network, making them vulnerable to interception via man-in-the-middle attacks. This is especially concerning for the SMS API, where credentials are passed as URL query parameters and will appear in server access logs.</w:t>
      </w:r>
    </w:p>
    <w:p>
      <w:r>
        <w:rPr>
          <w:b/>
        </w:rPr>
        <w:t xml:space="preserve">Recommendation: </w:t>
      </w:r>
      <w:r>
        <w:t>Migrate all API endpoints to HTTPS. If the Iris API does not support HTTPS (being on an internal IP), ensure the network path is secured via VPN or private network. For the SMS API, contact Interactgroup about HTTPS support. At minimum, use POST requests instead of GET to avoid credentials appearing in logs.</w:t>
      </w:r>
    </w:p>
    <w:p/>
    <w:p>
      <w:pPr>
        <w:pStyle w:val="Heading2"/>
      </w:pPr>
      <w:r>
        <w:t>3.2 High Severity Issues</w:t>
      </w:r>
    </w:p>
    <w:p>
      <w:r>
        <w:rPr>
          <w:b/>
          <w:color w:val="E67E22"/>
          <w:sz w:val="24"/>
        </w:rPr>
        <w:t xml:space="preserve">[HIGH] </w:t>
      </w:r>
      <w:r>
        <w:rPr>
          <w:b/>
          <w:sz w:val="24"/>
        </w:rPr>
        <w:t>SMS API Credentials Exposed in URL Query Parameters</w:t>
      </w:r>
    </w:p>
    <w:p>
      <w:r>
        <w:rPr>
          <w:b/>
          <w:color w:val="666666"/>
          <w:sz w:val="20"/>
        </w:rPr>
        <w:t xml:space="preserve">Location: </w:t>
      </w:r>
      <w:r>
        <w:rPr>
          <w:color w:val="666666"/>
          <w:sz w:val="20"/>
        </w:rPr>
        <w:t>backend/services/smsService.js (lines 87-113)</w:t>
      </w:r>
    </w:p>
    <w:p>
      <w:r>
        <w:t>The buildSmsUrl() function constructs a GET URL with the SMS API hash and username as query parameters. These credentials will appear in browser history, server access logs, proxy logs, and any network monitoring tools. The full URL including credentials is also explicitly logged to the console on line 33 ("URL SMS générée: ...").</w:t>
      </w:r>
    </w:p>
    <w:p>
      <w:r>
        <w:rPr>
          <w:b/>
        </w:rPr>
        <w:t xml:space="preserve">Recommendation: </w:t>
      </w:r>
      <w:r>
        <w:t>Switch to POST requests for the SMS API if supported. Remove the console.log that prints the full URL with credentials. If GET is the only option, at minimum redact the hash from log output.</w:t>
      </w:r>
    </w:p>
    <w:p/>
    <w:p>
      <w:r>
        <w:rPr>
          <w:b/>
          <w:color w:val="E67E22"/>
          <w:sz w:val="24"/>
        </w:rPr>
        <w:t xml:space="preserve">[HIGH] </w:t>
      </w:r>
      <w:r>
        <w:rPr>
          <w:b/>
          <w:sz w:val="24"/>
        </w:rPr>
        <w:t>No Rate Limiting on API Endpoints</w:t>
      </w:r>
    </w:p>
    <w:p>
      <w:r>
        <w:rPr>
          <w:b/>
          <w:color w:val="666666"/>
          <w:sz w:val="20"/>
        </w:rPr>
        <w:t xml:space="preserve">Location: </w:t>
      </w:r>
      <w:r>
        <w:rPr>
          <w:color w:val="666666"/>
          <w:sz w:val="20"/>
        </w:rPr>
        <w:t>backend/server.js</w:t>
      </w:r>
    </w:p>
    <w:p>
      <w:r>
        <w:t>There is no rate limiting on any endpoint. The POST /api/registration endpoint sends an SMS on every registration, and POST /api/registration/:id/send-sms triggers manual SMS sending. An attacker (or even a bug) could trigger hundreds of SMS messages per second, incurring significant costs and potentially exhausting the SMS API quota.</w:t>
      </w:r>
    </w:p>
    <w:p>
      <w:r>
        <w:rPr>
          <w:b/>
        </w:rPr>
        <w:t xml:space="preserve">Recommendation: </w:t>
      </w:r>
      <w:r>
        <w:t>Add express-rate-limit middleware. Suggested limits: 5 requests/minute for SMS-sending endpoints, 30 requests/minute for general API access, 5 login attempts per 15 minutes for the auth endpoint.</w:t>
      </w:r>
    </w:p>
    <w:p/>
    <w:p>
      <w:r>
        <w:rPr>
          <w:b/>
          <w:color w:val="E67E22"/>
          <w:sz w:val="24"/>
        </w:rPr>
        <w:t xml:space="preserve">[HIGH] </w:t>
      </w:r>
      <w:r>
        <w:rPr>
          <w:b/>
          <w:sz w:val="24"/>
        </w:rPr>
        <w:t>Global Mutable Auth Token Creates Race Condition</w:t>
      </w:r>
    </w:p>
    <w:p>
      <w:r>
        <w:rPr>
          <w:b/>
          <w:color w:val="666666"/>
          <w:sz w:val="20"/>
        </w:rPr>
        <w:t xml:space="preserve">Location: </w:t>
      </w:r>
      <w:r>
        <w:rPr>
          <w:color w:val="666666"/>
          <w:sz w:val="20"/>
        </w:rPr>
        <w:t>backend/services/irisService.js (lines 10-11)</w:t>
      </w:r>
    </w:p>
    <w:p>
      <w:r>
        <w:t>The Iris authentication token is stored in module-level variables (authToken and tokenExpiry). If two requests call generateToken() concurrently and the token is expired, both will attempt to generate a new token simultaneously. The second response will overwrite the first token, and any request using the first token may fail with an authentication error.</w:t>
      </w:r>
    </w:p>
    <w:p>
      <w:r>
        <w:rPr>
          <w:b/>
        </w:rPr>
        <w:t xml:space="preserve">Recommendation: </w:t>
      </w:r>
      <w:r>
        <w:t>Use a mutex/lock pattern (e.g., a Promise-based lock) so that only one token generation runs at a time. Other callers should await the pending generation rather than starting their own.</w:t>
      </w:r>
    </w:p>
    <w:p/>
    <w:p>
      <w:r>
        <w:rPr>
          <w:b/>
          <w:color w:val="E67E22"/>
          <w:sz w:val="24"/>
        </w:rPr>
        <w:t xml:space="preserve">[HIGH] </w:t>
      </w:r>
      <w:r>
        <w:rPr>
          <w:b/>
          <w:sz w:val="24"/>
        </w:rPr>
        <w:t>Internal Error Details Leaked to API Clients</w:t>
      </w:r>
    </w:p>
    <w:p>
      <w:r>
        <w:rPr>
          <w:b/>
          <w:color w:val="666666"/>
          <w:sz w:val="20"/>
        </w:rPr>
        <w:t xml:space="preserve">Location: </w:t>
      </w:r>
      <w:r>
        <w:rPr>
          <w:color w:val="666666"/>
          <w:sz w:val="20"/>
        </w:rPr>
        <w:t>All route files (status.js, notification.js, registration.js)</w:t>
      </w:r>
    </w:p>
    <w:p>
      <w:r>
        <w:t>Every catch block returns the raw error.message to the client (e.g., res.status(500).json({ error: error.message })). This can expose internal implementation details, database schema information, file paths, and stack traces to attackers, which aids in crafting targeted attacks.</w:t>
      </w:r>
    </w:p>
    <w:p>
      <w:r>
        <w:rPr>
          <w:b/>
        </w:rPr>
        <w:t xml:space="preserve">Recommendation: </w:t>
      </w:r>
      <w:r>
        <w:t>Return generic error messages to clients (e.g., "An internal error occurred"). Log the full error details server-side. Use an error-handling middleware that sanitizes error responses in production while preserving detailed errors in development.</w:t>
      </w:r>
    </w:p>
    <w:p/>
    <w:p>
      <w:pPr>
        <w:pStyle w:val="Heading2"/>
      </w:pPr>
      <w:r>
        <w:t>3.3 Medium Severity Issues</w:t>
      </w:r>
    </w:p>
    <w:p>
      <w:r>
        <w:rPr>
          <w:b/>
          <w:color w:val="F39C12"/>
          <w:sz w:val="24"/>
        </w:rPr>
        <w:t xml:space="preserve">[MEDIUM] </w:t>
      </w:r>
      <w:r>
        <w:rPr>
          <w:b/>
          <w:sz w:val="24"/>
        </w:rPr>
        <w:t>Heavily Duplicated Code in Cron Service</w:t>
      </w:r>
    </w:p>
    <w:p>
      <w:r>
        <w:rPr>
          <w:b/>
          <w:color w:val="666666"/>
          <w:sz w:val="20"/>
        </w:rPr>
        <w:t xml:space="preserve">Location: </w:t>
      </w:r>
      <w:r>
        <w:rPr>
          <w:color w:val="666666"/>
          <w:sz w:val="20"/>
        </w:rPr>
        <w:t>backend/services/cronService.js (lines 79-175)</w:t>
      </w:r>
    </w:p>
    <w:p>
      <w:r>
        <w:t>The processAllApplications() function has three nearly identical branches for handling status changes: "status changed", "first status received", and the manual check function. Each branch repeats the same SMS sending logic, status update queries, and logging. This makes the code harder to maintain and increases the risk of inconsistencies when making changes.</w:t>
      </w:r>
    </w:p>
    <w:p>
      <w:r>
        <w:rPr>
          <w:b/>
        </w:rPr>
        <w:t xml:space="preserve">Recommendation: </w:t>
      </w:r>
      <w:r>
        <w:t>Extract a shared function like handleStatusChange(demandeur, newStatus) that encapsulates the SMS sending and database update logic. All three code paths should call this function.</w:t>
      </w:r>
    </w:p>
    <w:p/>
    <w:p>
      <w:r>
        <w:rPr>
          <w:b/>
          <w:color w:val="F39C12"/>
          <w:sz w:val="24"/>
        </w:rPr>
        <w:t xml:space="preserve">[MEDIUM] </w:t>
      </w:r>
      <w:r>
        <w:rPr>
          <w:b/>
          <w:sz w:val="24"/>
        </w:rPr>
        <w:t>No Database Indexes on Frequently Queried Columns</w:t>
      </w:r>
    </w:p>
    <w:p>
      <w:r>
        <w:rPr>
          <w:b/>
          <w:color w:val="666666"/>
          <w:sz w:val="20"/>
        </w:rPr>
        <w:t xml:space="preserve">Location: </w:t>
      </w:r>
      <w:r>
        <w:rPr>
          <w:color w:val="666666"/>
          <w:sz w:val="20"/>
        </w:rPr>
        <w:t>backend/database.js</w:t>
      </w:r>
    </w:p>
    <w:p>
      <w:r>
        <w:t>The demandeurs table is queried by reference_recu (uniqueness check on registration) and by id. The notifications_sms table is queried by demandeur_id with ORDER BY date_envoi. While SQLite auto-indexes PRIMARY KEY and UNIQUE columns, the demandeur_id foreign key in notifications_sms has no index, which will degrade performance as the table grows.</w:t>
      </w:r>
    </w:p>
    <w:p>
      <w:r>
        <w:rPr>
          <w:b/>
        </w:rPr>
        <w:t xml:space="preserve">Recommendation: </w:t>
      </w:r>
      <w:r>
        <w:t>Add CREATE INDEX IF NOT EXISTS idx_notifications_demandeur ON notifications_sms(demandeur_id, date_envoi) to the database initialization.</w:t>
      </w:r>
    </w:p>
    <w:p/>
    <w:p>
      <w:r>
        <w:rPr>
          <w:b/>
          <w:color w:val="F39C12"/>
          <w:sz w:val="24"/>
        </w:rPr>
        <w:t xml:space="preserve">[MEDIUM] </w:t>
      </w:r>
      <w:r>
        <w:rPr>
          <w:b/>
          <w:sz w:val="24"/>
        </w:rPr>
        <w:t>Database Schema / Frontend Validation Mismatch for Email</w:t>
      </w:r>
    </w:p>
    <w:p>
      <w:r>
        <w:rPr>
          <w:b/>
          <w:color w:val="666666"/>
          <w:sz w:val="20"/>
        </w:rPr>
        <w:t xml:space="preserve">Location: </w:t>
      </w:r>
      <w:r>
        <w:rPr>
          <w:color w:val="666666"/>
          <w:sz w:val="20"/>
        </w:rPr>
        <w:t>backend/database.js (line 33), backend/routes/registration.js (line 21), frontend RegistrationForm.js</w:t>
      </w:r>
    </w:p>
    <w:p>
      <w:r>
        <w:t>The database schema defines email as TEXT NOT NULL, but the Express validator marks it as optional(), and the frontend form does not mark the email field as required. This means a registration without an email will either fail silently at the database level or insert a null/empty value violating the NOT NULL constraint.</w:t>
      </w:r>
    </w:p>
    <w:p>
      <w:r>
        <w:rPr>
          <w:b/>
        </w:rPr>
        <w:t xml:space="preserve">Recommendation: </w:t>
      </w:r>
      <w:r>
        <w:t>Either make email consistently required across all layers (schema, validator, frontend) or change the database column to allow NULL. The current inconsistency will cause runtime errors.</w:t>
      </w:r>
    </w:p>
    <w:p/>
    <w:p>
      <w:r>
        <w:rPr>
          <w:b/>
          <w:color w:val="F39C12"/>
          <w:sz w:val="24"/>
        </w:rPr>
        <w:t xml:space="preserve">[MEDIUM] </w:t>
      </w:r>
      <w:r>
        <w:rPr>
          <w:b/>
          <w:sz w:val="24"/>
        </w:rPr>
        <w:t>No Token Expiry or Session Refresh on Frontend</w:t>
      </w:r>
    </w:p>
    <w:p>
      <w:r>
        <w:rPr>
          <w:b/>
          <w:color w:val="666666"/>
          <w:sz w:val="20"/>
        </w:rPr>
        <w:t xml:space="preserve">Location: </w:t>
      </w:r>
      <w:r>
        <w:rPr>
          <w:color w:val="666666"/>
          <w:sz w:val="20"/>
        </w:rPr>
        <w:t>frontend/src/services/auth.js</w:t>
      </w:r>
    </w:p>
    <w:p>
      <w:r>
        <w:t>The frontend stores the authentication token in localStorage with no expiry mechanism. The restoreAuth() function simply checks if a token exists, not whether it is still valid. If the backend token changes (e.g., server restart with a new AUTH_TOKEN env var), the frontend will keep sending the stale token, resulting in silent 401 errors with no user-friendly redirect.</w:t>
      </w:r>
    </w:p>
    <w:p>
      <w:r>
        <w:rPr>
          <w:b/>
        </w:rPr>
        <w:t xml:space="preserve">Recommendation: </w:t>
      </w:r>
      <w:r>
        <w:t>Add an axios response interceptor that catches 401 responses and redirects to the login page. Consider implementing token expiry on the backend and a refresh mechanism.</w:t>
      </w:r>
    </w:p>
    <w:p/>
    <w:p>
      <w:r>
        <w:rPr>
          <w:b/>
          <w:color w:val="F39C12"/>
          <w:sz w:val="24"/>
        </w:rPr>
        <w:t xml:space="preserve">[MEDIUM] </w:t>
      </w:r>
      <w:r>
        <w:rPr>
          <w:b/>
          <w:sz w:val="24"/>
        </w:rPr>
        <w:t>ticket_number Accepted But Never Saved on Registration</w:t>
      </w:r>
    </w:p>
    <w:p>
      <w:r>
        <w:rPr>
          <w:b/>
          <w:color w:val="666666"/>
          <w:sz w:val="20"/>
        </w:rPr>
        <w:t xml:space="preserve">Location: </w:t>
      </w:r>
      <w:r>
        <w:rPr>
          <w:color w:val="666666"/>
          <w:sz w:val="20"/>
        </w:rPr>
        <w:t>backend/routes/registration.js (lines 50-62, 104)</w:t>
      </w:r>
    </w:p>
    <w:p>
      <w:r>
        <w:t>The registration endpoint accepts ticket_number in the request body and includes it in the response (line 104: ticket_number: req.body.ticket_number || null), but the INSERT query on lines 50-62 does not include ticket_number. The value is never actually written to the database, meaning the background cron service will never be able to check this applicant's status via Iris.</w:t>
      </w:r>
    </w:p>
    <w:p>
      <w:r>
        <w:rPr>
          <w:b/>
        </w:rPr>
        <w:t xml:space="preserve">Recommendation: </w:t>
      </w:r>
      <w:r>
        <w:t>Add ticket_number to the INSERT query and the validation rules. This is likely the intended behavior given the database schema already has a ticket_number column.</w:t>
      </w:r>
    </w:p>
    <w:p/>
    <w:p>
      <w:pPr>
        <w:pStyle w:val="Heading2"/>
      </w:pPr>
      <w:r>
        <w:t>3.4 Low Severity Issues</w:t>
      </w:r>
    </w:p>
    <w:p>
      <w:r>
        <w:rPr>
          <w:b/>
          <w:color w:val="27AE60"/>
          <w:sz w:val="24"/>
        </w:rPr>
        <w:t xml:space="preserve">[LOW] </w:t>
      </w:r>
      <w:r>
        <w:rPr>
          <w:b/>
          <w:sz w:val="24"/>
        </w:rPr>
        <w:t>Unused truncateMessage Function</w:t>
      </w:r>
    </w:p>
    <w:p>
      <w:r>
        <w:rPr>
          <w:b/>
          <w:color w:val="666666"/>
          <w:sz w:val="20"/>
        </w:rPr>
        <w:t xml:space="preserve">Location: </w:t>
      </w:r>
      <w:r>
        <w:rPr>
          <w:color w:val="666666"/>
          <w:sz w:val="20"/>
        </w:rPr>
        <w:t>backend/services/smsService.js (line 17)</w:t>
      </w:r>
    </w:p>
    <w:p>
      <w:r>
        <w:t>The truncateMessage() function is defined but never called anywhere in the codebase. It appears to be dead code left from a previous iteration.</w:t>
      </w:r>
    </w:p>
    <w:p>
      <w:r>
        <w:rPr>
          <w:b/>
        </w:rPr>
        <w:t xml:space="preserve">Recommendation: </w:t>
      </w:r>
      <w:r>
        <w:t>Either remove the function or integrate it into the SMS sending flow if message length limits are a concern for the Interactgroup API.</w:t>
      </w:r>
    </w:p>
    <w:p/>
    <w:p>
      <w:r>
        <w:rPr>
          <w:b/>
          <w:color w:val="27AE60"/>
          <w:sz w:val="24"/>
        </w:rPr>
        <w:t xml:space="preserve">[LOW] </w:t>
      </w:r>
      <w:r>
        <w:rPr>
          <w:b/>
          <w:sz w:val="24"/>
        </w:rPr>
        <w:t>No Graceful Shutdown Handling</w:t>
      </w:r>
    </w:p>
    <w:p>
      <w:r>
        <w:rPr>
          <w:b/>
          <w:color w:val="666666"/>
          <w:sz w:val="20"/>
        </w:rPr>
        <w:t xml:space="preserve">Location: </w:t>
      </w:r>
      <w:r>
        <w:rPr>
          <w:color w:val="666666"/>
          <w:sz w:val="20"/>
        </w:rPr>
        <w:t>backend/server.js</w:t>
      </w:r>
    </w:p>
    <w:p>
      <w:r>
        <w:t>The server does not handle SIGTERM or SIGINT signals. When the process is stopped, the SQLite database connection is not properly closed, the cron job is not stopped, and in-flight SMS requests may be interrupted mid-send.</w:t>
      </w:r>
    </w:p>
    <w:p>
      <w:r>
        <w:rPr>
          <w:b/>
        </w:rPr>
        <w:t xml:space="preserve">Recommendation: </w:t>
      </w:r>
      <w:r>
        <w:t>Add a shutdown handler that calls stopBackgroundService(), closes the database connection (db.close()), and waits for in-flight requests to complete before exiting.</w:t>
      </w:r>
    </w:p>
    <w:p/>
    <w:p>
      <w:r>
        <w:rPr>
          <w:b/>
          <w:color w:val="27AE60"/>
          <w:sz w:val="24"/>
        </w:rPr>
        <w:t xml:space="preserve">[LOW] </w:t>
      </w:r>
      <w:r>
        <w:rPr>
          <w:b/>
          <w:sz w:val="24"/>
        </w:rPr>
        <w:t>Copyright Year Outdated</w:t>
      </w:r>
    </w:p>
    <w:p>
      <w:r>
        <w:rPr>
          <w:b/>
          <w:color w:val="666666"/>
          <w:sz w:val="20"/>
        </w:rPr>
        <w:t xml:space="preserve">Location: </w:t>
      </w:r>
      <w:r>
        <w:rPr>
          <w:color w:val="666666"/>
          <w:sz w:val="20"/>
        </w:rPr>
        <w:t>frontend/src/App.js (line 83)</w:t>
      </w:r>
    </w:p>
    <w:p>
      <w:r>
        <w:t>The footer displays "© 2024 Louba Services" which is already outdated.</w:t>
      </w:r>
    </w:p>
    <w:p>
      <w:r>
        <w:rPr>
          <w:b/>
        </w:rPr>
        <w:t xml:space="preserve">Recommendation: </w:t>
      </w:r>
      <w:r>
        <w:t>Use a dynamic year (new Date().getFullYear()) or update to the current year.</w:t>
      </w:r>
    </w:p>
    <w:p/>
    <w:p>
      <w:pPr>
        <w:pStyle w:val="Heading1"/>
      </w:pPr>
      <w:r>
        <w:t>4. Architecture Observations</w:t>
      </w:r>
    </w:p>
    <w:p>
      <w:r>
        <w:t>The overall architecture is reasonable for a small internal tool: a monolithic Express backend with SQLite and a React frontend. A few structural observations worth noting:</w:t>
      </w:r>
    </w:p>
    <w:p>
      <w:r>
        <w:t>Database choice: SQLite is appropriate for the current scale but will become a bottleneck if concurrent writes increase (e.g., the cron service processing many applicants simultaneously). Consider PostgreSQL if the system scales beyond a few hundred active applicants.</w:t>
      </w:r>
    </w:p>
    <w:p>
      <w:r>
        <w:t>Background service: The 30-minute polling approach works but is inefficient. If the Iris API supports webhooks or push notifications, that would be more efficient. Also, the cron service processes applicants sequentially — consider batching or parallel processing with concurrency limits.</w:t>
      </w:r>
    </w:p>
    <w:p>
      <w:r>
        <w:t>Frontend polling: The DemandeursManagement component polls every 30 seconds via setInterval. This creates unnecessary load. Consider using WebSockets or Server-Sent Events for real-time updates, or at minimum increase the polling interval.</w:t>
      </w:r>
    </w:p>
    <w:p>
      <w:r>
        <w:t>Error handling: The application has no centralized error logging. Console.log statements with emojis are used throughout. For production, consider structured logging with a library like winston or pino, with different log levels and log rotation.</w:t>
      </w:r>
    </w:p>
    <w:p>
      <w:pPr>
        <w:pStyle w:val="Heading1"/>
      </w:pPr>
      <w:r>
        <w:t>5. Recommended Action Plan</w:t>
      </w:r>
    </w:p>
    <w:p>
      <w:r>
        <w:t>Prioritized by urgency and impact:</w:t>
      </w:r>
    </w:p>
    <w:p>
      <w:r>
        <w:rPr>
          <w:b/>
          <w:sz w:val="22"/>
        </w:rPr>
        <w:t>Immediate (before any deployment)</w:t>
      </w:r>
    </w:p>
    <w:p>
      <w:pPr>
        <w:pStyle w:val="ListBullet"/>
      </w:pPr>
      <w:r>
        <w:t>Rotate all exposed credentials (Iris password, SMS hash, admin password, auth token)</w:t>
      </w:r>
    </w:p>
    <w:p>
      <w:pPr>
        <w:pStyle w:val="ListBullet"/>
      </w:pPr>
      <w:r>
        <w:t>Remove hardcoded fallback credentials from source code</w:t>
      </w:r>
    </w:p>
    <w:p>
      <w:pPr>
        <w:pStyle w:val="ListBullet"/>
      </w:pPr>
      <w:r>
        <w:t>Fix the route ordering bug in notification.js (swap lines 9 and 32)</w:t>
      </w:r>
    </w:p>
    <w:p>
      <w:pPr>
        <w:pStyle w:val="ListBullet"/>
      </w:pPr>
      <w:r>
        <w:t>Add .env to .gitignore and remove from version control history</w:t>
      </w:r>
    </w:p>
    <w:p>
      <w:r>
        <w:rPr>
          <w:b/>
          <w:sz w:val="22"/>
        </w:rPr>
        <w:t>Short-term (within 1-2 weeks)</w:t>
      </w:r>
    </w:p>
    <w:p>
      <w:pPr>
        <w:pStyle w:val="ListBullet"/>
      </w:pPr>
      <w:r>
        <w:t>Implement JWT authentication with bcrypt password hashing</w:t>
      </w:r>
    </w:p>
    <w:p>
      <w:pPr>
        <w:pStyle w:val="ListBullet"/>
      </w:pPr>
      <w:r>
        <w:t>Add rate limiting (express-rate-limit)</w:t>
      </w:r>
    </w:p>
    <w:p>
      <w:pPr>
        <w:pStyle w:val="ListBullet"/>
      </w:pPr>
      <w:r>
        <w:t>Fix the ticket_number registration bug</w:t>
      </w:r>
    </w:p>
    <w:p>
      <w:pPr>
        <w:pStyle w:val="ListBullet"/>
      </w:pPr>
      <w:r>
        <w:t>Align email validation across frontend, backend, and database schema</w:t>
      </w:r>
    </w:p>
    <w:p>
      <w:pPr>
        <w:pStyle w:val="ListBullet"/>
      </w:pPr>
      <w:r>
        <w:t>Add 401 response interceptor on frontend</w:t>
      </w:r>
    </w:p>
    <w:p>
      <w:r>
        <w:rPr>
          <w:b/>
          <w:sz w:val="22"/>
        </w:rPr>
        <w:t>Medium-term (within 1 month)</w:t>
      </w:r>
    </w:p>
    <w:p>
      <w:pPr>
        <w:pStyle w:val="ListBullet"/>
      </w:pPr>
      <w:r>
        <w:t>Migrate API calls to HTTPS</w:t>
      </w:r>
    </w:p>
    <w:p>
      <w:pPr>
        <w:pStyle w:val="ListBullet"/>
      </w:pPr>
      <w:r>
        <w:t>Implement structured logging (replace console.log)</w:t>
      </w:r>
    </w:p>
    <w:p>
      <w:pPr>
        <w:pStyle w:val="ListBullet"/>
      </w:pPr>
      <w:r>
        <w:t>Add database indexes</w:t>
      </w:r>
    </w:p>
    <w:p>
      <w:pPr>
        <w:pStyle w:val="ListBullet"/>
      </w:pPr>
      <w:r>
        <w:t>Refactor cronService.js to eliminate code duplication</w:t>
      </w:r>
    </w:p>
    <w:p>
      <w:pPr>
        <w:pStyle w:val="ListBullet"/>
      </w:pPr>
      <w:r>
        <w:t>Add graceful shutdown handling</w:t>
      </w:r>
    </w:p>
    <w:p/>
    <w:p>
      <w:pPr>
        <w:pStyle w:val="Heading1"/>
      </w:pPr>
      <w:r>
        <w:t>6. Files Reviewed</w:t>
      </w:r>
    </w:p>
    <w:p>
      <w:pPr>
        <w:pStyle w:val="ListBullet"/>
      </w:pPr>
      <w:r>
        <w:t>backend/server.js</w:t>
      </w:r>
    </w:p>
    <w:p>
      <w:pPr>
        <w:pStyle w:val="ListBullet"/>
      </w:pPr>
      <w:r>
        <w:t>backend/database.js</w:t>
      </w:r>
    </w:p>
    <w:p>
      <w:pPr>
        <w:pStyle w:val="ListBullet"/>
      </w:pPr>
      <w:r>
        <w:t>backend/routes/auth.js</w:t>
      </w:r>
    </w:p>
    <w:p>
      <w:pPr>
        <w:pStyle w:val="ListBullet"/>
      </w:pPr>
      <w:r>
        <w:t>backend/routes/status.js</w:t>
      </w:r>
    </w:p>
    <w:p>
      <w:pPr>
        <w:pStyle w:val="ListBullet"/>
      </w:pPr>
      <w:r>
        <w:t>backend/routes/notification.js</w:t>
      </w:r>
    </w:p>
    <w:p>
      <w:pPr>
        <w:pStyle w:val="ListBullet"/>
      </w:pPr>
      <w:r>
        <w:t>backend/routes/registration.js</w:t>
      </w:r>
    </w:p>
    <w:p>
      <w:pPr>
        <w:pStyle w:val="ListBullet"/>
      </w:pPr>
      <w:r>
        <w:t>backend/middleware/authMiddleware.js</w:t>
      </w:r>
    </w:p>
    <w:p>
      <w:pPr>
        <w:pStyle w:val="ListBullet"/>
      </w:pPr>
      <w:r>
        <w:t>backend/services/irisService.js</w:t>
      </w:r>
    </w:p>
    <w:p>
      <w:pPr>
        <w:pStyle w:val="ListBullet"/>
      </w:pPr>
      <w:r>
        <w:t>backend/services/smsService.js</w:t>
      </w:r>
    </w:p>
    <w:p>
      <w:pPr>
        <w:pStyle w:val="ListBullet"/>
      </w:pPr>
      <w:r>
        <w:t>backend/services/cronService.js</w:t>
      </w:r>
    </w:p>
    <w:p>
      <w:pPr>
        <w:pStyle w:val="ListBullet"/>
      </w:pPr>
      <w:r>
        <w:t>backend/.env</w:t>
      </w:r>
    </w:p>
    <w:p>
      <w:pPr>
        <w:pStyle w:val="ListBullet"/>
      </w:pPr>
      <w:r>
        <w:t>backend/.env.example</w:t>
      </w:r>
    </w:p>
    <w:p>
      <w:pPr>
        <w:pStyle w:val="ListBullet"/>
      </w:pPr>
      <w:r>
        <w:t>backend/package.json</w:t>
      </w:r>
    </w:p>
    <w:p>
      <w:pPr>
        <w:pStyle w:val="ListBullet"/>
      </w:pPr>
      <w:r>
        <w:t>frontend/src/App.js</w:t>
      </w:r>
    </w:p>
    <w:p>
      <w:pPr>
        <w:pStyle w:val="ListBullet"/>
      </w:pPr>
      <w:r>
        <w:t>frontend/src/index.js</w:t>
      </w:r>
    </w:p>
    <w:p>
      <w:pPr>
        <w:pStyle w:val="ListBullet"/>
      </w:pPr>
      <w:r>
        <w:t>frontend/src/services/api.js</w:t>
      </w:r>
    </w:p>
    <w:p>
      <w:pPr>
        <w:pStyle w:val="ListBullet"/>
      </w:pPr>
      <w:r>
        <w:t>frontend/src/services/auth.js</w:t>
      </w:r>
    </w:p>
    <w:p>
      <w:pPr>
        <w:pStyle w:val="ListBullet"/>
      </w:pPr>
      <w:r>
        <w:t>frontend/src/components/Login.js</w:t>
      </w:r>
    </w:p>
    <w:p>
      <w:pPr>
        <w:pStyle w:val="ListBullet"/>
      </w:pPr>
      <w:r>
        <w:t>frontend/src/components/RegistrationForm.js</w:t>
      </w:r>
    </w:p>
    <w:p>
      <w:pPr>
        <w:pStyle w:val="ListBullet"/>
      </w:pPr>
      <w:r>
        <w:t>frontend/src/components/StatusChecker.js</w:t>
      </w:r>
    </w:p>
    <w:p>
      <w:pPr>
        <w:pStyle w:val="ListBullet"/>
      </w:pPr>
      <w:r>
        <w:t>frontend/src/components/Statistics.js</w:t>
      </w:r>
    </w:p>
    <w:p>
      <w:pPr>
        <w:pStyle w:val="ListBullet"/>
      </w:pPr>
      <w:r>
        <w:t>frontend/src/components/DemandeursManagement.js</w:t>
      </w:r>
    </w:p>
    <w:p>
      <w:pPr>
        <w:pStyle w:val="ListBullet"/>
      </w:pPr>
      <w:r>
        <w:t>setup.js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5F8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A7CB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