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60"/>
        <w:jc w:val="center"/>
      </w:pPr>
      <w:r>
        <w:rPr>
          <w:rFonts w:ascii="Arial" w:hAnsi="Arial"/>
          <w:b/>
          <w:color w:val="1F4E79"/>
          <w:sz w:val="48"/>
        </w:rPr>
        <w:t>CODE REVIEW REPORT</w:t>
      </w:r>
    </w:p>
    <w:p>
      <w:pPr>
        <w:spacing w:after="160"/>
        <w:jc w:val="center"/>
      </w:pPr>
      <w:r>
        <w:rPr>
          <w:rFonts w:ascii="Arial" w:hAnsi="Arial"/>
          <w:color w:val="2E75B6"/>
          <w:sz w:val="28"/>
        </w:rPr>
        <w:t>Revue de suivi après corrections</w:t>
      </w:r>
    </w:p>
    <w:p>
      <w:pPr>
        <w:spacing w:after="480"/>
        <w:jc w:val="center"/>
      </w:pPr>
      <w:r>
        <w:rPr>
          <w:rFonts w:ascii="Arial" w:hAnsi="Arial"/>
          <w:color w:val="666666"/>
          <w:sz w:val="24"/>
        </w:rPr>
        <w:t>Notification SMS — Passeport Express Guinée</w:t>
      </w:r>
    </w:p>
    <w:p>
      <w:pPr>
        <w:spacing w:after="80"/>
        <w:jc w:val="center"/>
      </w:pPr>
      <w:r>
        <w:rPr>
          <w:rFonts w:ascii="Arial" w:hAnsi="Arial"/>
          <w:color w:val="666666"/>
          <w:sz w:val="22"/>
        </w:rPr>
        <w:t>Date : 25 avril 2026</w:t>
      </w:r>
    </w:p>
    <w:p>
      <w:pPr>
        <w:spacing w:after="120"/>
        <w:jc w:val="center"/>
      </w:pPr>
      <w:r>
        <w:rPr>
          <w:rFonts w:ascii="Arial" w:hAnsi="Arial"/>
          <w:color w:val="666666"/>
          <w:sz w:val="22"/>
        </w:rPr>
        <w:t>Version : 2.0 (suivi post-corrections)</w:t>
      </w:r>
    </w:p>
    <w:p>
      <w:r>
        <w:br w:type="page"/>
      </w:r>
    </w:p>
    <w:p>
      <w:pPr>
        <w:pStyle w:val="Heading1"/>
      </w:pPr>
      <w:r>
        <w:t>1. Résumé exécutif</w:t>
      </w:r>
    </w:p>
    <w:p>
      <w:pPr>
        <w:spacing w:after="120"/>
      </w:pPr>
      <w:r>
        <w:rPr>
          <w:rFonts w:ascii="Arial" w:hAnsi="Arial"/>
          <w:sz w:val="22"/>
        </w:rPr>
        <w:t>Ce rapport constitue la deuxième revue de code de l’application «Notification SMS» pour Louba Services / Passeport Express Guinée. Il fait suite au rapport initial du 20 avril 2026 qui avait identifié 16 problèmes (4 CRITICAL, 4 HIGH, 5 MEDIUM, 3 LOW).</w:t>
      </w:r>
    </w:p>
    <w:p>
      <w:pPr>
        <w:spacing w:after="120"/>
      </w:pPr>
      <w:r>
        <w:rPr>
          <w:rFonts w:ascii="Arial" w:hAnsi="Arial"/>
          <w:sz w:val="22"/>
        </w:rPr>
        <w:t>Des corrections significatives ont été appliquées sur 27 fichiers. Les changements architecturaux majeurs incluent la migration de SQLite vers PostgreSQL, l’implémentation de JWT avec bcrypt pour l’authentification, l’ajout de rate limiting, et la mise en place d’un graceful shutdown.</w:t>
      </w:r>
    </w:p>
    <w:p>
      <w:pPr>
        <w:spacing w:after="80"/>
      </w:pPr>
      <w:r>
        <w:rPr>
          <w:rFonts w:ascii="Arial" w:hAnsi="Arial"/>
          <w:b/>
          <w:sz w:val="22"/>
        </w:rPr>
        <w:t>Bilan des corrections :</w:t>
      </w:r>
    </w:p>
    <w:tbl>
      <w:tblPr>
        <w:tblW w:type="auto" w:w="0"/>
        <w:jc w:val="center"/>
        <w:tblLook w:firstColumn="1" w:firstRow="1" w:lastColumn="0" w:lastRow="0" w:noHBand="0" w:noVBand="1" w:val="04A0"/>
      </w:tblPr>
      <w:tblGrid>
        <w:gridCol w:w="4320"/>
        <w:gridCol w:w="4320"/>
      </w:tblGrid>
      <w:tr>
        <w:tc>
          <w:tcPr>
            <w:tcW w:type="dxa" w:w="4320"/>
            <w:shd w:fill="2E75B6" w:val="clear"/>
          </w:tcPr>
          <w:p>
            <w:r/>
            <w:r>
              <w:rPr>
                <w:rFonts w:ascii="Arial" w:hAnsi="Arial"/>
                <w:b/>
                <w:color w:val="FFFFFF"/>
                <w:sz w:val="20"/>
              </w:rPr>
              <w:t>Problèmes du rapport initial</w:t>
            </w:r>
          </w:p>
        </w:tc>
        <w:tc>
          <w:tcPr>
            <w:tcW w:type="dxa" w:w="4320"/>
            <w:shd w:fill="2E75B6" w:val="clear"/>
          </w:tcPr>
          <w:p>
            <w:r/>
            <w:r>
              <w:rPr>
                <w:rFonts w:ascii="Arial" w:hAnsi="Arial"/>
                <w:b/>
                <w:color w:val="FFFFFF"/>
                <w:sz w:val="20"/>
              </w:rPr>
              <w:t>16</w:t>
            </w:r>
          </w:p>
        </w:tc>
      </w:tr>
      <w:tr>
        <w:tc>
          <w:tcPr>
            <w:tcW w:type="dxa" w:w="4320"/>
            <w:shd w:fill="C6EFCE" w:val="clear"/>
          </w:tcPr>
          <w:p>
            <w:r/>
            <w:r>
              <w:rPr>
                <w:rFonts w:ascii="Arial" w:hAnsi="Arial"/>
                <w:sz w:val="20"/>
              </w:rPr>
              <w:t>Entièrement corrigés</w:t>
            </w:r>
          </w:p>
        </w:tc>
        <w:tc>
          <w:tcPr>
            <w:tcW w:type="dxa" w:w="4320"/>
            <w:shd w:fill="C6EFCE" w:val="clear"/>
          </w:tcPr>
          <w:p>
            <w:r/>
            <w:r>
              <w:rPr>
                <w:rFonts w:ascii="Arial" w:hAnsi="Arial"/>
                <w:b/>
                <w:sz w:val="20"/>
              </w:rPr>
              <w:t>12 / 16</w:t>
            </w:r>
          </w:p>
        </w:tc>
      </w:tr>
      <w:tr>
        <w:tc>
          <w:tcPr>
            <w:tcW w:type="dxa" w:w="4320"/>
            <w:shd w:fill="FFEB9C" w:val="clear"/>
          </w:tcPr>
          <w:p>
            <w:r/>
            <w:r>
              <w:rPr>
                <w:rFonts w:ascii="Arial" w:hAnsi="Arial"/>
                <w:sz w:val="20"/>
              </w:rPr>
              <w:t>Partiellement corrigés</w:t>
            </w:r>
          </w:p>
        </w:tc>
        <w:tc>
          <w:tcPr>
            <w:tcW w:type="dxa" w:w="4320"/>
            <w:shd w:fill="FFEB9C" w:val="clear"/>
          </w:tcPr>
          <w:p>
            <w:r/>
            <w:r>
              <w:rPr>
                <w:rFonts w:ascii="Arial" w:hAnsi="Arial"/>
                <w:b/>
                <w:sz w:val="20"/>
              </w:rPr>
              <w:t>3 / 16</w:t>
            </w:r>
          </w:p>
        </w:tc>
      </w:tr>
      <w:tr>
        <w:tc>
          <w:tcPr>
            <w:tcW w:type="dxa" w:w="4320"/>
            <w:shd w:fill="FFC7CE" w:val="clear"/>
          </w:tcPr>
          <w:p>
            <w:r/>
            <w:r>
              <w:rPr>
                <w:rFonts w:ascii="Arial" w:hAnsi="Arial"/>
                <w:sz w:val="20"/>
              </w:rPr>
              <w:t>Non corrigés</w:t>
            </w:r>
          </w:p>
        </w:tc>
        <w:tc>
          <w:tcPr>
            <w:tcW w:type="dxa" w:w="4320"/>
            <w:shd w:fill="FFC7CE" w:val="clear"/>
          </w:tcPr>
          <w:p>
            <w:r/>
            <w:r>
              <w:rPr>
                <w:rFonts w:ascii="Arial" w:hAnsi="Arial"/>
                <w:b/>
                <w:sz w:val="20"/>
              </w:rPr>
              <w:t>1 / 16</w:t>
            </w:r>
          </w:p>
        </w:tc>
      </w:tr>
      <w:tr>
        <w:tc>
          <w:tcPr>
            <w:tcW w:type="dxa" w:w="4320"/>
            <w:shd w:fill="D6E4F0" w:val="clear"/>
          </w:tcPr>
          <w:p>
            <w:r/>
            <w:r>
              <w:rPr>
                <w:rFonts w:ascii="Arial" w:hAnsi="Arial"/>
                <w:sz w:val="20"/>
              </w:rPr>
              <w:t>Nouveaux problèmes détectés</w:t>
            </w:r>
          </w:p>
        </w:tc>
        <w:tc>
          <w:tcPr>
            <w:tcW w:type="dxa" w:w="4320"/>
            <w:shd w:fill="D6E4F0" w:val="clear"/>
          </w:tcPr>
          <w:p>
            <w:r/>
            <w:r>
              <w:rPr>
                <w:rFonts w:ascii="Arial" w:hAnsi="Arial"/>
                <w:b/>
                <w:sz w:val="20"/>
              </w:rPr>
              <w:t>4</w:t>
            </w:r>
          </w:p>
        </w:tc>
      </w:tr>
    </w:tbl>
    <w:p>
      <w:pPr>
        <w:spacing w:after="240"/>
      </w:pPr>
      <w:r>
        <w:rPr>
          <w:rFonts w:ascii="Arial" w:hAnsi="Arial"/>
          <w:sz w:val="22"/>
        </w:rPr>
        <w:br/>
        <w:t>Taux de correction : 75% entièrement corrigé, 94% traité (totalement ou partiellement).</w:t>
      </w:r>
    </w:p>
    <w:p>
      <w:r>
        <w:br w:type="page"/>
      </w:r>
    </w:p>
    <w:p>
      <w:pPr>
        <w:pStyle w:val="Heading1"/>
      </w:pPr>
      <w:r>
        <w:t>2. Tableau récapitulatif</w:t>
      </w:r>
    </w:p>
    <w:tbl>
      <w:tblPr>
        <w:tblW w:type="auto" w:w="0"/>
        <w:jc w:val="center"/>
        <w:tblLook w:firstColumn="1" w:firstRow="1" w:lastColumn="0" w:lastRow="0" w:noHBand="0" w:noVBand="1" w:val="04A0"/>
      </w:tblPr>
      <w:tblGrid>
        <w:gridCol w:w="2160"/>
        <w:gridCol w:w="2160"/>
        <w:gridCol w:w="2160"/>
        <w:gridCol w:w="2160"/>
      </w:tblGrid>
      <w:tr>
        <w:tc>
          <w:tcPr>
            <w:tcW w:type="dxa" w:w="2160"/>
            <w:shd w:fill="2E75B6" w:val="clear"/>
          </w:tcPr>
          <w:p>
            <w:r/>
            <w:r>
              <w:rPr>
                <w:rFonts w:ascii="Arial" w:hAnsi="Arial"/>
                <w:b/>
                <w:color w:val="FFFFFF"/>
                <w:sz w:val="20"/>
              </w:rPr>
              <w:t>ID</w:t>
            </w:r>
          </w:p>
        </w:tc>
        <w:tc>
          <w:tcPr>
            <w:tcW w:type="dxa" w:w="2160"/>
            <w:shd w:fill="2E75B6" w:val="clear"/>
          </w:tcPr>
          <w:p>
            <w:r/>
            <w:r>
              <w:rPr>
                <w:rFonts w:ascii="Arial" w:hAnsi="Arial"/>
                <w:b/>
                <w:color w:val="FFFFFF"/>
                <w:sz w:val="20"/>
              </w:rPr>
              <w:t>Sévérité</w:t>
            </w:r>
          </w:p>
        </w:tc>
        <w:tc>
          <w:tcPr>
            <w:tcW w:type="dxa" w:w="2160"/>
            <w:shd w:fill="2E75B6" w:val="clear"/>
          </w:tcPr>
          <w:p>
            <w:r/>
            <w:r>
              <w:rPr>
                <w:rFonts w:ascii="Arial" w:hAnsi="Arial"/>
                <w:b/>
                <w:color w:val="FFFFFF"/>
                <w:sz w:val="20"/>
              </w:rPr>
              <w:t>Problème</w:t>
            </w:r>
          </w:p>
        </w:tc>
        <w:tc>
          <w:tcPr>
            <w:tcW w:type="dxa" w:w="2160"/>
            <w:shd w:fill="2E75B6" w:val="clear"/>
          </w:tcPr>
          <w:p>
            <w:r/>
            <w:r>
              <w:rPr>
                <w:rFonts w:ascii="Arial" w:hAnsi="Arial"/>
                <w:b/>
                <w:color w:val="FFFFFF"/>
                <w:sz w:val="20"/>
              </w:rPr>
              <w:t>Statut</w:t>
            </w:r>
          </w:p>
        </w:tc>
      </w:tr>
      <w:tr>
        <w:tc>
          <w:tcPr>
            <w:tcW w:type="dxa" w:w="2160"/>
          </w:tcPr>
          <w:p>
            <w:r/>
            <w:r>
              <w:rPr>
                <w:rFonts w:ascii="Arial" w:hAnsi="Arial"/>
                <w:sz w:val="18"/>
              </w:rPr>
              <w:t>C1</w:t>
            </w:r>
          </w:p>
        </w:tc>
        <w:tc>
          <w:tcPr>
            <w:tcW w:type="dxa" w:w="2160"/>
            <w:shd w:fill="FFC7CE" w:val="clear"/>
          </w:tcPr>
          <w:p>
            <w:r/>
            <w:r>
              <w:rPr>
                <w:rFonts w:ascii="Arial" w:hAnsi="Arial"/>
                <w:b/>
                <w:color w:val="9C0006"/>
                <w:sz w:val="18"/>
              </w:rPr>
              <w:t>CRITICAL</w:t>
            </w:r>
          </w:p>
        </w:tc>
        <w:tc>
          <w:tcPr>
            <w:tcW w:type="dxa" w:w="2160"/>
          </w:tcPr>
          <w:p>
            <w:r/>
            <w:r>
              <w:rPr>
                <w:rFonts w:ascii="Arial" w:hAnsi="Arial"/>
                <w:sz w:val="18"/>
              </w:rPr>
              <w:t>Credentials codés en dur dans le code source</w:t>
            </w:r>
          </w:p>
        </w:tc>
        <w:tc>
          <w:tcPr>
            <w:tcW w:type="dxa" w:w="2160"/>
            <w:shd w:fill="FFEB9C" w:val="clear"/>
          </w:tcPr>
          <w:p>
            <w:r/>
            <w:r>
              <w:rPr>
                <w:rFonts w:ascii="Arial" w:hAnsi="Arial"/>
                <w:b/>
                <w:color w:val="9C5700"/>
                <w:sz w:val="18"/>
              </w:rPr>
              <w:t>PARTIELLEMENT CORRIGÉ</w:t>
            </w:r>
          </w:p>
        </w:tc>
      </w:tr>
      <w:tr>
        <w:tc>
          <w:tcPr>
            <w:tcW w:type="dxa" w:w="2160"/>
          </w:tcPr>
          <w:p>
            <w:r/>
            <w:r>
              <w:rPr>
                <w:rFonts w:ascii="Arial" w:hAnsi="Arial"/>
                <w:sz w:val="18"/>
              </w:rPr>
              <w:t>C2</w:t>
            </w:r>
          </w:p>
        </w:tc>
        <w:tc>
          <w:tcPr>
            <w:tcW w:type="dxa" w:w="2160"/>
            <w:shd w:fill="FFC7CE" w:val="clear"/>
          </w:tcPr>
          <w:p>
            <w:r/>
            <w:r>
              <w:rPr>
                <w:rFonts w:ascii="Arial" w:hAnsi="Arial"/>
                <w:b/>
                <w:color w:val="9C0006"/>
                <w:sz w:val="18"/>
              </w:rPr>
              <w:t>CRITICAL</w:t>
            </w:r>
          </w:p>
        </w:tc>
        <w:tc>
          <w:tcPr>
            <w:tcW w:type="dxa" w:w="2160"/>
          </w:tcPr>
          <w:p>
            <w:r/>
            <w:r>
              <w:rPr>
                <w:rFonts w:ascii="Arial" w:hAnsi="Arial"/>
                <w:sz w:val="18"/>
              </w:rPr>
              <w:t>Système d’authentification faible</w:t>
            </w:r>
          </w:p>
        </w:tc>
        <w:tc>
          <w:tcPr>
            <w:tcW w:type="dxa" w:w="2160"/>
            <w:shd w:fill="C6EFCE" w:val="clear"/>
          </w:tcPr>
          <w:p>
            <w:r/>
            <w:r>
              <w:rPr>
                <w:rFonts w:ascii="Arial" w:hAnsi="Arial"/>
                <w:b/>
                <w:color w:val="006100"/>
                <w:sz w:val="18"/>
              </w:rPr>
              <w:t>CORRIGÉ</w:t>
            </w:r>
          </w:p>
        </w:tc>
      </w:tr>
      <w:tr>
        <w:tc>
          <w:tcPr>
            <w:tcW w:type="dxa" w:w="2160"/>
          </w:tcPr>
          <w:p>
            <w:r/>
            <w:r>
              <w:rPr>
                <w:rFonts w:ascii="Arial" w:hAnsi="Arial"/>
                <w:sz w:val="18"/>
              </w:rPr>
              <w:t>C3</w:t>
            </w:r>
          </w:p>
        </w:tc>
        <w:tc>
          <w:tcPr>
            <w:tcW w:type="dxa" w:w="2160"/>
            <w:shd w:fill="FFC7CE" w:val="clear"/>
          </w:tcPr>
          <w:p>
            <w:r/>
            <w:r>
              <w:rPr>
                <w:rFonts w:ascii="Arial" w:hAnsi="Arial"/>
                <w:b/>
                <w:color w:val="9C0006"/>
                <w:sz w:val="18"/>
              </w:rPr>
              <w:t>CRITICAL</w:t>
            </w:r>
          </w:p>
        </w:tc>
        <w:tc>
          <w:tcPr>
            <w:tcW w:type="dxa" w:w="2160"/>
          </w:tcPr>
          <w:p>
            <w:r/>
            <w:r>
              <w:rPr>
                <w:rFonts w:ascii="Arial" w:hAnsi="Arial"/>
                <w:sz w:val="18"/>
              </w:rPr>
              <w:t>Bug d’ordre des routes cassant l’endpoint statistiques</w:t>
            </w:r>
          </w:p>
        </w:tc>
        <w:tc>
          <w:tcPr>
            <w:tcW w:type="dxa" w:w="2160"/>
            <w:shd w:fill="C6EFCE" w:val="clear"/>
          </w:tcPr>
          <w:p>
            <w:r/>
            <w:r>
              <w:rPr>
                <w:rFonts w:ascii="Arial" w:hAnsi="Arial"/>
                <w:b/>
                <w:color w:val="006100"/>
                <w:sz w:val="18"/>
              </w:rPr>
              <w:t>CORRIGÉ</w:t>
            </w:r>
          </w:p>
        </w:tc>
      </w:tr>
      <w:tr>
        <w:tc>
          <w:tcPr>
            <w:tcW w:type="dxa" w:w="2160"/>
          </w:tcPr>
          <w:p>
            <w:r/>
            <w:r>
              <w:rPr>
                <w:rFonts w:ascii="Arial" w:hAnsi="Arial"/>
                <w:sz w:val="18"/>
              </w:rPr>
              <w:t>C4</w:t>
            </w:r>
          </w:p>
        </w:tc>
        <w:tc>
          <w:tcPr>
            <w:tcW w:type="dxa" w:w="2160"/>
            <w:shd w:fill="FFC7CE" w:val="clear"/>
          </w:tcPr>
          <w:p>
            <w:r/>
            <w:r>
              <w:rPr>
                <w:rFonts w:ascii="Arial" w:hAnsi="Arial"/>
                <w:b/>
                <w:color w:val="9C0006"/>
                <w:sz w:val="18"/>
              </w:rPr>
              <w:t>CRITICAL</w:t>
            </w:r>
          </w:p>
        </w:tc>
        <w:tc>
          <w:tcPr>
            <w:tcW w:type="dxa" w:w="2160"/>
          </w:tcPr>
          <w:p>
            <w:r/>
            <w:r>
              <w:rPr>
                <w:rFonts w:ascii="Arial" w:hAnsi="Arial"/>
                <w:sz w:val="18"/>
              </w:rPr>
              <w:t>Communications API en HTTP non chiffré</w:t>
            </w:r>
          </w:p>
        </w:tc>
        <w:tc>
          <w:tcPr>
            <w:tcW w:type="dxa" w:w="2160"/>
            <w:shd w:fill="FFC7CE" w:val="clear"/>
          </w:tcPr>
          <w:p>
            <w:r/>
            <w:r>
              <w:rPr>
                <w:rFonts w:ascii="Arial" w:hAnsi="Arial"/>
                <w:b/>
                <w:color w:val="9C0006"/>
                <w:sz w:val="18"/>
              </w:rPr>
              <w:t>NON CORRIGÉ</w:t>
            </w:r>
          </w:p>
        </w:tc>
      </w:tr>
      <w:tr>
        <w:tc>
          <w:tcPr>
            <w:tcW w:type="dxa" w:w="2160"/>
          </w:tcPr>
          <w:p>
            <w:r/>
            <w:r>
              <w:rPr>
                <w:rFonts w:ascii="Arial" w:hAnsi="Arial"/>
                <w:sz w:val="18"/>
              </w:rPr>
              <w:t>H1</w:t>
            </w:r>
          </w:p>
        </w:tc>
        <w:tc>
          <w:tcPr>
            <w:tcW w:type="dxa" w:w="2160"/>
            <w:shd w:fill="FFE0CC" w:val="clear"/>
          </w:tcPr>
          <w:p>
            <w:r/>
            <w:r>
              <w:rPr>
                <w:rFonts w:ascii="Arial" w:hAnsi="Arial"/>
                <w:b/>
                <w:color w:val="BF6000"/>
                <w:sz w:val="18"/>
              </w:rPr>
              <w:t>HIGH</w:t>
            </w:r>
          </w:p>
        </w:tc>
        <w:tc>
          <w:tcPr>
            <w:tcW w:type="dxa" w:w="2160"/>
          </w:tcPr>
          <w:p>
            <w:r/>
            <w:r>
              <w:rPr>
                <w:rFonts w:ascii="Arial" w:hAnsi="Arial"/>
                <w:sz w:val="18"/>
              </w:rPr>
              <w:t>Credentials SMS exposés dans les paramètres URL</w:t>
            </w:r>
          </w:p>
        </w:tc>
        <w:tc>
          <w:tcPr>
            <w:tcW w:type="dxa" w:w="2160"/>
            <w:shd w:fill="FFEB9C" w:val="clear"/>
          </w:tcPr>
          <w:p>
            <w:r/>
            <w:r>
              <w:rPr>
                <w:rFonts w:ascii="Arial" w:hAnsi="Arial"/>
                <w:b/>
                <w:color w:val="9C5700"/>
                <w:sz w:val="18"/>
              </w:rPr>
              <w:t>PARTIELLEMENT CORRIGÉ</w:t>
            </w:r>
          </w:p>
        </w:tc>
      </w:tr>
      <w:tr>
        <w:tc>
          <w:tcPr>
            <w:tcW w:type="dxa" w:w="2160"/>
          </w:tcPr>
          <w:p>
            <w:r/>
            <w:r>
              <w:rPr>
                <w:rFonts w:ascii="Arial" w:hAnsi="Arial"/>
                <w:sz w:val="18"/>
              </w:rPr>
              <w:t>H2</w:t>
            </w:r>
          </w:p>
        </w:tc>
        <w:tc>
          <w:tcPr>
            <w:tcW w:type="dxa" w:w="2160"/>
            <w:shd w:fill="FFE0CC" w:val="clear"/>
          </w:tcPr>
          <w:p>
            <w:r/>
            <w:r>
              <w:rPr>
                <w:rFonts w:ascii="Arial" w:hAnsi="Arial"/>
                <w:b/>
                <w:color w:val="BF6000"/>
                <w:sz w:val="18"/>
              </w:rPr>
              <w:t>HIGH</w:t>
            </w:r>
          </w:p>
        </w:tc>
        <w:tc>
          <w:tcPr>
            <w:tcW w:type="dxa" w:w="2160"/>
          </w:tcPr>
          <w:p>
            <w:r/>
            <w:r>
              <w:rPr>
                <w:rFonts w:ascii="Arial" w:hAnsi="Arial"/>
                <w:sz w:val="18"/>
              </w:rPr>
              <w:t>Aucun rate limiting sur les endpoints API</w:t>
            </w:r>
          </w:p>
        </w:tc>
        <w:tc>
          <w:tcPr>
            <w:tcW w:type="dxa" w:w="2160"/>
            <w:shd w:fill="C6EFCE" w:val="clear"/>
          </w:tcPr>
          <w:p>
            <w:r/>
            <w:r>
              <w:rPr>
                <w:rFonts w:ascii="Arial" w:hAnsi="Arial"/>
                <w:b/>
                <w:color w:val="006100"/>
                <w:sz w:val="18"/>
              </w:rPr>
              <w:t>CORRIGÉ</w:t>
            </w:r>
          </w:p>
        </w:tc>
      </w:tr>
      <w:tr>
        <w:tc>
          <w:tcPr>
            <w:tcW w:type="dxa" w:w="2160"/>
          </w:tcPr>
          <w:p>
            <w:r/>
            <w:r>
              <w:rPr>
                <w:rFonts w:ascii="Arial" w:hAnsi="Arial"/>
                <w:sz w:val="18"/>
              </w:rPr>
              <w:t>H3</w:t>
            </w:r>
          </w:p>
        </w:tc>
        <w:tc>
          <w:tcPr>
            <w:tcW w:type="dxa" w:w="2160"/>
            <w:shd w:fill="FFE0CC" w:val="clear"/>
          </w:tcPr>
          <w:p>
            <w:r/>
            <w:r>
              <w:rPr>
                <w:rFonts w:ascii="Arial" w:hAnsi="Arial"/>
                <w:b/>
                <w:color w:val="BF6000"/>
                <w:sz w:val="18"/>
              </w:rPr>
              <w:t>HIGH</w:t>
            </w:r>
          </w:p>
        </w:tc>
        <w:tc>
          <w:tcPr>
            <w:tcW w:type="dxa" w:w="2160"/>
          </w:tcPr>
          <w:p>
            <w:r/>
            <w:r>
              <w:rPr>
                <w:rFonts w:ascii="Arial" w:hAnsi="Arial"/>
                <w:sz w:val="18"/>
              </w:rPr>
              <w:t>Race condition sur le token Iris (variable globale mutable)</w:t>
            </w:r>
          </w:p>
        </w:tc>
        <w:tc>
          <w:tcPr>
            <w:tcW w:type="dxa" w:w="2160"/>
            <w:shd w:fill="C6EFCE" w:val="clear"/>
          </w:tcPr>
          <w:p>
            <w:r/>
            <w:r>
              <w:rPr>
                <w:rFonts w:ascii="Arial" w:hAnsi="Arial"/>
                <w:b/>
                <w:color w:val="006100"/>
                <w:sz w:val="18"/>
              </w:rPr>
              <w:t>CORRIGÉ</w:t>
            </w:r>
          </w:p>
        </w:tc>
      </w:tr>
      <w:tr>
        <w:tc>
          <w:tcPr>
            <w:tcW w:type="dxa" w:w="2160"/>
          </w:tcPr>
          <w:p>
            <w:r/>
            <w:r>
              <w:rPr>
                <w:rFonts w:ascii="Arial" w:hAnsi="Arial"/>
                <w:sz w:val="18"/>
              </w:rPr>
              <w:t>H4</w:t>
            </w:r>
          </w:p>
        </w:tc>
        <w:tc>
          <w:tcPr>
            <w:tcW w:type="dxa" w:w="2160"/>
            <w:shd w:fill="FFE0CC" w:val="clear"/>
          </w:tcPr>
          <w:p>
            <w:r/>
            <w:r>
              <w:rPr>
                <w:rFonts w:ascii="Arial" w:hAnsi="Arial"/>
                <w:b/>
                <w:color w:val="BF6000"/>
                <w:sz w:val="18"/>
              </w:rPr>
              <w:t>HIGH</w:t>
            </w:r>
          </w:p>
        </w:tc>
        <w:tc>
          <w:tcPr>
            <w:tcW w:type="dxa" w:w="2160"/>
          </w:tcPr>
          <w:p>
            <w:r/>
            <w:r>
              <w:rPr>
                <w:rFonts w:ascii="Arial" w:hAnsi="Arial"/>
                <w:sz w:val="18"/>
              </w:rPr>
              <w:t>Détails d’erreurs internes exposés aux clients</w:t>
            </w:r>
          </w:p>
        </w:tc>
        <w:tc>
          <w:tcPr>
            <w:tcW w:type="dxa" w:w="2160"/>
            <w:shd w:fill="FFEB9C" w:val="clear"/>
          </w:tcPr>
          <w:p>
            <w:r/>
            <w:r>
              <w:rPr>
                <w:rFonts w:ascii="Arial" w:hAnsi="Arial"/>
                <w:b/>
                <w:color w:val="9C5700"/>
                <w:sz w:val="18"/>
              </w:rPr>
              <w:t>PARTIELLEMENT CORRIGÉ</w:t>
            </w:r>
          </w:p>
        </w:tc>
      </w:tr>
      <w:tr>
        <w:tc>
          <w:tcPr>
            <w:tcW w:type="dxa" w:w="2160"/>
          </w:tcPr>
          <w:p>
            <w:r/>
            <w:r>
              <w:rPr>
                <w:rFonts w:ascii="Arial" w:hAnsi="Arial"/>
                <w:sz w:val="18"/>
              </w:rPr>
              <w:t>M1</w:t>
            </w:r>
          </w:p>
        </w:tc>
        <w:tc>
          <w:tcPr>
            <w:tcW w:type="dxa" w:w="2160"/>
            <w:shd w:fill="FFEB9C" w:val="clear"/>
          </w:tcPr>
          <w:p>
            <w:r/>
            <w:r>
              <w:rPr>
                <w:rFonts w:ascii="Arial" w:hAnsi="Arial"/>
                <w:b/>
                <w:color w:val="9C5700"/>
                <w:sz w:val="18"/>
              </w:rPr>
              <w:t>MEDIUM</w:t>
            </w:r>
          </w:p>
        </w:tc>
        <w:tc>
          <w:tcPr>
            <w:tcW w:type="dxa" w:w="2160"/>
          </w:tcPr>
          <w:p>
            <w:r/>
            <w:r>
              <w:rPr>
                <w:rFonts w:ascii="Arial" w:hAnsi="Arial"/>
                <w:sz w:val="18"/>
              </w:rPr>
              <w:t>Code fortement dupliqué dans le cron service</w:t>
            </w:r>
          </w:p>
        </w:tc>
        <w:tc>
          <w:tcPr>
            <w:tcW w:type="dxa" w:w="2160"/>
            <w:shd w:fill="C6EFCE" w:val="clear"/>
          </w:tcPr>
          <w:p>
            <w:r/>
            <w:r>
              <w:rPr>
                <w:rFonts w:ascii="Arial" w:hAnsi="Arial"/>
                <w:b/>
                <w:color w:val="006100"/>
                <w:sz w:val="18"/>
              </w:rPr>
              <w:t>CORRIGÉ</w:t>
            </w:r>
          </w:p>
        </w:tc>
      </w:tr>
      <w:tr>
        <w:tc>
          <w:tcPr>
            <w:tcW w:type="dxa" w:w="2160"/>
          </w:tcPr>
          <w:p>
            <w:r/>
            <w:r>
              <w:rPr>
                <w:rFonts w:ascii="Arial" w:hAnsi="Arial"/>
                <w:sz w:val="18"/>
              </w:rPr>
              <w:t>M2</w:t>
            </w:r>
          </w:p>
        </w:tc>
        <w:tc>
          <w:tcPr>
            <w:tcW w:type="dxa" w:w="2160"/>
            <w:shd w:fill="FFEB9C" w:val="clear"/>
          </w:tcPr>
          <w:p>
            <w:r/>
            <w:r>
              <w:rPr>
                <w:rFonts w:ascii="Arial" w:hAnsi="Arial"/>
                <w:b/>
                <w:color w:val="9C5700"/>
                <w:sz w:val="18"/>
              </w:rPr>
              <w:t>MEDIUM</w:t>
            </w:r>
          </w:p>
        </w:tc>
        <w:tc>
          <w:tcPr>
            <w:tcW w:type="dxa" w:w="2160"/>
          </w:tcPr>
          <w:p>
            <w:r/>
            <w:r>
              <w:rPr>
                <w:rFonts w:ascii="Arial" w:hAnsi="Arial"/>
                <w:sz w:val="18"/>
              </w:rPr>
              <w:t>Aucun index sur les colonnes fréquemment interrogées</w:t>
            </w:r>
          </w:p>
        </w:tc>
        <w:tc>
          <w:tcPr>
            <w:tcW w:type="dxa" w:w="2160"/>
            <w:shd w:fill="C6EFCE" w:val="clear"/>
          </w:tcPr>
          <w:p>
            <w:r/>
            <w:r>
              <w:rPr>
                <w:rFonts w:ascii="Arial" w:hAnsi="Arial"/>
                <w:b/>
                <w:color w:val="006100"/>
                <w:sz w:val="18"/>
              </w:rPr>
              <w:t>CORRIGÉ</w:t>
            </w:r>
          </w:p>
        </w:tc>
      </w:tr>
      <w:tr>
        <w:tc>
          <w:tcPr>
            <w:tcW w:type="dxa" w:w="2160"/>
          </w:tcPr>
          <w:p>
            <w:r/>
            <w:r>
              <w:rPr>
                <w:rFonts w:ascii="Arial" w:hAnsi="Arial"/>
                <w:sz w:val="18"/>
              </w:rPr>
              <w:t>M3</w:t>
            </w:r>
          </w:p>
        </w:tc>
        <w:tc>
          <w:tcPr>
            <w:tcW w:type="dxa" w:w="2160"/>
            <w:shd w:fill="FFEB9C" w:val="clear"/>
          </w:tcPr>
          <w:p>
            <w:r/>
            <w:r>
              <w:rPr>
                <w:rFonts w:ascii="Arial" w:hAnsi="Arial"/>
                <w:b/>
                <w:color w:val="9C5700"/>
                <w:sz w:val="18"/>
              </w:rPr>
              <w:t>MEDIUM</w:t>
            </w:r>
          </w:p>
        </w:tc>
        <w:tc>
          <w:tcPr>
            <w:tcW w:type="dxa" w:w="2160"/>
          </w:tcPr>
          <w:p>
            <w:r/>
            <w:r>
              <w:rPr>
                <w:rFonts w:ascii="Arial" w:hAnsi="Arial"/>
                <w:sz w:val="18"/>
              </w:rPr>
              <w:t>Incohérence schéma BD / validation frontend pour l’email</w:t>
            </w:r>
          </w:p>
        </w:tc>
        <w:tc>
          <w:tcPr>
            <w:tcW w:type="dxa" w:w="2160"/>
            <w:shd w:fill="C6EFCE" w:val="clear"/>
          </w:tcPr>
          <w:p>
            <w:r/>
            <w:r>
              <w:rPr>
                <w:rFonts w:ascii="Arial" w:hAnsi="Arial"/>
                <w:b/>
                <w:color w:val="006100"/>
                <w:sz w:val="18"/>
              </w:rPr>
              <w:t>CORRIGÉ</w:t>
            </w:r>
          </w:p>
        </w:tc>
      </w:tr>
      <w:tr>
        <w:tc>
          <w:tcPr>
            <w:tcW w:type="dxa" w:w="2160"/>
          </w:tcPr>
          <w:p>
            <w:r/>
            <w:r>
              <w:rPr>
                <w:rFonts w:ascii="Arial" w:hAnsi="Arial"/>
                <w:sz w:val="18"/>
              </w:rPr>
              <w:t>M4</w:t>
            </w:r>
          </w:p>
        </w:tc>
        <w:tc>
          <w:tcPr>
            <w:tcW w:type="dxa" w:w="2160"/>
            <w:shd w:fill="FFEB9C" w:val="clear"/>
          </w:tcPr>
          <w:p>
            <w:r/>
            <w:r>
              <w:rPr>
                <w:rFonts w:ascii="Arial" w:hAnsi="Arial"/>
                <w:b/>
                <w:color w:val="9C5700"/>
                <w:sz w:val="18"/>
              </w:rPr>
              <w:t>MEDIUM</w:t>
            </w:r>
          </w:p>
        </w:tc>
        <w:tc>
          <w:tcPr>
            <w:tcW w:type="dxa" w:w="2160"/>
          </w:tcPr>
          <w:p>
            <w:r/>
            <w:r>
              <w:rPr>
                <w:rFonts w:ascii="Arial" w:hAnsi="Arial"/>
                <w:sz w:val="18"/>
              </w:rPr>
              <w:t>Aucune expiration de token / refresh sur le frontend</w:t>
            </w:r>
          </w:p>
        </w:tc>
        <w:tc>
          <w:tcPr>
            <w:tcW w:type="dxa" w:w="2160"/>
            <w:shd w:fill="C6EFCE" w:val="clear"/>
          </w:tcPr>
          <w:p>
            <w:r/>
            <w:r>
              <w:rPr>
                <w:rFonts w:ascii="Arial" w:hAnsi="Arial"/>
                <w:b/>
                <w:color w:val="006100"/>
                <w:sz w:val="18"/>
              </w:rPr>
              <w:t>CORRIGÉ</w:t>
            </w:r>
          </w:p>
        </w:tc>
      </w:tr>
      <w:tr>
        <w:tc>
          <w:tcPr>
            <w:tcW w:type="dxa" w:w="2160"/>
          </w:tcPr>
          <w:p>
            <w:r/>
            <w:r>
              <w:rPr>
                <w:rFonts w:ascii="Arial" w:hAnsi="Arial"/>
                <w:sz w:val="18"/>
              </w:rPr>
              <w:t>M5</w:t>
            </w:r>
          </w:p>
        </w:tc>
        <w:tc>
          <w:tcPr>
            <w:tcW w:type="dxa" w:w="2160"/>
            <w:shd w:fill="FFEB9C" w:val="clear"/>
          </w:tcPr>
          <w:p>
            <w:r/>
            <w:r>
              <w:rPr>
                <w:rFonts w:ascii="Arial" w:hAnsi="Arial"/>
                <w:b/>
                <w:color w:val="9C5700"/>
                <w:sz w:val="18"/>
              </w:rPr>
              <w:t>MEDIUM</w:t>
            </w:r>
          </w:p>
        </w:tc>
        <w:tc>
          <w:tcPr>
            <w:tcW w:type="dxa" w:w="2160"/>
          </w:tcPr>
          <w:p>
            <w:r/>
            <w:r>
              <w:rPr>
                <w:rFonts w:ascii="Arial" w:hAnsi="Arial"/>
                <w:sz w:val="18"/>
              </w:rPr>
              <w:t>ticket_number accepté mais jamais sauvegardé à l’enregistrement</w:t>
            </w:r>
          </w:p>
        </w:tc>
        <w:tc>
          <w:tcPr>
            <w:tcW w:type="dxa" w:w="2160"/>
            <w:shd w:fill="C6EFCE" w:val="clear"/>
          </w:tcPr>
          <w:p>
            <w:r/>
            <w:r>
              <w:rPr>
                <w:rFonts w:ascii="Arial" w:hAnsi="Arial"/>
                <w:b/>
                <w:color w:val="006100"/>
                <w:sz w:val="18"/>
              </w:rPr>
              <w:t>CORRIGÉ</w:t>
            </w:r>
          </w:p>
        </w:tc>
      </w:tr>
      <w:tr>
        <w:tc>
          <w:tcPr>
            <w:tcW w:type="dxa" w:w="2160"/>
          </w:tcPr>
          <w:p>
            <w:r/>
            <w:r>
              <w:rPr>
                <w:rFonts w:ascii="Arial" w:hAnsi="Arial"/>
                <w:sz w:val="18"/>
              </w:rPr>
              <w:t>L1</w:t>
            </w:r>
          </w:p>
        </w:tc>
        <w:tc>
          <w:tcPr>
            <w:tcW w:type="dxa" w:w="2160"/>
            <w:shd w:fill="D6E4F0" w:val="clear"/>
          </w:tcPr>
          <w:p>
            <w:r/>
            <w:r>
              <w:rPr>
                <w:rFonts w:ascii="Arial" w:hAnsi="Arial"/>
                <w:b/>
                <w:color w:val="4472C4"/>
                <w:sz w:val="18"/>
              </w:rPr>
              <w:t>LOW</w:t>
            </w:r>
          </w:p>
        </w:tc>
        <w:tc>
          <w:tcPr>
            <w:tcW w:type="dxa" w:w="2160"/>
          </w:tcPr>
          <w:p>
            <w:r/>
            <w:r>
              <w:rPr>
                <w:rFonts w:ascii="Arial" w:hAnsi="Arial"/>
                <w:sz w:val="18"/>
              </w:rPr>
              <w:t>Fonction truncateMessage inutilisée</w:t>
            </w:r>
          </w:p>
        </w:tc>
        <w:tc>
          <w:tcPr>
            <w:tcW w:type="dxa" w:w="2160"/>
            <w:shd w:fill="C6EFCE" w:val="clear"/>
          </w:tcPr>
          <w:p>
            <w:r/>
            <w:r>
              <w:rPr>
                <w:rFonts w:ascii="Arial" w:hAnsi="Arial"/>
                <w:b/>
                <w:color w:val="006100"/>
                <w:sz w:val="18"/>
              </w:rPr>
              <w:t>CORRIGÉ</w:t>
            </w:r>
          </w:p>
        </w:tc>
      </w:tr>
      <w:tr>
        <w:tc>
          <w:tcPr>
            <w:tcW w:type="dxa" w:w="2160"/>
          </w:tcPr>
          <w:p>
            <w:r/>
            <w:r>
              <w:rPr>
                <w:rFonts w:ascii="Arial" w:hAnsi="Arial"/>
                <w:sz w:val="18"/>
              </w:rPr>
              <w:t>L2</w:t>
            </w:r>
          </w:p>
        </w:tc>
        <w:tc>
          <w:tcPr>
            <w:tcW w:type="dxa" w:w="2160"/>
            <w:shd w:fill="D6E4F0" w:val="clear"/>
          </w:tcPr>
          <w:p>
            <w:r/>
            <w:r>
              <w:rPr>
                <w:rFonts w:ascii="Arial" w:hAnsi="Arial"/>
                <w:b/>
                <w:color w:val="4472C4"/>
                <w:sz w:val="18"/>
              </w:rPr>
              <w:t>LOW</w:t>
            </w:r>
          </w:p>
        </w:tc>
        <w:tc>
          <w:tcPr>
            <w:tcW w:type="dxa" w:w="2160"/>
          </w:tcPr>
          <w:p>
            <w:r/>
            <w:r>
              <w:rPr>
                <w:rFonts w:ascii="Arial" w:hAnsi="Arial"/>
                <w:sz w:val="18"/>
              </w:rPr>
              <w:t>Aucune gestion d’arrêt propre (graceful shutdown)</w:t>
            </w:r>
          </w:p>
        </w:tc>
        <w:tc>
          <w:tcPr>
            <w:tcW w:type="dxa" w:w="2160"/>
            <w:shd w:fill="C6EFCE" w:val="clear"/>
          </w:tcPr>
          <w:p>
            <w:r/>
            <w:r>
              <w:rPr>
                <w:rFonts w:ascii="Arial" w:hAnsi="Arial"/>
                <w:b/>
                <w:color w:val="006100"/>
                <w:sz w:val="18"/>
              </w:rPr>
              <w:t>CORRIGÉ</w:t>
            </w:r>
          </w:p>
        </w:tc>
      </w:tr>
      <w:tr>
        <w:tc>
          <w:tcPr>
            <w:tcW w:type="dxa" w:w="2160"/>
          </w:tcPr>
          <w:p>
            <w:r/>
            <w:r>
              <w:rPr>
                <w:rFonts w:ascii="Arial" w:hAnsi="Arial"/>
                <w:sz w:val="18"/>
              </w:rPr>
              <w:t>L3</w:t>
            </w:r>
          </w:p>
        </w:tc>
        <w:tc>
          <w:tcPr>
            <w:tcW w:type="dxa" w:w="2160"/>
            <w:shd w:fill="D6E4F0" w:val="clear"/>
          </w:tcPr>
          <w:p>
            <w:r/>
            <w:r>
              <w:rPr>
                <w:rFonts w:ascii="Arial" w:hAnsi="Arial"/>
                <w:b/>
                <w:color w:val="4472C4"/>
                <w:sz w:val="18"/>
              </w:rPr>
              <w:t>LOW</w:t>
            </w:r>
          </w:p>
        </w:tc>
        <w:tc>
          <w:tcPr>
            <w:tcW w:type="dxa" w:w="2160"/>
          </w:tcPr>
          <w:p>
            <w:r/>
            <w:r>
              <w:rPr>
                <w:rFonts w:ascii="Arial" w:hAnsi="Arial"/>
                <w:sz w:val="18"/>
              </w:rPr>
              <w:t>Année de copyright obsolète</w:t>
            </w:r>
          </w:p>
        </w:tc>
        <w:tc>
          <w:tcPr>
            <w:tcW w:type="dxa" w:w="2160"/>
            <w:shd w:fill="C6EFCE" w:val="clear"/>
          </w:tcPr>
          <w:p>
            <w:r/>
            <w:r>
              <w:rPr>
                <w:rFonts w:ascii="Arial" w:hAnsi="Arial"/>
                <w:b/>
                <w:color w:val="006100"/>
                <w:sz w:val="18"/>
              </w:rPr>
              <w:t>CORRIGÉ</w:t>
            </w:r>
          </w:p>
        </w:tc>
      </w:tr>
      <w:tr>
        <w:tc>
          <w:tcPr>
            <w:tcW w:type="dxa" w:w="2160"/>
          </w:tcPr>
          <w:p>
            <w:r/>
            <w:r>
              <w:rPr>
                <w:rFonts w:ascii="Arial" w:hAnsi="Arial"/>
                <w:sz w:val="18"/>
              </w:rPr>
              <w:t>N1</w:t>
            </w:r>
          </w:p>
        </w:tc>
        <w:tc>
          <w:tcPr>
            <w:tcW w:type="dxa" w:w="2160"/>
            <w:shd w:fill="FFEB9C" w:val="clear"/>
          </w:tcPr>
          <w:p>
            <w:r/>
            <w:r>
              <w:rPr>
                <w:rFonts w:ascii="Arial" w:hAnsi="Arial"/>
                <w:b/>
                <w:color w:val="9C5700"/>
                <w:sz w:val="18"/>
              </w:rPr>
              <w:t>MEDIUM</w:t>
            </w:r>
          </w:p>
        </w:tc>
        <w:tc>
          <w:tcPr>
            <w:tcW w:type="dxa" w:w="2160"/>
          </w:tcPr>
          <w:p>
            <w:r/>
            <w:r>
              <w:rPr>
                <w:rFonts w:ascii="Arial" w:hAnsi="Arial"/>
                <w:sz w:val="18"/>
              </w:rPr>
              <w:t>SSL PostgreSQL : rejectUnauthorized désactivé en production</w:t>
            </w:r>
          </w:p>
        </w:tc>
        <w:tc>
          <w:tcPr>
            <w:tcW w:type="dxa" w:w="2160"/>
            <w:shd w:fill="D6E4F0" w:val="clear"/>
          </w:tcPr>
          <w:p>
            <w:r/>
            <w:r>
              <w:rPr>
                <w:rFonts w:ascii="Arial" w:hAnsi="Arial"/>
                <w:b/>
                <w:color w:val="1F4E79"/>
                <w:sz w:val="18"/>
              </w:rPr>
              <w:t>NOUVEAU</w:t>
            </w:r>
          </w:p>
        </w:tc>
      </w:tr>
      <w:tr>
        <w:tc>
          <w:tcPr>
            <w:tcW w:type="dxa" w:w="2160"/>
          </w:tcPr>
          <w:p>
            <w:r/>
            <w:r>
              <w:rPr>
                <w:rFonts w:ascii="Arial" w:hAnsi="Arial"/>
                <w:sz w:val="18"/>
              </w:rPr>
              <w:t>N2</w:t>
            </w:r>
          </w:p>
        </w:tc>
        <w:tc>
          <w:tcPr>
            <w:tcW w:type="dxa" w:w="2160"/>
            <w:shd w:fill="FFEB9C" w:val="clear"/>
          </w:tcPr>
          <w:p>
            <w:r/>
            <w:r>
              <w:rPr>
                <w:rFonts w:ascii="Arial" w:hAnsi="Arial"/>
                <w:b/>
                <w:color w:val="9C5700"/>
                <w:sz w:val="18"/>
              </w:rPr>
              <w:t>MEDIUM</w:t>
            </w:r>
          </w:p>
        </w:tc>
        <w:tc>
          <w:tcPr>
            <w:tcW w:type="dxa" w:w="2160"/>
          </w:tcPr>
          <w:p>
            <w:r/>
            <w:r>
              <w:rPr>
                <w:rFonts w:ascii="Arial" w:hAnsi="Arial"/>
                <w:sz w:val="18"/>
              </w:rPr>
              <w:t>Aucune validation de complexité des mots de passe</w:t>
            </w:r>
          </w:p>
        </w:tc>
        <w:tc>
          <w:tcPr>
            <w:tcW w:type="dxa" w:w="2160"/>
            <w:shd w:fill="D6E4F0" w:val="clear"/>
          </w:tcPr>
          <w:p>
            <w:r/>
            <w:r>
              <w:rPr>
                <w:rFonts w:ascii="Arial" w:hAnsi="Arial"/>
                <w:b/>
                <w:color w:val="1F4E79"/>
                <w:sz w:val="18"/>
              </w:rPr>
              <w:t>NOUVEAU</w:t>
            </w:r>
          </w:p>
        </w:tc>
      </w:tr>
      <w:tr>
        <w:tc>
          <w:tcPr>
            <w:tcW w:type="dxa" w:w="2160"/>
          </w:tcPr>
          <w:p>
            <w:r/>
            <w:r>
              <w:rPr>
                <w:rFonts w:ascii="Arial" w:hAnsi="Arial"/>
                <w:sz w:val="18"/>
              </w:rPr>
              <w:t>N3</w:t>
            </w:r>
          </w:p>
        </w:tc>
        <w:tc>
          <w:tcPr>
            <w:tcW w:type="dxa" w:w="2160"/>
            <w:shd w:fill="D6E4F0" w:val="clear"/>
          </w:tcPr>
          <w:p>
            <w:r/>
            <w:r>
              <w:rPr>
                <w:rFonts w:ascii="Arial" w:hAnsi="Arial"/>
                <w:b/>
                <w:color w:val="4472C4"/>
                <w:sz w:val="18"/>
              </w:rPr>
              <w:t>LOW</w:t>
            </w:r>
          </w:p>
        </w:tc>
        <w:tc>
          <w:tcPr>
            <w:tcW w:type="dxa" w:w="2160"/>
          </w:tcPr>
          <w:p>
            <w:r/>
            <w:r>
              <w:rPr>
                <w:rFonts w:ascii="Arial" w:hAnsi="Arial"/>
                <w:sz w:val="18"/>
              </w:rPr>
              <w:t>Route /api/status/check expose les détails d’erreur Iris</w:t>
            </w:r>
          </w:p>
        </w:tc>
        <w:tc>
          <w:tcPr>
            <w:tcW w:type="dxa" w:w="2160"/>
            <w:shd w:fill="D6E4F0" w:val="clear"/>
          </w:tcPr>
          <w:p>
            <w:r/>
            <w:r>
              <w:rPr>
                <w:rFonts w:ascii="Arial" w:hAnsi="Arial"/>
                <w:b/>
                <w:color w:val="1F4E79"/>
                <w:sz w:val="18"/>
              </w:rPr>
              <w:t>NOUVEAU</w:t>
            </w:r>
          </w:p>
        </w:tc>
      </w:tr>
      <w:tr>
        <w:tc>
          <w:tcPr>
            <w:tcW w:type="dxa" w:w="2160"/>
          </w:tcPr>
          <w:p>
            <w:r/>
            <w:r>
              <w:rPr>
                <w:rFonts w:ascii="Arial" w:hAnsi="Arial"/>
                <w:sz w:val="18"/>
              </w:rPr>
              <w:t>N4</w:t>
            </w:r>
          </w:p>
        </w:tc>
        <w:tc>
          <w:tcPr>
            <w:tcW w:type="dxa" w:w="2160"/>
            <w:shd w:fill="D6E4F0" w:val="clear"/>
          </w:tcPr>
          <w:p>
            <w:r/>
            <w:r>
              <w:rPr>
                <w:rFonts w:ascii="Arial" w:hAnsi="Arial"/>
                <w:b/>
                <w:color w:val="4472C4"/>
                <w:sz w:val="18"/>
              </w:rPr>
              <w:t>LOW</w:t>
            </w:r>
          </w:p>
        </w:tc>
        <w:tc>
          <w:tcPr>
            <w:tcW w:type="dxa" w:w="2160"/>
          </w:tcPr>
          <w:p>
            <w:r/>
            <w:r>
              <w:rPr>
                <w:rFonts w:ascii="Arial" w:hAnsi="Arial"/>
                <w:sz w:val="18"/>
              </w:rPr>
              <w:t>Le dashboard superviseur charge TOUS les demandeurs sans pagination</w:t>
            </w:r>
          </w:p>
        </w:tc>
        <w:tc>
          <w:tcPr>
            <w:tcW w:type="dxa" w:w="2160"/>
            <w:shd w:fill="D6E4F0" w:val="clear"/>
          </w:tcPr>
          <w:p>
            <w:r/>
            <w:r>
              <w:rPr>
                <w:rFonts w:ascii="Arial" w:hAnsi="Arial"/>
                <w:b/>
                <w:color w:val="1F4E79"/>
                <w:sz w:val="18"/>
              </w:rPr>
              <w:t>NOUVEAU</w:t>
            </w:r>
          </w:p>
        </w:tc>
      </w:tr>
    </w:tbl>
    <w:p>
      <w:r>
        <w:br w:type="page"/>
      </w:r>
    </w:p>
    <w:p>
      <w:pPr>
        <w:pStyle w:val="Heading1"/>
      </w:pPr>
      <w:r>
        <w:t>3. Détail des findings</w:t>
      </w:r>
    </w:p>
    <w:p>
      <w:pPr>
        <w:pStyle w:val="Heading2"/>
      </w:pPr>
      <w:r>
        <w:t>3.1 Issues critiques</w:t>
      </w:r>
    </w:p>
    <w:p>
      <w:pPr>
        <w:spacing w:after="80"/>
      </w:pPr>
      <w:r>
        <w:rPr>
          <w:rFonts w:ascii="Arial" w:hAnsi="Arial"/>
          <w:b/>
          <w:color w:val="9C0006"/>
          <w:sz w:val="24"/>
        </w:rPr>
        <w:t xml:space="preserve">[CRITICAL] </w:t>
      </w:r>
      <w:r>
        <w:rPr>
          <w:rFonts w:ascii="Arial" w:hAnsi="Arial"/>
          <w:b/>
          <w:sz w:val="24"/>
        </w:rPr>
        <w:t>Credentials codés en dur dans le code source</w:t>
      </w:r>
    </w:p>
    <w:p>
      <w:pPr>
        <w:spacing w:after="80"/>
      </w:pPr>
      <w:r>
        <w:rPr>
          <w:rFonts w:ascii="Arial" w:hAnsi="Arial"/>
          <w:b/>
          <w:sz w:val="22"/>
        </w:rPr>
        <w:t xml:space="preserve">Localisation : </w:t>
      </w:r>
      <w:r>
        <w:rPr>
          <w:rFonts w:ascii="Arial" w:hAnsi="Arial"/>
          <w:sz w:val="22"/>
        </w:rPr>
        <w:t>backend/database.js (lignes 121-124)</w:t>
      </w:r>
    </w:p>
    <w:p>
      <w:pPr>
        <w:spacing w:after="80"/>
      </w:pPr>
      <w:r>
        <w:rPr>
          <w:rFonts w:ascii="Arial" w:hAnsi="Arial"/>
          <w:b/>
          <w:sz w:val="22"/>
        </w:rPr>
        <w:t xml:space="preserve">Constat précédent : </w:t>
      </w:r>
      <w:r>
        <w:rPr>
          <w:rFonts w:ascii="Arial" w:hAnsi="Arial"/>
          <w:sz w:val="22"/>
        </w:rPr>
        <w:t>Credentials Iris, admin, et token API codés en dur avec des valeurs de fallback. Le fichier .env était commité dans Git.</w:t>
      </w:r>
    </w:p>
    <w:p>
      <w:pPr>
        <w:spacing w:after="80"/>
      </w:pPr>
      <w:r>
        <w:rPr>
          <w:rFonts w:ascii="Arial" w:hAnsi="Arial"/>
          <w:b/>
          <w:sz w:val="22"/>
        </w:rPr>
        <w:t xml:space="preserve">Corrections appliquées : </w:t>
      </w:r>
      <w:r>
        <w:rPr>
          <w:rFonts w:ascii="Arial" w:hAnsi="Arial"/>
          <w:sz w:val="22"/>
        </w:rPr>
        <w:t>Les variables d’environnement sont désormais obligatoires au démarrage (server.js lignes 11-16). Le .env est dans .gitignore. Le .env.example utilise des placeholders vides. L’authentification utilise JWT + bcrypt.</w:t>
      </w:r>
    </w:p>
    <w:p>
      <w:pPr>
        <w:spacing w:after="80"/>
      </w:pPr>
      <w:r>
        <w:rPr>
          <w:rFonts w:ascii="Arial" w:hAnsi="Arial"/>
          <w:b/>
          <w:color w:val="9C0006"/>
          <w:sz w:val="22"/>
        </w:rPr>
        <w:t xml:space="preserve">Problème résiduel : </w:t>
      </w:r>
      <w:r>
        <w:rPr>
          <w:rFonts w:ascii="Arial" w:hAnsi="Arial"/>
          <w:sz w:val="22"/>
        </w:rPr>
        <w:t>La fonction seedDefaultUsers() dans database.js contient toujours des mots de passe en clair dans le code source : «Admin123\!», «Super123\!», «Agent123\!». Même s’ils sont hashés avant insertion, ces valeurs sont visibles dans le code.</w:t>
      </w:r>
    </w:p>
    <w:p>
      <w:pPr>
        <w:spacing w:after="80"/>
      </w:pPr>
      <w:r>
        <w:rPr>
          <w:rFonts w:ascii="Arial" w:hAnsi="Arial"/>
          <w:b/>
          <w:sz w:val="22"/>
        </w:rPr>
        <w:t xml:space="preserve">Recommandation : </w:t>
      </w:r>
      <w:r>
        <w:rPr>
          <w:rFonts w:ascii="Arial" w:hAnsi="Arial"/>
          <w:sz w:val="22"/>
        </w:rPr>
        <w:t>Charger les mots de passe par défaut depuis des variables d’environnement (SEED_ADMIN_PASSWORD, etc.) ou utiliser un script d’initialisation séparé exécuté manuellement.</w:t>
      </w:r>
    </w:p>
    <w:p>
      <w:pPr>
        <w:spacing w:after="240"/>
      </w:pPr>
      <w:r>
        <w:rPr>
          <w:rFonts w:ascii="Arial" w:hAnsi="Arial"/>
          <w:b/>
          <w:sz w:val="22"/>
        </w:rPr>
        <w:t xml:space="preserve">Verdict : </w:t>
      </w:r>
      <w:r>
        <w:rPr>
          <w:rFonts w:ascii="Arial" w:hAnsi="Arial"/>
          <w:b/>
          <w:color w:val="9C5700"/>
          <w:sz w:val="22"/>
        </w:rPr>
        <w:t>PARTIELLEMENT CORRIGÉ</w:t>
      </w:r>
    </w:p>
    <w:p>
      <w:pPr>
        <w:spacing w:after="80"/>
      </w:pPr>
      <w:r>
        <w:rPr>
          <w:rFonts w:ascii="Arial" w:hAnsi="Arial"/>
          <w:b/>
          <w:color w:val="9C0006"/>
          <w:sz w:val="24"/>
        </w:rPr>
        <w:t xml:space="preserve">[CRITICAL] </w:t>
      </w:r>
      <w:r>
        <w:rPr>
          <w:rFonts w:ascii="Arial" w:hAnsi="Arial"/>
          <w:b/>
          <w:sz w:val="24"/>
        </w:rPr>
        <w:t>Système d’authentification faible</w:t>
      </w:r>
    </w:p>
    <w:p>
      <w:pPr>
        <w:spacing w:after="80"/>
      </w:pPr>
      <w:r>
        <w:rPr>
          <w:rFonts w:ascii="Arial" w:hAnsi="Arial"/>
          <w:b/>
          <w:sz w:val="22"/>
        </w:rPr>
        <w:t xml:space="preserve">Localisation : </w:t>
      </w:r>
      <w:r>
        <w:rPr>
          <w:rFonts w:ascii="Arial" w:hAnsi="Arial"/>
          <w:sz w:val="22"/>
        </w:rPr>
        <w:t>backend/routes/auth.js, backend/middleware/authMiddleware.js</w:t>
      </w:r>
    </w:p>
    <w:p>
      <w:pPr>
        <w:spacing w:after="80"/>
      </w:pPr>
      <w:r>
        <w:rPr>
          <w:rFonts w:ascii="Arial" w:hAnsi="Arial"/>
          <w:b/>
          <w:sz w:val="22"/>
        </w:rPr>
        <w:t xml:space="preserve">Constat précédent : </w:t>
      </w:r>
      <w:r>
        <w:rPr>
          <w:rFonts w:ascii="Arial" w:hAnsi="Arial"/>
          <w:sz w:val="22"/>
        </w:rPr>
        <w:t>Token statique unique, pas d’expiration, comparaison en clair du mot de passe, aucune gestion de sessions.</w:t>
      </w:r>
    </w:p>
    <w:p>
      <w:pPr>
        <w:spacing w:after="80"/>
      </w:pPr>
      <w:r>
        <w:rPr>
          <w:rFonts w:ascii="Arial" w:hAnsi="Arial"/>
          <w:b/>
          <w:sz w:val="22"/>
        </w:rPr>
        <w:t xml:space="preserve">Corrections appliquées : </w:t>
      </w:r>
      <w:r>
        <w:rPr>
          <w:rFonts w:ascii="Arial" w:hAnsi="Arial"/>
          <w:sz w:val="22"/>
        </w:rPr>
        <w:t>Implémentation complète de JWT avec bcrypt. Token avec expiration de 12h. Cookies httpOnly + secure + sameSite:strict. Vérification JWT dans le middleware. Contrôle d’accès par rôle (requireRole). Endpoint /logout pour effacer le cookie.</w:t>
      </w:r>
    </w:p>
    <w:p>
      <w:pPr>
        <w:spacing w:after="240"/>
      </w:pPr>
      <w:r>
        <w:rPr>
          <w:rFonts w:ascii="Arial" w:hAnsi="Arial"/>
          <w:b/>
          <w:sz w:val="22"/>
        </w:rPr>
        <w:t xml:space="preserve">Verdict : </w:t>
      </w:r>
      <w:r>
        <w:rPr>
          <w:rFonts w:ascii="Arial" w:hAnsi="Arial"/>
          <w:b/>
          <w:color w:val="006100"/>
          <w:sz w:val="22"/>
        </w:rPr>
        <w:t>CORRIGÉ</w:t>
      </w:r>
    </w:p>
    <w:p>
      <w:pPr>
        <w:spacing w:after="80"/>
      </w:pPr>
      <w:r>
        <w:rPr>
          <w:rFonts w:ascii="Arial" w:hAnsi="Arial"/>
          <w:b/>
          <w:color w:val="9C0006"/>
          <w:sz w:val="24"/>
        </w:rPr>
        <w:t xml:space="preserve">[CRITICAL] </w:t>
      </w:r>
      <w:r>
        <w:rPr>
          <w:rFonts w:ascii="Arial" w:hAnsi="Arial"/>
          <w:b/>
          <w:sz w:val="24"/>
        </w:rPr>
        <w:t>Bug d’ordre des routes cassant l’endpoint statistiques</w:t>
      </w:r>
    </w:p>
    <w:p>
      <w:pPr>
        <w:spacing w:after="80"/>
      </w:pPr>
      <w:r>
        <w:rPr>
          <w:rFonts w:ascii="Arial" w:hAnsi="Arial"/>
          <w:b/>
          <w:sz w:val="22"/>
        </w:rPr>
        <w:t xml:space="preserve">Localisation : </w:t>
      </w:r>
      <w:r>
        <w:rPr>
          <w:rFonts w:ascii="Arial" w:hAnsi="Arial"/>
          <w:sz w:val="22"/>
        </w:rPr>
        <w:t>backend/routes/notification.js</w:t>
      </w:r>
    </w:p>
    <w:p>
      <w:pPr>
        <w:spacing w:after="80"/>
      </w:pPr>
      <w:r>
        <w:rPr>
          <w:rFonts w:ascii="Arial" w:hAnsi="Arial"/>
          <w:b/>
          <w:sz w:val="22"/>
        </w:rPr>
        <w:t xml:space="preserve">Constat précédent : </w:t>
      </w:r>
      <w:r>
        <w:rPr>
          <w:rFonts w:ascii="Arial" w:hAnsi="Arial"/>
          <w:sz w:val="22"/>
        </w:rPr>
        <w:t>GET /:demandeur_id était déclaré avant GET /stats/summary, capturant «stats» comme paramètre.</w:t>
      </w:r>
    </w:p>
    <w:p>
      <w:pPr>
        <w:spacing w:after="80"/>
      </w:pPr>
      <w:r>
        <w:rPr>
          <w:rFonts w:ascii="Arial" w:hAnsi="Arial"/>
          <w:b/>
          <w:sz w:val="22"/>
        </w:rPr>
        <w:t xml:space="preserve">Corrections appliquées : </w:t>
      </w:r>
      <w:r>
        <w:rPr>
          <w:rFonts w:ascii="Arial" w:hAnsi="Arial"/>
          <w:sz w:val="22"/>
        </w:rPr>
        <w:t>La route /stats/summary est désormais déclarée en premier (ligne 10), avec un commentaire explicatif.</w:t>
      </w:r>
    </w:p>
    <w:p>
      <w:pPr>
        <w:spacing w:after="240"/>
      </w:pPr>
      <w:r>
        <w:rPr>
          <w:rFonts w:ascii="Arial" w:hAnsi="Arial"/>
          <w:b/>
          <w:sz w:val="22"/>
        </w:rPr>
        <w:t xml:space="preserve">Verdict : </w:t>
      </w:r>
      <w:r>
        <w:rPr>
          <w:rFonts w:ascii="Arial" w:hAnsi="Arial"/>
          <w:b/>
          <w:color w:val="006100"/>
          <w:sz w:val="22"/>
        </w:rPr>
        <w:t>CORRIGÉ</w:t>
      </w:r>
    </w:p>
    <w:p>
      <w:pPr>
        <w:spacing w:after="80"/>
      </w:pPr>
      <w:r>
        <w:rPr>
          <w:rFonts w:ascii="Arial" w:hAnsi="Arial"/>
          <w:b/>
          <w:color w:val="9C0006"/>
          <w:sz w:val="24"/>
        </w:rPr>
        <w:t xml:space="preserve">[CRITICAL] </w:t>
      </w:r>
      <w:r>
        <w:rPr>
          <w:rFonts w:ascii="Arial" w:hAnsi="Arial"/>
          <w:b/>
          <w:sz w:val="24"/>
        </w:rPr>
        <w:t>Communications API en HTTP non chiffré</w:t>
      </w:r>
    </w:p>
    <w:p>
      <w:pPr>
        <w:spacing w:after="80"/>
      </w:pPr>
      <w:r>
        <w:rPr>
          <w:rFonts w:ascii="Arial" w:hAnsi="Arial"/>
          <w:b/>
          <w:sz w:val="22"/>
        </w:rPr>
        <w:t xml:space="preserve">Localisation : </w:t>
      </w:r>
      <w:r>
        <w:rPr>
          <w:rFonts w:ascii="Arial" w:hAnsi="Arial"/>
          <w:sz w:val="22"/>
        </w:rPr>
        <w:t>backend/services/irisService.js (ligne 42), .env.example</w:t>
      </w:r>
    </w:p>
    <w:p>
      <w:pPr>
        <w:spacing w:after="80"/>
      </w:pPr>
      <w:r>
        <w:rPr>
          <w:rFonts w:ascii="Arial" w:hAnsi="Arial"/>
          <w:b/>
          <w:sz w:val="22"/>
        </w:rPr>
        <w:t xml:space="preserve">Constat précédent : </w:t>
      </w:r>
      <w:r>
        <w:rPr>
          <w:rFonts w:ascii="Arial" w:hAnsi="Arial"/>
          <w:sz w:val="22"/>
        </w:rPr>
        <w:t>Les deux API externes (Iris et SMS) utilisent HTTP en clair, exposant les credentials en transit.</w:t>
      </w:r>
    </w:p>
    <w:p>
      <w:pPr>
        <w:spacing w:after="80"/>
      </w:pPr>
      <w:r>
        <w:rPr>
          <w:rFonts w:ascii="Arial" w:hAnsi="Arial"/>
          <w:b/>
          <w:sz w:val="22"/>
        </w:rPr>
        <w:t xml:space="preserve">Corrections appliquées : </w:t>
      </w:r>
      <w:r>
        <w:rPr>
          <w:rFonts w:ascii="Arial" w:hAnsi="Arial"/>
          <w:sz w:val="22"/>
        </w:rPr>
        <w:t>Le baseURL est désormais configurable via IRIS_BASE_URL et SMS_API_URL dans le .env.</w:t>
      </w:r>
    </w:p>
    <w:p>
      <w:pPr>
        <w:spacing w:after="80"/>
      </w:pPr>
      <w:r>
        <w:rPr>
          <w:rFonts w:ascii="Arial" w:hAnsi="Arial"/>
          <w:b/>
          <w:color w:val="9C0006"/>
          <w:sz w:val="22"/>
        </w:rPr>
        <w:t xml:space="preserve">Problème résiduel : </w:t>
      </w:r>
      <w:r>
        <w:rPr>
          <w:rFonts w:ascii="Arial" w:hAnsi="Arial"/>
          <w:sz w:val="22"/>
        </w:rPr>
        <w:t>Le fallback dans irisService.js (ligne 42) et le .env.example utilisent toujours des URLs HTTP. Les credentials SMS sont toujours transmises en GET via des paramètres URL en clair.</w:t>
      </w:r>
    </w:p>
    <w:p>
      <w:pPr>
        <w:spacing w:after="80"/>
      </w:pPr>
      <w:r>
        <w:rPr>
          <w:rFonts w:ascii="Arial" w:hAnsi="Arial"/>
          <w:b/>
          <w:sz w:val="22"/>
        </w:rPr>
        <w:t xml:space="preserve">Recommandation : </w:t>
      </w:r>
      <w:r>
        <w:rPr>
          <w:rFonts w:ascii="Arial" w:hAnsi="Arial"/>
          <w:sz w:val="22"/>
        </w:rPr>
        <w:t>Utiliser HTTPS pour les deux API externes dès que possible. Supprimer le fallback HTTP dans irisService.js. Contacter Interactgroup pour le support HTTPS.</w:t>
      </w:r>
    </w:p>
    <w:p>
      <w:pPr>
        <w:spacing w:after="240"/>
      </w:pPr>
      <w:r>
        <w:rPr>
          <w:rFonts w:ascii="Arial" w:hAnsi="Arial"/>
          <w:b/>
          <w:sz w:val="22"/>
        </w:rPr>
        <w:t xml:space="preserve">Verdict : </w:t>
      </w:r>
      <w:r>
        <w:rPr>
          <w:rFonts w:ascii="Arial" w:hAnsi="Arial"/>
          <w:b/>
          <w:color w:val="9C0006"/>
          <w:sz w:val="22"/>
        </w:rPr>
        <w:t>NON CORRIGÉ</w:t>
      </w:r>
    </w:p>
    <w:p>
      <w:pPr>
        <w:pStyle w:val="Heading2"/>
      </w:pPr>
      <w:r>
        <w:t>3.2 Issues de sévérité haute</w:t>
      </w:r>
    </w:p>
    <w:p>
      <w:pPr>
        <w:spacing w:after="80"/>
      </w:pPr>
      <w:r>
        <w:rPr>
          <w:rFonts w:ascii="Arial" w:hAnsi="Arial"/>
          <w:b/>
          <w:color w:val="BF6000"/>
          <w:sz w:val="24"/>
        </w:rPr>
        <w:t xml:space="preserve">[HIGH] </w:t>
      </w:r>
      <w:r>
        <w:rPr>
          <w:rFonts w:ascii="Arial" w:hAnsi="Arial"/>
          <w:b/>
          <w:sz w:val="24"/>
        </w:rPr>
        <w:t>Credentials SMS exposés dans les paramètres URL</w:t>
      </w:r>
    </w:p>
    <w:p>
      <w:pPr>
        <w:spacing w:after="80"/>
      </w:pPr>
      <w:r>
        <w:rPr>
          <w:rFonts w:ascii="Arial" w:hAnsi="Arial"/>
          <w:b/>
          <w:sz w:val="22"/>
        </w:rPr>
        <w:t xml:space="preserve">Localisation : </w:t>
      </w:r>
      <w:r>
        <w:rPr>
          <w:rFonts w:ascii="Arial" w:hAnsi="Arial"/>
          <w:sz w:val="22"/>
        </w:rPr>
        <w:t>backend/services/smsService.js (lignes 79-106)</w:t>
      </w:r>
    </w:p>
    <w:p>
      <w:pPr>
        <w:spacing w:after="80"/>
      </w:pPr>
      <w:r>
        <w:rPr>
          <w:rFonts w:ascii="Arial" w:hAnsi="Arial"/>
          <w:b/>
          <w:sz w:val="22"/>
        </w:rPr>
        <w:t xml:space="preserve">Constat précédent : </w:t>
      </w:r>
      <w:r>
        <w:rPr>
          <w:rFonts w:ascii="Arial" w:hAnsi="Arial"/>
          <w:sz w:val="22"/>
        </w:rPr>
        <w:t>L’URL complète avec credentials était loggée dans la console. Requête GET avec hash et username en paramètres.</w:t>
      </w:r>
    </w:p>
    <w:p>
      <w:pPr>
        <w:spacing w:after="80"/>
      </w:pPr>
      <w:r>
        <w:rPr>
          <w:rFonts w:ascii="Arial" w:hAnsi="Arial"/>
          <w:b/>
          <w:sz w:val="22"/>
        </w:rPr>
        <w:t xml:space="preserve">Corrections appliquées : </w:t>
      </w:r>
      <w:r>
        <w:rPr>
          <w:rFonts w:ascii="Arial" w:hAnsi="Arial"/>
          <w:sz w:val="22"/>
        </w:rPr>
        <w:t>Le log de l’URL complète a été supprimé. Utilisation de URLSearchParams pour construire l’URL.</w:t>
      </w:r>
    </w:p>
    <w:p>
      <w:pPr>
        <w:spacing w:after="80"/>
      </w:pPr>
      <w:r>
        <w:rPr>
          <w:rFonts w:ascii="Arial" w:hAnsi="Arial"/>
          <w:b/>
          <w:color w:val="9C0006"/>
          <w:sz w:val="22"/>
        </w:rPr>
        <w:t xml:space="preserve">Problème résiduel : </w:t>
      </w:r>
      <w:r>
        <w:rPr>
          <w:rFonts w:ascii="Arial" w:hAnsi="Arial"/>
          <w:sz w:val="22"/>
        </w:rPr>
        <w:t>Les credentials SMS (hash, username) sont toujours envoyées en GET via les query parameters. Ces valeurs apparaissent dans les logs serveur, proxys, et outils de monitoring réseau.</w:t>
      </w:r>
    </w:p>
    <w:p>
      <w:pPr>
        <w:spacing w:after="80"/>
      </w:pPr>
      <w:r>
        <w:rPr>
          <w:rFonts w:ascii="Arial" w:hAnsi="Arial"/>
          <w:b/>
          <w:sz w:val="22"/>
        </w:rPr>
        <w:t xml:space="preserve">Recommandation : </w:t>
      </w:r>
      <w:r>
        <w:rPr>
          <w:rFonts w:ascii="Arial" w:hAnsi="Arial"/>
          <w:sz w:val="22"/>
        </w:rPr>
        <w:t>Passer à une requête POST si l’API Interactgroup le supporte. Si GET est la seule option, c’est une limitation de l’API tierce.</w:t>
      </w:r>
    </w:p>
    <w:p>
      <w:pPr>
        <w:spacing w:after="240"/>
      </w:pPr>
      <w:r>
        <w:rPr>
          <w:rFonts w:ascii="Arial" w:hAnsi="Arial"/>
          <w:b/>
          <w:sz w:val="22"/>
        </w:rPr>
        <w:t xml:space="preserve">Verdict : </w:t>
      </w:r>
      <w:r>
        <w:rPr>
          <w:rFonts w:ascii="Arial" w:hAnsi="Arial"/>
          <w:b/>
          <w:color w:val="9C5700"/>
          <w:sz w:val="22"/>
        </w:rPr>
        <w:t>PARTIELLEMENT CORRIGÉ</w:t>
      </w:r>
    </w:p>
    <w:p>
      <w:pPr>
        <w:spacing w:after="80"/>
      </w:pPr>
      <w:r>
        <w:rPr>
          <w:rFonts w:ascii="Arial" w:hAnsi="Arial"/>
          <w:b/>
          <w:color w:val="BF6000"/>
          <w:sz w:val="24"/>
        </w:rPr>
        <w:t xml:space="preserve">[HIGH] </w:t>
      </w:r>
      <w:r>
        <w:rPr>
          <w:rFonts w:ascii="Arial" w:hAnsi="Arial"/>
          <w:b/>
          <w:sz w:val="24"/>
        </w:rPr>
        <w:t>Aucun rate limiting sur les endpoints API</w:t>
      </w:r>
    </w:p>
    <w:p>
      <w:pPr>
        <w:spacing w:after="80"/>
      </w:pPr>
      <w:r>
        <w:rPr>
          <w:rFonts w:ascii="Arial" w:hAnsi="Arial"/>
          <w:b/>
          <w:sz w:val="22"/>
        </w:rPr>
        <w:t xml:space="preserve">Localisation : </w:t>
      </w:r>
      <w:r>
        <w:rPr>
          <w:rFonts w:ascii="Arial" w:hAnsi="Arial"/>
          <w:sz w:val="22"/>
        </w:rPr>
        <w:t>backend/server.js (lignes 55-86)</w:t>
      </w:r>
    </w:p>
    <w:p>
      <w:pPr>
        <w:spacing w:after="80"/>
      </w:pPr>
      <w:r>
        <w:rPr>
          <w:rFonts w:ascii="Arial" w:hAnsi="Arial"/>
          <w:b/>
          <w:sz w:val="22"/>
        </w:rPr>
        <w:t xml:space="preserve">Constat précédent : </w:t>
      </w:r>
      <w:r>
        <w:rPr>
          <w:rFonts w:ascii="Arial" w:hAnsi="Arial"/>
          <w:sz w:val="22"/>
        </w:rPr>
        <w:t>Aucun rate limiting, risque d’envoi massif de SMS et d’abus.</w:t>
      </w:r>
    </w:p>
    <w:p>
      <w:pPr>
        <w:spacing w:after="80"/>
      </w:pPr>
      <w:r>
        <w:rPr>
          <w:rFonts w:ascii="Arial" w:hAnsi="Arial"/>
          <w:b/>
          <w:sz w:val="22"/>
        </w:rPr>
        <w:t xml:space="preserve">Corrections appliquées : </w:t>
      </w:r>
      <w:r>
        <w:rPr>
          <w:rFonts w:ascii="Arial" w:hAnsi="Arial"/>
          <w:sz w:val="22"/>
        </w:rPr>
        <w:t>Trois niveaux de rate limiting implémentés : apiLimiter (120 req/min), smsLimiter (5 req/min), authLimiter (10 tentatives/15 min). trust proxy configuré pour Nginx.</w:t>
      </w:r>
    </w:p>
    <w:p>
      <w:pPr>
        <w:spacing w:after="240"/>
      </w:pPr>
      <w:r>
        <w:rPr>
          <w:rFonts w:ascii="Arial" w:hAnsi="Arial"/>
          <w:b/>
          <w:sz w:val="22"/>
        </w:rPr>
        <w:t xml:space="preserve">Verdict : </w:t>
      </w:r>
      <w:r>
        <w:rPr>
          <w:rFonts w:ascii="Arial" w:hAnsi="Arial"/>
          <w:b/>
          <w:color w:val="006100"/>
          <w:sz w:val="22"/>
        </w:rPr>
        <w:t>CORRIGÉ</w:t>
      </w:r>
    </w:p>
    <w:p>
      <w:pPr>
        <w:spacing w:after="80"/>
      </w:pPr>
      <w:r>
        <w:rPr>
          <w:rFonts w:ascii="Arial" w:hAnsi="Arial"/>
          <w:b/>
          <w:color w:val="BF6000"/>
          <w:sz w:val="24"/>
        </w:rPr>
        <w:t xml:space="preserve">[HIGH] </w:t>
      </w:r>
      <w:r>
        <w:rPr>
          <w:rFonts w:ascii="Arial" w:hAnsi="Arial"/>
          <w:b/>
          <w:sz w:val="24"/>
        </w:rPr>
        <w:t>Race condition sur le token Iris (variable globale mutable)</w:t>
      </w:r>
    </w:p>
    <w:p>
      <w:pPr>
        <w:spacing w:after="80"/>
      </w:pPr>
      <w:r>
        <w:rPr>
          <w:rFonts w:ascii="Arial" w:hAnsi="Arial"/>
          <w:b/>
          <w:sz w:val="22"/>
        </w:rPr>
        <w:t xml:space="preserve">Localisation : </w:t>
      </w:r>
      <w:r>
        <w:rPr>
          <w:rFonts w:ascii="Arial" w:hAnsi="Arial"/>
          <w:sz w:val="22"/>
        </w:rPr>
        <w:t>backend/services/irisService.js (lignes 39, 54-96)</w:t>
      </w:r>
    </w:p>
    <w:p>
      <w:pPr>
        <w:spacing w:after="80"/>
      </w:pPr>
      <w:r>
        <w:rPr>
          <w:rFonts w:ascii="Arial" w:hAnsi="Arial"/>
          <w:b/>
          <w:sz w:val="22"/>
        </w:rPr>
        <w:t xml:space="preserve">Constat précédent : </w:t>
      </w:r>
      <w:r>
        <w:rPr>
          <w:rFonts w:ascii="Arial" w:hAnsi="Arial"/>
          <w:sz w:val="22"/>
        </w:rPr>
        <w:t>Deux requêtes concurrentes pouvaient générer un token simultanément.</w:t>
      </w:r>
    </w:p>
    <w:p>
      <w:pPr>
        <w:spacing w:after="80"/>
      </w:pPr>
      <w:r>
        <w:rPr>
          <w:rFonts w:ascii="Arial" w:hAnsi="Arial"/>
          <w:b/>
          <w:sz w:val="22"/>
        </w:rPr>
        <w:t xml:space="preserve">Corrections appliquées : </w:t>
      </w:r>
      <w:r>
        <w:rPr>
          <w:rFonts w:ascii="Arial" w:hAnsi="Arial"/>
          <w:sz w:val="22"/>
        </w:rPr>
        <w:t>Implémentation d’un verrou Promise (tokenGenerationPromise) : si une génération est en cours, les autres appelants attendent le résultat. Le verrou est libéré dans le finally.</w:t>
      </w:r>
    </w:p>
    <w:p>
      <w:pPr>
        <w:spacing w:after="240"/>
      </w:pPr>
      <w:r>
        <w:rPr>
          <w:rFonts w:ascii="Arial" w:hAnsi="Arial"/>
          <w:b/>
          <w:sz w:val="22"/>
        </w:rPr>
        <w:t xml:space="preserve">Verdict : </w:t>
      </w:r>
      <w:r>
        <w:rPr>
          <w:rFonts w:ascii="Arial" w:hAnsi="Arial"/>
          <w:b/>
          <w:color w:val="006100"/>
          <w:sz w:val="22"/>
        </w:rPr>
        <w:t>CORRIGÉ</w:t>
      </w:r>
    </w:p>
    <w:p>
      <w:pPr>
        <w:spacing w:after="80"/>
      </w:pPr>
      <w:r>
        <w:rPr>
          <w:rFonts w:ascii="Arial" w:hAnsi="Arial"/>
          <w:b/>
          <w:color w:val="BF6000"/>
          <w:sz w:val="24"/>
        </w:rPr>
        <w:t xml:space="preserve">[HIGH] </w:t>
      </w:r>
      <w:r>
        <w:rPr>
          <w:rFonts w:ascii="Arial" w:hAnsi="Arial"/>
          <w:b/>
          <w:sz w:val="24"/>
        </w:rPr>
        <w:t>Détails d’erreurs internes exposés aux clients</w:t>
      </w:r>
    </w:p>
    <w:p>
      <w:pPr>
        <w:spacing w:after="80"/>
      </w:pPr>
      <w:r>
        <w:rPr>
          <w:rFonts w:ascii="Arial" w:hAnsi="Arial"/>
          <w:b/>
          <w:sz w:val="22"/>
        </w:rPr>
        <w:t xml:space="preserve">Localisation : </w:t>
      </w:r>
      <w:r>
        <w:rPr>
          <w:rFonts w:ascii="Arial" w:hAnsi="Arial"/>
          <w:sz w:val="22"/>
        </w:rPr>
        <w:t>backend/routes/status.js (lignes 85, 112, 150)</w:t>
      </w:r>
    </w:p>
    <w:p>
      <w:pPr>
        <w:spacing w:after="80"/>
      </w:pPr>
      <w:r>
        <w:rPr>
          <w:rFonts w:ascii="Arial" w:hAnsi="Arial"/>
          <w:b/>
          <w:sz w:val="22"/>
        </w:rPr>
        <w:t xml:space="preserve">Constat précédent : </w:t>
      </w:r>
      <w:r>
        <w:rPr>
          <w:rFonts w:ascii="Arial" w:hAnsi="Arial"/>
          <w:sz w:val="22"/>
        </w:rPr>
        <w:t>Tous les catch blocks renvoyaient error.message brut aux clients.</w:t>
      </w:r>
    </w:p>
    <w:p>
      <w:pPr>
        <w:spacing w:after="80"/>
      </w:pPr>
      <w:r>
        <w:rPr>
          <w:rFonts w:ascii="Arial" w:hAnsi="Arial"/>
          <w:b/>
          <w:sz w:val="22"/>
        </w:rPr>
        <w:t xml:space="preserve">Corrections appliquées : </w:t>
      </w:r>
      <w:r>
        <w:rPr>
          <w:rFonts w:ascii="Arial" w:hAnsi="Arial"/>
          <w:sz w:val="22"/>
        </w:rPr>
        <w:t>La plupart des routes renvoient désormais «Erreur interne du serveur». Un error handler global (server.js lignes 112-118) masque les détails en production.</w:t>
      </w:r>
    </w:p>
    <w:p>
      <w:pPr>
        <w:spacing w:after="80"/>
      </w:pPr>
      <w:r>
        <w:rPr>
          <w:rFonts w:ascii="Arial" w:hAnsi="Arial"/>
          <w:b/>
          <w:color w:val="9C0006"/>
          <w:sz w:val="22"/>
        </w:rPr>
        <w:t xml:space="preserve">Problème résiduel : </w:t>
      </w:r>
      <w:r>
        <w:rPr>
          <w:rFonts w:ascii="Arial" w:hAnsi="Arial"/>
          <w:sz w:val="22"/>
        </w:rPr>
        <w:t>Le fichier status.js contient encore 3 endpoints qui renvoient error.message directement au client (lignes 85, 112 et 150).</w:t>
      </w:r>
    </w:p>
    <w:p>
      <w:pPr>
        <w:spacing w:after="80"/>
      </w:pPr>
      <w:r>
        <w:rPr>
          <w:rFonts w:ascii="Arial" w:hAnsi="Arial"/>
          <w:b/>
          <w:sz w:val="22"/>
        </w:rPr>
        <w:t xml:space="preserve">Recommandation : </w:t>
      </w:r>
      <w:r>
        <w:rPr>
          <w:rFonts w:ascii="Arial" w:hAnsi="Arial"/>
          <w:sz w:val="22"/>
        </w:rPr>
        <w:t>Remplacer res.status(500).json({ error: error.message }) par res.status(500).json({ error: ‘Erreur interne du serveur’ }) dans status.js.</w:t>
      </w:r>
    </w:p>
    <w:p>
      <w:pPr>
        <w:spacing w:after="240"/>
      </w:pPr>
      <w:r>
        <w:rPr>
          <w:rFonts w:ascii="Arial" w:hAnsi="Arial"/>
          <w:b/>
          <w:sz w:val="22"/>
        </w:rPr>
        <w:t xml:space="preserve">Verdict : </w:t>
      </w:r>
      <w:r>
        <w:rPr>
          <w:rFonts w:ascii="Arial" w:hAnsi="Arial"/>
          <w:b/>
          <w:color w:val="9C5700"/>
          <w:sz w:val="22"/>
        </w:rPr>
        <w:t>PARTIELLEMENT CORRIGÉ</w:t>
      </w:r>
    </w:p>
    <w:p>
      <w:pPr>
        <w:pStyle w:val="Heading2"/>
      </w:pPr>
      <w:r>
        <w:t>3.3 Issues de sévérité moyenne</w:t>
      </w:r>
    </w:p>
    <w:p>
      <w:pPr>
        <w:spacing w:after="80"/>
      </w:pPr>
      <w:r>
        <w:rPr>
          <w:rFonts w:ascii="Arial" w:hAnsi="Arial"/>
          <w:b/>
          <w:color w:val="9C5700"/>
          <w:sz w:val="24"/>
        </w:rPr>
        <w:t xml:space="preserve">[MEDIUM] </w:t>
      </w:r>
      <w:r>
        <w:rPr>
          <w:rFonts w:ascii="Arial" w:hAnsi="Arial"/>
          <w:b/>
          <w:sz w:val="24"/>
        </w:rPr>
        <w:t>Code fortement dupliqué dans le cron service</w:t>
      </w:r>
    </w:p>
    <w:p>
      <w:pPr>
        <w:spacing w:after="80"/>
      </w:pPr>
      <w:r>
        <w:rPr>
          <w:rFonts w:ascii="Arial" w:hAnsi="Arial"/>
          <w:b/>
          <w:sz w:val="22"/>
        </w:rPr>
        <w:t xml:space="preserve">Localisation : </w:t>
      </w:r>
      <w:r>
        <w:rPr>
          <w:rFonts w:ascii="Arial" w:hAnsi="Arial"/>
          <w:sz w:val="22"/>
        </w:rPr>
        <w:t>backend/services/cronService.js</w:t>
      </w:r>
    </w:p>
    <w:p>
      <w:pPr>
        <w:spacing w:after="80"/>
      </w:pPr>
      <w:r>
        <w:rPr>
          <w:rFonts w:ascii="Arial" w:hAnsi="Arial"/>
          <w:b/>
          <w:sz w:val="22"/>
        </w:rPr>
        <w:t xml:space="preserve">Constat précédent : </w:t>
      </w:r>
      <w:r>
        <w:rPr>
          <w:rFonts w:ascii="Arial" w:hAnsi="Arial"/>
          <w:sz w:val="22"/>
        </w:rPr>
        <w:t>Trois branches quasi identiques pour gérer les changements de statut.</w:t>
      </w:r>
    </w:p>
    <w:p>
      <w:pPr>
        <w:spacing w:after="80"/>
      </w:pPr>
      <w:r>
        <w:rPr>
          <w:rFonts w:ascii="Arial" w:hAnsi="Arial"/>
          <w:b/>
          <w:sz w:val="22"/>
        </w:rPr>
        <w:t xml:space="preserve">Corrections appliquées : </w:t>
      </w:r>
      <w:r>
        <w:rPr>
          <w:rFonts w:ascii="Arial" w:hAnsi="Arial"/>
          <w:sz w:val="22"/>
        </w:rPr>
        <w:t>Logique restructurée avec shouldSendSMS, mapStatusToMessage et un flux unique. Pattern «envoyer SMS avant mise à jour BD» pour éviter la perte de notifications.</w:t>
      </w:r>
    </w:p>
    <w:p>
      <w:pPr>
        <w:spacing w:after="240"/>
      </w:pPr>
      <w:r>
        <w:rPr>
          <w:rFonts w:ascii="Arial" w:hAnsi="Arial"/>
          <w:b/>
          <w:sz w:val="22"/>
        </w:rPr>
        <w:t xml:space="preserve">Verdict : </w:t>
      </w:r>
      <w:r>
        <w:rPr>
          <w:rFonts w:ascii="Arial" w:hAnsi="Arial"/>
          <w:b/>
          <w:color w:val="006100"/>
          <w:sz w:val="22"/>
        </w:rPr>
        <w:t>CORRIGÉ</w:t>
      </w:r>
    </w:p>
    <w:p>
      <w:pPr>
        <w:spacing w:after="80"/>
      </w:pPr>
      <w:r>
        <w:rPr>
          <w:rFonts w:ascii="Arial" w:hAnsi="Arial"/>
          <w:b/>
          <w:color w:val="9C5700"/>
          <w:sz w:val="24"/>
        </w:rPr>
        <w:t xml:space="preserve">[MEDIUM] </w:t>
      </w:r>
      <w:r>
        <w:rPr>
          <w:rFonts w:ascii="Arial" w:hAnsi="Arial"/>
          <w:b/>
          <w:sz w:val="24"/>
        </w:rPr>
        <w:t>Aucun index sur les colonnes fréquemment interrogées</w:t>
      </w:r>
    </w:p>
    <w:p>
      <w:pPr>
        <w:spacing w:after="80"/>
      </w:pPr>
      <w:r>
        <w:rPr>
          <w:rFonts w:ascii="Arial" w:hAnsi="Arial"/>
          <w:b/>
          <w:sz w:val="22"/>
        </w:rPr>
        <w:t xml:space="preserve">Localisation : </w:t>
      </w:r>
      <w:r>
        <w:rPr>
          <w:rFonts w:ascii="Arial" w:hAnsi="Arial"/>
          <w:sz w:val="22"/>
        </w:rPr>
        <w:t>backend/database.js (lignes 67-70, 84-87)</w:t>
      </w:r>
    </w:p>
    <w:p>
      <w:pPr>
        <w:spacing w:after="80"/>
      </w:pPr>
      <w:r>
        <w:rPr>
          <w:rFonts w:ascii="Arial" w:hAnsi="Arial"/>
          <w:b/>
          <w:sz w:val="22"/>
        </w:rPr>
        <w:t xml:space="preserve">Constat précédent : </w:t>
      </w:r>
      <w:r>
        <w:rPr>
          <w:rFonts w:ascii="Arial" w:hAnsi="Arial"/>
          <w:sz w:val="22"/>
        </w:rPr>
        <w:t>Pas d’index sur demandeur_id dans notifications_sms.</w:t>
      </w:r>
    </w:p>
    <w:p>
      <w:pPr>
        <w:spacing w:after="80"/>
      </w:pPr>
      <w:r>
        <w:rPr>
          <w:rFonts w:ascii="Arial" w:hAnsi="Arial"/>
          <w:b/>
          <w:sz w:val="22"/>
        </w:rPr>
        <w:t xml:space="preserve">Corrections appliquées : </w:t>
      </w:r>
      <w:r>
        <w:rPr>
          <w:rFonts w:ascii="Arial" w:hAnsi="Arial"/>
          <w:sz w:val="22"/>
        </w:rPr>
        <w:t>Deux index créés : idx_notifications_demandeur sur (demandeur_id, date_envoi) et idx_demandeurs_ticket sur ticket_number (index partiel WHERE NOT NULL).</w:t>
      </w:r>
    </w:p>
    <w:p>
      <w:pPr>
        <w:spacing w:after="240"/>
      </w:pPr>
      <w:r>
        <w:rPr>
          <w:rFonts w:ascii="Arial" w:hAnsi="Arial"/>
          <w:b/>
          <w:sz w:val="22"/>
        </w:rPr>
        <w:t xml:space="preserve">Verdict : </w:t>
      </w:r>
      <w:r>
        <w:rPr>
          <w:rFonts w:ascii="Arial" w:hAnsi="Arial"/>
          <w:b/>
          <w:color w:val="006100"/>
          <w:sz w:val="22"/>
        </w:rPr>
        <w:t>CORRIGÉ</w:t>
      </w:r>
    </w:p>
    <w:p>
      <w:pPr>
        <w:spacing w:after="80"/>
      </w:pPr>
      <w:r>
        <w:rPr>
          <w:rFonts w:ascii="Arial" w:hAnsi="Arial"/>
          <w:b/>
          <w:color w:val="9C5700"/>
          <w:sz w:val="24"/>
        </w:rPr>
        <w:t xml:space="preserve">[MEDIUM] </w:t>
      </w:r>
      <w:r>
        <w:rPr>
          <w:rFonts w:ascii="Arial" w:hAnsi="Arial"/>
          <w:b/>
          <w:sz w:val="24"/>
        </w:rPr>
        <w:t>Incohérence schéma BD / validation frontend pour l’email</w:t>
      </w:r>
    </w:p>
    <w:p>
      <w:pPr>
        <w:spacing w:after="80"/>
      </w:pPr>
      <w:r>
        <w:rPr>
          <w:rFonts w:ascii="Arial" w:hAnsi="Arial"/>
          <w:b/>
          <w:sz w:val="22"/>
        </w:rPr>
        <w:t xml:space="preserve">Localisation : </w:t>
      </w:r>
      <w:r>
        <w:rPr>
          <w:rFonts w:ascii="Arial" w:hAnsi="Arial"/>
          <w:sz w:val="22"/>
        </w:rPr>
        <w:t>backend/database.js, backend/routes/registration.js, frontend</w:t>
      </w:r>
    </w:p>
    <w:p>
      <w:pPr>
        <w:spacing w:after="80"/>
      </w:pPr>
      <w:r>
        <w:rPr>
          <w:rFonts w:ascii="Arial" w:hAnsi="Arial"/>
          <w:b/>
          <w:sz w:val="22"/>
        </w:rPr>
        <w:t xml:space="preserve">Constat précédent : </w:t>
      </w:r>
      <w:r>
        <w:rPr>
          <w:rFonts w:ascii="Arial" w:hAnsi="Arial"/>
          <w:sz w:val="22"/>
        </w:rPr>
        <w:t>La BD définissait email NOT NULL, le validateur le marquait optional, et le frontend ne le rendait pas requis.</w:t>
      </w:r>
    </w:p>
    <w:p>
      <w:pPr>
        <w:spacing w:after="80"/>
      </w:pPr>
      <w:r>
        <w:rPr>
          <w:rFonts w:ascii="Arial" w:hAnsi="Arial"/>
          <w:b/>
          <w:sz w:val="22"/>
        </w:rPr>
        <w:t xml:space="preserve">Corrections appliquées : </w:t>
      </w:r>
      <w:r>
        <w:rPr>
          <w:rFonts w:ascii="Arial" w:hAnsi="Arial"/>
          <w:sz w:val="22"/>
        </w:rPr>
        <w:t>La BD définit désormais email TEXT (nullable). Le validateur utilise optional({ checkFalsy: true }). Cohérence atteinte.</w:t>
      </w:r>
    </w:p>
    <w:p>
      <w:pPr>
        <w:spacing w:after="240"/>
      </w:pPr>
      <w:r>
        <w:rPr>
          <w:rFonts w:ascii="Arial" w:hAnsi="Arial"/>
          <w:b/>
          <w:sz w:val="22"/>
        </w:rPr>
        <w:t xml:space="preserve">Verdict : </w:t>
      </w:r>
      <w:r>
        <w:rPr>
          <w:rFonts w:ascii="Arial" w:hAnsi="Arial"/>
          <w:b/>
          <w:color w:val="006100"/>
          <w:sz w:val="22"/>
        </w:rPr>
        <w:t>CORRIGÉ</w:t>
      </w:r>
    </w:p>
    <w:p>
      <w:pPr>
        <w:spacing w:after="80"/>
      </w:pPr>
      <w:r>
        <w:rPr>
          <w:rFonts w:ascii="Arial" w:hAnsi="Arial"/>
          <w:b/>
          <w:color w:val="9C5700"/>
          <w:sz w:val="24"/>
        </w:rPr>
        <w:t xml:space="preserve">[MEDIUM] </w:t>
      </w:r>
      <w:r>
        <w:rPr>
          <w:rFonts w:ascii="Arial" w:hAnsi="Arial"/>
          <w:b/>
          <w:sz w:val="24"/>
        </w:rPr>
        <w:t>Aucune expiration de token / refresh sur le frontend</w:t>
      </w:r>
    </w:p>
    <w:p>
      <w:pPr>
        <w:spacing w:after="80"/>
      </w:pPr>
      <w:r>
        <w:rPr>
          <w:rFonts w:ascii="Arial" w:hAnsi="Arial"/>
          <w:b/>
          <w:sz w:val="22"/>
        </w:rPr>
        <w:t xml:space="preserve">Localisation : </w:t>
      </w:r>
      <w:r>
        <w:rPr>
          <w:rFonts w:ascii="Arial" w:hAnsi="Arial"/>
          <w:sz w:val="22"/>
        </w:rPr>
        <w:t>frontend/src/services/api.js (lignes 21-34)</w:t>
      </w:r>
    </w:p>
    <w:p>
      <w:pPr>
        <w:spacing w:after="80"/>
      </w:pPr>
      <w:r>
        <w:rPr>
          <w:rFonts w:ascii="Arial" w:hAnsi="Arial"/>
          <w:b/>
          <w:sz w:val="22"/>
        </w:rPr>
        <w:t xml:space="preserve">Constat précédent : </w:t>
      </w:r>
      <w:r>
        <w:rPr>
          <w:rFonts w:ascii="Arial" w:hAnsi="Arial"/>
          <w:sz w:val="22"/>
        </w:rPr>
        <w:t>Le token était stocké sans expiration, restoreAuth() ne vérifiait pas la validité.</w:t>
      </w:r>
    </w:p>
    <w:p>
      <w:pPr>
        <w:spacing w:after="80"/>
      </w:pPr>
      <w:r>
        <w:rPr>
          <w:rFonts w:ascii="Arial" w:hAnsi="Arial"/>
          <w:b/>
          <w:sz w:val="22"/>
        </w:rPr>
        <w:t xml:space="preserve">Corrections appliquées : </w:t>
      </w:r>
      <w:r>
        <w:rPr>
          <w:rFonts w:ascii="Arial" w:hAnsi="Arial"/>
          <w:sz w:val="22"/>
        </w:rPr>
        <w:t>Intercepteur Axios qui détecte les 401 (sauf /auth/check) et redirige automatiquement vers /login en nettoyant le localStorage.</w:t>
      </w:r>
    </w:p>
    <w:p>
      <w:pPr>
        <w:spacing w:after="240"/>
      </w:pPr>
      <w:r>
        <w:rPr>
          <w:rFonts w:ascii="Arial" w:hAnsi="Arial"/>
          <w:b/>
          <w:sz w:val="22"/>
        </w:rPr>
        <w:t xml:space="preserve">Verdict : </w:t>
      </w:r>
      <w:r>
        <w:rPr>
          <w:rFonts w:ascii="Arial" w:hAnsi="Arial"/>
          <w:b/>
          <w:color w:val="006100"/>
          <w:sz w:val="22"/>
        </w:rPr>
        <w:t>CORRIGÉ</w:t>
      </w:r>
    </w:p>
    <w:p>
      <w:pPr>
        <w:spacing w:after="80"/>
      </w:pPr>
      <w:r>
        <w:rPr>
          <w:rFonts w:ascii="Arial" w:hAnsi="Arial"/>
          <w:b/>
          <w:color w:val="9C5700"/>
          <w:sz w:val="24"/>
        </w:rPr>
        <w:t xml:space="preserve">[MEDIUM] </w:t>
      </w:r>
      <w:r>
        <w:rPr>
          <w:rFonts w:ascii="Arial" w:hAnsi="Arial"/>
          <w:b/>
          <w:sz w:val="24"/>
        </w:rPr>
        <w:t>ticket_number accepté mais jamais sauvegardé à l’enregistrement</w:t>
      </w:r>
    </w:p>
    <w:p>
      <w:pPr>
        <w:spacing w:after="80"/>
      </w:pPr>
      <w:r>
        <w:rPr>
          <w:rFonts w:ascii="Arial" w:hAnsi="Arial"/>
          <w:b/>
          <w:sz w:val="22"/>
        </w:rPr>
        <w:t xml:space="preserve">Localisation : </w:t>
      </w:r>
      <w:r>
        <w:rPr>
          <w:rFonts w:ascii="Arial" w:hAnsi="Arial"/>
          <w:sz w:val="22"/>
        </w:rPr>
        <w:t>backend/routes/registration.js (lignes 51-64)</w:t>
      </w:r>
    </w:p>
    <w:p>
      <w:pPr>
        <w:spacing w:after="80"/>
      </w:pPr>
      <w:r>
        <w:rPr>
          <w:rFonts w:ascii="Arial" w:hAnsi="Arial"/>
          <w:b/>
          <w:sz w:val="22"/>
        </w:rPr>
        <w:t xml:space="preserve">Constat précédent : </w:t>
      </w:r>
      <w:r>
        <w:rPr>
          <w:rFonts w:ascii="Arial" w:hAnsi="Arial"/>
          <w:sz w:val="22"/>
        </w:rPr>
        <w:t>Le champ ticket_number était accepté dans la requête mais absent du INSERT.</w:t>
      </w:r>
    </w:p>
    <w:p>
      <w:pPr>
        <w:spacing w:after="80"/>
      </w:pPr>
      <w:r>
        <w:rPr>
          <w:rFonts w:ascii="Arial" w:hAnsi="Arial"/>
          <w:b/>
          <w:sz w:val="22"/>
        </w:rPr>
        <w:t xml:space="preserve">Corrections appliquées : </w:t>
      </w:r>
      <w:r>
        <w:rPr>
          <w:rFonts w:ascii="Arial" w:hAnsi="Arial"/>
          <w:sz w:val="22"/>
        </w:rPr>
        <w:t>Le INSERT inclut désormais ticket_number. La valeur est également incluse dans le PUT pour la mise à jour.</w:t>
      </w:r>
    </w:p>
    <w:p>
      <w:pPr>
        <w:spacing w:after="240"/>
      </w:pPr>
      <w:r>
        <w:rPr>
          <w:rFonts w:ascii="Arial" w:hAnsi="Arial"/>
          <w:b/>
          <w:sz w:val="22"/>
        </w:rPr>
        <w:t xml:space="preserve">Verdict : </w:t>
      </w:r>
      <w:r>
        <w:rPr>
          <w:rFonts w:ascii="Arial" w:hAnsi="Arial"/>
          <w:b/>
          <w:color w:val="006100"/>
          <w:sz w:val="22"/>
        </w:rPr>
        <w:t>CORRIGÉ</w:t>
      </w:r>
    </w:p>
    <w:p>
      <w:pPr>
        <w:pStyle w:val="Heading2"/>
      </w:pPr>
      <w:r>
        <w:t>3.4 Issues de sévérité basse</w:t>
      </w:r>
    </w:p>
    <w:p>
      <w:pPr>
        <w:spacing w:after="80"/>
      </w:pPr>
      <w:r>
        <w:rPr>
          <w:rFonts w:ascii="Arial" w:hAnsi="Arial"/>
          <w:b/>
          <w:color w:val="4472C4"/>
          <w:sz w:val="24"/>
        </w:rPr>
        <w:t xml:space="preserve">[LOW] </w:t>
      </w:r>
      <w:r>
        <w:rPr>
          <w:rFonts w:ascii="Arial" w:hAnsi="Arial"/>
          <w:b/>
          <w:sz w:val="24"/>
        </w:rPr>
        <w:t>Fonction truncateMessage inutilisée</w:t>
      </w:r>
    </w:p>
    <w:p>
      <w:pPr>
        <w:spacing w:after="80"/>
      </w:pPr>
      <w:r>
        <w:rPr>
          <w:rFonts w:ascii="Arial" w:hAnsi="Arial"/>
          <w:b/>
          <w:sz w:val="22"/>
        </w:rPr>
        <w:t xml:space="preserve">Localisation : </w:t>
      </w:r>
      <w:r>
        <w:rPr>
          <w:rFonts w:ascii="Arial" w:hAnsi="Arial"/>
          <w:sz w:val="22"/>
        </w:rPr>
        <w:t>backend/services/smsService.js</w:t>
      </w:r>
    </w:p>
    <w:p>
      <w:pPr>
        <w:spacing w:after="80"/>
      </w:pPr>
      <w:r>
        <w:rPr>
          <w:rFonts w:ascii="Arial" w:hAnsi="Arial"/>
          <w:b/>
          <w:sz w:val="22"/>
        </w:rPr>
        <w:t xml:space="preserve">Constat précédent : </w:t>
      </w:r>
      <w:r>
        <w:rPr>
          <w:rFonts w:ascii="Arial" w:hAnsi="Arial"/>
          <w:sz w:val="22"/>
        </w:rPr>
        <w:t>Fonction définie mais jamais appelée.</w:t>
      </w:r>
    </w:p>
    <w:p>
      <w:pPr>
        <w:spacing w:after="80"/>
      </w:pPr>
      <w:r>
        <w:rPr>
          <w:rFonts w:ascii="Arial" w:hAnsi="Arial"/>
          <w:b/>
          <w:sz w:val="22"/>
        </w:rPr>
        <w:t xml:space="preserve">Corrections appliquées : </w:t>
      </w:r>
      <w:r>
        <w:rPr>
          <w:rFonts w:ascii="Arial" w:hAnsi="Arial"/>
          <w:sz w:val="22"/>
        </w:rPr>
        <w:t>Fonction supprimée du code.</w:t>
      </w:r>
    </w:p>
    <w:p>
      <w:pPr>
        <w:spacing w:after="240"/>
      </w:pPr>
      <w:r>
        <w:rPr>
          <w:rFonts w:ascii="Arial" w:hAnsi="Arial"/>
          <w:b/>
          <w:sz w:val="22"/>
        </w:rPr>
        <w:t xml:space="preserve">Verdict : </w:t>
      </w:r>
      <w:r>
        <w:rPr>
          <w:rFonts w:ascii="Arial" w:hAnsi="Arial"/>
          <w:b/>
          <w:color w:val="006100"/>
          <w:sz w:val="22"/>
        </w:rPr>
        <w:t>CORRIGÉ</w:t>
      </w:r>
    </w:p>
    <w:p>
      <w:pPr>
        <w:spacing w:after="80"/>
      </w:pPr>
      <w:r>
        <w:rPr>
          <w:rFonts w:ascii="Arial" w:hAnsi="Arial"/>
          <w:b/>
          <w:color w:val="4472C4"/>
          <w:sz w:val="24"/>
        </w:rPr>
        <w:t xml:space="preserve">[LOW] </w:t>
      </w:r>
      <w:r>
        <w:rPr>
          <w:rFonts w:ascii="Arial" w:hAnsi="Arial"/>
          <w:b/>
          <w:sz w:val="24"/>
        </w:rPr>
        <w:t>Aucune gestion d’arrêt propre (graceful shutdown)</w:t>
      </w:r>
    </w:p>
    <w:p>
      <w:pPr>
        <w:spacing w:after="80"/>
      </w:pPr>
      <w:r>
        <w:rPr>
          <w:rFonts w:ascii="Arial" w:hAnsi="Arial"/>
          <w:b/>
          <w:sz w:val="22"/>
        </w:rPr>
        <w:t xml:space="preserve">Localisation : </w:t>
      </w:r>
      <w:r>
        <w:rPr>
          <w:rFonts w:ascii="Arial" w:hAnsi="Arial"/>
          <w:sz w:val="22"/>
        </w:rPr>
        <w:t>backend/server.js (lignes 126-137)</w:t>
      </w:r>
    </w:p>
    <w:p>
      <w:pPr>
        <w:spacing w:after="80"/>
      </w:pPr>
      <w:r>
        <w:rPr>
          <w:rFonts w:ascii="Arial" w:hAnsi="Arial"/>
          <w:b/>
          <w:sz w:val="22"/>
        </w:rPr>
        <w:t xml:space="preserve">Constat précédent : </w:t>
      </w:r>
      <w:r>
        <w:rPr>
          <w:rFonts w:ascii="Arial" w:hAnsi="Arial"/>
          <w:sz w:val="22"/>
        </w:rPr>
        <w:t>Pas de gestion SIGTERM/SIGINT, connexions BD non fermées.</w:t>
      </w:r>
    </w:p>
    <w:p>
      <w:pPr>
        <w:spacing w:after="80"/>
      </w:pPr>
      <w:r>
        <w:rPr>
          <w:rFonts w:ascii="Arial" w:hAnsi="Arial"/>
          <w:b/>
          <w:sz w:val="22"/>
        </w:rPr>
        <w:t xml:space="preserve">Corrections appliquées : </w:t>
      </w:r>
      <w:r>
        <w:rPr>
          <w:rFonts w:ascii="Arial" w:hAnsi="Arial"/>
          <w:sz w:val="22"/>
        </w:rPr>
        <w:t>Fonction shutdown() implémentée : arrête le cron, ferme le serveur HTTP, ferme le pool PostgreSQL, puis quitte.</w:t>
      </w:r>
    </w:p>
    <w:p>
      <w:pPr>
        <w:spacing w:after="240"/>
      </w:pPr>
      <w:r>
        <w:rPr>
          <w:rFonts w:ascii="Arial" w:hAnsi="Arial"/>
          <w:b/>
          <w:sz w:val="22"/>
        </w:rPr>
        <w:t xml:space="preserve">Verdict : </w:t>
      </w:r>
      <w:r>
        <w:rPr>
          <w:rFonts w:ascii="Arial" w:hAnsi="Arial"/>
          <w:b/>
          <w:color w:val="006100"/>
          <w:sz w:val="22"/>
        </w:rPr>
        <w:t>CORRIGÉ</w:t>
      </w:r>
    </w:p>
    <w:p>
      <w:pPr>
        <w:spacing w:after="80"/>
      </w:pPr>
      <w:r>
        <w:rPr>
          <w:rFonts w:ascii="Arial" w:hAnsi="Arial"/>
          <w:b/>
          <w:color w:val="4472C4"/>
          <w:sz w:val="24"/>
        </w:rPr>
        <w:t xml:space="preserve">[LOW] </w:t>
      </w:r>
      <w:r>
        <w:rPr>
          <w:rFonts w:ascii="Arial" w:hAnsi="Arial"/>
          <w:b/>
          <w:sz w:val="24"/>
        </w:rPr>
        <w:t>Année de copyright obsolète</w:t>
      </w:r>
    </w:p>
    <w:p>
      <w:pPr>
        <w:spacing w:after="80"/>
      </w:pPr>
      <w:r>
        <w:rPr>
          <w:rFonts w:ascii="Arial" w:hAnsi="Arial"/>
          <w:b/>
          <w:sz w:val="22"/>
        </w:rPr>
        <w:t xml:space="preserve">Localisation : </w:t>
      </w:r>
      <w:r>
        <w:rPr>
          <w:rFonts w:ascii="Arial" w:hAnsi="Arial"/>
          <w:sz w:val="22"/>
        </w:rPr>
        <w:t>frontend/src/App.js (ligne 152)</w:t>
      </w:r>
    </w:p>
    <w:p>
      <w:pPr>
        <w:spacing w:after="80"/>
      </w:pPr>
      <w:r>
        <w:rPr>
          <w:rFonts w:ascii="Arial" w:hAnsi="Arial"/>
          <w:b/>
          <w:sz w:val="22"/>
        </w:rPr>
        <w:t xml:space="preserve">Constat précédent : </w:t>
      </w:r>
      <w:r>
        <w:rPr>
          <w:rFonts w:ascii="Arial" w:hAnsi="Arial"/>
          <w:sz w:val="22"/>
        </w:rPr>
        <w:t>Année codée en dur «© 2024».</w:t>
      </w:r>
    </w:p>
    <w:p>
      <w:pPr>
        <w:spacing w:after="80"/>
      </w:pPr>
      <w:r>
        <w:rPr>
          <w:rFonts w:ascii="Arial" w:hAnsi="Arial"/>
          <w:b/>
          <w:sz w:val="22"/>
        </w:rPr>
        <w:t xml:space="preserve">Corrections appliquées : </w:t>
      </w:r>
      <w:r>
        <w:rPr>
          <w:rFonts w:ascii="Arial" w:hAnsi="Arial"/>
          <w:sz w:val="22"/>
        </w:rPr>
        <w:t>Utilise new Date().getFullYear() pour afficher l’année dynamiquement.</w:t>
      </w:r>
    </w:p>
    <w:p>
      <w:pPr>
        <w:spacing w:after="240"/>
      </w:pPr>
      <w:r>
        <w:rPr>
          <w:rFonts w:ascii="Arial" w:hAnsi="Arial"/>
          <w:b/>
          <w:sz w:val="22"/>
        </w:rPr>
        <w:t xml:space="preserve">Verdict : </w:t>
      </w:r>
      <w:r>
        <w:rPr>
          <w:rFonts w:ascii="Arial" w:hAnsi="Arial"/>
          <w:b/>
          <w:color w:val="006100"/>
          <w:sz w:val="22"/>
        </w:rPr>
        <w:t>CORRIGÉ</w:t>
      </w:r>
    </w:p>
    <w:p>
      <w:r>
        <w:br w:type="page"/>
      </w:r>
    </w:p>
    <w:p>
      <w:pPr>
        <w:pStyle w:val="Heading1"/>
      </w:pPr>
      <w:r>
        <w:t>4. Nouveaux problèmes identifiés</w:t>
      </w:r>
    </w:p>
    <w:p>
      <w:pPr>
        <w:spacing w:after="120"/>
      </w:pPr>
      <w:r>
        <w:rPr>
          <w:rFonts w:ascii="Arial" w:hAnsi="Arial"/>
          <w:sz w:val="22"/>
        </w:rPr>
        <w:t>Les corrections ont introduit ou révélé les problèmes suivants qui n’existaient pas dans la version précédente ou n’avaient pas été identifiés.</w:t>
      </w:r>
    </w:p>
    <w:p>
      <w:pPr>
        <w:spacing w:after="80"/>
      </w:pPr>
      <w:r>
        <w:rPr>
          <w:rFonts w:ascii="Arial" w:hAnsi="Arial"/>
          <w:b/>
          <w:color w:val="9C5700"/>
          <w:sz w:val="24"/>
        </w:rPr>
        <w:t xml:space="preserve">[MEDIUM] </w:t>
      </w:r>
      <w:r>
        <w:rPr>
          <w:rFonts w:ascii="Arial" w:hAnsi="Arial"/>
          <w:b/>
          <w:sz w:val="24"/>
        </w:rPr>
        <w:t>SSL PostgreSQL : rejectUnauthorized désactivé en production</w:t>
      </w:r>
    </w:p>
    <w:p>
      <w:pPr>
        <w:spacing w:after="80"/>
      </w:pPr>
      <w:r>
        <w:rPr>
          <w:rFonts w:ascii="Arial" w:hAnsi="Arial"/>
          <w:b/>
          <w:sz w:val="22"/>
        </w:rPr>
        <w:t xml:space="preserve">Localisation : </w:t>
      </w:r>
      <w:r>
        <w:rPr>
          <w:rFonts w:ascii="Arial" w:hAnsi="Arial"/>
          <w:sz w:val="22"/>
        </w:rPr>
        <w:t>backend/database.js (ligne 4)</w:t>
      </w:r>
    </w:p>
    <w:p>
      <w:pPr>
        <w:spacing w:after="80"/>
      </w:pPr>
      <w:r>
        <w:rPr>
          <w:rFonts w:ascii="Arial" w:hAnsi="Arial"/>
          <w:b/>
          <w:sz w:val="22"/>
        </w:rPr>
        <w:t xml:space="preserve">Constat : </w:t>
      </w:r>
      <w:r>
        <w:rPr>
          <w:rFonts w:ascii="Arial" w:hAnsi="Arial"/>
          <w:sz w:val="22"/>
        </w:rPr>
        <w:t>La connexion PostgreSQL en production utilise ssl: { rejectUnauthorized: false }, ce qui désactive la vérification du certificat SSL. Un attaquant pourrait intercepter le trafic entre le serveur et la base de données via un certificat frauduleux (attaque MITM).</w:t>
      </w:r>
    </w:p>
    <w:p>
      <w:pPr>
        <w:spacing w:after="80"/>
      </w:pPr>
      <w:r>
        <w:rPr>
          <w:rFonts w:ascii="Arial" w:hAnsi="Arial"/>
          <w:b/>
          <w:sz w:val="22"/>
        </w:rPr>
        <w:t xml:space="preserve">Recommandation : </w:t>
      </w:r>
      <w:r>
        <w:rPr>
          <w:rFonts w:ascii="Arial" w:hAnsi="Arial"/>
          <w:sz w:val="22"/>
        </w:rPr>
        <w:t>Configurer un certificat CA valide et utiliser rejectUnauthorized: true en production, ou utiliser une connexion locale sans SSL.</w:t>
      </w:r>
    </w:p>
    <w:p>
      <w:pPr>
        <w:spacing w:after="240"/>
      </w:pPr>
      <w:r>
        <w:rPr>
          <w:rFonts w:ascii="Arial" w:hAnsi="Arial"/>
          <w:b/>
          <w:sz w:val="22"/>
        </w:rPr>
        <w:t xml:space="preserve">Statut : </w:t>
      </w:r>
      <w:r>
        <w:rPr>
          <w:rFonts w:ascii="Arial" w:hAnsi="Arial"/>
          <w:b/>
          <w:color w:val="1F4E79"/>
          <w:sz w:val="22"/>
        </w:rPr>
        <w:t>NOUVEAU</w:t>
      </w:r>
    </w:p>
    <w:p>
      <w:pPr>
        <w:spacing w:after="80"/>
      </w:pPr>
      <w:r>
        <w:rPr>
          <w:rFonts w:ascii="Arial" w:hAnsi="Arial"/>
          <w:b/>
          <w:color w:val="9C5700"/>
          <w:sz w:val="24"/>
        </w:rPr>
        <w:t xml:space="preserve">[MEDIUM] </w:t>
      </w:r>
      <w:r>
        <w:rPr>
          <w:rFonts w:ascii="Arial" w:hAnsi="Arial"/>
          <w:b/>
          <w:sz w:val="24"/>
        </w:rPr>
        <w:t>Aucune validation de complexité des mots de passe</w:t>
      </w:r>
    </w:p>
    <w:p>
      <w:pPr>
        <w:spacing w:after="80"/>
      </w:pPr>
      <w:r>
        <w:rPr>
          <w:rFonts w:ascii="Arial" w:hAnsi="Arial"/>
          <w:b/>
          <w:sz w:val="22"/>
        </w:rPr>
        <w:t xml:space="preserve">Localisation : </w:t>
      </w:r>
      <w:r>
        <w:rPr>
          <w:rFonts w:ascii="Arial" w:hAnsi="Arial"/>
          <w:sz w:val="22"/>
        </w:rPr>
        <w:t>backend/routes/users.js (ligne 40)</w:t>
      </w:r>
    </w:p>
    <w:p>
      <w:pPr>
        <w:spacing w:after="80"/>
      </w:pPr>
      <w:r>
        <w:rPr>
          <w:rFonts w:ascii="Arial" w:hAnsi="Arial"/>
          <w:b/>
          <w:sz w:val="22"/>
        </w:rPr>
        <w:t xml:space="preserve">Constat : </w:t>
      </w:r>
      <w:r>
        <w:rPr>
          <w:rFonts w:ascii="Arial" w:hAnsi="Arial"/>
          <w:sz w:val="22"/>
        </w:rPr>
        <w:t>L’endpoint de création d’utilisateur hache le mot de passe avec bcrypt mais n’impose aucune règle de complexité (longueur minimale, caractères spéciaux, etc.). Un admin pourrait créer un compte avec le mot de passe «1».</w:t>
      </w:r>
    </w:p>
    <w:p>
      <w:pPr>
        <w:spacing w:after="80"/>
      </w:pPr>
      <w:r>
        <w:rPr>
          <w:rFonts w:ascii="Arial" w:hAnsi="Arial"/>
          <w:b/>
          <w:sz w:val="22"/>
        </w:rPr>
        <w:t xml:space="preserve">Recommandation : </w:t>
      </w:r>
      <w:r>
        <w:rPr>
          <w:rFonts w:ascii="Arial" w:hAnsi="Arial"/>
          <w:sz w:val="22"/>
        </w:rPr>
        <w:t>Ajouter une validation express-validator : minimum 8 caractères, au moins une majuscule, une minuscule, un chiffre, et un caractère spécial.</w:t>
      </w:r>
    </w:p>
    <w:p>
      <w:pPr>
        <w:spacing w:after="240"/>
      </w:pPr>
      <w:r>
        <w:rPr>
          <w:rFonts w:ascii="Arial" w:hAnsi="Arial"/>
          <w:b/>
          <w:sz w:val="22"/>
        </w:rPr>
        <w:t xml:space="preserve">Statut : </w:t>
      </w:r>
      <w:r>
        <w:rPr>
          <w:rFonts w:ascii="Arial" w:hAnsi="Arial"/>
          <w:b/>
          <w:color w:val="1F4E79"/>
          <w:sz w:val="22"/>
        </w:rPr>
        <w:t>NOUVEAU</w:t>
      </w:r>
    </w:p>
    <w:p>
      <w:pPr>
        <w:spacing w:after="80"/>
      </w:pPr>
      <w:r>
        <w:rPr>
          <w:rFonts w:ascii="Arial" w:hAnsi="Arial"/>
          <w:b/>
          <w:color w:val="4472C4"/>
          <w:sz w:val="24"/>
        </w:rPr>
        <w:t xml:space="preserve">[LOW] </w:t>
      </w:r>
      <w:r>
        <w:rPr>
          <w:rFonts w:ascii="Arial" w:hAnsi="Arial"/>
          <w:b/>
          <w:sz w:val="24"/>
        </w:rPr>
        <w:t>Route /api/status/check expose les détails d’erreur Iris</w:t>
      </w:r>
    </w:p>
    <w:p>
      <w:pPr>
        <w:spacing w:after="80"/>
      </w:pPr>
      <w:r>
        <w:rPr>
          <w:rFonts w:ascii="Arial" w:hAnsi="Arial"/>
          <w:b/>
          <w:sz w:val="22"/>
        </w:rPr>
        <w:t xml:space="preserve">Localisation : </w:t>
      </w:r>
      <w:r>
        <w:rPr>
          <w:rFonts w:ascii="Arial" w:hAnsi="Arial"/>
          <w:sz w:val="22"/>
        </w:rPr>
        <w:t>backend/routes/status.js (lignes 43-47)</w:t>
      </w:r>
    </w:p>
    <w:p>
      <w:pPr>
        <w:spacing w:after="80"/>
      </w:pPr>
      <w:r>
        <w:rPr>
          <w:rFonts w:ascii="Arial" w:hAnsi="Arial"/>
          <w:b/>
          <w:sz w:val="22"/>
        </w:rPr>
        <w:t xml:space="preserve">Constat : </w:t>
      </w:r>
      <w:r>
        <w:rPr>
          <w:rFonts w:ascii="Arial" w:hAnsi="Arial"/>
          <w:sz w:val="22"/>
        </w:rPr>
        <w:t>L’endpoint POST /api/status/check renvoie irisResponse.error dans le champ «details» de la réponse 500. Cela peut révéler des informations internes sur l’infrastructure Iris (adresses IP, messages d’erreur système).</w:t>
      </w:r>
    </w:p>
    <w:p>
      <w:pPr>
        <w:spacing w:after="80"/>
      </w:pPr>
      <w:r>
        <w:rPr>
          <w:rFonts w:ascii="Arial" w:hAnsi="Arial"/>
          <w:b/>
          <w:sz w:val="22"/>
        </w:rPr>
        <w:t xml:space="preserve">Recommandation : </w:t>
      </w:r>
      <w:r>
        <w:rPr>
          <w:rFonts w:ascii="Arial" w:hAnsi="Arial"/>
          <w:sz w:val="22"/>
        </w:rPr>
        <w:t>Renvoyer un message générique au client et logger les détails côté serveur uniquement.</w:t>
      </w:r>
    </w:p>
    <w:p>
      <w:pPr>
        <w:spacing w:after="240"/>
      </w:pPr>
      <w:r>
        <w:rPr>
          <w:rFonts w:ascii="Arial" w:hAnsi="Arial"/>
          <w:b/>
          <w:sz w:val="22"/>
        </w:rPr>
        <w:t xml:space="preserve">Statut : </w:t>
      </w:r>
      <w:r>
        <w:rPr>
          <w:rFonts w:ascii="Arial" w:hAnsi="Arial"/>
          <w:b/>
          <w:color w:val="1F4E79"/>
          <w:sz w:val="22"/>
        </w:rPr>
        <w:t>NOUVEAU</w:t>
      </w:r>
    </w:p>
    <w:p>
      <w:pPr>
        <w:spacing w:after="80"/>
      </w:pPr>
      <w:r>
        <w:rPr>
          <w:rFonts w:ascii="Arial" w:hAnsi="Arial"/>
          <w:b/>
          <w:color w:val="4472C4"/>
          <w:sz w:val="24"/>
        </w:rPr>
        <w:t xml:space="preserve">[LOW] </w:t>
      </w:r>
      <w:r>
        <w:rPr>
          <w:rFonts w:ascii="Arial" w:hAnsi="Arial"/>
          <w:b/>
          <w:sz w:val="24"/>
        </w:rPr>
        <w:t>Le dashboard superviseur charge TOUS les demandeurs sans pagination</w:t>
      </w:r>
    </w:p>
    <w:p>
      <w:pPr>
        <w:spacing w:after="80"/>
      </w:pPr>
      <w:r>
        <w:rPr>
          <w:rFonts w:ascii="Arial" w:hAnsi="Arial"/>
          <w:b/>
          <w:sz w:val="22"/>
        </w:rPr>
        <w:t xml:space="preserve">Localisation : </w:t>
      </w:r>
      <w:r>
        <w:rPr>
          <w:rFonts w:ascii="Arial" w:hAnsi="Arial"/>
          <w:sz w:val="22"/>
        </w:rPr>
        <w:t>backend/routes/supervisor.js (lignes 16-26)</w:t>
      </w:r>
    </w:p>
    <w:p>
      <w:pPr>
        <w:spacing w:after="80"/>
      </w:pPr>
      <w:r>
        <w:rPr>
          <w:rFonts w:ascii="Arial" w:hAnsi="Arial"/>
          <w:b/>
          <w:sz w:val="22"/>
        </w:rPr>
        <w:t xml:space="preserve">Constat : </w:t>
      </w:r>
      <w:r>
        <w:rPr>
          <w:rFonts w:ascii="Arial" w:hAnsi="Arial"/>
          <w:sz w:val="22"/>
        </w:rPr>
        <w:t>La route /api/supervisor/dashboard charge la totalité de la table demandeurs avec un LEFT JOIN sur notifications_sms. Au-delà de quelques milliers d’enregistrements, cette requête deviendra lente et consommera beaucoup de mémoire.</w:t>
      </w:r>
    </w:p>
    <w:p>
      <w:pPr>
        <w:spacing w:after="80"/>
      </w:pPr>
      <w:r>
        <w:rPr>
          <w:rFonts w:ascii="Arial" w:hAnsi="Arial"/>
          <w:b/>
          <w:sz w:val="22"/>
        </w:rPr>
        <w:t xml:space="preserve">Recommandation : </w:t>
      </w:r>
      <w:r>
        <w:rPr>
          <w:rFonts w:ascii="Arial" w:hAnsi="Arial"/>
          <w:sz w:val="22"/>
        </w:rPr>
        <w:t>Ajouter une pagination (LIMIT/OFFSET) ou ne charger que les statistiques agrégées et un échantillon récent.</w:t>
      </w:r>
    </w:p>
    <w:p>
      <w:pPr>
        <w:spacing w:after="240"/>
      </w:pPr>
      <w:r>
        <w:rPr>
          <w:rFonts w:ascii="Arial" w:hAnsi="Arial"/>
          <w:b/>
          <w:sz w:val="22"/>
        </w:rPr>
        <w:t xml:space="preserve">Statut : </w:t>
      </w:r>
      <w:r>
        <w:rPr>
          <w:rFonts w:ascii="Arial" w:hAnsi="Arial"/>
          <w:b/>
          <w:color w:val="1F4E79"/>
          <w:sz w:val="22"/>
        </w:rPr>
        <w:t>NOUVEAU</w:t>
      </w:r>
    </w:p>
    <w:p>
      <w:r>
        <w:br w:type="page"/>
      </w:r>
    </w:p>
    <w:p>
      <w:pPr>
        <w:pStyle w:val="Heading1"/>
      </w:pPr>
      <w:r>
        <w:t>5. Améliorations architecturales notées</w:t>
      </w:r>
    </w:p>
    <w:p>
      <w:pPr>
        <w:spacing w:after="120"/>
      </w:pPr>
      <w:r>
        <w:rPr>
          <w:rFonts w:ascii="Arial" w:hAnsi="Arial"/>
          <w:sz w:val="22"/>
        </w:rPr>
        <w:t>Plusieurs améliorations significatives ont été apportées depuis la première revue, au-delà des corrections directes :</w:t>
      </w:r>
    </w:p>
    <w:p>
      <w:pPr>
        <w:spacing w:after="40"/>
      </w:pPr>
      <w:r>
        <w:rPr>
          <w:rFonts w:ascii="Arial" w:hAnsi="Arial"/>
          <w:b/>
          <w:sz w:val="22"/>
        </w:rPr>
        <w:t>Migration SQLite vers PostgreSQL</w:t>
      </w:r>
    </w:p>
    <w:p>
      <w:pPr>
        <w:spacing w:after="200"/>
      </w:pPr>
      <w:r>
        <w:rPr>
          <w:rFonts w:ascii="Arial" w:hAnsi="Arial"/>
          <w:sz w:val="22"/>
        </w:rPr>
        <w:t>La base de données a été migrée vers PostgreSQL avec un pool de connexions, des transactions propres, et un helper de conversion SQLite/PostgreSQL (toPostgresParams). C’est un choix pertinent pour la production et la montée en charge.</w:t>
      </w:r>
    </w:p>
    <w:p>
      <w:pPr>
        <w:spacing w:after="40"/>
      </w:pPr>
      <w:r>
        <w:rPr>
          <w:rFonts w:ascii="Arial" w:hAnsi="Arial"/>
          <w:b/>
          <w:sz w:val="22"/>
        </w:rPr>
        <w:t>Table d’audit</w:t>
      </w:r>
    </w:p>
    <w:p>
      <w:pPr>
        <w:spacing w:after="200"/>
      </w:pPr>
      <w:r>
        <w:rPr>
          <w:rFonts w:ascii="Arial" w:hAnsi="Arial"/>
          <w:sz w:val="22"/>
        </w:rPr>
        <w:t>Une table audit_log a été ajoutée avec une fonction logAudit() utilisée dans le cron service pour tracer les envois/échecs SMS. C’est une bonne pratique pour la traçabilité.</w:t>
      </w:r>
    </w:p>
    <w:p>
      <w:pPr>
        <w:spacing w:after="40"/>
      </w:pPr>
      <w:r>
        <w:rPr>
          <w:rFonts w:ascii="Arial" w:hAnsi="Arial"/>
          <w:b/>
          <w:sz w:val="22"/>
        </w:rPr>
        <w:t>Retry automatique sur l’API Iris</w:t>
      </w:r>
    </w:p>
    <w:p>
      <w:pPr>
        <w:spacing w:after="200"/>
      </w:pPr>
      <w:r>
        <w:rPr>
          <w:rFonts w:ascii="Arial" w:hAnsi="Arial"/>
          <w:sz w:val="22"/>
        </w:rPr>
        <w:t>La fonction withRetry() implémente un retry progressif (1s, 2s, 3s) sur les appels Iris, améliorant la résilience face aux erreurs réseau temporaires.</w:t>
      </w:r>
    </w:p>
    <w:p>
      <w:pPr>
        <w:spacing w:after="40"/>
      </w:pPr>
      <w:r>
        <w:rPr>
          <w:rFonts w:ascii="Arial" w:hAnsi="Arial"/>
          <w:b/>
          <w:sz w:val="22"/>
        </w:rPr>
        <w:t>Gestion des rôles (RBAC)</w:t>
      </w:r>
    </w:p>
    <w:p>
      <w:pPr>
        <w:spacing w:after="200"/>
      </w:pPr>
      <w:r>
        <w:rPr>
          <w:rFonts w:ascii="Arial" w:hAnsi="Arial"/>
          <w:sz w:val="22"/>
        </w:rPr>
        <w:t>Le middleware requireRole() permet de restreindre l’accès aux routes selon le rôle de l’utilisateur (admin, superviseur, agent). Le frontend adapte également la navigation selon le rôle.</w:t>
      </w:r>
    </w:p>
    <w:p>
      <w:pPr>
        <w:spacing w:after="40"/>
      </w:pPr>
      <w:r>
        <w:rPr>
          <w:rFonts w:ascii="Arial" w:hAnsi="Arial"/>
          <w:b/>
          <w:sz w:val="22"/>
        </w:rPr>
        <w:t>Pagination sur la liste des demandeurs</w:t>
      </w:r>
    </w:p>
    <w:p>
      <w:pPr>
        <w:spacing w:after="200"/>
      </w:pPr>
      <w:r>
        <w:rPr>
          <w:rFonts w:ascii="Arial" w:hAnsi="Arial"/>
          <w:sz w:val="22"/>
        </w:rPr>
        <w:t>L’endpoint GET /api/registration supporte désormais la pagination avec page et limit, avec des bornes de sécurité (max 200 par page).</w:t>
      </w:r>
    </w:p>
    <w:p>
      <w:r>
        <w:br w:type="page"/>
      </w:r>
    </w:p>
    <w:p>
      <w:pPr>
        <w:pStyle w:val="Heading1"/>
      </w:pPr>
      <w:r>
        <w:t>6. Plan d’action recommandé</w:t>
      </w:r>
    </w:p>
    <w:p>
      <w:pPr>
        <w:pStyle w:val="Heading2"/>
      </w:pPr>
      <w:r>
        <w:t>Immédiat (avant mise en production)</w:t>
      </w:r>
    </w:p>
    <w:p>
      <w:pPr>
        <w:pStyle w:val="ListBullet"/>
      </w:pPr>
      <w:r>
        <w:t>Corriger les 3 endpoints dans status.js qui exposent error.message au client</w:t>
      </w:r>
    </w:p>
    <w:p>
      <w:pPr>
        <w:pStyle w:val="ListBullet"/>
      </w:pPr>
      <w:r>
        <w:t>Externaliser les mots de passe seed de database.js vers des variables d’environnement</w:t>
      </w:r>
    </w:p>
    <w:p>
      <w:pPr>
        <w:pStyle w:val="ListBullet"/>
      </w:pPr>
      <w:r>
        <w:t>Ajouter une validation de complexité des mots de passe dans users.js</w:t>
      </w:r>
    </w:p>
    <w:p>
      <w:pPr>
        <w:pStyle w:val="Heading2"/>
      </w:pPr>
      <w:r>
        <w:t>Court terme (1-2 semaines)</w:t>
      </w:r>
    </w:p>
    <w:p>
      <w:pPr>
        <w:pStyle w:val="ListBullet"/>
      </w:pPr>
      <w:r>
        <w:t>Migrer les API externes vers HTTPS dès que les fournisseurs le supportent</w:t>
      </w:r>
    </w:p>
    <w:p>
      <w:pPr>
        <w:pStyle w:val="ListBullet"/>
      </w:pPr>
      <w:r>
        <w:t>Configurer un certificat CA valide pour la connexion PostgreSQL en production</w:t>
      </w:r>
    </w:p>
    <w:p>
      <w:pPr>
        <w:pStyle w:val="ListBullet"/>
      </w:pPr>
      <w:r>
        <w:t>Ajouter la pagination au dashboard superviseur</w:t>
      </w:r>
    </w:p>
    <w:p>
      <w:pPr>
        <w:pStyle w:val="Heading2"/>
      </w:pPr>
      <w:r>
        <w:t>Moyen terme (1 mois)</w:t>
      </w:r>
    </w:p>
    <w:p>
      <w:pPr>
        <w:pStyle w:val="ListBullet"/>
      </w:pPr>
      <w:r>
        <w:t>Implémenter un système de logging structuré (winston/pino) en remplacement des console.log</w:t>
      </w:r>
    </w:p>
    <w:p>
      <w:pPr>
        <w:pStyle w:val="ListBullet"/>
      </w:pPr>
      <w:r>
        <w:t>Ajouter des tests unitaires et d’intégration</w:t>
      </w:r>
    </w:p>
    <w:p>
      <w:pPr>
        <w:pStyle w:val="ListBullet"/>
      </w:pPr>
      <w:r>
        <w:t>Contacter Interactgroup pour évaluer le support HTTPS et POST sur l’API SMS</w:t>
      </w:r>
    </w:p>
    <w:p>
      <w:r>
        <w:br w:type="page"/>
      </w:r>
    </w:p>
    <w:p>
      <w:pPr>
        <w:pStyle w:val="Heading1"/>
      </w:pPr>
      <w:r>
        <w:t>7. Fichiers examinés</w:t>
      </w:r>
    </w:p>
    <w:p>
      <w:pPr>
        <w:pStyle w:val="ListBullet"/>
      </w:pPr>
      <w:r>
        <w:rPr>
          <w:rFonts w:ascii="Consolas" w:hAnsi="Consolas"/>
          <w:sz w:val="20"/>
        </w:rPr>
        <w:t>backend/server.js</w:t>
      </w:r>
    </w:p>
    <w:p>
      <w:pPr>
        <w:pStyle w:val="ListBullet"/>
      </w:pPr>
      <w:r>
        <w:rPr>
          <w:rFonts w:ascii="Consolas" w:hAnsi="Consolas"/>
          <w:sz w:val="20"/>
        </w:rPr>
        <w:t>backend/database.js</w:t>
      </w:r>
    </w:p>
    <w:p>
      <w:pPr>
        <w:pStyle w:val="ListBullet"/>
      </w:pPr>
      <w:r>
        <w:rPr>
          <w:rFonts w:ascii="Consolas" w:hAnsi="Consolas"/>
          <w:sz w:val="20"/>
        </w:rPr>
        <w:t>backend/routes/auth.js</w:t>
      </w:r>
    </w:p>
    <w:p>
      <w:pPr>
        <w:pStyle w:val="ListBullet"/>
      </w:pPr>
      <w:r>
        <w:rPr>
          <w:rFonts w:ascii="Consolas" w:hAnsi="Consolas"/>
          <w:sz w:val="20"/>
        </w:rPr>
        <w:t>backend/routes/status.js</w:t>
      </w:r>
    </w:p>
    <w:p>
      <w:pPr>
        <w:pStyle w:val="ListBullet"/>
      </w:pPr>
      <w:r>
        <w:rPr>
          <w:rFonts w:ascii="Consolas" w:hAnsi="Consolas"/>
          <w:sz w:val="20"/>
        </w:rPr>
        <w:t>backend/routes/notification.js</w:t>
      </w:r>
    </w:p>
    <w:p>
      <w:pPr>
        <w:pStyle w:val="ListBullet"/>
      </w:pPr>
      <w:r>
        <w:rPr>
          <w:rFonts w:ascii="Consolas" w:hAnsi="Consolas"/>
          <w:sz w:val="20"/>
        </w:rPr>
        <w:t>backend/routes/registration.js</w:t>
      </w:r>
    </w:p>
    <w:p>
      <w:pPr>
        <w:pStyle w:val="ListBullet"/>
      </w:pPr>
      <w:r>
        <w:rPr>
          <w:rFonts w:ascii="Consolas" w:hAnsi="Consolas"/>
          <w:sz w:val="20"/>
        </w:rPr>
        <w:t>backend/routes/supervisor.js</w:t>
      </w:r>
    </w:p>
    <w:p>
      <w:pPr>
        <w:pStyle w:val="ListBullet"/>
      </w:pPr>
      <w:r>
        <w:rPr>
          <w:rFonts w:ascii="Consolas" w:hAnsi="Consolas"/>
          <w:sz w:val="20"/>
        </w:rPr>
        <w:t>backend/routes/users.js</w:t>
      </w:r>
    </w:p>
    <w:p>
      <w:pPr>
        <w:pStyle w:val="ListBullet"/>
      </w:pPr>
      <w:r>
        <w:rPr>
          <w:rFonts w:ascii="Consolas" w:hAnsi="Consolas"/>
          <w:sz w:val="20"/>
        </w:rPr>
        <w:t>backend/middleware/authMiddleware.js</w:t>
      </w:r>
    </w:p>
    <w:p>
      <w:pPr>
        <w:pStyle w:val="ListBullet"/>
      </w:pPr>
      <w:r>
        <w:rPr>
          <w:rFonts w:ascii="Consolas" w:hAnsi="Consolas"/>
          <w:sz w:val="20"/>
        </w:rPr>
        <w:t>backend/services/irisService.js</w:t>
      </w:r>
    </w:p>
    <w:p>
      <w:pPr>
        <w:pStyle w:val="ListBullet"/>
      </w:pPr>
      <w:r>
        <w:rPr>
          <w:rFonts w:ascii="Consolas" w:hAnsi="Consolas"/>
          <w:sz w:val="20"/>
        </w:rPr>
        <w:t>backend/services/smsService.js</w:t>
      </w:r>
    </w:p>
    <w:p>
      <w:pPr>
        <w:pStyle w:val="ListBullet"/>
      </w:pPr>
      <w:r>
        <w:rPr>
          <w:rFonts w:ascii="Consolas" w:hAnsi="Consolas"/>
          <w:sz w:val="20"/>
        </w:rPr>
        <w:t>backend/services/cronService.js</w:t>
      </w:r>
    </w:p>
    <w:p>
      <w:pPr>
        <w:pStyle w:val="ListBullet"/>
      </w:pPr>
      <w:r>
        <w:rPr>
          <w:rFonts w:ascii="Consolas" w:hAnsi="Consolas"/>
          <w:sz w:val="20"/>
        </w:rPr>
        <w:t>backend/.env.example</w:t>
      </w:r>
    </w:p>
    <w:p>
      <w:pPr>
        <w:pStyle w:val="ListBullet"/>
      </w:pPr>
      <w:r>
        <w:rPr>
          <w:rFonts w:ascii="Consolas" w:hAnsi="Consolas"/>
          <w:sz w:val="20"/>
        </w:rPr>
        <w:t>backend/.gitignore</w:t>
      </w:r>
    </w:p>
    <w:p>
      <w:pPr>
        <w:pStyle w:val="ListBullet"/>
      </w:pPr>
      <w:r>
        <w:rPr>
          <w:rFonts w:ascii="Consolas" w:hAnsi="Consolas"/>
          <w:sz w:val="20"/>
        </w:rPr>
        <w:t>frontend/src/App.js</w:t>
      </w:r>
    </w:p>
    <w:p>
      <w:pPr>
        <w:pStyle w:val="ListBullet"/>
      </w:pPr>
      <w:r>
        <w:rPr>
          <w:rFonts w:ascii="Consolas" w:hAnsi="Consolas"/>
          <w:sz w:val="20"/>
        </w:rPr>
        <w:t>frontend/src/services/api.js</w:t>
      </w:r>
    </w:p>
    <w:p>
      <w:pPr>
        <w:pStyle w:val="ListBullet"/>
      </w:pPr>
      <w:r>
        <w:rPr>
          <w:rFonts w:ascii="Consolas" w:hAnsi="Consolas"/>
          <w:sz w:val="20"/>
        </w:rPr>
        <w:t>frontend/src/services/auth.js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