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Software Customer Support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Software developer with three years of commercial experience spanning application support, incident reproduction, log and data analysis, defect escalation, documentation, and direct communication with non-technical users. Combines development depth with a structured customer-first approach to diagnosing configuration, user, data, and software issues.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Supported structural engineers using a custom .NET and React application, clarifying user reports, reproducing calculation issues, gathering evidence, and validating fixes.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Translated technical behaviour into clear written updates and documentation, using screenshots and targeted meetings to reduce disruption for non-technical users.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Diagnosed complex faults across APIs, Java services, logs, databases, connections, messaging, and integration boundaries in a finance SaaS ERP environment.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Documented findings, separated data/configuration problems from code defects, and delivered service, migration, and message-processing improvements.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spacing w:after="100" w:line="254" w:lineRule="auto"/>
      </w:pPr>
      <w:hyperlink r:id="rId14">
        <w:r>
          <w:rPr>
            <w:rFonts w:ascii="Arial" w:hAnsi="Arial"/>
            <w:color w:val="202225"/>
            <w:u w:val="single"/>
            <w:sz w:val="20"/>
            <w:b/>
          </w:rPr>
          <w:t>Haven Build Group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Delivered a NZ$2,000 React/TypeScript website for a non-technical client, covering discovery, content direction, responsive delivery, deployment, and handover.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Case study</w:t>
        </w:r>
      </w:hyperlink>
    </w:p>
    <w:p>
      <w:pPr>
        <w:spacing w:after="100" w:line="254" w:lineRule="auto"/>
      </w:pPr>
      <w:hyperlink r:id="rId16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Support: </w:t>
      </w:r>
      <w:r>
        <w:rPr>
          <w:rFonts w:ascii="Arial" w:hAnsi="Arial"/>
          <w:b w:val="0"/>
          <w:color w:val="202225"/>
          <w:sz w:val="18"/>
        </w:rPr>
        <w:t>Incident reproduction, log analysis, diagnostic evidence, structured escalation, root-cause isolation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Applications: </w:t>
      </w:r>
      <w:r>
        <w:rPr>
          <w:rFonts w:ascii="Arial" w:hAnsi="Arial"/>
          <w:b w:val="0"/>
          <w:color w:val="202225"/>
          <w:sz w:val="18"/>
        </w:rPr>
        <w:t>C#/.NET, Java/Spring Boot, React, TypeScript, REST APIs, SaaS platforms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Data: </w:t>
      </w:r>
      <w:r>
        <w:rPr>
          <w:rFonts w:ascii="Arial" w:hAnsi="Arial"/>
          <w:b w:val="0"/>
          <w:color w:val="202225"/>
          <w:sz w:val="18"/>
        </w:rPr>
        <w:t>SQL, PostgreSQL, Oracle, MongoDB, query troubleshooting, data validation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Operations: </w:t>
      </w:r>
      <w:r>
        <w:rPr>
          <w:rFonts w:ascii="Arial" w:hAnsi="Arial"/>
          <w:b w:val="0"/>
          <w:color w:val="202225"/>
          <w:sz w:val="18"/>
        </w:rPr>
        <w:t>Documentation, knowledge sharing, Git, CI/CD, release validation, customer communication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structledger.com" TargetMode="External"/><Relationship Id="rId14" Type="http://schemas.openxmlformats.org/officeDocument/2006/relationships/hyperlink" Target="https://havenbuildgroup.co.nz" TargetMode="External"/><Relationship Id="rId15" Type="http://schemas.openxmlformats.org/officeDocument/2006/relationships/hyperlink" Target="https://ode1l.github.io/resume/projects/haven-build-group.html" TargetMode="External"/><Relationship Id="rId16" Type="http://schemas.openxmlformats.org/officeDocument/2006/relationships/hyperlink" Target="https://github.com/Ode1l/p2p-lockstep-kit" TargetMode="External"/><Relationship Id="rId17" Type="http://schemas.openxmlformats.org/officeDocument/2006/relationships/hyperlink" Target="https://gomoku.jiahengli.xyz" TargetMode="External"/><Relationship Id="rId18" Type="http://schemas.openxmlformats.org/officeDocument/2006/relationships/hyperlink" Target="https://mahjong.jiahengli.xyz" TargetMode="External"/><Relationship Id="rId19" Type="http://schemas.openxmlformats.org/officeDocument/2006/relationships/hyperlink" Target="https://www.sjs.co.nz/job-details/41352/software-customer-support-74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Carbonees Software Customer Support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