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09" w:val="right"/>
        </w:tabs>
        <w:spacing w:after="16"/>
      </w:pPr>
      <w:r>
        <w:rPr>
          <w:rFonts w:ascii="Georgia" w:hAnsi="Georgia"/>
          <w:b/>
          <w:color w:val="A6572E"/>
          <w:sz w:val="48"/>
        </w:rPr>
        <w:t>Jiaheng Li</w:t>
      </w:r>
      <w:r>
        <w:tab/>
      </w:r>
      <w:hyperlink r:id="rId9">
        <w:r>
          <w:rPr>
            <w:rFonts w:ascii="Arial" w:hAnsi="Arial"/>
            <w:color w:val="60656B"/>
            <w:u w:val="single"/>
            <w:sz w:val="16"/>
          </w:rPr>
          <w:t>odell.lijiaheng@gmail.com</w:t>
        </w:r>
      </w:hyperlink>
      <w:r>
        <w:rPr>
          <w:rFonts w:ascii="Arial" w:hAnsi="Arial"/>
          <w:b w:val="0"/>
          <w:color w:val="60656B"/>
          <w:sz w:val="16"/>
        </w:rPr>
        <w:t xml:space="preserve"> | </w:t>
      </w:r>
      <w:hyperlink r:id="rId10">
        <w:r>
          <w:rPr>
            <w:rFonts w:ascii="Arial" w:hAnsi="Arial"/>
            <w:color w:val="60656B"/>
            <w:u w:val="single"/>
            <w:sz w:val="16"/>
          </w:rPr>
          <w:t>027 295 9309</w:t>
        </w:r>
      </w:hyperlink>
    </w:p>
    <w:p>
      <w:pPr>
        <w:tabs>
          <w:tab w:pos="10109" w:val="right"/>
        </w:tabs>
        <w:spacing w:after="16"/>
      </w:pPr>
      <w:r>
        <w:rPr>
          <w:rFonts w:ascii="Arial" w:hAnsi="Arial"/>
          <w:b/>
          <w:color w:val="202225"/>
          <w:sz w:val="20"/>
        </w:rPr>
        <w:t>Application: Forward Deployment Engineer</w:t>
      </w:r>
      <w:r>
        <w:tab/>
      </w:r>
      <w:hyperlink r:id="rId11">
        <w:r>
          <w:rPr>
            <w:rFonts w:ascii="Arial" w:hAnsi="Arial"/>
            <w:color w:val="60656B"/>
            <w:u w:val="single"/>
            <w:sz w:val="16"/>
          </w:rPr>
          <w:t>Portfolio</w:t>
        </w:r>
      </w:hyperlink>
      <w:r>
        <w:rPr>
          <w:rFonts w:ascii="Arial" w:hAnsi="Arial"/>
          <w:b w:val="0"/>
          <w:color w:val="60656B"/>
          <w:sz w:val="16"/>
        </w:rPr>
        <w:t xml:space="preserve"> | </w:t>
      </w:r>
      <w:hyperlink r:id="rId12">
        <w:r>
          <w:rPr>
            <w:rFonts w:ascii="Arial" w:hAnsi="Arial"/>
            <w:color w:val="60656B"/>
            <w:u w:val="single"/>
            <w:sz w:val="16"/>
          </w:rPr>
          <w:t>GitHub</w:t>
        </w:r>
      </w:hyperlink>
      <w:r>
        <w:rPr>
          <w:rFonts w:ascii="Arial" w:hAnsi="Arial"/>
          <w:b w:val="0"/>
          <w:color w:val="60656B"/>
          <w:sz w:val="16"/>
        </w:rPr>
        <w:t xml:space="preserve"> | Auckland, New Zealand</w:t>
      </w:r>
    </w:p>
    <w:p>
      <w:pPr>
        <w:spacing w:after="110"/>
        <w:jc w:val="right"/>
      </w:pPr>
      <w:r>
        <w:rPr>
          <w:rFonts w:ascii="Arial" w:hAnsi="Arial"/>
          <w:b/>
          <w:color w:val="202225"/>
          <w:sz w:val="16"/>
        </w:rPr>
        <w:t>Open Work Visa</w:t>
      </w:r>
      <w:r>
        <w:rPr>
          <w:rFonts w:ascii="Arial" w:hAnsi="Arial"/>
          <w:b w:val="0"/>
          <w:color w:val="60656B"/>
          <w:sz w:val="16"/>
        </w:rPr>
        <w:t xml:space="preserve"> | valid until 25 February 2029 | no sponsorship required | available immediately | open to relocate</w:t>
      </w:r>
    </w:p>
    <w:p>
      <w:pPr>
        <w:spacing w:after="140"/>
      </w:pPr>
      <w:r>
        <w:rPr>
          <w:rFonts w:ascii="Arial" w:hAnsi="Arial"/>
          <w:b w:val="0"/>
          <w:color w:val="60656B"/>
          <w:sz w:val="18"/>
        </w:rPr>
        <w:t>23 July 2026</w:t>
      </w:r>
    </w:p>
    <w:p>
      <w:pPr>
        <w:spacing w:after="160"/>
      </w:pPr>
      <w:r>
        <w:rPr>
          <w:rFonts w:ascii="Arial" w:hAnsi="Arial"/>
          <w:b/>
          <w:color w:val="202225"/>
          <w:sz w:val="20"/>
        </w:rPr>
        <w:t>Hiring Manager</w:t>
        <w:br/>
        <w:t>Novamind Labs</w:t>
      </w:r>
    </w:p>
    <w:p>
      <w:pPr>
        <w:spacing w:after="160"/>
        <w:pBdr>
          <w:bottom w:val="single" w:sz="5" w:space="1" w:color="D9D3CC"/>
        </w:pBdr>
      </w:pPr>
      <w:r>
        <w:rPr>
          <w:rFonts w:ascii="Arial" w:hAnsi="Arial"/>
          <w:b/>
          <w:color w:val="A6572E"/>
          <w:sz w:val="22"/>
        </w:rPr>
        <w:t>Re: Forward Deployment Engineer</w:t>
      </w:r>
    </w:p>
    <w:p>
      <w:pPr>
        <w:spacing w:after="140"/>
      </w:pPr>
      <w:r>
        <w:rPr>
          <w:rFonts w:ascii="Arial" w:hAnsi="Arial"/>
          <w:b w:val="0"/>
          <w:color w:val="202225"/>
          <w:sz w:val="20"/>
        </w:rPr>
        <w:t>Dear Hiring Manager,</w:t>
      </w:r>
    </w:p>
    <w:p>
      <w:pPr>
        <w:spacing w:after="140" w:line="259" w:lineRule="auto"/>
      </w:pPr>
      <w:r>
        <w:rPr>
          <w:rFonts w:ascii="Arial" w:hAnsi="Arial"/>
          <w:b w:val="0"/>
          <w:color w:val="202225"/>
          <w:sz w:val="19"/>
        </w:rPr>
        <w:t>I am applying for the Forward Deployment Engineer role at Novamind Labs. My strongest fit is the combination of hands-on software delivery and direct work with clients whose needs are operationally important but initially difficult to express as technical requirements.</w:t>
      </w:r>
    </w:p>
    <w:p>
      <w:pPr>
        <w:spacing w:after="140" w:line="259" w:lineRule="auto"/>
      </w:pPr>
      <w:r>
        <w:rPr>
          <w:rFonts w:ascii="Arial" w:hAnsi="Arial"/>
          <w:b w:val="0"/>
          <w:color w:val="202225"/>
          <w:sz w:val="19"/>
        </w:rPr>
        <w:t>At Skyline, structural engineers could not always define software inputs and outputs explicitly. I guided discussions toward what was known, uncertain, or required for validation; sketched engineering concepts during conversations; learned enough beam-analysis domain knowledge to test assumptions; and converted the result into .NET APIs, React/TypeScript workflows, PostgreSQL data models, automated checks, and deployable releases. I used concise email and screenshot feedback loops to avoid disrupting client work, escalating to meetings when ambiguity blocked progress.</w:t>
      </w:r>
    </w:p>
    <w:p>
      <w:pPr>
        <w:spacing w:after="140" w:line="259" w:lineRule="auto"/>
      </w:pPr>
      <w:r>
        <w:rPr>
          <w:rFonts w:ascii="Arial" w:hAnsi="Arial"/>
          <w:b w:val="0"/>
          <w:color w:val="202225"/>
          <w:sz w:val="19"/>
        </w:rPr>
        <w:t>My AI work is similarly practical. For NX-Cast, ChatGPT supported early feasibility and requirements exploration, while Codex accelerated implementation. When embedded memory and concurrency constraints caused failures, I encoded those lessons into reusable agent guidance and added readability reviews so later protocol work remained understandable to both people and agents. My wider background includes Python automation, RAG, MCP, API integration, data processing, cloud platforms, and CI/CD.</w:t>
      </w:r>
    </w:p>
    <w:p>
      <w:pPr>
        <w:spacing w:after="140" w:line="259" w:lineRule="auto"/>
      </w:pPr>
      <w:r>
        <w:rPr>
          <w:rFonts w:ascii="Arial" w:hAnsi="Arial"/>
          <w:b w:val="0"/>
          <w:color w:val="202225"/>
          <w:sz w:val="19"/>
        </w:rPr>
        <w:t>I hold an Open Work Visa valid until 25 February 2029 and require no sponsorship. I can travel regionally and communicate in English and Mandarin. References are available on request, with working projects at https://ode1l.github.io/resume.</w:t>
      </w:r>
    </w:p>
    <w:p>
      <w:pPr>
        <w:spacing w:after="20"/>
      </w:pPr>
      <w:r>
        <w:rPr>
          <w:rFonts w:ascii="Arial" w:hAnsi="Arial"/>
          <w:b w:val="0"/>
          <w:color w:val="202225"/>
          <w:sz w:val="19"/>
        </w:rPr>
        <w:t>Kind regards,</w:t>
      </w:r>
    </w:p>
    <w:p>
      <w:pPr>
        <w:spacing w:after="60"/>
      </w:pPr>
      <w:r>
        <w:rPr>
          <w:rFonts w:ascii="Arial" w:hAnsi="Arial"/>
          <w:b/>
          <w:color w:val="202225"/>
          <w:sz w:val="20"/>
        </w:rPr>
        <w:t>Jiaheng Li</w:t>
      </w:r>
      <w:r>
        <w:rPr>
          <w:rFonts w:ascii="Arial" w:hAnsi="Arial"/>
          <w:b w:val="0"/>
          <w:color w:val="60656B"/>
          <w:sz w:val="16"/>
        </w:rPr>
        <w:t xml:space="preserve"> | </w:t>
      </w:r>
      <w:hyperlink r:id="rId9">
        <w:r>
          <w:rPr>
            <w:rFonts w:ascii="Arial" w:hAnsi="Arial"/>
            <w:color w:val="A6572E"/>
            <w:u w:val="single"/>
            <w:sz w:val="17"/>
          </w:rPr>
          <w:t>odell.lijiaheng@gmail.com</w:t>
        </w:r>
      </w:hyperlink>
      <w:r>
        <w:rPr>
          <w:rFonts w:ascii="Arial" w:hAnsi="Arial"/>
          <w:b w:val="0"/>
          <w:color w:val="60656B"/>
          <w:sz w:val="16"/>
        </w:rPr>
        <w:t xml:space="preserve"> | </w:t>
      </w:r>
      <w:hyperlink r:id="rId10">
        <w:r>
          <w:rPr>
            <w:rFonts w:ascii="Arial" w:hAnsi="Arial"/>
            <w:color w:val="A6572E"/>
            <w:u w:val="single"/>
            <w:sz w:val="17"/>
          </w:rPr>
          <w:t>027 295 9309</w:t>
        </w:r>
      </w:hyperlink>
      <w:r>
        <w:rPr>
          <w:rFonts w:ascii="Arial" w:hAnsi="Arial"/>
          <w:b w:val="0"/>
          <w:color w:val="60656B"/>
          <w:sz w:val="16"/>
        </w:rPr>
        <w:t xml:space="preserve"> | </w:t>
      </w:r>
      <w:hyperlink r:id="rId11">
        <w:r>
          <w:rPr>
            <w:rFonts w:ascii="Arial" w:hAnsi="Arial"/>
            <w:color w:val="A6572E"/>
            <w:u w:val="single"/>
            <w:sz w:val="17"/>
          </w:rPr>
          <w:t>Portfolio</w:t>
        </w:r>
      </w:hyperlink>
    </w:p>
    <w:sectPr w:rsidR="00FC693F" w:rsidRPr="0006063C" w:rsidSect="00034616">
      <w:pgSz w:w="11909" w:h="16834"/>
      <w:pgMar w:top="840" w:right="893" w:bottom="840"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022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4"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52"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4" w:lineRule="auto"/>
      <w:ind w:left="259" w:hanging="173"/>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odell.lijiaheng@gmail.com" TargetMode="External"/><Relationship Id="rId10" Type="http://schemas.openxmlformats.org/officeDocument/2006/relationships/hyperlink" Target="tel:+64272959309" TargetMode="External"/><Relationship Id="rId11" Type="http://schemas.openxmlformats.org/officeDocument/2006/relationships/hyperlink" Target="https://ode1l.github.io/resume" TargetMode="External"/><Relationship Id="rId12" Type="http://schemas.openxmlformats.org/officeDocument/2006/relationships/hyperlink" Target="https://github.com/Ode1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Jiaheng Li - Novamind Labs Forward Deployment Engineer Cover Letter</dc:title>
  <dc:subject/>
  <dc:creator>Jiaheng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