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109" w:val="right"/>
        </w:tabs>
        <w:spacing w:after="16"/>
      </w:pPr>
      <w:r>
        <w:rPr>
          <w:rFonts w:ascii="Georgia" w:hAnsi="Georgia"/>
          <w:b/>
          <w:color w:val="A6572E"/>
          <w:sz w:val="48"/>
        </w:rPr>
        <w:t>Jiaheng Li</w:t>
      </w:r>
      <w:r>
        <w:tab/>
      </w:r>
      <w:hyperlink r:id="rId9">
        <w:r>
          <w:rPr>
            <w:rFonts w:ascii="Arial" w:hAnsi="Arial"/>
            <w:color w:val="60656B"/>
            <w:u w:val="single"/>
            <w:sz w:val="16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60656B"/>
            <w:u w:val="single"/>
            <w:sz w:val="16"/>
          </w:rPr>
          <w:t>027 295 9309</w:t>
        </w:r>
      </w:hyperlink>
    </w:p>
    <w:p>
      <w:pPr>
        <w:tabs>
          <w:tab w:pos="10109" w:val="right"/>
        </w:tabs>
        <w:spacing w:after="16"/>
      </w:pPr>
      <w:r>
        <w:rPr>
          <w:rFonts w:ascii="Arial" w:hAnsi="Arial"/>
          <w:b/>
          <w:color w:val="202225"/>
          <w:sz w:val="20"/>
        </w:rPr>
        <w:t>Forward Deployment Engineer</w:t>
      </w:r>
      <w:r>
        <w:tab/>
      </w:r>
      <w:hyperlink r:id="rId11">
        <w:r>
          <w:rPr>
            <w:rFonts w:ascii="Arial" w:hAnsi="Arial"/>
            <w:color w:val="60656B"/>
            <w:u w:val="single"/>
            <w:sz w:val="16"/>
          </w:rPr>
          <w:t>Portfolio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2">
        <w:r>
          <w:rPr>
            <w:rFonts w:ascii="Arial" w:hAnsi="Arial"/>
            <w:color w:val="60656B"/>
            <w:u w:val="single"/>
            <w:sz w:val="16"/>
          </w:rPr>
          <w:t>GitHub</w:t>
        </w:r>
      </w:hyperlink>
      <w:r>
        <w:rPr>
          <w:rFonts w:ascii="Arial" w:hAnsi="Arial"/>
          <w:b w:val="0"/>
          <w:color w:val="60656B"/>
          <w:sz w:val="16"/>
        </w:rPr>
        <w:t xml:space="preserve"> | Auckland, New Zealand</w:t>
      </w:r>
    </w:p>
    <w:p>
      <w:pPr>
        <w:spacing w:after="110"/>
        <w:jc w:val="right"/>
      </w:pPr>
      <w:r>
        <w:rPr>
          <w:rFonts w:ascii="Arial" w:hAnsi="Arial"/>
          <w:b/>
          <w:color w:val="202225"/>
          <w:sz w:val="16"/>
        </w:rPr>
        <w:t>Open Work Visa</w:t>
      </w:r>
      <w:r>
        <w:rPr>
          <w:rFonts w:ascii="Arial" w:hAnsi="Arial"/>
          <w:b w:val="0"/>
          <w:color w:val="60656B"/>
          <w:sz w:val="16"/>
        </w:rPr>
        <w:t xml:space="preserve"> | valid until 25 February 2029 | no sponsorship required | available immediately | open to relocate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Profile</w:t>
      </w:r>
    </w:p>
    <w:p>
      <w:pPr>
        <w:spacing w:after="72" w:line="259" w:lineRule="auto"/>
      </w:pPr>
      <w:r>
        <w:rPr>
          <w:rFonts w:ascii="Arial" w:hAnsi="Arial"/>
          <w:b w:val="0"/>
          <w:color w:val="202225"/>
          <w:sz w:val="19"/>
        </w:rPr>
        <w:t>Client-facing software engineer with three years of commercial experience translating ambiguous operational problems into deployable software. Combines Python and TypeScript, APIs, data systems, cloud delivery, RAG/MCP/agent development, human-in-the-loop verification, and direct communication with technical and non-technical stakeholders.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Professional Experience</w:t>
      </w:r>
    </w:p>
    <w:p>
      <w:pPr>
        <w:pStyle w:val="Heading2"/>
        <w:keepNext/>
        <w:tabs>
          <w:tab w:pos="10109" w:val="right"/>
        </w:tabs>
      </w:pPr>
      <w:r>
        <w:rPr>
          <w:rFonts w:ascii="Arial" w:hAnsi="Arial"/>
          <w:b/>
          <w:color w:val="202225"/>
          <w:sz w:val="20"/>
        </w:rPr>
        <w:t>Skyline Consulting Engineers Limited</w:t>
      </w:r>
      <w:r>
        <w:rPr>
          <w:rFonts w:ascii="Arial" w:hAnsi="Arial"/>
          <w:b/>
          <w:color w:val="60656B"/>
          <w:sz w:val="17"/>
        </w:rPr>
        <w:t xml:space="preserve"> | Part-time Full-stack Software Developer | Auckland</w:t>
      </w:r>
      <w:r>
        <w:tab/>
      </w:r>
      <w:r>
        <w:rPr>
          <w:rFonts w:ascii="Arial" w:hAnsi="Arial"/>
          <w:b w:val="0"/>
          <w:color w:val="60656B"/>
          <w:sz w:val="17"/>
        </w:rPr>
        <w:t>Oct 2024 - Dec 2025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Embedded with structural engineers to translate uncertain domain workflows into defined inputs, outputs, validation rules, .NET APIs, React/TypeScript features, and tested releases.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Owned technical delivery and stakeholder feedback loops, using written updates, screenshots, targeted meetings, and domain learning to reduce communication friction.</w:t>
      </w:r>
    </w:p>
    <w:p>
      <w:pPr>
        <w:pStyle w:val="Heading2"/>
        <w:keepNext/>
        <w:tabs>
          <w:tab w:pos="10109" w:val="right"/>
        </w:tabs>
      </w:pPr>
      <w:r>
        <w:rPr>
          <w:rFonts w:ascii="Arial" w:hAnsi="Arial"/>
          <w:b/>
          <w:color w:val="202225"/>
          <w:sz w:val="20"/>
        </w:rPr>
        <w:t>Yonyou Network Technology Co., Ltd.</w:t>
      </w:r>
      <w:r>
        <w:rPr>
          <w:rFonts w:ascii="Arial" w:hAnsi="Arial"/>
          <w:b/>
          <w:color w:val="60656B"/>
          <w:sz w:val="17"/>
        </w:rPr>
        <w:t xml:space="preserve"> | Junior Backend Developer (Java) | Zhengzhou, China</w:t>
      </w:r>
      <w:r>
        <w:tab/>
      </w:r>
      <w:r>
        <w:rPr>
          <w:rFonts w:ascii="Arial" w:hAnsi="Arial"/>
          <w:b w:val="0"/>
          <w:color w:val="60656B"/>
          <w:sz w:val="17"/>
        </w:rPr>
        <w:t>Mar 2022 - Dec 2023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Built APIs, integrations, migration automation, and Kafka workflows for enterprise finance SaaS using Java/Spring, SQL, MongoDB, and CI/CD.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Converted recurring delivery knowledge into production examples and guidance while supporting an intern and cross-functional troubleshooting.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Selected Engineering Work</w:t>
      </w:r>
    </w:p>
    <w:p>
      <w:pPr>
        <w:spacing w:after="100" w:line="254" w:lineRule="auto"/>
      </w:pPr>
      <w:hyperlink r:id="rId13">
        <w:r>
          <w:rPr>
            <w:rFonts w:ascii="Arial" w:hAnsi="Arial"/>
            <w:color w:val="202225"/>
            <w:u w:val="single"/>
            <w:sz w:val="20"/>
            <w:b/>
          </w:rPr>
          <w:t>NX-Cast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Open-source C/libnx media receiver for Nintendo Switch supporting DLNA, IPTV, and AirPlay 2 under embedded memory and concurrency constraints.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3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4">
        <w:r>
          <w:rPr>
            <w:rFonts w:ascii="Arial" w:hAnsi="Arial"/>
            <w:color w:val="A6572E"/>
            <w:u w:val="single"/>
            <w:sz w:val="16"/>
            <w:b/>
          </w:rPr>
          <w:t>Notes</w:t>
        </w:r>
      </w:hyperlink>
    </w:p>
    <w:p>
      <w:pPr>
        <w:spacing w:after="100" w:line="254" w:lineRule="auto"/>
      </w:pPr>
      <w:hyperlink r:id="rId15">
        <w:r>
          <w:rPr>
            <w:rFonts w:ascii="Arial" w:hAnsi="Arial"/>
            <w:color w:val="202225"/>
            <w:u w:val="single"/>
            <w:sz w:val="20"/>
            <w:b/>
          </w:rPr>
          <w:t>p2p-lockstep-kit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TypeScript/WebRTC toolkit with deterministic state synchronisation, reconnect recovery, tests, reusable AI build guidance, and live multiplayer games.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5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6">
        <w:r>
          <w:rPr>
            <w:rFonts w:ascii="Arial" w:hAnsi="Arial"/>
            <w:color w:val="A6572E"/>
            <w:u w:val="single"/>
            <w:sz w:val="16"/>
            <w:b/>
          </w:rPr>
          <w:t>Gomoku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7">
        <w:r>
          <w:rPr>
            <w:rFonts w:ascii="Arial" w:hAnsi="Arial"/>
            <w:color w:val="A6572E"/>
            <w:u w:val="single"/>
            <w:sz w:val="16"/>
            <w:b/>
          </w:rPr>
          <w:t>Mahjong</w:t>
        </w:r>
      </w:hyperlink>
    </w:p>
    <w:p>
      <w:pPr>
        <w:spacing w:after="100" w:line="254" w:lineRule="auto"/>
      </w:pPr>
      <w:hyperlink r:id="rId18">
        <w:r>
          <w:rPr>
            <w:rFonts w:ascii="Arial" w:hAnsi="Arial"/>
            <w:color w:val="202225"/>
            <w:u w:val="single"/>
            <w:sz w:val="20"/>
            <w:b/>
          </w:rPr>
          <w:t>StructLedger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.NET beam-calculation APIs and PostgreSQL on Railway, React/TypeScript on Cloudflare, Google sign-in, Stripe payment workflows, and CI/CD.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8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8">
        <w:r>
          <w:rPr>
            <w:rFonts w:ascii="Arial" w:hAnsi="Arial"/>
            <w:color w:val="A6572E"/>
            <w:u w:val="single"/>
            <w:sz w:val="16"/>
            <w:b/>
          </w:rPr>
          <w:t>Live</w:t>
        </w:r>
      </w:hyperlink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Core Expertise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AI &amp; Automation: </w:t>
      </w:r>
      <w:r>
        <w:rPr>
          <w:rFonts w:ascii="Arial" w:hAnsi="Arial"/>
          <w:b w:val="0"/>
          <w:color w:val="202225"/>
          <w:sz w:val="18"/>
        </w:rPr>
        <w:t>Python, TypeScript, agent development, MCP, RAG, reusable Agent Skills, human-in-the-loop workflows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Integration: </w:t>
      </w:r>
      <w:r>
        <w:rPr>
          <w:rFonts w:ascii="Arial" w:hAnsi="Arial"/>
          <w:b w:val="0"/>
          <w:color w:val="202225"/>
          <w:sz w:val="18"/>
        </w:rPr>
        <w:t>REST APIs, enterprise systems, SQL, PostgreSQL, Oracle, MongoDB, Kafka, data pipelines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Cloud &amp; Delivery: </w:t>
      </w:r>
      <w:r>
        <w:rPr>
          <w:rFonts w:ascii="Arial" w:hAnsi="Arial"/>
          <w:b w:val="0"/>
          <w:color w:val="202225"/>
          <w:sz w:val="18"/>
        </w:rPr>
        <w:t>AWS, Azure, Docker, Kubernetes, Git, CI/CD, GitHub Actions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Client Delivery: </w:t>
      </w:r>
      <w:r>
        <w:rPr>
          <w:rFonts w:ascii="Arial" w:hAnsi="Arial"/>
          <w:b w:val="0"/>
          <w:color w:val="202225"/>
          <w:sz w:val="18"/>
        </w:rPr>
        <w:t>Requirements discovery, workflow mapping, technical translation, documentation, stakeholder validation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Education</w:t>
      </w:r>
    </w:p>
    <w:p>
      <w:pPr>
        <w:tabs>
          <w:tab w:pos="10109" w:val="right"/>
        </w:tabs>
        <w:spacing w:after="20"/>
      </w:pPr>
      <w:r>
        <w:rPr>
          <w:rFonts w:ascii="Arial" w:hAnsi="Arial"/>
          <w:b/>
          <w:color w:val="202225"/>
          <w:sz w:val="18"/>
        </w:rPr>
        <w:t>Master of Information Technology | University of Auckland</w:t>
      </w:r>
      <w:r>
        <w:tab/>
      </w:r>
      <w:r>
        <w:rPr>
          <w:rFonts w:ascii="Arial" w:hAnsi="Arial"/>
          <w:b w:val="0"/>
          <w:color w:val="60656B"/>
          <w:sz w:val="17"/>
        </w:rPr>
        <w:t>Jul 2024 - Nov 2025</w:t>
      </w:r>
    </w:p>
    <w:p>
      <w:pPr>
        <w:tabs>
          <w:tab w:pos="10109" w:val="right"/>
        </w:tabs>
        <w:spacing w:after="20"/>
      </w:pPr>
      <w:r>
        <w:rPr>
          <w:rFonts w:ascii="Arial" w:hAnsi="Arial"/>
          <w:b/>
          <w:color w:val="202225"/>
          <w:sz w:val="18"/>
        </w:rPr>
        <w:t>Bachelor of Network Engineering | Henan University</w:t>
      </w:r>
      <w:r>
        <w:tab/>
      </w:r>
      <w:r>
        <w:rPr>
          <w:rFonts w:ascii="Arial" w:hAnsi="Arial"/>
          <w:b w:val="0"/>
          <w:color w:val="60656B"/>
          <w:sz w:val="17"/>
        </w:rPr>
        <w:t>Sep 2018 - Jun 2022</w:t>
      </w:r>
    </w:p>
    <w:p>
      <w:pPr>
        <w:spacing w:before="40" w:after="0"/>
        <w:pBdr>
          <w:bottom w:val="single" w:sz="5" w:space="3" w:color="D9D3CC"/>
        </w:pBdr>
      </w:pPr>
      <w:r>
        <w:rPr>
          <w:rFonts w:ascii="Arial" w:hAnsi="Arial"/>
          <w:b/>
          <w:color w:val="A6572E"/>
          <w:sz w:val="15"/>
        </w:rPr>
        <w:t xml:space="preserve">References available on request. </w:t>
      </w:r>
      <w:hyperlink r:id="rId11">
        <w:r>
          <w:rPr>
            <w:rFonts w:ascii="Arial" w:hAnsi="Arial"/>
            <w:color w:val="A6572E"/>
            <w:u w:val="single"/>
            <w:sz w:val="16"/>
          </w:rPr>
          <w:t>View portfolio</w:t>
        </w:r>
      </w:hyperlink>
      <w:r>
        <w:rPr>
          <w:rFonts w:ascii="Arial" w:hAnsi="Arial"/>
          <w:b w:val="0"/>
          <w:color w:val="60656B"/>
          <w:sz w:val="15"/>
        </w:rPr>
        <w:t xml:space="preserve"> | </w:t>
      </w:r>
      <w:hyperlink r:id="rId19">
        <w:r>
          <w:rPr>
            <w:rFonts w:ascii="Arial" w:hAnsi="Arial"/>
            <w:color w:val="A6572E"/>
            <w:u w:val="single"/>
            <w:sz w:val="16"/>
          </w:rPr>
          <w:t>View job</w:t>
        </w:r>
      </w:hyperlink>
    </w:p>
    <w:sectPr w:rsidR="00FC693F" w:rsidRPr="0006063C" w:rsidSect="00034616">
      <w:pgSz w:w="11909" w:h="16834"/>
      <w:pgMar w:top="691" w:right="893" w:bottom="66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022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4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2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54" w:lineRule="auto"/>
      <w:ind w:left="259" w:hanging="173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odell.lijiaheng@gmail.com" TargetMode="External"/><Relationship Id="rId10" Type="http://schemas.openxmlformats.org/officeDocument/2006/relationships/hyperlink" Target="tel:+64272959309" TargetMode="External"/><Relationship Id="rId11" Type="http://schemas.openxmlformats.org/officeDocument/2006/relationships/hyperlink" Target="https://ode1l.github.io/resume" TargetMode="External"/><Relationship Id="rId12" Type="http://schemas.openxmlformats.org/officeDocument/2006/relationships/hyperlink" Target="https://github.com/Ode1l" TargetMode="External"/><Relationship Id="rId13" Type="http://schemas.openxmlformats.org/officeDocument/2006/relationships/hyperlink" Target="https://github.com/Ode1l/NX-Cast" TargetMode="External"/><Relationship Id="rId14" Type="http://schemas.openxmlformats.org/officeDocument/2006/relationships/hyperlink" Target="https://ode1l.github.io/resume/projects/nx-cast.html" TargetMode="External"/><Relationship Id="rId15" Type="http://schemas.openxmlformats.org/officeDocument/2006/relationships/hyperlink" Target="https://github.com/Ode1l/p2p-lockstep-kit" TargetMode="External"/><Relationship Id="rId16" Type="http://schemas.openxmlformats.org/officeDocument/2006/relationships/hyperlink" Target="https://gomoku.jiahengli.xyz" TargetMode="External"/><Relationship Id="rId17" Type="http://schemas.openxmlformats.org/officeDocument/2006/relationships/hyperlink" Target="https://mahjong.jiahengli.xyz" TargetMode="External"/><Relationship Id="rId18" Type="http://schemas.openxmlformats.org/officeDocument/2006/relationships/hyperlink" Target="https://structledger.com" TargetMode="External"/><Relationship Id="rId19" Type="http://schemas.openxmlformats.org/officeDocument/2006/relationships/hyperlink" Target="https://www.linkedin.com/jobs/view/44397911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Jiaheng Li - Novamind Labs Forward Deployment Engineer Resume</dc:title>
  <dc:subject/>
  <dc:creator>Jiaheng 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