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Full Stack Software Engineer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Smartly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Full Stack Software Engineer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Full Stack Software Engineer role at Smartly. I offer three years of commercial software-development experience across finance SaaS ERP and structural-engineering software, including approximately 1.5 years with C#/.NET and more than three years using React across commercial and project work.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Skyline, I owned feature delivery from ambiguous engineering requirements through .NET API design, React/TypeScript implementation, PostgreSQL persistence, xUnit testing, CI/CD, release, and stakeholder verification. Because calculation correctness directly affected engineering work, I learned to raise uncertainty early, define validation rules, and treat maintainability and production outcomes as part of the feature rather than follow-up tasks.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Yonyou, I built Java/Spring services for a finance-focused multi-tenant SaaS ERP product. The environment strengthened my OOP, REST, SQL, integration, production-debugging, and collaborative delivery foundations. I also supported an intern by pointing them to strong internal examples, explaining production conventions, checking for blockers, and giving practical feedback without discouraging progress.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use AI-assisted development for implementation, testing, debugging, and review, but remain accountable for design and output quality. I hold an Open Work Visa valid until 25 February 2029 and require no sponsorship. References are available on request, and working project evidence is available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Smartly Full Stack Software Engineer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