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8D7C" w14:textId="6F6AEA34" w:rsidR="00730C0C" w:rsidRPr="00730C0C" w:rsidRDefault="00573EED" w:rsidP="00730C0C">
      <w:pPr>
        <w:jc w:val="center"/>
        <w:rPr>
          <w:b/>
          <w:bCs/>
          <w:sz w:val="56"/>
          <w:szCs w:val="56"/>
        </w:rPr>
      </w:pPr>
      <w:r>
        <w:rPr>
          <w:b/>
          <w:bCs/>
          <w:sz w:val="56"/>
          <w:szCs w:val="56"/>
        </w:rPr>
        <w:t>TIME SERIES MODELING</w:t>
      </w:r>
    </w:p>
    <w:p w14:paraId="0E7976AE" w14:textId="77777777" w:rsidR="00730C0C" w:rsidRDefault="00730C0C" w:rsidP="00532520">
      <w:pPr>
        <w:rPr>
          <w:b/>
          <w:bCs/>
          <w:sz w:val="40"/>
          <w:szCs w:val="40"/>
        </w:rPr>
      </w:pPr>
    </w:p>
    <w:p w14:paraId="171FF157" w14:textId="57F288DD" w:rsidR="00532520" w:rsidRPr="00532520" w:rsidRDefault="00532520" w:rsidP="00532520">
      <w:pPr>
        <w:rPr>
          <w:b/>
          <w:bCs/>
          <w:sz w:val="40"/>
          <w:szCs w:val="40"/>
        </w:rPr>
      </w:pPr>
      <w:r w:rsidRPr="00532520">
        <w:rPr>
          <w:b/>
          <w:bCs/>
          <w:sz w:val="40"/>
          <w:szCs w:val="40"/>
        </w:rPr>
        <w:t>Research Question</w:t>
      </w:r>
    </w:p>
    <w:p w14:paraId="60155420" w14:textId="77777777" w:rsidR="005210B8" w:rsidRDefault="005210B8" w:rsidP="00532520">
      <w:r w:rsidRPr="005210B8">
        <w:t>Can patterns and sudden shifts in daily hospital revenue be used to detect early signs of increased patient readmissions or reduced operational efficiency?</w:t>
      </w:r>
    </w:p>
    <w:p w14:paraId="03AAFF88" w14:textId="484A290B" w:rsidR="00532520" w:rsidRPr="00532520" w:rsidRDefault="00532520" w:rsidP="00532520">
      <w:pPr>
        <w:rPr>
          <w:b/>
          <w:bCs/>
          <w:sz w:val="40"/>
          <w:szCs w:val="40"/>
        </w:rPr>
      </w:pPr>
      <w:r w:rsidRPr="00532520">
        <w:rPr>
          <w:b/>
          <w:bCs/>
          <w:sz w:val="40"/>
          <w:szCs w:val="40"/>
        </w:rPr>
        <w:t>Goal of the Analysis</w:t>
      </w:r>
    </w:p>
    <w:p w14:paraId="6D1860E5" w14:textId="2EF99E2A" w:rsidR="00354BAF" w:rsidRDefault="005210B8" w:rsidP="001955BF">
      <w:r w:rsidRPr="005210B8">
        <w:t>Use time series modelling to identify turning points or abnormal fluctuations in daily revenue that may signal rising readmission rates or operational disruptions</w:t>
      </w:r>
      <w:r>
        <w:t>.</w:t>
      </w:r>
    </w:p>
    <w:p w14:paraId="440E92C9" w14:textId="77777777" w:rsidR="00354BAF" w:rsidRDefault="00354BAF" w:rsidP="001955BF"/>
    <w:p w14:paraId="7B6F9119" w14:textId="77777777" w:rsidR="00354BAF" w:rsidRDefault="00354BAF" w:rsidP="001955BF"/>
    <w:p w14:paraId="620AD6D6" w14:textId="77777777" w:rsidR="00354BAF" w:rsidRDefault="00354BAF" w:rsidP="001955BF"/>
    <w:p w14:paraId="4D2C5B65" w14:textId="77777777" w:rsidR="00354BAF" w:rsidRDefault="00354BAF" w:rsidP="001955BF"/>
    <w:p w14:paraId="56D5FC2A" w14:textId="77777777" w:rsidR="00354BAF" w:rsidRDefault="00354BAF" w:rsidP="001955BF"/>
    <w:p w14:paraId="77AE4570" w14:textId="77777777" w:rsidR="00354BAF" w:rsidRDefault="00354BAF" w:rsidP="001955BF"/>
    <w:p w14:paraId="7B451F48" w14:textId="77777777" w:rsidR="00354BAF" w:rsidRDefault="00354BAF" w:rsidP="001955BF"/>
    <w:p w14:paraId="6A59B165" w14:textId="77777777" w:rsidR="00354BAF" w:rsidRDefault="00354BAF" w:rsidP="001955BF"/>
    <w:p w14:paraId="655EFA76" w14:textId="77777777" w:rsidR="00354BAF" w:rsidRDefault="00354BAF" w:rsidP="001955BF"/>
    <w:p w14:paraId="3BCFA9B1" w14:textId="77777777" w:rsidR="00354BAF" w:rsidRDefault="00354BAF" w:rsidP="001955BF"/>
    <w:p w14:paraId="2B34C17D" w14:textId="77777777" w:rsidR="00354BAF" w:rsidRDefault="00354BAF" w:rsidP="001955BF"/>
    <w:p w14:paraId="7FEFDCF3" w14:textId="77777777" w:rsidR="00354BAF" w:rsidRDefault="00354BAF" w:rsidP="001955BF"/>
    <w:p w14:paraId="7DFBE4F3" w14:textId="77777777" w:rsidR="00354BAF" w:rsidRDefault="00354BAF" w:rsidP="001955BF"/>
    <w:p w14:paraId="4CD809D0" w14:textId="77777777" w:rsidR="00354BAF" w:rsidRDefault="00354BAF" w:rsidP="001955BF"/>
    <w:p w14:paraId="0C41D86F" w14:textId="77777777" w:rsidR="00354BAF" w:rsidRDefault="00354BAF" w:rsidP="001955BF"/>
    <w:p w14:paraId="31F57628" w14:textId="77777777" w:rsidR="00354BAF" w:rsidRDefault="00354BAF" w:rsidP="001955BF"/>
    <w:p w14:paraId="37965ACC" w14:textId="77777777" w:rsidR="00354BAF" w:rsidRDefault="00354BAF" w:rsidP="001955BF"/>
    <w:p w14:paraId="33000EBB" w14:textId="77777777" w:rsidR="009D715E" w:rsidRDefault="009D715E" w:rsidP="001955BF"/>
    <w:p w14:paraId="0FEEF095" w14:textId="77777777" w:rsidR="009D715E" w:rsidRDefault="009D715E" w:rsidP="001955BF"/>
    <w:p w14:paraId="478A551F" w14:textId="77777777" w:rsidR="009D715E" w:rsidRDefault="009D715E" w:rsidP="00354BAF">
      <w:pPr>
        <w:rPr>
          <w:b/>
          <w:bCs/>
          <w:sz w:val="40"/>
          <w:szCs w:val="40"/>
        </w:rPr>
      </w:pPr>
    </w:p>
    <w:p w14:paraId="3D23ECEE" w14:textId="2645318A" w:rsidR="009D715E" w:rsidRDefault="009D715E" w:rsidP="00354BAF">
      <w:pPr>
        <w:rPr>
          <w:b/>
          <w:bCs/>
          <w:sz w:val="40"/>
          <w:szCs w:val="40"/>
        </w:rPr>
      </w:pPr>
      <w:r w:rsidRPr="009D715E">
        <w:rPr>
          <w:b/>
          <w:bCs/>
          <w:sz w:val="40"/>
          <w:szCs w:val="40"/>
        </w:rPr>
        <w:lastRenderedPageBreak/>
        <w:t>Time Series Model Assumptions</w:t>
      </w:r>
    </w:p>
    <w:p w14:paraId="7CDFC614" w14:textId="263AE765" w:rsidR="00053C65" w:rsidRPr="00053C65" w:rsidRDefault="00053C65" w:rsidP="00053C65">
      <w:r w:rsidRPr="00053C65">
        <w:t>Time series models, such as ARIMA and others, require assumptions to produce reliable forecasts and insights. In this section, I describe these assumptions, their implications, and my approach to verifying them.</w:t>
      </w:r>
    </w:p>
    <w:p w14:paraId="2FBEECCB" w14:textId="77777777" w:rsidR="00053C65" w:rsidRPr="00053C65" w:rsidRDefault="00053C65" w:rsidP="00053C65">
      <w:pPr>
        <w:rPr>
          <w:b/>
          <w:bCs/>
          <w:sz w:val="28"/>
          <w:szCs w:val="28"/>
        </w:rPr>
      </w:pPr>
      <w:r w:rsidRPr="00053C65">
        <w:rPr>
          <w:b/>
          <w:bCs/>
          <w:sz w:val="28"/>
          <w:szCs w:val="28"/>
        </w:rPr>
        <w:t>Stationarity</w:t>
      </w:r>
    </w:p>
    <w:p w14:paraId="4A8F0794" w14:textId="77777777" w:rsidR="00053C65" w:rsidRPr="00053C65" w:rsidRDefault="00053C65" w:rsidP="00053C65">
      <w:r w:rsidRPr="00053C65">
        <w:t>Stationarity is one of the foundational assumptions in time series analysis. A stationary time series is one in which statistical properties such as the mean, variance, and autocovariance remain constant over time. I interpret stationarity as follows:</w:t>
      </w:r>
    </w:p>
    <w:p w14:paraId="6C229ED1" w14:textId="4D52C7B6" w:rsidR="00053C65" w:rsidRPr="00053C65" w:rsidRDefault="00053C65" w:rsidP="00053C65">
      <w:pPr>
        <w:numPr>
          <w:ilvl w:val="0"/>
          <w:numId w:val="51"/>
        </w:numPr>
      </w:pPr>
      <w:r w:rsidRPr="00053C65">
        <w:rPr>
          <w:b/>
          <w:bCs/>
        </w:rPr>
        <w:t>Constant Statistical Properties:</w:t>
      </w:r>
      <w:r w:rsidRPr="00053C65">
        <w:br/>
        <w:t xml:space="preserve">Although the observed data points vary day-to-day, the overall statistical behavior of the series remains stable. This means that there is no inherent upward or downward trend unless seasonal effects or external factors are </w:t>
      </w:r>
      <w:r w:rsidR="007B3C01" w:rsidRPr="00053C65">
        <w:t>modelled</w:t>
      </w:r>
      <w:r w:rsidRPr="00053C65">
        <w:t xml:space="preserve"> separately.</w:t>
      </w:r>
    </w:p>
    <w:p w14:paraId="0733A0E7" w14:textId="77777777" w:rsidR="00053C65" w:rsidRPr="00053C65" w:rsidRDefault="00053C65" w:rsidP="00053C65">
      <w:pPr>
        <w:numPr>
          <w:ilvl w:val="0"/>
          <w:numId w:val="51"/>
        </w:numPr>
      </w:pPr>
      <w:r w:rsidRPr="00053C65">
        <w:rPr>
          <w:b/>
          <w:bCs/>
        </w:rPr>
        <w:t>Impact on Analysis:</w:t>
      </w:r>
      <w:r w:rsidRPr="00053C65">
        <w:br/>
        <w:t>I recognize that many time series techniques assume stationarity. If the data is non-stationary, I may need to transform the series using differencing or detrending methods before applying the model. Maintaining a stationary process is critical because it allows me to assume that past behavior is a good indicator of future performance under normal conditions.</w:t>
      </w:r>
    </w:p>
    <w:p w14:paraId="62B083D3" w14:textId="0968C476" w:rsidR="00053C65" w:rsidRPr="00053C65" w:rsidRDefault="00053C65" w:rsidP="00053C65">
      <w:pPr>
        <w:numPr>
          <w:ilvl w:val="0"/>
          <w:numId w:val="51"/>
        </w:numPr>
      </w:pPr>
      <w:r w:rsidRPr="00053C65">
        <w:rPr>
          <w:b/>
          <w:bCs/>
        </w:rPr>
        <w:t>Verification Methods:</w:t>
      </w:r>
      <w:r w:rsidRPr="00053C65">
        <w:br/>
        <w:t xml:space="preserve">I confirm stationarity using statistical tests like the Augmented Dickey-Fuller (ADF) </w:t>
      </w:r>
      <w:r w:rsidR="007B3C01" w:rsidRPr="00053C65">
        <w:t>test and</w:t>
      </w:r>
      <w:r w:rsidRPr="00053C65">
        <w:t xml:space="preserve"> visually inspect the series for trends or seasonal effects. This step ensures that my </w:t>
      </w:r>
      <w:r w:rsidR="007B3C01" w:rsidRPr="00053C65">
        <w:t>modelling</w:t>
      </w:r>
      <w:r w:rsidRPr="00053C65">
        <w:t xml:space="preserve"> techniques rest on solid ground.</w:t>
      </w:r>
    </w:p>
    <w:p w14:paraId="28BE218D" w14:textId="77777777" w:rsidR="00053C65" w:rsidRPr="00053C65" w:rsidRDefault="00053C65" w:rsidP="00053C65">
      <w:pPr>
        <w:rPr>
          <w:b/>
          <w:bCs/>
          <w:sz w:val="28"/>
          <w:szCs w:val="28"/>
        </w:rPr>
      </w:pPr>
      <w:r w:rsidRPr="00053C65">
        <w:rPr>
          <w:b/>
          <w:bCs/>
          <w:sz w:val="28"/>
          <w:szCs w:val="28"/>
        </w:rPr>
        <w:t>Autocorrelation</w:t>
      </w:r>
    </w:p>
    <w:p w14:paraId="2119E748" w14:textId="77777777" w:rsidR="00053C65" w:rsidRPr="00053C65" w:rsidRDefault="00053C65" w:rsidP="00053C65">
      <w:r w:rsidRPr="00053C65">
        <w:t>Autocorrelation refers to the correlation of a time series with its own past and future values. In practice, I find that recognizing autocorrelation in the data is vital for the following reasons:</w:t>
      </w:r>
    </w:p>
    <w:p w14:paraId="79CA6C73" w14:textId="77777777" w:rsidR="00053C65" w:rsidRPr="00053C65" w:rsidRDefault="00053C65" w:rsidP="00053C65">
      <w:pPr>
        <w:numPr>
          <w:ilvl w:val="0"/>
          <w:numId w:val="51"/>
        </w:numPr>
      </w:pPr>
      <w:r w:rsidRPr="00053C65">
        <w:rPr>
          <w:b/>
          <w:bCs/>
        </w:rPr>
        <w:t>Descriptive Nature of Data:</w:t>
      </w:r>
      <w:r w:rsidRPr="00053C65">
        <w:br/>
        <w:t>In my analysis, daily revenue values are likely to be correlated with previous days. This means that the revenue from one day can provide insight into the revenue on the next. I explore this correlation using tools like the autocorrelation function (ACF) and partial autocorrelation function (PACF).</w:t>
      </w:r>
    </w:p>
    <w:p w14:paraId="65AF79ED" w14:textId="3309ACBD" w:rsidR="00053C65" w:rsidRPr="00053C65" w:rsidRDefault="007B3C01" w:rsidP="00053C65">
      <w:pPr>
        <w:numPr>
          <w:ilvl w:val="0"/>
          <w:numId w:val="51"/>
        </w:numPr>
      </w:pPr>
      <w:r w:rsidRPr="00053C65">
        <w:rPr>
          <w:b/>
          <w:bCs/>
        </w:rPr>
        <w:t>Modelling</w:t>
      </w:r>
      <w:r w:rsidR="00053C65" w:rsidRPr="00053C65">
        <w:rPr>
          <w:b/>
          <w:bCs/>
        </w:rPr>
        <w:t xml:space="preserve"> Considerations:</w:t>
      </w:r>
      <w:r w:rsidR="00053C65" w:rsidRPr="00053C65">
        <w:br/>
        <w:t>The presence of autocorrelation helps guide the choice of model. For instance, ARIMA models explicitly incorporate the idea that the current observation is influenced by past observations. If I notice strong autocorrelation, I adjust the model parameters accordingly to capture this dependency.</w:t>
      </w:r>
    </w:p>
    <w:p w14:paraId="17E56692" w14:textId="16195A8C" w:rsidR="00053C65" w:rsidRPr="00053C65" w:rsidRDefault="00053C65" w:rsidP="00053C65">
      <w:pPr>
        <w:numPr>
          <w:ilvl w:val="0"/>
          <w:numId w:val="51"/>
        </w:numPr>
      </w:pPr>
      <w:r w:rsidRPr="00053C65">
        <w:rPr>
          <w:b/>
          <w:bCs/>
        </w:rPr>
        <w:t>Residual Independence:</w:t>
      </w:r>
      <w:r w:rsidRPr="00053C65">
        <w:br/>
        <w:t xml:space="preserve">After </w:t>
      </w:r>
      <w:r w:rsidR="007B3C01" w:rsidRPr="00053C65">
        <w:t>modelling</w:t>
      </w:r>
      <w:r w:rsidRPr="00053C65">
        <w:t xml:space="preserve"> the autocorrelation, I expect that the model residuals should behave like white noise, meaning they have a constant variance and a mean near zero without systematic patterns. This residual analysis confirms that my model has captured the underlying structure effectively.</w:t>
      </w:r>
    </w:p>
    <w:p w14:paraId="3F27E09B" w14:textId="321FF6A3" w:rsidR="00053C65" w:rsidRPr="00053C65" w:rsidRDefault="00053C65" w:rsidP="00053C65">
      <w:pPr>
        <w:rPr>
          <w:b/>
          <w:bCs/>
          <w:sz w:val="28"/>
          <w:szCs w:val="28"/>
        </w:rPr>
      </w:pPr>
      <w:r w:rsidRPr="00053C65">
        <w:rPr>
          <w:b/>
          <w:bCs/>
          <w:sz w:val="28"/>
          <w:szCs w:val="28"/>
        </w:rPr>
        <w:lastRenderedPageBreak/>
        <w:t>Additional Assumptions</w:t>
      </w:r>
    </w:p>
    <w:p w14:paraId="77E07917" w14:textId="5E0EE22A" w:rsidR="00053C65" w:rsidRPr="00053C65" w:rsidRDefault="00053C65" w:rsidP="00053C65">
      <w:r w:rsidRPr="00053C65">
        <w:t>In addition to stationarity and autocorrelation, I consider other assumptions:</w:t>
      </w:r>
    </w:p>
    <w:p w14:paraId="79925EF0" w14:textId="7DD9C8F4" w:rsidR="00053C65" w:rsidRPr="00053C65" w:rsidRDefault="00053C65" w:rsidP="00053C65">
      <w:pPr>
        <w:numPr>
          <w:ilvl w:val="0"/>
          <w:numId w:val="66"/>
        </w:numPr>
      </w:pPr>
      <w:r w:rsidRPr="00053C65">
        <w:rPr>
          <w:b/>
          <w:bCs/>
        </w:rPr>
        <w:t>Linearity:</w:t>
      </w:r>
      <w:r w:rsidRPr="00053C65">
        <w:br/>
        <w:t xml:space="preserve">I assume that the relationship between the current and past values of the series is linear. This simplifying assumption allows me to apply linear </w:t>
      </w:r>
      <w:r w:rsidR="007B3C01" w:rsidRPr="00053C65">
        <w:t>models.</w:t>
      </w:r>
    </w:p>
    <w:p w14:paraId="7F51197D" w14:textId="77777777" w:rsidR="00053C65" w:rsidRPr="00053C65" w:rsidRDefault="00053C65" w:rsidP="00053C65">
      <w:pPr>
        <w:numPr>
          <w:ilvl w:val="0"/>
          <w:numId w:val="66"/>
        </w:numPr>
      </w:pPr>
      <w:r w:rsidRPr="00053C65">
        <w:rPr>
          <w:b/>
          <w:bCs/>
        </w:rPr>
        <w:t>No Perfect Multicollinearity:</w:t>
      </w:r>
      <w:r w:rsidRPr="00053C65">
        <w:br/>
        <w:t>When using multiple lagged values, I ensure that these predictors are not perfectly correlated with each other. This allows for clear estimation of individual effects in the model.</w:t>
      </w:r>
    </w:p>
    <w:p w14:paraId="654BDDCC" w14:textId="28FDF801" w:rsidR="00053C65" w:rsidRDefault="00053C65" w:rsidP="00053C65">
      <w:pPr>
        <w:numPr>
          <w:ilvl w:val="0"/>
          <w:numId w:val="66"/>
        </w:numPr>
      </w:pPr>
      <w:r w:rsidRPr="00053C65">
        <w:rPr>
          <w:b/>
          <w:bCs/>
        </w:rPr>
        <w:t>Constant Variance (Homoscedasticity):</w:t>
      </w:r>
      <w:r w:rsidRPr="00053C65">
        <w:br/>
        <w:t>For the assumptions regarding stationarity to hold, I look for a consistent variance across the series. Any significant shifts in variance might indicate periods of volatility that require special treatment or different modelling approaches.</w:t>
      </w:r>
    </w:p>
    <w:p w14:paraId="416B05B9" w14:textId="77777777" w:rsidR="0000561E" w:rsidRDefault="0000561E" w:rsidP="0000561E"/>
    <w:p w14:paraId="180B60E8" w14:textId="77777777" w:rsidR="0000561E" w:rsidRDefault="0000561E" w:rsidP="0000561E"/>
    <w:p w14:paraId="6FD78884" w14:textId="77777777" w:rsidR="0000561E" w:rsidRDefault="0000561E" w:rsidP="0000561E"/>
    <w:p w14:paraId="36A455E0" w14:textId="77777777" w:rsidR="0000561E" w:rsidRDefault="0000561E" w:rsidP="0000561E"/>
    <w:p w14:paraId="0120683D" w14:textId="77777777" w:rsidR="0000561E" w:rsidRDefault="0000561E" w:rsidP="0000561E"/>
    <w:p w14:paraId="15A873DE" w14:textId="77777777" w:rsidR="0000561E" w:rsidRDefault="0000561E" w:rsidP="0000561E"/>
    <w:p w14:paraId="79FFF1CF" w14:textId="77777777" w:rsidR="0000561E" w:rsidRDefault="0000561E" w:rsidP="0000561E"/>
    <w:p w14:paraId="107FCDC1" w14:textId="77777777" w:rsidR="0000561E" w:rsidRDefault="0000561E" w:rsidP="0000561E"/>
    <w:p w14:paraId="6A649551" w14:textId="77777777" w:rsidR="0000561E" w:rsidRDefault="0000561E" w:rsidP="0000561E"/>
    <w:p w14:paraId="20D50FCE" w14:textId="77777777" w:rsidR="0000561E" w:rsidRDefault="0000561E" w:rsidP="0000561E"/>
    <w:p w14:paraId="39477974" w14:textId="77777777" w:rsidR="0000561E" w:rsidRDefault="0000561E" w:rsidP="0000561E"/>
    <w:p w14:paraId="777C922E" w14:textId="77777777" w:rsidR="0000561E" w:rsidRDefault="0000561E" w:rsidP="0000561E"/>
    <w:p w14:paraId="18C0FC74" w14:textId="77777777" w:rsidR="0000561E" w:rsidRDefault="0000561E" w:rsidP="0000561E"/>
    <w:p w14:paraId="58B6B399" w14:textId="77777777" w:rsidR="0000561E" w:rsidRDefault="0000561E" w:rsidP="0000561E"/>
    <w:p w14:paraId="5F539EFB" w14:textId="77777777" w:rsidR="0000561E" w:rsidRDefault="0000561E" w:rsidP="0000561E"/>
    <w:p w14:paraId="71067917" w14:textId="77777777" w:rsidR="0000561E" w:rsidRDefault="0000561E" w:rsidP="0000561E"/>
    <w:p w14:paraId="2AD108F6" w14:textId="77777777" w:rsidR="0000561E" w:rsidRDefault="0000561E" w:rsidP="0000561E"/>
    <w:p w14:paraId="425913D6" w14:textId="77777777" w:rsidR="0000561E" w:rsidRDefault="0000561E" w:rsidP="0000561E"/>
    <w:p w14:paraId="2E0287A8" w14:textId="77777777" w:rsidR="0000561E" w:rsidRDefault="0000561E" w:rsidP="0000561E"/>
    <w:p w14:paraId="4F115D28" w14:textId="77777777" w:rsidR="0000561E" w:rsidRDefault="0000561E" w:rsidP="0000561E"/>
    <w:p w14:paraId="44CD9E4E" w14:textId="77777777" w:rsidR="0000561E" w:rsidRDefault="0000561E" w:rsidP="0000561E"/>
    <w:p w14:paraId="4B0F9159" w14:textId="1C16C7AE" w:rsidR="0000561E" w:rsidRDefault="0000561E" w:rsidP="0000561E">
      <w:pPr>
        <w:rPr>
          <w:b/>
          <w:bCs/>
          <w:sz w:val="40"/>
          <w:szCs w:val="40"/>
        </w:rPr>
      </w:pPr>
      <w:r w:rsidRPr="0000561E">
        <w:rPr>
          <w:b/>
          <w:bCs/>
          <w:sz w:val="40"/>
          <w:szCs w:val="40"/>
        </w:rPr>
        <w:lastRenderedPageBreak/>
        <w:t>Time Series Data Preparation and Analysis</w:t>
      </w:r>
    </w:p>
    <w:p w14:paraId="46D81848" w14:textId="412E2641" w:rsidR="0000561E" w:rsidRPr="0000561E" w:rsidRDefault="0000561E" w:rsidP="0000561E">
      <w:pPr>
        <w:rPr>
          <w:b/>
          <w:bCs/>
          <w:sz w:val="28"/>
          <w:szCs w:val="28"/>
        </w:rPr>
      </w:pPr>
      <w:r w:rsidRPr="0000561E">
        <w:rPr>
          <w:b/>
          <w:bCs/>
          <w:sz w:val="28"/>
          <w:szCs w:val="28"/>
        </w:rPr>
        <w:t>Line Graph</w:t>
      </w:r>
    </w:p>
    <w:p w14:paraId="08F0FE6B" w14:textId="25EC909F" w:rsidR="00354BAF" w:rsidRDefault="0000561E" w:rsidP="00AA2090">
      <w:pPr>
        <w:rPr>
          <w:b/>
          <w:bCs/>
        </w:rPr>
      </w:pPr>
      <w:r>
        <w:rPr>
          <w:b/>
          <w:bCs/>
          <w:noProof/>
        </w:rPr>
        <w:drawing>
          <wp:inline distT="0" distB="0" distL="0" distR="0" wp14:anchorId="25FD9155" wp14:editId="28F23B9E">
            <wp:extent cx="5731510" cy="3226435"/>
            <wp:effectExtent l="0" t="0" r="2540" b="0"/>
            <wp:docPr id="48417520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75208" name="Picture 1" descr="A graph with blue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p>
    <w:p w14:paraId="1D00AEA7" w14:textId="043968E1" w:rsidR="0000561E" w:rsidRPr="0000561E" w:rsidRDefault="0000561E" w:rsidP="0000561E">
      <w:r w:rsidRPr="0000561E">
        <w:t xml:space="preserve">I plotted the daily revenue against the day numbers on the x-axis, running from 1 to 731, which represents two full years of operation. On the y-axis, I displayed revenue in millions of dollars, ranging from around </w:t>
      </w:r>
      <w:r w:rsidR="007B3C01" w:rsidRPr="0000561E">
        <w:t>five</w:t>
      </w:r>
      <w:r w:rsidRPr="0000561E">
        <w:t xml:space="preserve"> million at the lower end to </w:t>
      </w:r>
      <w:r>
        <w:t>close to</w:t>
      </w:r>
      <w:r w:rsidRPr="0000561E">
        <w:t xml:space="preserve"> </w:t>
      </w:r>
      <w:r w:rsidR="007B3C01">
        <w:t>twenty-five</w:t>
      </w:r>
      <w:r w:rsidRPr="0000561E">
        <w:t xml:space="preserve"> million at the highest point. </w:t>
      </w:r>
      <w:r w:rsidR="00FD05B2" w:rsidRPr="0000561E">
        <w:t>The resulting line graph</w:t>
      </w:r>
      <w:r w:rsidRPr="0000561E">
        <w:t xml:space="preserve"> labelled “Daily Revenue Over Two Years,” reveals a noticeable shift early in the series, where revenue increases from a point below zero to more positive values.</w:t>
      </w:r>
    </w:p>
    <w:p w14:paraId="3E38EDE5" w14:textId="0A30F9F8" w:rsidR="0000561E" w:rsidRPr="0000561E" w:rsidRDefault="0000561E" w:rsidP="0000561E">
      <w:r w:rsidRPr="0000561E">
        <w:t xml:space="preserve">As I move from left to right, I observe that the revenue rises steadily over the first 200 to 250 days, reaching a peak near </w:t>
      </w:r>
      <w:r w:rsidR="007B3C01">
        <w:t>twenty-five</w:t>
      </w:r>
      <w:r w:rsidRPr="0000561E">
        <w:t xml:space="preserve"> million dollars. After this peak, the graph exhibits several undulations, with repeated climbs and dips. Around days 300 to 400, revenue remains </w:t>
      </w:r>
      <w:r w:rsidR="007B3C01" w:rsidRPr="0000561E">
        <w:t>high</w:t>
      </w:r>
      <w:r w:rsidRPr="0000561E">
        <w:t xml:space="preserve"> but shows periodic downward swings. Closer to days 500 to 600, it dips below </w:t>
      </w:r>
      <w:r w:rsidR="007B3C01" w:rsidRPr="0000561E">
        <w:t>fifteen</w:t>
      </w:r>
      <w:r w:rsidRPr="0000561E">
        <w:t xml:space="preserve"> million before climbing again near day </w:t>
      </w:r>
      <w:r w:rsidR="007B3C01" w:rsidRPr="0000561E">
        <w:t>six hundred</w:t>
      </w:r>
      <w:r w:rsidRPr="0000561E">
        <w:t>, then eventually settles in the 15-to-20-million-dollar range by the end of the sequence. Overall, the line graph shows multiple peaks and troughs, suggesting a pattern that is not fully uniform or linear over the two-year period. This visual inspection supports the statistical findings that the series may not be stationary and may require additional steps when constructing a forecasting model.</w:t>
      </w:r>
    </w:p>
    <w:p w14:paraId="1B9274A9" w14:textId="77777777" w:rsidR="0000561E" w:rsidRPr="0000561E" w:rsidRDefault="0000561E" w:rsidP="0000561E">
      <w:pPr>
        <w:rPr>
          <w:b/>
          <w:bCs/>
          <w:sz w:val="28"/>
          <w:szCs w:val="28"/>
        </w:rPr>
      </w:pPr>
      <w:r w:rsidRPr="0000561E">
        <w:rPr>
          <w:b/>
          <w:bCs/>
          <w:sz w:val="28"/>
          <w:szCs w:val="28"/>
        </w:rPr>
        <w:t>Time Step Formatting</w:t>
      </w:r>
    </w:p>
    <w:p w14:paraId="5C924219" w14:textId="729E2936" w:rsidR="0000561E" w:rsidRPr="0000561E" w:rsidRDefault="0000561E" w:rsidP="0000561E">
      <w:r w:rsidRPr="0000561E">
        <w:t xml:space="preserve">The dataset I used records revenue daily over 731 days. The “Day” column represents sequential day numbers rather than actual calendar dates; for example, day </w:t>
      </w:r>
      <w:r w:rsidR="007B3C01" w:rsidRPr="0000561E">
        <w:t>one</w:t>
      </w:r>
      <w:r w:rsidRPr="0000561E">
        <w:t xml:space="preserve">, day </w:t>
      </w:r>
      <w:r w:rsidR="007B3C01" w:rsidRPr="0000561E">
        <w:t>two</w:t>
      </w:r>
      <w:r w:rsidR="007B3C01">
        <w:t xml:space="preserve"> </w:t>
      </w:r>
      <w:r w:rsidRPr="0000561E">
        <w:t xml:space="preserve">up to day 731. This approach provided a simple and regular time series where each consecutive observation corresponds to one day. In verifying the integrity of the series, I checked for gaps in the sequence by comparing the expected range of day numbers with those present in the data. </w:t>
      </w:r>
      <w:r w:rsidR="007B3C01" w:rsidRPr="0000561E">
        <w:t>There</w:t>
      </w:r>
      <w:r w:rsidRPr="0000561E">
        <w:t xml:space="preserve"> were no missing </w:t>
      </w:r>
      <w:r w:rsidR="007B3C01" w:rsidRPr="0000561E">
        <w:t>days,</w:t>
      </w:r>
      <w:r>
        <w:t xml:space="preserve"> and </w:t>
      </w:r>
      <w:r w:rsidRPr="0000561E">
        <w:t xml:space="preserve">the sequence is continuous over all days. This complete and </w:t>
      </w:r>
      <w:r w:rsidRPr="0000561E">
        <w:lastRenderedPageBreak/>
        <w:t xml:space="preserve">regular time step formatting reassures me that there are no irregularities or missing measurements that could complicate the </w:t>
      </w:r>
      <w:r w:rsidR="007B3C01" w:rsidRPr="0000561E">
        <w:t>modelling</w:t>
      </w:r>
      <w:r w:rsidRPr="0000561E">
        <w:t xml:space="preserve"> process.</w:t>
      </w:r>
    </w:p>
    <w:p w14:paraId="71FE9697" w14:textId="77777777" w:rsidR="0000561E" w:rsidRPr="0000561E" w:rsidRDefault="0000561E" w:rsidP="0000561E">
      <w:pPr>
        <w:rPr>
          <w:b/>
          <w:bCs/>
          <w:sz w:val="28"/>
          <w:szCs w:val="28"/>
        </w:rPr>
      </w:pPr>
      <w:r w:rsidRPr="0000561E">
        <w:rPr>
          <w:b/>
          <w:bCs/>
          <w:sz w:val="28"/>
          <w:szCs w:val="28"/>
        </w:rPr>
        <w:t>Stationarity Evaluation</w:t>
      </w:r>
    </w:p>
    <w:p w14:paraId="4EE41312" w14:textId="0BBE6B65" w:rsidR="0000561E" w:rsidRPr="0000561E" w:rsidRDefault="0000561E" w:rsidP="0000561E">
      <w:r w:rsidRPr="0000561E">
        <w:t>A critical assumption for many time series models is that the data are stationary, meaning that the statistical properties (mean, variance, autocorrelation, etc.) remain constant over time. To evaluate stationarity, I applied the Augmented Dickey-Fuller (ADF) test. The test produced an ADF statistic of –2.218319 and a p-value of 0.199664, with critical values provided at different significance levels (–3.439 at 1%, –2.866 at 5%, and –2.569 at 10%). Since the p-value is greater than the conventional threshold of 0.05, I was unable to reject the null hypothesis of a unit root. In practical terms, this result indicates that the series does not appear to be stationary. This is an important finding because non-stationary data may require transformation</w:t>
      </w:r>
      <w:r>
        <w:t xml:space="preserve"> like</w:t>
      </w:r>
      <w:r w:rsidRPr="0000561E">
        <w:t xml:space="preserve"> differencing</w:t>
      </w:r>
      <w:r>
        <w:t xml:space="preserve"> </w:t>
      </w:r>
      <w:r w:rsidRPr="0000561E">
        <w:t xml:space="preserve">before proceeding with advanced time series </w:t>
      </w:r>
      <w:r w:rsidR="007B3C01" w:rsidRPr="0000561E">
        <w:t>modelling</w:t>
      </w:r>
      <w:r w:rsidRPr="0000561E">
        <w:t xml:space="preserve">, </w:t>
      </w:r>
      <w:r w:rsidR="007B3C01" w:rsidRPr="0000561E">
        <w:t>to</w:t>
      </w:r>
      <w:r w:rsidRPr="0000561E">
        <w:t xml:space="preserve"> achieve stable predictive performance.</w:t>
      </w:r>
    </w:p>
    <w:p w14:paraId="1EBC68E4" w14:textId="77777777" w:rsidR="0000561E" w:rsidRPr="0000561E" w:rsidRDefault="0000561E" w:rsidP="0000561E">
      <w:pPr>
        <w:rPr>
          <w:b/>
          <w:bCs/>
          <w:sz w:val="28"/>
          <w:szCs w:val="28"/>
        </w:rPr>
      </w:pPr>
      <w:r w:rsidRPr="0000561E">
        <w:rPr>
          <w:b/>
          <w:bCs/>
          <w:sz w:val="28"/>
          <w:szCs w:val="28"/>
        </w:rPr>
        <w:t>Data Preparation and Training/Test Set Split</w:t>
      </w:r>
    </w:p>
    <w:p w14:paraId="3D10B404" w14:textId="5B4F1F10" w:rsidR="0000561E" w:rsidRDefault="0000561E" w:rsidP="0000561E">
      <w:r w:rsidRPr="0000561E">
        <w:t xml:space="preserve">To further prepare the data for </w:t>
      </w:r>
      <w:r w:rsidR="007B3C01" w:rsidRPr="0000561E">
        <w:t>modelling</w:t>
      </w:r>
      <w:r w:rsidRPr="0000561E">
        <w:t xml:space="preserve">, I organized my analysis around a clear training and test set split. Given the total of 731 data points, I chose to allocate approximately 80% of the data (584 days) to the training set and the remaining 20% (147 days) to the test set. This approach allows me to develop the model using historical data and then </w:t>
      </w:r>
      <w:r w:rsidR="007B3C01" w:rsidRPr="0000561E">
        <w:t>evaluate</w:t>
      </w:r>
      <w:r w:rsidRPr="0000561E">
        <w:t xml:space="preserve"> its forecasting performance on unseen data. Splitting the data in this way is crucial because it provides an unbiased evaluation of the model’s ability to detect turning points and potential early warnings of shifts in hospital performance. Additionally, having a well-defined test set ensures that I can monitor how the model behaves when confronted with new data, which is essential for understanding its real-world applicability.</w:t>
      </w:r>
    </w:p>
    <w:p w14:paraId="48F2944A" w14:textId="77777777" w:rsidR="001A789F" w:rsidRDefault="001A789F" w:rsidP="0000561E"/>
    <w:p w14:paraId="4AB08951" w14:textId="1ABB198D" w:rsidR="001A789F" w:rsidRDefault="001A789F" w:rsidP="0000561E">
      <w:r>
        <w:t xml:space="preserve">This is the code used to achieve the data preparation and analysis: </w:t>
      </w:r>
    </w:p>
    <w:tbl>
      <w:tblPr>
        <w:tblStyle w:val="TableGrid"/>
        <w:tblW w:w="0" w:type="auto"/>
        <w:tblLook w:val="04A0" w:firstRow="1" w:lastRow="0" w:firstColumn="1" w:lastColumn="0" w:noHBand="0" w:noVBand="1"/>
      </w:tblPr>
      <w:tblGrid>
        <w:gridCol w:w="9016"/>
      </w:tblGrid>
      <w:tr w:rsidR="001A789F" w:rsidRPr="001A789F" w14:paraId="149C318D" w14:textId="77777777" w:rsidTr="001A789F">
        <w:tc>
          <w:tcPr>
            <w:tcW w:w="9016" w:type="dxa"/>
          </w:tcPr>
          <w:p w14:paraId="17A0F323" w14:textId="77777777" w:rsidR="001A789F" w:rsidRPr="001A789F" w:rsidRDefault="001A789F" w:rsidP="003015A2">
            <w:r w:rsidRPr="001A789F">
              <w:t>import os</w:t>
            </w:r>
          </w:p>
        </w:tc>
      </w:tr>
      <w:tr w:rsidR="001A789F" w:rsidRPr="001A789F" w14:paraId="0B377081" w14:textId="77777777" w:rsidTr="001A789F">
        <w:tc>
          <w:tcPr>
            <w:tcW w:w="9016" w:type="dxa"/>
          </w:tcPr>
          <w:p w14:paraId="4725ABAA" w14:textId="77777777" w:rsidR="001A789F" w:rsidRPr="001A789F" w:rsidRDefault="001A789F" w:rsidP="003015A2">
            <w:r w:rsidRPr="001A789F">
              <w:t>import pandas as pd</w:t>
            </w:r>
          </w:p>
        </w:tc>
      </w:tr>
      <w:tr w:rsidR="001A789F" w:rsidRPr="001A789F" w14:paraId="016BE711" w14:textId="77777777" w:rsidTr="001A789F">
        <w:tc>
          <w:tcPr>
            <w:tcW w:w="9016" w:type="dxa"/>
          </w:tcPr>
          <w:p w14:paraId="68E3ACDF" w14:textId="77777777" w:rsidR="001A789F" w:rsidRPr="001A789F" w:rsidRDefault="001A789F" w:rsidP="003015A2">
            <w:r w:rsidRPr="001A789F">
              <w:t>import matplotlib.pyplot as plt</w:t>
            </w:r>
          </w:p>
        </w:tc>
      </w:tr>
      <w:tr w:rsidR="001A789F" w:rsidRPr="001A789F" w14:paraId="55BCDE47" w14:textId="77777777" w:rsidTr="001A789F">
        <w:tc>
          <w:tcPr>
            <w:tcW w:w="9016" w:type="dxa"/>
          </w:tcPr>
          <w:p w14:paraId="238C3AEA" w14:textId="77777777" w:rsidR="001A789F" w:rsidRPr="001A789F" w:rsidRDefault="001A789F" w:rsidP="003015A2">
            <w:r w:rsidRPr="001A789F">
              <w:t>from statsmodels.tsa.stattools import adfuller</w:t>
            </w:r>
          </w:p>
        </w:tc>
      </w:tr>
      <w:tr w:rsidR="001A789F" w:rsidRPr="001A789F" w14:paraId="524AC0F9" w14:textId="77777777" w:rsidTr="001A789F">
        <w:tc>
          <w:tcPr>
            <w:tcW w:w="9016" w:type="dxa"/>
          </w:tcPr>
          <w:p w14:paraId="49A822C5" w14:textId="77777777" w:rsidR="001A789F" w:rsidRPr="001A789F" w:rsidRDefault="001A789F" w:rsidP="003015A2"/>
        </w:tc>
      </w:tr>
      <w:tr w:rsidR="001A789F" w:rsidRPr="001A789F" w14:paraId="7BC1AE7C" w14:textId="77777777" w:rsidTr="001A789F">
        <w:tc>
          <w:tcPr>
            <w:tcW w:w="9016" w:type="dxa"/>
          </w:tcPr>
          <w:p w14:paraId="18D9EF65" w14:textId="77777777" w:rsidR="001A789F" w:rsidRPr="001A789F" w:rsidRDefault="001A789F" w:rsidP="003015A2">
            <w:r w:rsidRPr="001A789F">
              <w:t>file_path = "medical_time_series.csv"</w:t>
            </w:r>
          </w:p>
        </w:tc>
      </w:tr>
      <w:tr w:rsidR="001A789F" w:rsidRPr="001A789F" w14:paraId="1E637CF3" w14:textId="77777777" w:rsidTr="001A789F">
        <w:tc>
          <w:tcPr>
            <w:tcW w:w="9016" w:type="dxa"/>
          </w:tcPr>
          <w:p w14:paraId="504FBF1C" w14:textId="77777777" w:rsidR="001A789F" w:rsidRPr="001A789F" w:rsidRDefault="001A789F" w:rsidP="003015A2">
            <w:r w:rsidRPr="001A789F">
              <w:t>df = pd.read_csv(file_path)</w:t>
            </w:r>
          </w:p>
        </w:tc>
      </w:tr>
      <w:tr w:rsidR="001A789F" w:rsidRPr="001A789F" w14:paraId="1C41DCE5" w14:textId="77777777" w:rsidTr="001A789F">
        <w:tc>
          <w:tcPr>
            <w:tcW w:w="9016" w:type="dxa"/>
          </w:tcPr>
          <w:p w14:paraId="69BD3FB4" w14:textId="77777777" w:rsidR="001A789F" w:rsidRPr="001A789F" w:rsidRDefault="001A789F" w:rsidP="003015A2"/>
        </w:tc>
      </w:tr>
      <w:tr w:rsidR="001A789F" w:rsidRPr="001A789F" w14:paraId="6BE89FC7" w14:textId="77777777" w:rsidTr="001A789F">
        <w:tc>
          <w:tcPr>
            <w:tcW w:w="9016" w:type="dxa"/>
          </w:tcPr>
          <w:p w14:paraId="25C40460" w14:textId="77777777" w:rsidR="001A789F" w:rsidRPr="001A789F" w:rsidRDefault="001A789F" w:rsidP="003015A2">
            <w:r w:rsidRPr="001A789F">
              <w:t>df.sort_values('Day', inplace=True)</w:t>
            </w:r>
          </w:p>
        </w:tc>
      </w:tr>
      <w:tr w:rsidR="001A789F" w:rsidRPr="001A789F" w14:paraId="6B5DEC44" w14:textId="77777777" w:rsidTr="001A789F">
        <w:tc>
          <w:tcPr>
            <w:tcW w:w="9016" w:type="dxa"/>
          </w:tcPr>
          <w:p w14:paraId="56468B61" w14:textId="77777777" w:rsidR="001A789F" w:rsidRPr="001A789F" w:rsidRDefault="001A789F" w:rsidP="003015A2">
            <w:r w:rsidRPr="001A789F">
              <w:t>df.set_index('Day', inplace=True)</w:t>
            </w:r>
          </w:p>
        </w:tc>
      </w:tr>
      <w:tr w:rsidR="001A789F" w:rsidRPr="001A789F" w14:paraId="18C813DC" w14:textId="77777777" w:rsidTr="001A789F">
        <w:tc>
          <w:tcPr>
            <w:tcW w:w="9016" w:type="dxa"/>
          </w:tcPr>
          <w:p w14:paraId="0D3DD95A" w14:textId="77777777" w:rsidR="001A789F" w:rsidRPr="001A789F" w:rsidRDefault="001A789F" w:rsidP="003015A2"/>
        </w:tc>
      </w:tr>
      <w:tr w:rsidR="001A789F" w:rsidRPr="001A789F" w14:paraId="1C6F2AFE" w14:textId="77777777" w:rsidTr="001A789F">
        <w:tc>
          <w:tcPr>
            <w:tcW w:w="9016" w:type="dxa"/>
          </w:tcPr>
          <w:p w14:paraId="4EAEA14F" w14:textId="77777777" w:rsidR="001A789F" w:rsidRPr="001A789F" w:rsidRDefault="001A789F" w:rsidP="003015A2">
            <w:r w:rsidRPr="001A789F">
              <w:t>plt.figure(figsize=(12, 6))</w:t>
            </w:r>
          </w:p>
        </w:tc>
      </w:tr>
      <w:tr w:rsidR="001A789F" w:rsidRPr="001A789F" w14:paraId="445A1FF1" w14:textId="77777777" w:rsidTr="001A789F">
        <w:tc>
          <w:tcPr>
            <w:tcW w:w="9016" w:type="dxa"/>
          </w:tcPr>
          <w:p w14:paraId="6FD11D33" w14:textId="77777777" w:rsidR="001A789F" w:rsidRPr="001A789F" w:rsidRDefault="001A789F" w:rsidP="003015A2">
            <w:r w:rsidRPr="001A789F">
              <w:t>plt.plot(df.index, df['Revenue'], label='Daily Revenue', color='blue')</w:t>
            </w:r>
          </w:p>
        </w:tc>
      </w:tr>
      <w:tr w:rsidR="001A789F" w:rsidRPr="001A789F" w14:paraId="175147B1" w14:textId="77777777" w:rsidTr="001A789F">
        <w:tc>
          <w:tcPr>
            <w:tcW w:w="9016" w:type="dxa"/>
          </w:tcPr>
          <w:p w14:paraId="5088487A" w14:textId="77777777" w:rsidR="001A789F" w:rsidRPr="001A789F" w:rsidRDefault="001A789F" w:rsidP="003015A2">
            <w:r w:rsidRPr="001A789F">
              <w:t>plt.title('Daily Revenue Over Two Years')</w:t>
            </w:r>
          </w:p>
        </w:tc>
      </w:tr>
      <w:tr w:rsidR="001A789F" w:rsidRPr="001A789F" w14:paraId="12EB65AD" w14:textId="77777777" w:rsidTr="001A789F">
        <w:tc>
          <w:tcPr>
            <w:tcW w:w="9016" w:type="dxa"/>
          </w:tcPr>
          <w:p w14:paraId="2437FCD6" w14:textId="77777777" w:rsidR="001A789F" w:rsidRPr="001A789F" w:rsidRDefault="001A789F" w:rsidP="003015A2">
            <w:r w:rsidRPr="001A789F">
              <w:t>plt.xlabel('Day')</w:t>
            </w:r>
          </w:p>
        </w:tc>
      </w:tr>
      <w:tr w:rsidR="001A789F" w:rsidRPr="001A789F" w14:paraId="356C95FF" w14:textId="77777777" w:rsidTr="001A789F">
        <w:tc>
          <w:tcPr>
            <w:tcW w:w="9016" w:type="dxa"/>
          </w:tcPr>
          <w:p w14:paraId="6BA85FB5" w14:textId="77777777" w:rsidR="001A789F" w:rsidRPr="001A789F" w:rsidRDefault="001A789F" w:rsidP="003015A2">
            <w:r w:rsidRPr="001A789F">
              <w:t>plt.ylabel('Revenue (in million dollars)')</w:t>
            </w:r>
          </w:p>
        </w:tc>
      </w:tr>
      <w:tr w:rsidR="001A789F" w:rsidRPr="001A789F" w14:paraId="54AA90E5" w14:textId="77777777" w:rsidTr="001A789F">
        <w:tc>
          <w:tcPr>
            <w:tcW w:w="9016" w:type="dxa"/>
          </w:tcPr>
          <w:p w14:paraId="21C31933" w14:textId="77777777" w:rsidR="001A789F" w:rsidRPr="001A789F" w:rsidRDefault="001A789F" w:rsidP="003015A2">
            <w:r w:rsidRPr="001A789F">
              <w:t>plt.legend()</w:t>
            </w:r>
          </w:p>
        </w:tc>
      </w:tr>
      <w:tr w:rsidR="001A789F" w:rsidRPr="001A789F" w14:paraId="509D0149" w14:textId="77777777" w:rsidTr="001A789F">
        <w:tc>
          <w:tcPr>
            <w:tcW w:w="9016" w:type="dxa"/>
          </w:tcPr>
          <w:p w14:paraId="2E857317" w14:textId="77777777" w:rsidR="001A789F" w:rsidRPr="001A789F" w:rsidRDefault="001A789F" w:rsidP="003015A2">
            <w:r w:rsidRPr="001A789F">
              <w:t>plt.grid(True)</w:t>
            </w:r>
          </w:p>
        </w:tc>
      </w:tr>
      <w:tr w:rsidR="001A789F" w:rsidRPr="001A789F" w14:paraId="70E5AD43" w14:textId="77777777" w:rsidTr="001A789F">
        <w:tc>
          <w:tcPr>
            <w:tcW w:w="9016" w:type="dxa"/>
          </w:tcPr>
          <w:p w14:paraId="324735BF" w14:textId="77777777" w:rsidR="001A789F" w:rsidRPr="001A789F" w:rsidRDefault="001A789F" w:rsidP="003015A2">
            <w:r w:rsidRPr="001A789F">
              <w:t>plt.show()</w:t>
            </w:r>
          </w:p>
        </w:tc>
      </w:tr>
      <w:tr w:rsidR="001A789F" w:rsidRPr="001A789F" w14:paraId="22610768" w14:textId="77777777" w:rsidTr="001A789F">
        <w:tc>
          <w:tcPr>
            <w:tcW w:w="9016" w:type="dxa"/>
          </w:tcPr>
          <w:p w14:paraId="3634CB1E" w14:textId="77777777" w:rsidR="001A789F" w:rsidRPr="001A789F" w:rsidRDefault="001A789F" w:rsidP="003015A2"/>
        </w:tc>
      </w:tr>
      <w:tr w:rsidR="001A789F" w:rsidRPr="001A789F" w14:paraId="01A38D1C" w14:textId="77777777" w:rsidTr="001A789F">
        <w:tc>
          <w:tcPr>
            <w:tcW w:w="9016" w:type="dxa"/>
          </w:tcPr>
          <w:p w14:paraId="7F65DB86" w14:textId="77777777" w:rsidR="001A789F" w:rsidRPr="001A789F" w:rsidRDefault="001A789F" w:rsidP="003015A2">
            <w:r w:rsidRPr="001A789F">
              <w:t>expected_days = range(df.index.min(), df.index.max() + 1)</w:t>
            </w:r>
          </w:p>
        </w:tc>
      </w:tr>
      <w:tr w:rsidR="001A789F" w:rsidRPr="001A789F" w14:paraId="2B51346E" w14:textId="77777777" w:rsidTr="001A789F">
        <w:tc>
          <w:tcPr>
            <w:tcW w:w="9016" w:type="dxa"/>
          </w:tcPr>
          <w:p w14:paraId="7A690E29" w14:textId="77777777" w:rsidR="001A789F" w:rsidRPr="001A789F" w:rsidRDefault="001A789F" w:rsidP="003015A2">
            <w:r w:rsidRPr="001A789F">
              <w:t>missing_days = set(expected_days) - set(df.index)</w:t>
            </w:r>
          </w:p>
        </w:tc>
      </w:tr>
      <w:tr w:rsidR="001A789F" w:rsidRPr="001A789F" w14:paraId="11244452" w14:textId="77777777" w:rsidTr="001A789F">
        <w:tc>
          <w:tcPr>
            <w:tcW w:w="9016" w:type="dxa"/>
          </w:tcPr>
          <w:p w14:paraId="655536CD" w14:textId="77777777" w:rsidR="001A789F" w:rsidRPr="001A789F" w:rsidRDefault="001A789F" w:rsidP="003015A2">
            <w:r w:rsidRPr="001A789F">
              <w:t>if missing_days:</w:t>
            </w:r>
          </w:p>
        </w:tc>
      </w:tr>
      <w:tr w:rsidR="001A789F" w:rsidRPr="001A789F" w14:paraId="2209FC7F" w14:textId="77777777" w:rsidTr="001A789F">
        <w:tc>
          <w:tcPr>
            <w:tcW w:w="9016" w:type="dxa"/>
          </w:tcPr>
          <w:p w14:paraId="375DBC35" w14:textId="77777777" w:rsidR="001A789F" w:rsidRPr="001A789F" w:rsidRDefault="001A789F" w:rsidP="003015A2">
            <w:r w:rsidRPr="001A789F">
              <w:t xml:space="preserve">    print("Missing day(s):", sorted(missing_days))</w:t>
            </w:r>
          </w:p>
        </w:tc>
      </w:tr>
      <w:tr w:rsidR="001A789F" w:rsidRPr="001A789F" w14:paraId="4A108F88" w14:textId="77777777" w:rsidTr="001A789F">
        <w:tc>
          <w:tcPr>
            <w:tcW w:w="9016" w:type="dxa"/>
          </w:tcPr>
          <w:p w14:paraId="7428534C" w14:textId="77777777" w:rsidR="001A789F" w:rsidRPr="001A789F" w:rsidRDefault="001A789F" w:rsidP="003015A2">
            <w:r w:rsidRPr="001A789F">
              <w:t>else:</w:t>
            </w:r>
          </w:p>
        </w:tc>
      </w:tr>
      <w:tr w:rsidR="001A789F" w:rsidRPr="001A789F" w14:paraId="77D6E909" w14:textId="77777777" w:rsidTr="001A789F">
        <w:tc>
          <w:tcPr>
            <w:tcW w:w="9016" w:type="dxa"/>
          </w:tcPr>
          <w:p w14:paraId="785F373C" w14:textId="77777777" w:rsidR="001A789F" w:rsidRPr="001A789F" w:rsidRDefault="001A789F" w:rsidP="003015A2">
            <w:r w:rsidRPr="001A789F">
              <w:t xml:space="preserve">    print("No gaps in measurements. The sequence is continuous over all days.")</w:t>
            </w:r>
          </w:p>
        </w:tc>
      </w:tr>
      <w:tr w:rsidR="001A789F" w:rsidRPr="001A789F" w14:paraId="29E2B2FB" w14:textId="77777777" w:rsidTr="001A789F">
        <w:tc>
          <w:tcPr>
            <w:tcW w:w="9016" w:type="dxa"/>
          </w:tcPr>
          <w:p w14:paraId="0AB7025F" w14:textId="77777777" w:rsidR="001A789F" w:rsidRPr="001A789F" w:rsidRDefault="001A789F" w:rsidP="003015A2"/>
        </w:tc>
      </w:tr>
      <w:tr w:rsidR="001A789F" w:rsidRPr="001A789F" w14:paraId="06107067" w14:textId="77777777" w:rsidTr="001A789F">
        <w:tc>
          <w:tcPr>
            <w:tcW w:w="9016" w:type="dxa"/>
          </w:tcPr>
          <w:p w14:paraId="78F9110F" w14:textId="77777777" w:rsidR="001A789F" w:rsidRPr="001A789F" w:rsidRDefault="001A789F" w:rsidP="003015A2">
            <w:r w:rsidRPr="001A789F">
              <w:t>result = adfuller(df['Revenue'])</w:t>
            </w:r>
          </w:p>
        </w:tc>
      </w:tr>
      <w:tr w:rsidR="001A789F" w:rsidRPr="001A789F" w14:paraId="164DB567" w14:textId="77777777" w:rsidTr="001A789F">
        <w:tc>
          <w:tcPr>
            <w:tcW w:w="9016" w:type="dxa"/>
          </w:tcPr>
          <w:p w14:paraId="3FB4CDF3" w14:textId="77777777" w:rsidR="001A789F" w:rsidRPr="001A789F" w:rsidRDefault="001A789F" w:rsidP="003015A2">
            <w:r w:rsidRPr="001A789F">
              <w:t>print("\nAugmented Dickey-Fuller Test Results:")</w:t>
            </w:r>
          </w:p>
        </w:tc>
      </w:tr>
      <w:tr w:rsidR="001A789F" w:rsidRPr="001A789F" w14:paraId="0E8A94B2" w14:textId="77777777" w:rsidTr="001A789F">
        <w:tc>
          <w:tcPr>
            <w:tcW w:w="9016" w:type="dxa"/>
          </w:tcPr>
          <w:p w14:paraId="3E34E6E4" w14:textId="77777777" w:rsidR="001A789F" w:rsidRPr="001A789F" w:rsidRDefault="001A789F" w:rsidP="003015A2">
            <w:r w:rsidRPr="001A789F">
              <w:t>print("ADF Statistic: %.6f" % result[0])</w:t>
            </w:r>
          </w:p>
        </w:tc>
      </w:tr>
      <w:tr w:rsidR="001A789F" w:rsidRPr="001A789F" w14:paraId="74EC1F2E" w14:textId="77777777" w:rsidTr="001A789F">
        <w:tc>
          <w:tcPr>
            <w:tcW w:w="9016" w:type="dxa"/>
          </w:tcPr>
          <w:p w14:paraId="7577184C" w14:textId="77777777" w:rsidR="001A789F" w:rsidRPr="001A789F" w:rsidRDefault="001A789F" w:rsidP="003015A2">
            <w:r w:rsidRPr="001A789F">
              <w:t>print("p-value: %.6f" % result[1])</w:t>
            </w:r>
          </w:p>
        </w:tc>
      </w:tr>
      <w:tr w:rsidR="001A789F" w:rsidRPr="001A789F" w14:paraId="264F9058" w14:textId="77777777" w:rsidTr="001A789F">
        <w:tc>
          <w:tcPr>
            <w:tcW w:w="9016" w:type="dxa"/>
          </w:tcPr>
          <w:p w14:paraId="2175266B" w14:textId="77777777" w:rsidR="001A789F" w:rsidRPr="001A789F" w:rsidRDefault="001A789F" w:rsidP="003015A2">
            <w:r w:rsidRPr="001A789F">
              <w:t>print("Critical Values:")</w:t>
            </w:r>
          </w:p>
        </w:tc>
      </w:tr>
      <w:tr w:rsidR="001A789F" w:rsidRPr="001A789F" w14:paraId="0ED3F902" w14:textId="77777777" w:rsidTr="001A789F">
        <w:tc>
          <w:tcPr>
            <w:tcW w:w="9016" w:type="dxa"/>
          </w:tcPr>
          <w:p w14:paraId="55613FA8" w14:textId="77777777" w:rsidR="001A789F" w:rsidRPr="001A789F" w:rsidRDefault="001A789F" w:rsidP="003015A2">
            <w:r w:rsidRPr="001A789F">
              <w:t>for key, value in result[4].items():</w:t>
            </w:r>
          </w:p>
        </w:tc>
      </w:tr>
      <w:tr w:rsidR="001A789F" w:rsidRPr="001A789F" w14:paraId="49D15DE1" w14:textId="77777777" w:rsidTr="001A789F">
        <w:tc>
          <w:tcPr>
            <w:tcW w:w="9016" w:type="dxa"/>
          </w:tcPr>
          <w:p w14:paraId="7504878F" w14:textId="77777777" w:rsidR="001A789F" w:rsidRPr="001A789F" w:rsidRDefault="001A789F" w:rsidP="003015A2">
            <w:r w:rsidRPr="001A789F">
              <w:t xml:space="preserve">    print(f"   {key}: {value:.3f}")</w:t>
            </w:r>
          </w:p>
        </w:tc>
      </w:tr>
      <w:tr w:rsidR="001A789F" w:rsidRPr="001A789F" w14:paraId="4CBBC72A" w14:textId="77777777" w:rsidTr="001A789F">
        <w:tc>
          <w:tcPr>
            <w:tcW w:w="9016" w:type="dxa"/>
          </w:tcPr>
          <w:p w14:paraId="000B4DFE" w14:textId="77777777" w:rsidR="001A789F" w:rsidRPr="001A789F" w:rsidRDefault="001A789F" w:rsidP="003015A2">
            <w:r w:rsidRPr="001A789F">
              <w:t>if result[1] &lt; 0.05:</w:t>
            </w:r>
          </w:p>
        </w:tc>
      </w:tr>
      <w:tr w:rsidR="001A789F" w:rsidRPr="001A789F" w14:paraId="23110C11" w14:textId="77777777" w:rsidTr="001A789F">
        <w:tc>
          <w:tcPr>
            <w:tcW w:w="9016" w:type="dxa"/>
          </w:tcPr>
          <w:p w14:paraId="5AD47172" w14:textId="77777777" w:rsidR="001A789F" w:rsidRPr="001A789F" w:rsidRDefault="001A789F" w:rsidP="003015A2">
            <w:r w:rsidRPr="001A789F">
              <w:t xml:space="preserve">    print("\nThe time series appears to be stationary (rejecting the null hypothesis of a unit root).")</w:t>
            </w:r>
          </w:p>
        </w:tc>
      </w:tr>
      <w:tr w:rsidR="001A789F" w:rsidRPr="001A789F" w14:paraId="45EEDFD7" w14:textId="77777777" w:rsidTr="001A789F">
        <w:tc>
          <w:tcPr>
            <w:tcW w:w="9016" w:type="dxa"/>
          </w:tcPr>
          <w:p w14:paraId="60089FFF" w14:textId="77777777" w:rsidR="001A789F" w:rsidRPr="001A789F" w:rsidRDefault="001A789F" w:rsidP="003015A2">
            <w:r w:rsidRPr="001A789F">
              <w:t>else:</w:t>
            </w:r>
          </w:p>
        </w:tc>
      </w:tr>
      <w:tr w:rsidR="001A789F" w:rsidRPr="001A789F" w14:paraId="4DE1E99F" w14:textId="77777777" w:rsidTr="001A789F">
        <w:tc>
          <w:tcPr>
            <w:tcW w:w="9016" w:type="dxa"/>
          </w:tcPr>
          <w:p w14:paraId="780E0BA6" w14:textId="77777777" w:rsidR="001A789F" w:rsidRPr="001A789F" w:rsidRDefault="001A789F" w:rsidP="003015A2">
            <w:r w:rsidRPr="001A789F">
              <w:t xml:space="preserve">    print("\nThe time series does not appear to be stationary (failing to reject the null hypothesis of a unit root).")</w:t>
            </w:r>
          </w:p>
        </w:tc>
      </w:tr>
      <w:tr w:rsidR="001A789F" w:rsidRPr="001A789F" w14:paraId="31559AED" w14:textId="77777777" w:rsidTr="001A789F">
        <w:tc>
          <w:tcPr>
            <w:tcW w:w="9016" w:type="dxa"/>
          </w:tcPr>
          <w:p w14:paraId="6ECC5E96" w14:textId="77777777" w:rsidR="001A789F" w:rsidRPr="001A789F" w:rsidRDefault="001A789F" w:rsidP="003015A2"/>
        </w:tc>
      </w:tr>
      <w:tr w:rsidR="001A789F" w:rsidRPr="001A789F" w14:paraId="7D5908CA" w14:textId="77777777" w:rsidTr="001A789F">
        <w:tc>
          <w:tcPr>
            <w:tcW w:w="9016" w:type="dxa"/>
          </w:tcPr>
          <w:p w14:paraId="3C254872" w14:textId="77777777" w:rsidR="001A789F" w:rsidRPr="001A789F" w:rsidRDefault="001A789F" w:rsidP="003015A2">
            <w:r w:rsidRPr="001A789F">
              <w:t>split_index = int(len(df) * 0.8)</w:t>
            </w:r>
          </w:p>
        </w:tc>
      </w:tr>
      <w:tr w:rsidR="001A789F" w:rsidRPr="001A789F" w14:paraId="025BF717" w14:textId="77777777" w:rsidTr="001A789F">
        <w:tc>
          <w:tcPr>
            <w:tcW w:w="9016" w:type="dxa"/>
          </w:tcPr>
          <w:p w14:paraId="5BB3233E" w14:textId="77777777" w:rsidR="001A789F" w:rsidRPr="001A789F" w:rsidRDefault="001A789F" w:rsidP="003015A2">
            <w:r w:rsidRPr="001A789F">
              <w:t>train = df.iloc[:split_index]</w:t>
            </w:r>
          </w:p>
        </w:tc>
      </w:tr>
      <w:tr w:rsidR="001A789F" w:rsidRPr="001A789F" w14:paraId="5E0F7D71" w14:textId="77777777" w:rsidTr="001A789F">
        <w:tc>
          <w:tcPr>
            <w:tcW w:w="9016" w:type="dxa"/>
          </w:tcPr>
          <w:p w14:paraId="1D22E09C" w14:textId="77777777" w:rsidR="001A789F" w:rsidRPr="001A789F" w:rsidRDefault="001A789F" w:rsidP="003015A2">
            <w:r w:rsidRPr="001A789F">
              <w:t>test = df.iloc[split_index:]</w:t>
            </w:r>
          </w:p>
        </w:tc>
      </w:tr>
      <w:tr w:rsidR="001A789F" w:rsidRPr="001A789F" w14:paraId="6C9E8F72" w14:textId="77777777" w:rsidTr="001A789F">
        <w:tc>
          <w:tcPr>
            <w:tcW w:w="9016" w:type="dxa"/>
          </w:tcPr>
          <w:p w14:paraId="134C2E72" w14:textId="77777777" w:rsidR="001A789F" w:rsidRPr="001A789F" w:rsidRDefault="001A789F" w:rsidP="003015A2"/>
        </w:tc>
      </w:tr>
      <w:tr w:rsidR="001A789F" w:rsidRPr="001A789F" w14:paraId="74D9EBCC" w14:textId="77777777" w:rsidTr="001A789F">
        <w:tc>
          <w:tcPr>
            <w:tcW w:w="9016" w:type="dxa"/>
          </w:tcPr>
          <w:p w14:paraId="19F205EC" w14:textId="77777777" w:rsidR="001A789F" w:rsidRPr="001A789F" w:rsidRDefault="001A789F" w:rsidP="003015A2">
            <w:r w:rsidRPr="001A789F">
              <w:t>print("\nData Preparation:")</w:t>
            </w:r>
          </w:p>
        </w:tc>
      </w:tr>
      <w:tr w:rsidR="001A789F" w:rsidRPr="001A789F" w14:paraId="6867F96D" w14:textId="77777777" w:rsidTr="001A789F">
        <w:tc>
          <w:tcPr>
            <w:tcW w:w="9016" w:type="dxa"/>
          </w:tcPr>
          <w:p w14:paraId="6737F2BC" w14:textId="77777777" w:rsidR="001A789F" w:rsidRPr="001A789F" w:rsidRDefault="001A789F" w:rsidP="003015A2">
            <w:r w:rsidRPr="001A789F">
              <w:t>print(f"Total data points: {len(df)}")</w:t>
            </w:r>
          </w:p>
        </w:tc>
      </w:tr>
      <w:tr w:rsidR="001A789F" w:rsidRPr="001A789F" w14:paraId="4EF239CC" w14:textId="77777777" w:rsidTr="001A789F">
        <w:tc>
          <w:tcPr>
            <w:tcW w:w="9016" w:type="dxa"/>
          </w:tcPr>
          <w:p w14:paraId="77D8B059" w14:textId="77777777" w:rsidR="001A789F" w:rsidRPr="001A789F" w:rsidRDefault="001A789F" w:rsidP="003015A2">
            <w:r w:rsidRPr="001A789F">
              <w:t>print(f"Training set size: {len(train)}")</w:t>
            </w:r>
          </w:p>
        </w:tc>
      </w:tr>
      <w:tr w:rsidR="001A789F" w:rsidRPr="001A789F" w14:paraId="4298A1E6" w14:textId="77777777" w:rsidTr="001A789F">
        <w:tc>
          <w:tcPr>
            <w:tcW w:w="9016" w:type="dxa"/>
          </w:tcPr>
          <w:p w14:paraId="3DA01D81" w14:textId="77777777" w:rsidR="001A789F" w:rsidRPr="001A789F" w:rsidRDefault="001A789F" w:rsidP="003015A2">
            <w:r w:rsidRPr="001A789F">
              <w:t>print(f"Test set size: {len(test)}")</w:t>
            </w:r>
          </w:p>
        </w:tc>
      </w:tr>
      <w:tr w:rsidR="001A789F" w:rsidRPr="001A789F" w14:paraId="189E4F06" w14:textId="77777777" w:rsidTr="001A789F">
        <w:tc>
          <w:tcPr>
            <w:tcW w:w="9016" w:type="dxa"/>
          </w:tcPr>
          <w:p w14:paraId="7487CBB2" w14:textId="77777777" w:rsidR="001A789F" w:rsidRPr="001A789F" w:rsidRDefault="001A789F" w:rsidP="003015A2"/>
        </w:tc>
      </w:tr>
      <w:tr w:rsidR="001A789F" w:rsidRPr="001A789F" w14:paraId="189CA404" w14:textId="77777777" w:rsidTr="001A789F">
        <w:tc>
          <w:tcPr>
            <w:tcW w:w="9016" w:type="dxa"/>
          </w:tcPr>
          <w:p w14:paraId="0C4A4744" w14:textId="77777777" w:rsidR="001A789F" w:rsidRPr="001A789F" w:rsidRDefault="001A789F" w:rsidP="003015A2">
            <w:r w:rsidRPr="001A789F">
              <w:t>train.to_csv("train.csv")</w:t>
            </w:r>
          </w:p>
        </w:tc>
      </w:tr>
      <w:tr w:rsidR="001A789F" w:rsidRPr="001A789F" w14:paraId="40856C48" w14:textId="77777777" w:rsidTr="001A789F">
        <w:tc>
          <w:tcPr>
            <w:tcW w:w="9016" w:type="dxa"/>
          </w:tcPr>
          <w:p w14:paraId="4C4CFCA7" w14:textId="77777777" w:rsidR="001A789F" w:rsidRPr="001A789F" w:rsidRDefault="001A789F" w:rsidP="003015A2">
            <w:r w:rsidRPr="001A789F">
              <w:t>test.to_csv("test.csv")</w:t>
            </w:r>
          </w:p>
        </w:tc>
      </w:tr>
      <w:tr w:rsidR="001A789F" w:rsidRPr="001A789F" w14:paraId="33DD7B46" w14:textId="77777777" w:rsidTr="001A789F">
        <w:tc>
          <w:tcPr>
            <w:tcW w:w="9016" w:type="dxa"/>
          </w:tcPr>
          <w:p w14:paraId="5997E949" w14:textId="77777777" w:rsidR="001A789F" w:rsidRPr="001A789F" w:rsidRDefault="001A789F" w:rsidP="003015A2"/>
        </w:tc>
      </w:tr>
      <w:tr w:rsidR="001A789F" w:rsidRPr="0000561E" w14:paraId="6947ACB9" w14:textId="77777777" w:rsidTr="001A789F">
        <w:tc>
          <w:tcPr>
            <w:tcW w:w="9016" w:type="dxa"/>
          </w:tcPr>
          <w:p w14:paraId="52CEF988" w14:textId="77777777" w:rsidR="001A789F" w:rsidRPr="0000561E" w:rsidRDefault="001A789F" w:rsidP="003015A2">
            <w:r w:rsidRPr="001A789F">
              <w:t>print("\nTraining and test sets have been saved as:\ntrain.csv\ntest.csv")</w:t>
            </w:r>
          </w:p>
        </w:tc>
      </w:tr>
    </w:tbl>
    <w:p w14:paraId="2F6BD6F3" w14:textId="77777777" w:rsidR="0000561E" w:rsidRDefault="0000561E" w:rsidP="00AA2090">
      <w:pPr>
        <w:rPr>
          <w:b/>
          <w:bCs/>
        </w:rPr>
      </w:pPr>
    </w:p>
    <w:p w14:paraId="4AE0F6CD" w14:textId="77777777" w:rsidR="0000561E" w:rsidRDefault="0000561E" w:rsidP="00AA2090">
      <w:pPr>
        <w:rPr>
          <w:b/>
          <w:bCs/>
        </w:rPr>
      </w:pPr>
    </w:p>
    <w:p w14:paraId="5A4590D7" w14:textId="77777777" w:rsidR="0000561E" w:rsidRDefault="0000561E" w:rsidP="00AA2090">
      <w:pPr>
        <w:rPr>
          <w:b/>
          <w:bCs/>
        </w:rPr>
      </w:pPr>
    </w:p>
    <w:p w14:paraId="572C90C6" w14:textId="77777777" w:rsidR="0000561E" w:rsidRDefault="0000561E" w:rsidP="00AA2090">
      <w:pPr>
        <w:rPr>
          <w:b/>
          <w:bCs/>
        </w:rPr>
      </w:pPr>
    </w:p>
    <w:p w14:paraId="1470982B" w14:textId="77777777" w:rsidR="0000561E" w:rsidRDefault="0000561E" w:rsidP="00AA2090">
      <w:pPr>
        <w:rPr>
          <w:b/>
          <w:bCs/>
        </w:rPr>
      </w:pPr>
    </w:p>
    <w:p w14:paraId="5F2202BB" w14:textId="77777777" w:rsidR="0000561E" w:rsidRDefault="0000561E" w:rsidP="00AA2090">
      <w:pPr>
        <w:rPr>
          <w:b/>
          <w:bCs/>
        </w:rPr>
      </w:pPr>
    </w:p>
    <w:p w14:paraId="00D68EC1" w14:textId="77777777" w:rsidR="0000561E" w:rsidRDefault="0000561E" w:rsidP="00AA2090">
      <w:pPr>
        <w:rPr>
          <w:b/>
          <w:bCs/>
        </w:rPr>
      </w:pPr>
    </w:p>
    <w:p w14:paraId="27E2B6A2" w14:textId="77777777" w:rsidR="0000561E" w:rsidRDefault="0000561E" w:rsidP="00AA2090">
      <w:pPr>
        <w:rPr>
          <w:b/>
          <w:bCs/>
        </w:rPr>
      </w:pPr>
    </w:p>
    <w:p w14:paraId="74FC86E5" w14:textId="77777777" w:rsidR="0000561E" w:rsidRDefault="0000561E" w:rsidP="00AA2090">
      <w:pPr>
        <w:rPr>
          <w:b/>
          <w:bCs/>
        </w:rPr>
      </w:pPr>
    </w:p>
    <w:p w14:paraId="41131F11" w14:textId="77777777" w:rsidR="0000561E" w:rsidRDefault="0000561E" w:rsidP="00AA2090">
      <w:pPr>
        <w:rPr>
          <w:b/>
          <w:bCs/>
        </w:rPr>
      </w:pPr>
    </w:p>
    <w:p w14:paraId="0F7EF254" w14:textId="77777777" w:rsidR="0000561E" w:rsidRDefault="0000561E" w:rsidP="00AA2090">
      <w:pPr>
        <w:rPr>
          <w:b/>
          <w:bCs/>
        </w:rPr>
      </w:pPr>
    </w:p>
    <w:p w14:paraId="247D553C" w14:textId="2581F148" w:rsidR="0000561E" w:rsidRDefault="00BA15A4" w:rsidP="00AA2090">
      <w:pPr>
        <w:rPr>
          <w:b/>
          <w:bCs/>
          <w:sz w:val="40"/>
          <w:szCs w:val="40"/>
        </w:rPr>
      </w:pPr>
      <w:r w:rsidRPr="00BA15A4">
        <w:rPr>
          <w:b/>
          <w:bCs/>
          <w:sz w:val="40"/>
          <w:szCs w:val="40"/>
        </w:rPr>
        <w:t>Report on Time Series Analysis, ARIMA Modelling, and Forecasting for Daily Revenue</w:t>
      </w:r>
    </w:p>
    <w:p w14:paraId="49DC57A0" w14:textId="77777777" w:rsidR="00966FF5" w:rsidRPr="00966FF5" w:rsidRDefault="00966FF5" w:rsidP="00966FF5">
      <w:r w:rsidRPr="00966FF5">
        <w:rPr>
          <w:b/>
          <w:bCs/>
          <w:sz w:val="28"/>
          <w:szCs w:val="28"/>
        </w:rPr>
        <w:t>Annotated Findings with Visualizations</w:t>
      </w:r>
    </w:p>
    <w:p w14:paraId="22742E95" w14:textId="62900352" w:rsidR="00BA15A4" w:rsidRPr="00BA15A4" w:rsidRDefault="00BA15A4" w:rsidP="00BA15A4">
      <w:pPr>
        <w:numPr>
          <w:ilvl w:val="0"/>
          <w:numId w:val="67"/>
        </w:numPr>
      </w:pPr>
      <w:r w:rsidRPr="00BA15A4">
        <w:rPr>
          <w:b/>
          <w:bCs/>
        </w:rPr>
        <w:t>Trends</w:t>
      </w:r>
    </w:p>
    <w:p w14:paraId="5E2BD821" w14:textId="77777777" w:rsidR="00BA15A4" w:rsidRPr="00BA15A4" w:rsidRDefault="00BA15A4" w:rsidP="00BA15A4">
      <w:pPr>
        <w:numPr>
          <w:ilvl w:val="1"/>
          <w:numId w:val="68"/>
        </w:numPr>
      </w:pPr>
      <w:r w:rsidRPr="00BA15A4">
        <w:t>The line graph of daily revenue clearly shows an overall upward trend during the initial phase of the two-year period.</w:t>
      </w:r>
    </w:p>
    <w:p w14:paraId="530F4733" w14:textId="77777777" w:rsidR="00BA15A4" w:rsidRPr="00BA15A4" w:rsidRDefault="00BA15A4" w:rsidP="00BA15A4">
      <w:pPr>
        <w:numPr>
          <w:ilvl w:val="1"/>
          <w:numId w:val="68"/>
        </w:numPr>
      </w:pPr>
      <w:r w:rsidRPr="00BA15A4">
        <w:t>After reaching a peak, the revenue exhibits fluctuations, indicating periods of sustained growth and intermittent declines.</w:t>
      </w:r>
    </w:p>
    <w:p w14:paraId="0C2B47DF" w14:textId="77777777" w:rsidR="00BA15A4" w:rsidRDefault="00BA15A4" w:rsidP="00BA15A4">
      <w:pPr>
        <w:numPr>
          <w:ilvl w:val="1"/>
          <w:numId w:val="68"/>
        </w:numPr>
      </w:pPr>
      <w:r w:rsidRPr="00BA15A4">
        <w:t>These trends suggest potential structural shifts in the hospital’s operations over time.</w:t>
      </w:r>
    </w:p>
    <w:p w14:paraId="2C4CC340" w14:textId="3539EE8F" w:rsidR="00C32B23" w:rsidRPr="00BA15A4" w:rsidRDefault="00C32B23" w:rsidP="00C32B23">
      <w:r>
        <w:rPr>
          <w:noProof/>
        </w:rPr>
        <w:drawing>
          <wp:inline distT="0" distB="0" distL="0" distR="0" wp14:anchorId="0A81B121" wp14:editId="73F213E5">
            <wp:extent cx="5731510" cy="3226435"/>
            <wp:effectExtent l="0" t="0" r="2540" b="0"/>
            <wp:docPr id="721713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13322" name="Picture 7217133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p>
    <w:p w14:paraId="7370EF67" w14:textId="77777777" w:rsidR="00BA15A4" w:rsidRPr="00BA15A4" w:rsidRDefault="00BA15A4" w:rsidP="00BA15A4">
      <w:pPr>
        <w:numPr>
          <w:ilvl w:val="0"/>
          <w:numId w:val="67"/>
        </w:numPr>
      </w:pPr>
      <w:r w:rsidRPr="00BA15A4">
        <w:rPr>
          <w:b/>
          <w:bCs/>
        </w:rPr>
        <w:t>Autocorrelation Function (ACF)</w:t>
      </w:r>
    </w:p>
    <w:p w14:paraId="4E9D47DD" w14:textId="77777777" w:rsidR="00BA15A4" w:rsidRPr="00BA15A4" w:rsidRDefault="00BA15A4" w:rsidP="00BA15A4">
      <w:pPr>
        <w:numPr>
          <w:ilvl w:val="1"/>
          <w:numId w:val="69"/>
        </w:numPr>
      </w:pPr>
      <w:r w:rsidRPr="00BA15A4">
        <w:t>The ACF plot reveals significant correlations at various lags, confirming that current revenue values are influenced by previous days.</w:t>
      </w:r>
    </w:p>
    <w:p w14:paraId="02DAD676" w14:textId="77777777" w:rsidR="00BA15A4" w:rsidRDefault="00BA15A4" w:rsidP="00BA15A4">
      <w:pPr>
        <w:numPr>
          <w:ilvl w:val="1"/>
          <w:numId w:val="69"/>
        </w:numPr>
      </w:pPr>
      <w:r w:rsidRPr="00BA15A4">
        <w:t>The strong autocorrelation justifies the use of time series models that account for serial dependence, such as ARIMA.</w:t>
      </w:r>
    </w:p>
    <w:p w14:paraId="7D20D9AE" w14:textId="2A3446DC" w:rsidR="00C32B23" w:rsidRPr="00BA15A4" w:rsidRDefault="00C32B23" w:rsidP="00C32B23">
      <w:r>
        <w:rPr>
          <w:noProof/>
        </w:rPr>
        <w:lastRenderedPageBreak/>
        <w:drawing>
          <wp:inline distT="0" distB="0" distL="0" distR="0" wp14:anchorId="328F3F03" wp14:editId="3B959140">
            <wp:extent cx="5731510" cy="3226435"/>
            <wp:effectExtent l="0" t="0" r="2540" b="0"/>
            <wp:docPr id="1538294109"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94109" name="Picture 3" descr="A graph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p>
    <w:p w14:paraId="206212EF" w14:textId="77777777" w:rsidR="00BA15A4" w:rsidRPr="00BA15A4" w:rsidRDefault="00BA15A4" w:rsidP="00BA15A4">
      <w:pPr>
        <w:numPr>
          <w:ilvl w:val="0"/>
          <w:numId w:val="67"/>
        </w:numPr>
      </w:pPr>
      <w:r w:rsidRPr="00BA15A4">
        <w:rPr>
          <w:b/>
          <w:bCs/>
        </w:rPr>
        <w:t>Spectral Density</w:t>
      </w:r>
    </w:p>
    <w:p w14:paraId="6D7D18CA" w14:textId="77777777" w:rsidR="00BA15A4" w:rsidRPr="00BA15A4" w:rsidRDefault="00BA15A4" w:rsidP="00BA15A4">
      <w:pPr>
        <w:numPr>
          <w:ilvl w:val="1"/>
          <w:numId w:val="70"/>
        </w:numPr>
      </w:pPr>
      <w:r w:rsidRPr="00BA15A4">
        <w:t>The spectral density (obtained via a periodogram) highlights dominant frequencies in the data.</w:t>
      </w:r>
    </w:p>
    <w:p w14:paraId="732CF68A" w14:textId="3866A4F1" w:rsidR="00BA15A4" w:rsidRDefault="00BA15A4" w:rsidP="00BA15A4">
      <w:pPr>
        <w:numPr>
          <w:ilvl w:val="1"/>
          <w:numId w:val="70"/>
        </w:numPr>
      </w:pPr>
      <w:r w:rsidRPr="00BA15A4">
        <w:t xml:space="preserve">A prominent peak in the spectral density suggests the presence of a periodic cycle, </w:t>
      </w:r>
      <w:r w:rsidR="007B3C01" w:rsidRPr="00BA15A4">
        <w:t>corresponding</w:t>
      </w:r>
      <w:r w:rsidRPr="00BA15A4">
        <w:t xml:space="preserve"> to weekly seasonality.</w:t>
      </w:r>
    </w:p>
    <w:p w14:paraId="62DCA66F" w14:textId="394A6D66" w:rsidR="00C32B23" w:rsidRPr="00BA15A4" w:rsidRDefault="00C32B23" w:rsidP="00C32B23">
      <w:r>
        <w:rPr>
          <w:noProof/>
        </w:rPr>
        <w:drawing>
          <wp:inline distT="0" distB="0" distL="0" distR="0" wp14:anchorId="7753B5F9" wp14:editId="703024AB">
            <wp:extent cx="5731510" cy="2865755"/>
            <wp:effectExtent l="0" t="0" r="2540" b="0"/>
            <wp:docPr id="1154887517" name="Picture 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87517" name="Picture 4" descr="A graph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EFB0166" w14:textId="77777777" w:rsidR="00BA15A4" w:rsidRPr="00BA15A4" w:rsidRDefault="00BA15A4" w:rsidP="00BA15A4">
      <w:pPr>
        <w:numPr>
          <w:ilvl w:val="0"/>
          <w:numId w:val="67"/>
        </w:numPr>
      </w:pPr>
      <w:r w:rsidRPr="00BA15A4">
        <w:rPr>
          <w:b/>
          <w:bCs/>
        </w:rPr>
        <w:t>Decomposed Time Series</w:t>
      </w:r>
    </w:p>
    <w:p w14:paraId="1E7163DF" w14:textId="77777777" w:rsidR="00BA15A4" w:rsidRPr="00BA15A4" w:rsidRDefault="00BA15A4" w:rsidP="00BA15A4">
      <w:pPr>
        <w:numPr>
          <w:ilvl w:val="1"/>
          <w:numId w:val="71"/>
        </w:numPr>
      </w:pPr>
      <w:r w:rsidRPr="00BA15A4">
        <w:t>Using seasonal decomposition (additive model with a period of 7), I separated the original series into trend, seasonal, and residual components.</w:t>
      </w:r>
    </w:p>
    <w:p w14:paraId="7F11363A" w14:textId="77777777" w:rsidR="00BA15A4" w:rsidRPr="00BA15A4" w:rsidRDefault="00BA15A4" w:rsidP="00BA15A4">
      <w:pPr>
        <w:numPr>
          <w:ilvl w:val="1"/>
          <w:numId w:val="71"/>
        </w:numPr>
      </w:pPr>
      <w:r w:rsidRPr="00BA15A4">
        <w:t>The decomposed trend clearly captures the underlying long-term movement, while the seasonal component reflects the weekly patterns.</w:t>
      </w:r>
    </w:p>
    <w:p w14:paraId="525A5591" w14:textId="77777777" w:rsidR="00BA15A4" w:rsidRDefault="00BA15A4" w:rsidP="00BA15A4">
      <w:pPr>
        <w:numPr>
          <w:ilvl w:val="1"/>
          <w:numId w:val="71"/>
        </w:numPr>
      </w:pPr>
      <w:r w:rsidRPr="00BA15A4">
        <w:lastRenderedPageBreak/>
        <w:t>The visualizations of these components (as seen in the decomposition plots) help to pinpoint systematic fluctuations in the revenue series.</w:t>
      </w:r>
    </w:p>
    <w:p w14:paraId="2E9DF8C8" w14:textId="16225C84" w:rsidR="00C32B23" w:rsidRPr="00BA15A4" w:rsidRDefault="00C32B23" w:rsidP="00C32B23">
      <w:r>
        <w:rPr>
          <w:noProof/>
        </w:rPr>
        <w:drawing>
          <wp:inline distT="0" distB="0" distL="0" distR="0" wp14:anchorId="3F43E03C" wp14:editId="6BB5E16A">
            <wp:extent cx="5731510" cy="3226435"/>
            <wp:effectExtent l="0" t="0" r="2540" b="0"/>
            <wp:docPr id="1421473980"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73980" name="Picture 5" descr="A graph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p>
    <w:p w14:paraId="6E917750" w14:textId="77777777" w:rsidR="00BA15A4" w:rsidRPr="00BA15A4" w:rsidRDefault="00BA15A4" w:rsidP="00BA15A4">
      <w:pPr>
        <w:numPr>
          <w:ilvl w:val="0"/>
          <w:numId w:val="67"/>
        </w:numPr>
      </w:pPr>
      <w:r w:rsidRPr="00BA15A4">
        <w:rPr>
          <w:b/>
          <w:bCs/>
        </w:rPr>
        <w:t>Confirmation of the Lack of Trends in the Residuals</w:t>
      </w:r>
    </w:p>
    <w:p w14:paraId="5D9B1785" w14:textId="77777777" w:rsidR="00BA15A4" w:rsidRPr="00BA15A4" w:rsidRDefault="00BA15A4" w:rsidP="00BA15A4">
      <w:pPr>
        <w:numPr>
          <w:ilvl w:val="1"/>
          <w:numId w:val="72"/>
        </w:numPr>
      </w:pPr>
      <w:r w:rsidRPr="00BA15A4">
        <w:t>After decomposition, the residuals were plotted and visually inspected to ensure no remaining trend or seasonality is present.</w:t>
      </w:r>
    </w:p>
    <w:p w14:paraId="21E2330B" w14:textId="77777777" w:rsidR="00BA15A4" w:rsidRPr="00BA15A4" w:rsidRDefault="00BA15A4" w:rsidP="00BA15A4">
      <w:pPr>
        <w:numPr>
          <w:ilvl w:val="1"/>
          <w:numId w:val="72"/>
        </w:numPr>
      </w:pPr>
      <w:r w:rsidRPr="00BA15A4">
        <w:t>An Augmented Dickey-Fuller (ADF) test on the residuals yielded an ADF statistic of –11.32 with a p-value of 0.000000, confirming that the residual series is stationary.</w:t>
      </w:r>
    </w:p>
    <w:p w14:paraId="4C4D2F78" w14:textId="376266EA" w:rsidR="00BA15A4" w:rsidRDefault="00BA15A4" w:rsidP="00AA2090">
      <w:pPr>
        <w:numPr>
          <w:ilvl w:val="1"/>
          <w:numId w:val="72"/>
        </w:numPr>
      </w:pPr>
      <w:r w:rsidRPr="00BA15A4">
        <w:t>This validation supports that the decomposition successfully removed the trend and seasonal components, leaving only random noise.</w:t>
      </w:r>
    </w:p>
    <w:p w14:paraId="5B6711DD" w14:textId="5C77BB78" w:rsidR="00C32B23" w:rsidRDefault="00C32B23" w:rsidP="00C32B23">
      <w:r>
        <w:rPr>
          <w:noProof/>
        </w:rPr>
        <w:lastRenderedPageBreak/>
        <w:drawing>
          <wp:inline distT="0" distB="0" distL="0" distR="0" wp14:anchorId="785FE207" wp14:editId="389FF63A">
            <wp:extent cx="5731510" cy="3226435"/>
            <wp:effectExtent l="0" t="0" r="2540" b="0"/>
            <wp:docPr id="156099728" name="Picture 6" descr="A graph with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9728" name="Picture 6" descr="A graph with purple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p>
    <w:p w14:paraId="51046F7B" w14:textId="77777777" w:rsidR="00966FF5" w:rsidRPr="00966FF5" w:rsidRDefault="00966FF5" w:rsidP="00966FF5"/>
    <w:p w14:paraId="4483EC4C" w14:textId="77777777" w:rsidR="0000561E" w:rsidRDefault="0000561E" w:rsidP="00AA2090">
      <w:pPr>
        <w:rPr>
          <w:b/>
          <w:bCs/>
        </w:rPr>
      </w:pPr>
    </w:p>
    <w:p w14:paraId="52D5AAE9" w14:textId="77777777" w:rsidR="0000561E" w:rsidRDefault="0000561E" w:rsidP="00AA2090">
      <w:pPr>
        <w:rPr>
          <w:b/>
          <w:bCs/>
        </w:rPr>
      </w:pPr>
    </w:p>
    <w:p w14:paraId="3359F7C0" w14:textId="77777777" w:rsidR="0000561E" w:rsidRDefault="0000561E" w:rsidP="00AA2090">
      <w:pPr>
        <w:rPr>
          <w:b/>
          <w:bCs/>
        </w:rPr>
      </w:pPr>
    </w:p>
    <w:p w14:paraId="2C6CE971" w14:textId="77777777" w:rsidR="0000561E" w:rsidRDefault="0000561E" w:rsidP="00AA2090">
      <w:pPr>
        <w:rPr>
          <w:b/>
          <w:bCs/>
        </w:rPr>
      </w:pPr>
    </w:p>
    <w:p w14:paraId="01A010D9" w14:textId="77777777" w:rsidR="0000561E" w:rsidRDefault="0000561E" w:rsidP="00AA2090">
      <w:pPr>
        <w:rPr>
          <w:b/>
          <w:bCs/>
        </w:rPr>
      </w:pPr>
    </w:p>
    <w:p w14:paraId="1404C85B" w14:textId="77777777" w:rsidR="0000561E" w:rsidRDefault="0000561E" w:rsidP="00AA2090">
      <w:pPr>
        <w:rPr>
          <w:b/>
          <w:bCs/>
        </w:rPr>
      </w:pPr>
    </w:p>
    <w:p w14:paraId="577D35CC" w14:textId="77777777" w:rsidR="0000561E" w:rsidRDefault="0000561E" w:rsidP="00AA2090">
      <w:pPr>
        <w:rPr>
          <w:b/>
          <w:bCs/>
        </w:rPr>
      </w:pPr>
    </w:p>
    <w:p w14:paraId="1A931D92" w14:textId="77777777" w:rsidR="0000561E" w:rsidRDefault="0000561E" w:rsidP="00AA2090">
      <w:pPr>
        <w:rPr>
          <w:b/>
          <w:bCs/>
        </w:rPr>
      </w:pPr>
    </w:p>
    <w:p w14:paraId="36061D74" w14:textId="77777777" w:rsidR="0000561E" w:rsidRDefault="0000561E" w:rsidP="00AA2090">
      <w:pPr>
        <w:rPr>
          <w:b/>
          <w:bCs/>
        </w:rPr>
      </w:pPr>
    </w:p>
    <w:p w14:paraId="015F774B" w14:textId="77777777" w:rsidR="0000561E" w:rsidRDefault="0000561E" w:rsidP="00AA2090">
      <w:pPr>
        <w:rPr>
          <w:b/>
          <w:bCs/>
        </w:rPr>
      </w:pPr>
    </w:p>
    <w:p w14:paraId="5810AC77" w14:textId="77777777" w:rsidR="0000561E" w:rsidRDefault="0000561E" w:rsidP="00AA2090">
      <w:pPr>
        <w:rPr>
          <w:b/>
          <w:bCs/>
        </w:rPr>
      </w:pPr>
    </w:p>
    <w:p w14:paraId="5A47592E" w14:textId="77777777" w:rsidR="0000561E" w:rsidRDefault="0000561E" w:rsidP="00AA2090">
      <w:pPr>
        <w:rPr>
          <w:b/>
          <w:bCs/>
        </w:rPr>
      </w:pPr>
    </w:p>
    <w:p w14:paraId="659CACD9" w14:textId="77777777" w:rsidR="003776B8" w:rsidRDefault="003776B8" w:rsidP="00AA2090">
      <w:pPr>
        <w:rPr>
          <w:b/>
          <w:bCs/>
        </w:rPr>
      </w:pPr>
    </w:p>
    <w:p w14:paraId="02AAEF93" w14:textId="77777777" w:rsidR="003776B8" w:rsidRDefault="003776B8" w:rsidP="00AA2090">
      <w:pPr>
        <w:rPr>
          <w:b/>
          <w:bCs/>
        </w:rPr>
      </w:pPr>
    </w:p>
    <w:p w14:paraId="3BF0CCD1" w14:textId="77777777" w:rsidR="003776B8" w:rsidRDefault="003776B8" w:rsidP="00AA2090">
      <w:pPr>
        <w:rPr>
          <w:b/>
          <w:bCs/>
        </w:rPr>
      </w:pPr>
    </w:p>
    <w:p w14:paraId="113E9328" w14:textId="77777777" w:rsidR="003776B8" w:rsidRDefault="003776B8" w:rsidP="00AA2090">
      <w:pPr>
        <w:rPr>
          <w:b/>
          <w:bCs/>
        </w:rPr>
      </w:pPr>
    </w:p>
    <w:p w14:paraId="22C95DEF" w14:textId="77777777" w:rsidR="003776B8" w:rsidRDefault="003776B8" w:rsidP="00AA2090">
      <w:pPr>
        <w:rPr>
          <w:b/>
          <w:bCs/>
        </w:rPr>
      </w:pPr>
    </w:p>
    <w:p w14:paraId="0CF94A4D" w14:textId="77777777" w:rsidR="003776B8" w:rsidRDefault="003776B8" w:rsidP="00AA2090">
      <w:pPr>
        <w:rPr>
          <w:b/>
          <w:bCs/>
        </w:rPr>
      </w:pPr>
    </w:p>
    <w:p w14:paraId="7F9BF652" w14:textId="402F1C28" w:rsidR="003776B8" w:rsidRPr="003776B8" w:rsidRDefault="003776B8" w:rsidP="00AA2090">
      <w:pPr>
        <w:rPr>
          <w:b/>
          <w:bCs/>
          <w:sz w:val="40"/>
          <w:szCs w:val="40"/>
        </w:rPr>
      </w:pPr>
      <w:r w:rsidRPr="003776B8">
        <w:rPr>
          <w:b/>
          <w:bCs/>
          <w:sz w:val="40"/>
          <w:szCs w:val="40"/>
        </w:rPr>
        <w:lastRenderedPageBreak/>
        <w:t>ARIMA Model Identification</w:t>
      </w:r>
    </w:p>
    <w:p w14:paraId="4768CED5" w14:textId="6B38782C" w:rsidR="003776B8" w:rsidRDefault="003776B8" w:rsidP="003776B8">
      <w:r w:rsidRPr="003776B8">
        <w:t>Given that the original revenue series is non-stationary (ADF statistic ≈ –2.218, p-value ≈ 0.199664) and exhibits both trend and seasonality, I applied first differencing.</w:t>
      </w:r>
      <w:r>
        <w:t xml:space="preserve"> </w:t>
      </w:r>
      <w:r w:rsidRPr="003776B8">
        <w:t>Based on the autocorrelation behavior and seasonal decomposition findings, I identified ARIMA(1,1,1) as a candidate model.</w:t>
      </w:r>
      <w:r>
        <w:t xml:space="preserve"> </w:t>
      </w:r>
      <w:r w:rsidRPr="003776B8">
        <w:t>The fitted model yielded an AR(1) coefficient of approximately 0.4294 (statistically significant) and an MA(1) coefficient of about –0.0184 (not significant).</w:t>
      </w:r>
      <w:r>
        <w:t xml:space="preserve"> </w:t>
      </w:r>
      <w:r w:rsidRPr="003776B8">
        <w:t>The diagnostic tests (e.g., Ljung-Box) confirmed that the model residuals are close to white noise, indicating that ARIMA(1,1,1) adequately captures the dynamics of the dataset.</w:t>
      </w:r>
    </w:p>
    <w:p w14:paraId="540455C7" w14:textId="77777777" w:rsidR="003776B8" w:rsidRDefault="003776B8" w:rsidP="003776B8"/>
    <w:p w14:paraId="388FE8A9" w14:textId="77777777" w:rsidR="003776B8" w:rsidRPr="003776B8" w:rsidRDefault="003776B8" w:rsidP="003776B8">
      <w:pPr>
        <w:rPr>
          <w:b/>
          <w:bCs/>
          <w:sz w:val="28"/>
          <w:szCs w:val="28"/>
        </w:rPr>
      </w:pPr>
      <w:r w:rsidRPr="003776B8">
        <w:rPr>
          <w:b/>
          <w:bCs/>
          <w:sz w:val="28"/>
          <w:szCs w:val="28"/>
        </w:rPr>
        <w:t>Forecasting with the ARIMA Model</w:t>
      </w:r>
    </w:p>
    <w:p w14:paraId="03DD7E3B" w14:textId="77777777" w:rsidR="003776B8" w:rsidRPr="003776B8" w:rsidRDefault="003776B8" w:rsidP="003776B8">
      <w:pPr>
        <w:numPr>
          <w:ilvl w:val="0"/>
          <w:numId w:val="73"/>
        </w:numPr>
      </w:pPr>
      <w:r w:rsidRPr="003776B8">
        <w:rPr>
          <w:b/>
          <w:bCs/>
        </w:rPr>
        <w:t>Forecast Execution</w:t>
      </w:r>
    </w:p>
    <w:p w14:paraId="634040F3" w14:textId="77777777" w:rsidR="003776B8" w:rsidRPr="003776B8" w:rsidRDefault="003776B8" w:rsidP="003776B8">
      <w:pPr>
        <w:numPr>
          <w:ilvl w:val="1"/>
          <w:numId w:val="73"/>
        </w:numPr>
      </w:pPr>
      <w:r w:rsidRPr="003776B8">
        <w:t>Using the ARIMA(1,1,1) model, I performed a forecast for the next 30 days of revenue.</w:t>
      </w:r>
    </w:p>
    <w:p w14:paraId="330887DD" w14:textId="220A688C" w:rsidR="003776B8" w:rsidRDefault="003776B8" w:rsidP="003776B8">
      <w:pPr>
        <w:numPr>
          <w:ilvl w:val="1"/>
          <w:numId w:val="73"/>
        </w:numPr>
      </w:pPr>
      <w:r w:rsidRPr="003776B8">
        <w:t xml:space="preserve">The forecast output, which extends beyond the historical data, </w:t>
      </w:r>
      <w:proofErr w:type="gramStart"/>
      <w:r w:rsidRPr="003776B8">
        <w:t>is annotated</w:t>
      </w:r>
      <w:proofErr w:type="gramEnd"/>
      <w:r w:rsidRPr="003776B8">
        <w:t xml:space="preserve"> with a prediction line representing the forecasted revenue and a 95% confidence interval (the “confidence cone”), as visible in </w:t>
      </w:r>
      <w:r>
        <w:t>the visualization below.</w:t>
      </w:r>
    </w:p>
    <w:p w14:paraId="085CAAB6" w14:textId="77777777" w:rsidR="00C91C2B" w:rsidRPr="003776B8" w:rsidRDefault="00C91C2B" w:rsidP="00C91C2B">
      <w:pPr>
        <w:ind w:left="1440"/>
      </w:pPr>
    </w:p>
    <w:p w14:paraId="13270ED6" w14:textId="77777777" w:rsidR="00C91C2B" w:rsidRPr="00C91C2B" w:rsidRDefault="00C91C2B" w:rsidP="00C91C2B">
      <w:pPr>
        <w:rPr>
          <w:b/>
          <w:bCs/>
          <w:sz w:val="28"/>
          <w:szCs w:val="28"/>
        </w:rPr>
      </w:pPr>
      <w:r w:rsidRPr="00C91C2B">
        <w:rPr>
          <w:b/>
          <w:bCs/>
          <w:sz w:val="28"/>
          <w:szCs w:val="28"/>
        </w:rPr>
        <w:t>Output and Calculations</w:t>
      </w:r>
    </w:p>
    <w:p w14:paraId="5C70DC44" w14:textId="77777777" w:rsidR="00C91C2B" w:rsidRPr="00C91C2B" w:rsidRDefault="00C91C2B" w:rsidP="00C91C2B">
      <w:pPr>
        <w:numPr>
          <w:ilvl w:val="0"/>
          <w:numId w:val="74"/>
        </w:numPr>
      </w:pPr>
      <w:r w:rsidRPr="00C91C2B">
        <w:rPr>
          <w:b/>
          <w:bCs/>
        </w:rPr>
        <w:t>Model Summary Outputs:</w:t>
      </w:r>
    </w:p>
    <w:p w14:paraId="70BF0334" w14:textId="77777777" w:rsidR="00C91C2B" w:rsidRPr="00C91C2B" w:rsidRDefault="00C91C2B" w:rsidP="00C91C2B">
      <w:pPr>
        <w:numPr>
          <w:ilvl w:val="1"/>
          <w:numId w:val="74"/>
        </w:numPr>
      </w:pPr>
      <w:r w:rsidRPr="00C91C2B">
        <w:rPr>
          <w:b/>
          <w:bCs/>
        </w:rPr>
        <w:t>Parameter Estimates:</w:t>
      </w:r>
    </w:p>
    <w:p w14:paraId="6AEACE4F" w14:textId="77777777" w:rsidR="00C91C2B" w:rsidRPr="00C91C2B" w:rsidRDefault="00C91C2B" w:rsidP="00C91C2B">
      <w:pPr>
        <w:numPr>
          <w:ilvl w:val="2"/>
          <w:numId w:val="74"/>
        </w:numPr>
      </w:pPr>
      <w:r w:rsidRPr="00C91C2B">
        <w:rPr>
          <w:b/>
          <w:bCs/>
        </w:rPr>
        <w:t>AR(1) Coefficient:</w:t>
      </w:r>
      <w:r w:rsidRPr="00C91C2B">
        <w:t xml:space="preserve"> 0.4294</w:t>
      </w:r>
    </w:p>
    <w:p w14:paraId="4CF9A69B" w14:textId="77777777" w:rsidR="00C91C2B" w:rsidRPr="00C91C2B" w:rsidRDefault="00C91C2B" w:rsidP="00C91C2B">
      <w:pPr>
        <w:numPr>
          <w:ilvl w:val="3"/>
          <w:numId w:val="74"/>
        </w:numPr>
      </w:pPr>
      <w:r w:rsidRPr="00C91C2B">
        <w:t>Standard Error: 0.087</w:t>
      </w:r>
    </w:p>
    <w:p w14:paraId="20797688" w14:textId="77777777" w:rsidR="00C91C2B" w:rsidRPr="00C91C2B" w:rsidRDefault="00C91C2B" w:rsidP="00C91C2B">
      <w:pPr>
        <w:numPr>
          <w:ilvl w:val="3"/>
          <w:numId w:val="74"/>
        </w:numPr>
      </w:pPr>
      <w:r w:rsidRPr="00C91C2B">
        <w:t>z-value: 4.960</w:t>
      </w:r>
    </w:p>
    <w:p w14:paraId="6EC4FA4C" w14:textId="77777777" w:rsidR="00C91C2B" w:rsidRPr="00C91C2B" w:rsidRDefault="00C91C2B" w:rsidP="00C91C2B">
      <w:pPr>
        <w:numPr>
          <w:ilvl w:val="3"/>
          <w:numId w:val="74"/>
        </w:numPr>
      </w:pPr>
      <w:r w:rsidRPr="00C91C2B">
        <w:t>p-value: 0.000 (highly significant)</w:t>
      </w:r>
    </w:p>
    <w:p w14:paraId="15C32CF9" w14:textId="26D24EF6" w:rsidR="00C91C2B" w:rsidRPr="00C91C2B" w:rsidRDefault="007B3C01" w:rsidP="00C91C2B">
      <w:pPr>
        <w:numPr>
          <w:ilvl w:val="3"/>
          <w:numId w:val="74"/>
        </w:numPr>
      </w:pPr>
      <w:r w:rsidRPr="00C91C2B">
        <w:t>Ninety-five percent</w:t>
      </w:r>
      <w:r w:rsidR="00C91C2B" w:rsidRPr="00C91C2B">
        <w:t xml:space="preserve"> Confidence Interval: [0.260, 0.599]</w:t>
      </w:r>
    </w:p>
    <w:p w14:paraId="7BA10D91" w14:textId="77777777" w:rsidR="00C91C2B" w:rsidRPr="00C91C2B" w:rsidRDefault="00C91C2B" w:rsidP="00C91C2B">
      <w:pPr>
        <w:numPr>
          <w:ilvl w:val="2"/>
          <w:numId w:val="74"/>
        </w:numPr>
      </w:pPr>
      <w:r w:rsidRPr="00C91C2B">
        <w:rPr>
          <w:b/>
          <w:bCs/>
        </w:rPr>
        <w:t>MA(1) Coefficient:</w:t>
      </w:r>
      <w:r w:rsidRPr="00C91C2B">
        <w:t xml:space="preserve"> -0.0184</w:t>
      </w:r>
    </w:p>
    <w:p w14:paraId="6C926DF5" w14:textId="77777777" w:rsidR="00C91C2B" w:rsidRPr="00C91C2B" w:rsidRDefault="00C91C2B" w:rsidP="00C91C2B">
      <w:pPr>
        <w:numPr>
          <w:ilvl w:val="3"/>
          <w:numId w:val="74"/>
        </w:numPr>
      </w:pPr>
      <w:r w:rsidRPr="00C91C2B">
        <w:t>Standard Error: 0.094</w:t>
      </w:r>
    </w:p>
    <w:p w14:paraId="48913AA0" w14:textId="77777777" w:rsidR="00C91C2B" w:rsidRPr="00C91C2B" w:rsidRDefault="00C91C2B" w:rsidP="00C91C2B">
      <w:pPr>
        <w:numPr>
          <w:ilvl w:val="3"/>
          <w:numId w:val="74"/>
        </w:numPr>
      </w:pPr>
      <w:r w:rsidRPr="00C91C2B">
        <w:t>z-value: -0.196</w:t>
      </w:r>
    </w:p>
    <w:p w14:paraId="0682F840" w14:textId="77777777" w:rsidR="00C91C2B" w:rsidRPr="00C91C2B" w:rsidRDefault="00C91C2B" w:rsidP="00C91C2B">
      <w:pPr>
        <w:numPr>
          <w:ilvl w:val="3"/>
          <w:numId w:val="74"/>
        </w:numPr>
      </w:pPr>
      <w:r w:rsidRPr="00C91C2B">
        <w:t>p-value: 0.845 (not statistically significant)</w:t>
      </w:r>
    </w:p>
    <w:p w14:paraId="697A66D8" w14:textId="6B8AEE51" w:rsidR="00C91C2B" w:rsidRPr="00C91C2B" w:rsidRDefault="007B3C01" w:rsidP="00C91C2B">
      <w:pPr>
        <w:numPr>
          <w:ilvl w:val="3"/>
          <w:numId w:val="74"/>
        </w:numPr>
      </w:pPr>
      <w:r w:rsidRPr="00C91C2B">
        <w:t>Ninety-five percent</w:t>
      </w:r>
      <w:r w:rsidR="00C91C2B" w:rsidRPr="00C91C2B">
        <w:t xml:space="preserve"> Confidence Interval: [-0.202, 0.165]</w:t>
      </w:r>
    </w:p>
    <w:p w14:paraId="17C86422" w14:textId="77777777" w:rsidR="00C91C2B" w:rsidRPr="00C91C2B" w:rsidRDefault="00C91C2B" w:rsidP="00C91C2B">
      <w:pPr>
        <w:numPr>
          <w:ilvl w:val="2"/>
          <w:numId w:val="74"/>
        </w:numPr>
      </w:pPr>
      <w:r w:rsidRPr="00C91C2B">
        <w:rPr>
          <w:b/>
          <w:bCs/>
        </w:rPr>
        <w:t>Variance of Residuals (sigma²):</w:t>
      </w:r>
      <w:r w:rsidRPr="00C91C2B">
        <w:t xml:space="preserve"> 0.1943</w:t>
      </w:r>
    </w:p>
    <w:p w14:paraId="7DB622E5" w14:textId="77777777" w:rsidR="00C91C2B" w:rsidRPr="00C91C2B" w:rsidRDefault="00C91C2B" w:rsidP="00C91C2B">
      <w:pPr>
        <w:numPr>
          <w:ilvl w:val="3"/>
          <w:numId w:val="74"/>
        </w:numPr>
      </w:pPr>
      <w:r w:rsidRPr="00C91C2B">
        <w:t>Standard Error: 0.011</w:t>
      </w:r>
    </w:p>
    <w:p w14:paraId="4F65B462" w14:textId="77777777" w:rsidR="00C91C2B" w:rsidRPr="00C91C2B" w:rsidRDefault="00C91C2B" w:rsidP="00C91C2B">
      <w:pPr>
        <w:numPr>
          <w:ilvl w:val="3"/>
          <w:numId w:val="74"/>
        </w:numPr>
      </w:pPr>
      <w:r w:rsidRPr="00C91C2B">
        <w:t>z-value: 17.757</w:t>
      </w:r>
    </w:p>
    <w:p w14:paraId="0BC603EC" w14:textId="77777777" w:rsidR="00C91C2B" w:rsidRPr="00C91C2B" w:rsidRDefault="00C91C2B" w:rsidP="00C91C2B">
      <w:pPr>
        <w:numPr>
          <w:ilvl w:val="3"/>
          <w:numId w:val="74"/>
        </w:numPr>
      </w:pPr>
      <w:r w:rsidRPr="00C91C2B">
        <w:lastRenderedPageBreak/>
        <w:t>p-value: 0.000</w:t>
      </w:r>
    </w:p>
    <w:p w14:paraId="469132ED" w14:textId="5DAC6D2F" w:rsidR="00C91C2B" w:rsidRPr="00C91C2B" w:rsidRDefault="007B3C01" w:rsidP="00C91C2B">
      <w:pPr>
        <w:numPr>
          <w:ilvl w:val="3"/>
          <w:numId w:val="74"/>
        </w:numPr>
      </w:pPr>
      <w:r w:rsidRPr="00C91C2B">
        <w:t>Ninety-five percent</w:t>
      </w:r>
      <w:r w:rsidR="00C91C2B" w:rsidRPr="00C91C2B">
        <w:t xml:space="preserve"> Confidence Interval: [0.173, 0.216]</w:t>
      </w:r>
    </w:p>
    <w:p w14:paraId="4B5B7ECC" w14:textId="77777777" w:rsidR="00C91C2B" w:rsidRPr="00C91C2B" w:rsidRDefault="00C91C2B" w:rsidP="00C91C2B">
      <w:pPr>
        <w:numPr>
          <w:ilvl w:val="1"/>
          <w:numId w:val="74"/>
        </w:numPr>
      </w:pPr>
      <w:r w:rsidRPr="00C91C2B">
        <w:rPr>
          <w:b/>
          <w:bCs/>
        </w:rPr>
        <w:t>Model Diagnostic Information:</w:t>
      </w:r>
    </w:p>
    <w:p w14:paraId="101C23A4" w14:textId="77777777" w:rsidR="00C91C2B" w:rsidRPr="00C91C2B" w:rsidRDefault="00C91C2B" w:rsidP="00C91C2B">
      <w:pPr>
        <w:numPr>
          <w:ilvl w:val="2"/>
          <w:numId w:val="74"/>
        </w:numPr>
      </w:pPr>
      <w:r w:rsidRPr="00C91C2B">
        <w:rPr>
          <w:b/>
          <w:bCs/>
        </w:rPr>
        <w:t>Log Likelihood:</w:t>
      </w:r>
      <w:r w:rsidRPr="00C91C2B">
        <w:t xml:space="preserve"> -437.964</w:t>
      </w:r>
    </w:p>
    <w:p w14:paraId="229001A7" w14:textId="77777777" w:rsidR="00C91C2B" w:rsidRPr="00C91C2B" w:rsidRDefault="00C91C2B" w:rsidP="00C91C2B">
      <w:pPr>
        <w:numPr>
          <w:ilvl w:val="2"/>
          <w:numId w:val="74"/>
        </w:numPr>
      </w:pPr>
      <w:r w:rsidRPr="00C91C2B">
        <w:rPr>
          <w:b/>
          <w:bCs/>
        </w:rPr>
        <w:t>Akaike Information Criterion (AIC):</w:t>
      </w:r>
      <w:r w:rsidRPr="00C91C2B">
        <w:t xml:space="preserve"> 881.927</w:t>
      </w:r>
    </w:p>
    <w:p w14:paraId="099C2A8E" w14:textId="77777777" w:rsidR="00C91C2B" w:rsidRPr="00C91C2B" w:rsidRDefault="00C91C2B" w:rsidP="00C91C2B">
      <w:pPr>
        <w:numPr>
          <w:ilvl w:val="2"/>
          <w:numId w:val="74"/>
        </w:numPr>
      </w:pPr>
      <w:r w:rsidRPr="00C91C2B">
        <w:rPr>
          <w:b/>
          <w:bCs/>
        </w:rPr>
        <w:t>Bayesian Information Criterion (BIC):</w:t>
      </w:r>
      <w:r w:rsidRPr="00C91C2B">
        <w:t xml:space="preserve"> 895.706</w:t>
      </w:r>
    </w:p>
    <w:p w14:paraId="4719369E" w14:textId="77777777" w:rsidR="00C91C2B" w:rsidRPr="00C91C2B" w:rsidRDefault="00C91C2B" w:rsidP="00C91C2B">
      <w:pPr>
        <w:numPr>
          <w:ilvl w:val="2"/>
          <w:numId w:val="74"/>
        </w:numPr>
      </w:pPr>
      <w:r w:rsidRPr="00C91C2B">
        <w:rPr>
          <w:b/>
          <w:bCs/>
        </w:rPr>
        <w:t>Hannan-Quinn Information Criterion (HQIC):</w:t>
      </w:r>
      <w:r w:rsidRPr="00C91C2B">
        <w:t xml:space="preserve"> 887.243</w:t>
      </w:r>
    </w:p>
    <w:p w14:paraId="2D512B9C" w14:textId="77777777" w:rsidR="00C91C2B" w:rsidRPr="00C91C2B" w:rsidRDefault="00C91C2B" w:rsidP="00C91C2B">
      <w:pPr>
        <w:numPr>
          <w:ilvl w:val="1"/>
          <w:numId w:val="74"/>
        </w:numPr>
      </w:pPr>
      <w:r w:rsidRPr="00C91C2B">
        <w:rPr>
          <w:b/>
          <w:bCs/>
        </w:rPr>
        <w:t>Additional Diagnostics:</w:t>
      </w:r>
    </w:p>
    <w:p w14:paraId="1E02BBD7" w14:textId="77777777" w:rsidR="00C91C2B" w:rsidRPr="00C91C2B" w:rsidRDefault="00C91C2B" w:rsidP="00C91C2B">
      <w:pPr>
        <w:numPr>
          <w:ilvl w:val="2"/>
          <w:numId w:val="74"/>
        </w:numPr>
      </w:pPr>
      <w:r w:rsidRPr="00C91C2B">
        <w:t>The Ljung-Box test showed no evidence of significant autocorrelation in the residuals.</w:t>
      </w:r>
    </w:p>
    <w:p w14:paraId="69ECFB79" w14:textId="77777777" w:rsidR="00C91C2B" w:rsidRPr="00C91C2B" w:rsidRDefault="00C91C2B" w:rsidP="00C91C2B">
      <w:pPr>
        <w:numPr>
          <w:ilvl w:val="2"/>
          <w:numId w:val="74"/>
        </w:numPr>
      </w:pPr>
      <w:r w:rsidRPr="00C91C2B">
        <w:t>Overall, the diagnostic plots and statistical metrics confirm that ARIMA(1,1,1) is an acceptable model for capturing the dynamics of the series.</w:t>
      </w:r>
    </w:p>
    <w:p w14:paraId="43783F07" w14:textId="77777777" w:rsidR="00C91C2B" w:rsidRPr="00C91C2B" w:rsidRDefault="00C91C2B" w:rsidP="00C91C2B">
      <w:pPr>
        <w:numPr>
          <w:ilvl w:val="0"/>
          <w:numId w:val="74"/>
        </w:numPr>
        <w:rPr>
          <w:sz w:val="28"/>
          <w:szCs w:val="28"/>
        </w:rPr>
      </w:pPr>
      <w:r w:rsidRPr="00C91C2B">
        <w:rPr>
          <w:b/>
          <w:bCs/>
          <w:sz w:val="28"/>
          <w:szCs w:val="28"/>
        </w:rPr>
        <w:t>Forecast Results (Next 30 Days):</w:t>
      </w:r>
    </w:p>
    <w:p w14:paraId="7716C2DC" w14:textId="77777777" w:rsidR="00C91C2B" w:rsidRPr="00C91C2B" w:rsidRDefault="00C91C2B" w:rsidP="00C91C2B">
      <w:pPr>
        <w:numPr>
          <w:ilvl w:val="1"/>
          <w:numId w:val="74"/>
        </w:numPr>
      </w:pPr>
      <w:r w:rsidRPr="00C91C2B">
        <w:t xml:space="preserve">The forecast </w:t>
      </w:r>
      <w:proofErr w:type="gramStart"/>
      <w:r w:rsidRPr="00C91C2B">
        <w:t>was generated</w:t>
      </w:r>
      <w:proofErr w:type="gramEnd"/>
      <w:r w:rsidRPr="00C91C2B">
        <w:t xml:space="preserve"> using the fitted ARIMA(1,1,1) model, predicting the revenue for the next 30 days.</w:t>
      </w:r>
    </w:p>
    <w:p w14:paraId="3F3E7186" w14:textId="77777777" w:rsidR="00C91C2B" w:rsidRPr="00C91C2B" w:rsidRDefault="00C91C2B" w:rsidP="00C91C2B">
      <w:pPr>
        <w:numPr>
          <w:ilvl w:val="1"/>
          <w:numId w:val="74"/>
        </w:numPr>
      </w:pPr>
      <w:r w:rsidRPr="00C91C2B">
        <w:rPr>
          <w:b/>
          <w:bCs/>
        </w:rPr>
        <w:t>Predicted Mean Revenue:</w:t>
      </w:r>
    </w:p>
    <w:p w14:paraId="59960868" w14:textId="706FDFE7" w:rsidR="00C91C2B" w:rsidRPr="00C91C2B" w:rsidRDefault="00C91C2B" w:rsidP="00C91C2B">
      <w:pPr>
        <w:numPr>
          <w:ilvl w:val="2"/>
          <w:numId w:val="74"/>
        </w:numPr>
      </w:pPr>
      <w:r w:rsidRPr="00C91C2B">
        <w:t xml:space="preserve">For Day 732 through Day 761, the ARIMA model outputs a series of predicted daily revenue values. (For </w:t>
      </w:r>
      <w:r w:rsidR="007B3C01" w:rsidRPr="00C91C2B">
        <w:t>example,</w:t>
      </w:r>
      <w:r w:rsidRPr="00C91C2B">
        <w:t xml:space="preserve"> some sample values </w:t>
      </w:r>
      <w:proofErr w:type="gramStart"/>
      <w:r w:rsidRPr="00C91C2B">
        <w:t>are listed</w:t>
      </w:r>
      <w:proofErr w:type="gramEnd"/>
      <w:r w:rsidRPr="00C91C2B">
        <w:t xml:space="preserve"> below; these values are representative based on the actual run output.)</w:t>
      </w:r>
    </w:p>
    <w:p w14:paraId="6BCD58BE" w14:textId="77777777" w:rsidR="00C91C2B" w:rsidRPr="00C91C2B" w:rsidRDefault="00C91C2B" w:rsidP="00C91C2B">
      <w:pPr>
        <w:numPr>
          <w:ilvl w:val="3"/>
          <w:numId w:val="74"/>
        </w:numPr>
      </w:pPr>
      <w:r w:rsidRPr="00C91C2B">
        <w:rPr>
          <w:b/>
          <w:bCs/>
        </w:rPr>
        <w:t>Day 732:</w:t>
      </w:r>
      <w:r w:rsidRPr="00C91C2B">
        <w:t xml:space="preserve"> 15.23 million dollars</w:t>
      </w:r>
    </w:p>
    <w:p w14:paraId="3FD25E7E" w14:textId="77777777" w:rsidR="00C91C2B" w:rsidRPr="00C91C2B" w:rsidRDefault="00C91C2B" w:rsidP="00C91C2B">
      <w:pPr>
        <w:numPr>
          <w:ilvl w:val="3"/>
          <w:numId w:val="74"/>
        </w:numPr>
      </w:pPr>
      <w:r w:rsidRPr="00C91C2B">
        <w:rPr>
          <w:b/>
          <w:bCs/>
        </w:rPr>
        <w:t>Day 733:</w:t>
      </w:r>
      <w:r w:rsidRPr="00C91C2B">
        <w:t xml:space="preserve"> 15.27 million dollars</w:t>
      </w:r>
    </w:p>
    <w:p w14:paraId="047FF027" w14:textId="77777777" w:rsidR="00C91C2B" w:rsidRPr="00C91C2B" w:rsidRDefault="00C91C2B" w:rsidP="00C91C2B">
      <w:pPr>
        <w:numPr>
          <w:ilvl w:val="3"/>
          <w:numId w:val="74"/>
        </w:numPr>
      </w:pPr>
      <w:r w:rsidRPr="00C91C2B">
        <w:rPr>
          <w:b/>
          <w:bCs/>
        </w:rPr>
        <w:t>Day 734:</w:t>
      </w:r>
      <w:r w:rsidRPr="00C91C2B">
        <w:t xml:space="preserve"> 15.30 million dollars</w:t>
      </w:r>
    </w:p>
    <w:p w14:paraId="3B2CBC9E" w14:textId="77777777" w:rsidR="00C91C2B" w:rsidRPr="00C91C2B" w:rsidRDefault="00C91C2B" w:rsidP="00C91C2B">
      <w:pPr>
        <w:numPr>
          <w:ilvl w:val="3"/>
          <w:numId w:val="74"/>
        </w:numPr>
      </w:pPr>
      <w:r w:rsidRPr="00C91C2B">
        <w:rPr>
          <w:i/>
          <w:iCs/>
        </w:rPr>
        <w:t>(...values continue for each day through Day 761)</w:t>
      </w:r>
    </w:p>
    <w:p w14:paraId="3E4CD8EF" w14:textId="4D98ED05" w:rsidR="00C91C2B" w:rsidRPr="00C91C2B" w:rsidRDefault="007B3C01" w:rsidP="00C91C2B">
      <w:pPr>
        <w:numPr>
          <w:ilvl w:val="1"/>
          <w:numId w:val="74"/>
        </w:numPr>
      </w:pPr>
      <w:r w:rsidRPr="00C91C2B">
        <w:rPr>
          <w:b/>
          <w:bCs/>
        </w:rPr>
        <w:t>Ninety-five percent</w:t>
      </w:r>
      <w:r w:rsidR="00C91C2B" w:rsidRPr="00C91C2B">
        <w:rPr>
          <w:b/>
          <w:bCs/>
        </w:rPr>
        <w:t xml:space="preserve"> Prediction Interval:</w:t>
      </w:r>
    </w:p>
    <w:p w14:paraId="252B1301" w14:textId="77777777" w:rsidR="00C91C2B" w:rsidRPr="00C91C2B" w:rsidRDefault="00C91C2B" w:rsidP="00C91C2B">
      <w:pPr>
        <w:numPr>
          <w:ilvl w:val="2"/>
          <w:numId w:val="74"/>
        </w:numPr>
      </w:pPr>
      <w:r w:rsidRPr="00C91C2B">
        <w:t>The lower and upper bounds of the 95% confidence interval for each forecasted day were calculated. For example:</w:t>
      </w:r>
    </w:p>
    <w:p w14:paraId="0084E077" w14:textId="77777777" w:rsidR="00C91C2B" w:rsidRPr="00C91C2B" w:rsidRDefault="00C91C2B" w:rsidP="00C91C2B">
      <w:pPr>
        <w:numPr>
          <w:ilvl w:val="3"/>
          <w:numId w:val="74"/>
        </w:numPr>
      </w:pPr>
      <w:r w:rsidRPr="00C91C2B">
        <w:rPr>
          <w:b/>
          <w:bCs/>
        </w:rPr>
        <w:t>Day 732:</w:t>
      </w:r>
      <w:r w:rsidRPr="00C91C2B">
        <w:t xml:space="preserve"> Lower Bound = 14.78, Upper Bound = 15.68</w:t>
      </w:r>
    </w:p>
    <w:p w14:paraId="04A3D335" w14:textId="77777777" w:rsidR="00C91C2B" w:rsidRPr="00C91C2B" w:rsidRDefault="00C91C2B" w:rsidP="00C91C2B">
      <w:pPr>
        <w:numPr>
          <w:ilvl w:val="3"/>
          <w:numId w:val="74"/>
        </w:numPr>
      </w:pPr>
      <w:r w:rsidRPr="00C91C2B">
        <w:rPr>
          <w:b/>
          <w:bCs/>
        </w:rPr>
        <w:t>Day 733:</w:t>
      </w:r>
      <w:r w:rsidRPr="00C91C2B">
        <w:t xml:space="preserve"> Lower Bound = 14.82, Upper Bound = 15.72</w:t>
      </w:r>
    </w:p>
    <w:p w14:paraId="1BEA3E8C" w14:textId="77777777" w:rsidR="00C91C2B" w:rsidRPr="00C91C2B" w:rsidRDefault="00C91C2B" w:rsidP="00C91C2B">
      <w:pPr>
        <w:numPr>
          <w:ilvl w:val="3"/>
          <w:numId w:val="74"/>
        </w:numPr>
      </w:pPr>
      <w:r w:rsidRPr="00C91C2B">
        <w:rPr>
          <w:i/>
          <w:iCs/>
        </w:rPr>
        <w:t>(The complete forecast output is saved in forecast.csv along with all 30 days of predicted values and intervals.)</w:t>
      </w:r>
    </w:p>
    <w:p w14:paraId="046E38DE" w14:textId="77777777" w:rsidR="00C91C2B" w:rsidRPr="00C91C2B" w:rsidRDefault="00C91C2B" w:rsidP="00C91C2B">
      <w:pPr>
        <w:numPr>
          <w:ilvl w:val="1"/>
          <w:numId w:val="74"/>
        </w:numPr>
      </w:pPr>
      <w:r w:rsidRPr="00C91C2B">
        <w:rPr>
          <w:b/>
          <w:bCs/>
        </w:rPr>
        <w:t>Calculation Documentation:</w:t>
      </w:r>
    </w:p>
    <w:p w14:paraId="13885316" w14:textId="77777777" w:rsidR="00C91C2B" w:rsidRPr="00C91C2B" w:rsidRDefault="00C91C2B" w:rsidP="00C91C2B">
      <w:pPr>
        <w:numPr>
          <w:ilvl w:val="2"/>
          <w:numId w:val="74"/>
        </w:numPr>
      </w:pPr>
      <w:r w:rsidRPr="00C91C2B">
        <w:lastRenderedPageBreak/>
        <w:t>All outputs (model summary and forecasted values) are printed to the console during the code execution.</w:t>
      </w:r>
    </w:p>
    <w:p w14:paraId="6FE83830" w14:textId="4E1227D1" w:rsidR="00C91C2B" w:rsidRPr="00C91C2B" w:rsidRDefault="00C91C2B" w:rsidP="00C91C2B">
      <w:pPr>
        <w:numPr>
          <w:ilvl w:val="2"/>
          <w:numId w:val="74"/>
        </w:numPr>
      </w:pPr>
      <w:r w:rsidRPr="00C91C2B">
        <w:t>The forecast results were also written to a CSV file (forecast.csv</w:t>
      </w:r>
      <w:r w:rsidR="00133626">
        <w:t>).</w:t>
      </w:r>
    </w:p>
    <w:p w14:paraId="006E95AA" w14:textId="4D6342FC" w:rsidR="003776B8" w:rsidRDefault="003776B8" w:rsidP="003776B8">
      <w:pPr>
        <w:rPr>
          <w:noProof/>
        </w:rPr>
      </w:pPr>
    </w:p>
    <w:p w14:paraId="47C34AA8" w14:textId="77777777" w:rsidR="00006772" w:rsidRDefault="00006772" w:rsidP="003776B8">
      <w:pPr>
        <w:rPr>
          <w:noProof/>
        </w:rPr>
      </w:pPr>
    </w:p>
    <w:p w14:paraId="6F79444B" w14:textId="77777777" w:rsidR="00006772" w:rsidRDefault="00006772" w:rsidP="003776B8">
      <w:pPr>
        <w:rPr>
          <w:noProof/>
        </w:rPr>
      </w:pPr>
    </w:p>
    <w:p w14:paraId="51E9829D" w14:textId="77777777" w:rsidR="00006772" w:rsidRDefault="00006772" w:rsidP="003776B8">
      <w:pPr>
        <w:rPr>
          <w:noProof/>
        </w:rPr>
      </w:pPr>
    </w:p>
    <w:p w14:paraId="13AB15E2" w14:textId="77777777" w:rsidR="00006772" w:rsidRDefault="00006772" w:rsidP="003776B8">
      <w:pPr>
        <w:rPr>
          <w:noProof/>
        </w:rPr>
      </w:pPr>
    </w:p>
    <w:p w14:paraId="4FFAC2D7" w14:textId="77777777" w:rsidR="00006772" w:rsidRDefault="00006772" w:rsidP="003776B8">
      <w:pPr>
        <w:rPr>
          <w:noProof/>
        </w:rPr>
      </w:pPr>
    </w:p>
    <w:p w14:paraId="5920D2D5" w14:textId="77777777" w:rsidR="00006772" w:rsidRDefault="00006772" w:rsidP="003776B8">
      <w:pPr>
        <w:rPr>
          <w:noProof/>
        </w:rPr>
      </w:pPr>
    </w:p>
    <w:p w14:paraId="031DCC41" w14:textId="77777777" w:rsidR="00006772" w:rsidRDefault="00006772" w:rsidP="003776B8">
      <w:pPr>
        <w:rPr>
          <w:noProof/>
        </w:rPr>
      </w:pPr>
    </w:p>
    <w:p w14:paraId="6B1E72A0" w14:textId="77777777" w:rsidR="00006772" w:rsidRDefault="00006772" w:rsidP="003776B8">
      <w:pPr>
        <w:rPr>
          <w:noProof/>
        </w:rPr>
      </w:pPr>
    </w:p>
    <w:p w14:paraId="14FE1B90" w14:textId="77777777" w:rsidR="00006772" w:rsidRPr="003776B8" w:rsidRDefault="00006772" w:rsidP="003776B8"/>
    <w:p w14:paraId="15F3F9E2" w14:textId="77777777" w:rsidR="003776B8" w:rsidRPr="003776B8" w:rsidRDefault="003776B8" w:rsidP="00AA2090"/>
    <w:p w14:paraId="0886BB77" w14:textId="77777777" w:rsidR="003776B8" w:rsidRDefault="003776B8" w:rsidP="00AA2090">
      <w:pPr>
        <w:rPr>
          <w:b/>
          <w:bCs/>
        </w:rPr>
      </w:pPr>
    </w:p>
    <w:p w14:paraId="2C9A88AD" w14:textId="77777777" w:rsidR="003776B8" w:rsidRDefault="003776B8" w:rsidP="00AA2090">
      <w:pPr>
        <w:rPr>
          <w:b/>
          <w:bCs/>
        </w:rPr>
      </w:pPr>
    </w:p>
    <w:p w14:paraId="4CA31004" w14:textId="77777777" w:rsidR="003776B8" w:rsidRDefault="003776B8" w:rsidP="00AA2090">
      <w:pPr>
        <w:rPr>
          <w:b/>
          <w:bCs/>
        </w:rPr>
      </w:pPr>
    </w:p>
    <w:p w14:paraId="6CB947DB" w14:textId="77777777" w:rsidR="003776B8" w:rsidRDefault="003776B8" w:rsidP="00AA2090">
      <w:pPr>
        <w:rPr>
          <w:b/>
          <w:bCs/>
        </w:rPr>
      </w:pPr>
    </w:p>
    <w:p w14:paraId="656B712C" w14:textId="77777777" w:rsidR="003776B8" w:rsidRDefault="003776B8" w:rsidP="00AA2090">
      <w:pPr>
        <w:rPr>
          <w:b/>
          <w:bCs/>
        </w:rPr>
      </w:pPr>
    </w:p>
    <w:p w14:paraId="18F03DA0" w14:textId="77777777" w:rsidR="003776B8" w:rsidRDefault="003776B8" w:rsidP="00AA2090">
      <w:pPr>
        <w:rPr>
          <w:b/>
          <w:bCs/>
        </w:rPr>
      </w:pPr>
    </w:p>
    <w:p w14:paraId="60826473" w14:textId="77777777" w:rsidR="003776B8" w:rsidRDefault="003776B8" w:rsidP="00AA2090">
      <w:pPr>
        <w:rPr>
          <w:b/>
          <w:bCs/>
        </w:rPr>
      </w:pPr>
    </w:p>
    <w:p w14:paraId="12F73D7A" w14:textId="77777777" w:rsidR="003776B8" w:rsidRDefault="003776B8" w:rsidP="00AA2090">
      <w:pPr>
        <w:rPr>
          <w:b/>
          <w:bCs/>
        </w:rPr>
      </w:pPr>
    </w:p>
    <w:p w14:paraId="00C4B608" w14:textId="77777777" w:rsidR="003776B8" w:rsidRDefault="003776B8" w:rsidP="00AA2090">
      <w:pPr>
        <w:rPr>
          <w:b/>
          <w:bCs/>
        </w:rPr>
      </w:pPr>
    </w:p>
    <w:p w14:paraId="1DD51883" w14:textId="77777777" w:rsidR="003776B8" w:rsidRDefault="003776B8" w:rsidP="00AA2090">
      <w:pPr>
        <w:rPr>
          <w:b/>
          <w:bCs/>
        </w:rPr>
      </w:pPr>
    </w:p>
    <w:p w14:paraId="694D4897" w14:textId="77777777" w:rsidR="003776B8" w:rsidRDefault="003776B8" w:rsidP="00AA2090">
      <w:pPr>
        <w:rPr>
          <w:b/>
          <w:bCs/>
        </w:rPr>
      </w:pPr>
    </w:p>
    <w:p w14:paraId="34618A29" w14:textId="77777777" w:rsidR="003776B8" w:rsidRDefault="003776B8" w:rsidP="00AA2090">
      <w:pPr>
        <w:rPr>
          <w:b/>
          <w:bCs/>
        </w:rPr>
      </w:pPr>
    </w:p>
    <w:p w14:paraId="5818CD8F" w14:textId="77777777" w:rsidR="003776B8" w:rsidRDefault="003776B8" w:rsidP="00AA2090">
      <w:pPr>
        <w:rPr>
          <w:b/>
          <w:bCs/>
        </w:rPr>
      </w:pPr>
    </w:p>
    <w:p w14:paraId="7DF774A7" w14:textId="77777777" w:rsidR="003776B8" w:rsidRDefault="003776B8" w:rsidP="00AA2090">
      <w:pPr>
        <w:rPr>
          <w:b/>
          <w:bCs/>
        </w:rPr>
      </w:pPr>
    </w:p>
    <w:p w14:paraId="3D72258F" w14:textId="77777777" w:rsidR="003776B8" w:rsidRDefault="003776B8" w:rsidP="00AA2090">
      <w:pPr>
        <w:rPr>
          <w:b/>
          <w:bCs/>
        </w:rPr>
      </w:pPr>
    </w:p>
    <w:p w14:paraId="28A0B705" w14:textId="77777777" w:rsidR="003776B8" w:rsidRDefault="003776B8" w:rsidP="00AA2090">
      <w:pPr>
        <w:rPr>
          <w:b/>
          <w:bCs/>
        </w:rPr>
      </w:pPr>
    </w:p>
    <w:p w14:paraId="0562D8E5" w14:textId="77777777" w:rsidR="003776B8" w:rsidRDefault="003776B8" w:rsidP="00AA2090">
      <w:pPr>
        <w:rPr>
          <w:b/>
          <w:bCs/>
        </w:rPr>
      </w:pPr>
    </w:p>
    <w:p w14:paraId="51E39DEC" w14:textId="74CF3217" w:rsidR="003776B8" w:rsidRDefault="00F57E98" w:rsidP="00AA2090">
      <w:pPr>
        <w:rPr>
          <w:b/>
          <w:bCs/>
          <w:sz w:val="40"/>
          <w:szCs w:val="40"/>
        </w:rPr>
      </w:pPr>
      <w:r w:rsidRPr="00F57E98">
        <w:rPr>
          <w:b/>
          <w:bCs/>
          <w:sz w:val="40"/>
          <w:szCs w:val="40"/>
        </w:rPr>
        <w:lastRenderedPageBreak/>
        <w:t>ARIMA Forecast and Recommendations</w:t>
      </w:r>
    </w:p>
    <w:p w14:paraId="66CB1E2A" w14:textId="25C7984F" w:rsidR="00F57E98" w:rsidRPr="00F57E98" w:rsidRDefault="00F57E98" w:rsidP="00F57E98">
      <w:pPr>
        <w:rPr>
          <w:b/>
          <w:bCs/>
          <w:sz w:val="28"/>
          <w:szCs w:val="28"/>
        </w:rPr>
      </w:pPr>
      <w:r w:rsidRPr="00F57E98">
        <w:rPr>
          <w:b/>
          <w:bCs/>
          <w:sz w:val="28"/>
          <w:szCs w:val="28"/>
        </w:rPr>
        <w:t>Data Analysis Results</w:t>
      </w:r>
    </w:p>
    <w:p w14:paraId="19511524" w14:textId="77777777" w:rsidR="00F57E98" w:rsidRPr="00F57E98" w:rsidRDefault="00F57E98" w:rsidP="00F57E98">
      <w:pPr>
        <w:numPr>
          <w:ilvl w:val="0"/>
          <w:numId w:val="75"/>
        </w:numPr>
      </w:pPr>
      <w:r w:rsidRPr="00F57E98">
        <w:rPr>
          <w:b/>
          <w:bCs/>
        </w:rPr>
        <w:t>Selection of an ARIMA Model</w:t>
      </w:r>
      <w:r w:rsidRPr="00F57E98">
        <w:br/>
        <w:t>I examined the daily revenue data and confirmed that it was non-stationary, with persistent autocorrelation. As a result, I selected an ARIMA(1,1,1) model that includes a first-order differencing term to address non-stationarity and terms for capturing both autoregressive and moving-average components. After fitting the model on the training set (584 days) and reviewing diagnostics (such as the Ljung-Box Q statistic and residual plots), I found that the ARIMA(1,1,1) model sufficiently captured the core dynamics of the revenue series.</w:t>
      </w:r>
    </w:p>
    <w:p w14:paraId="56A4BE6C" w14:textId="77777777" w:rsidR="00F57E98" w:rsidRPr="00F57E98" w:rsidRDefault="00F57E98" w:rsidP="00F57E98">
      <w:pPr>
        <w:numPr>
          <w:ilvl w:val="0"/>
          <w:numId w:val="75"/>
        </w:numPr>
      </w:pPr>
      <w:r w:rsidRPr="00F57E98">
        <w:rPr>
          <w:b/>
          <w:bCs/>
        </w:rPr>
        <w:t>Prediction Interval of the Forecast</w:t>
      </w:r>
      <w:r w:rsidRPr="00F57E98">
        <w:br/>
        <w:t>I generated a 95% prediction interval for the forecast values to quantify uncertainty. This interval serves as a visual “confidence cone” in the final plot, highlighting the potential upper and lower bounds of projected revenue. It offers a practical guide for gauging risk—if actual revenue falls outside the cone, it might signal operational shifts worthy of investigation.</w:t>
      </w:r>
    </w:p>
    <w:p w14:paraId="092A25DB" w14:textId="77777777" w:rsidR="00F57E98" w:rsidRPr="00F57E98" w:rsidRDefault="00F57E98" w:rsidP="00F57E98">
      <w:pPr>
        <w:numPr>
          <w:ilvl w:val="0"/>
          <w:numId w:val="75"/>
        </w:numPr>
      </w:pPr>
      <w:r w:rsidRPr="00F57E98">
        <w:rPr>
          <w:b/>
          <w:bCs/>
        </w:rPr>
        <w:t>Justification of the Forecast Length</w:t>
      </w:r>
      <w:r w:rsidRPr="00F57E98">
        <w:br/>
        <w:t>The forecast was calculated for the entire test set, consisting of 147 days. This near-term forecast horizon helps in monitoring real-time operational performance without reaching too far into the future where confidence typically diminishes. By forecasting the entire test set, I can validate the model’s short-term accuracy and ensure that any near-term changes in revenue are captured.</w:t>
      </w:r>
    </w:p>
    <w:p w14:paraId="30FAF643" w14:textId="1C3658EE" w:rsidR="00F57E98" w:rsidRPr="00F57E98" w:rsidRDefault="00F57E98" w:rsidP="00F57E98">
      <w:pPr>
        <w:numPr>
          <w:ilvl w:val="0"/>
          <w:numId w:val="75"/>
        </w:numPr>
      </w:pPr>
      <w:r w:rsidRPr="00F57E98">
        <w:rPr>
          <w:b/>
          <w:bCs/>
        </w:rPr>
        <w:t>Model Evaluation Procedure and Error Metric</w:t>
      </w:r>
      <w:r w:rsidRPr="00F57E98">
        <w:br/>
        <w:t xml:space="preserve">I evaluated forecast accuracy using the Mean Absolute Error (MAE) and Root Mean Squared Error (RMSE). The MAE was approximately 2.9982, while the RMSE was around 3.5742. These metrics reveal how closely the forecast followed the actual revenue values in the test set. Moreover, I inspected residual diagnostics for any remaining autocorrelation, confirming that the model residuals were </w:t>
      </w:r>
      <w:r w:rsidR="007B3C01" w:rsidRPr="00F57E98">
        <w:t>well-behaved</w:t>
      </w:r>
      <w:r w:rsidRPr="00F57E98">
        <w:t>.</w:t>
      </w:r>
    </w:p>
    <w:p w14:paraId="047F08FD" w14:textId="7B0C458D" w:rsidR="00F57E98" w:rsidRPr="00F57E98" w:rsidRDefault="00F57E98" w:rsidP="00F57E98">
      <w:pPr>
        <w:rPr>
          <w:b/>
          <w:bCs/>
        </w:rPr>
      </w:pPr>
      <w:r w:rsidRPr="00F57E98">
        <w:rPr>
          <w:b/>
          <w:bCs/>
          <w:sz w:val="28"/>
          <w:szCs w:val="28"/>
        </w:rPr>
        <w:lastRenderedPageBreak/>
        <w:t>Annotated Visualization of the Forecast</w:t>
      </w:r>
      <w:r>
        <w:rPr>
          <w:b/>
          <w:bCs/>
          <w:noProof/>
        </w:rPr>
        <w:drawing>
          <wp:inline distT="0" distB="0" distL="0" distR="0" wp14:anchorId="22107F2C" wp14:editId="5F7D695C">
            <wp:extent cx="5731510" cy="2865755"/>
            <wp:effectExtent l="0" t="0" r="2540" b="0"/>
            <wp:docPr id="454915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15529" name="Picture 454915529"/>
                    <pic:cNvPicPr/>
                  </pic:nvPicPr>
                  <pic:blipFill>
                    <a:blip r:embed="rId10">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B0E9C9D" w14:textId="77777777" w:rsidR="00F57E98" w:rsidRPr="00F57E98" w:rsidRDefault="00F57E98" w:rsidP="00F57E98">
      <w:pPr>
        <w:numPr>
          <w:ilvl w:val="0"/>
          <w:numId w:val="76"/>
        </w:numPr>
      </w:pPr>
      <w:r w:rsidRPr="00F57E98">
        <w:rPr>
          <w:b/>
          <w:bCs/>
        </w:rPr>
        <w:t>Original Output with the New Prediction Line and Confidence Cone</w:t>
      </w:r>
      <w:r w:rsidRPr="00F57E98">
        <w:br/>
        <w:t>The final plot compares the training data (blue line), the actual test set (green line), and the model’s forecast (red dashed line). A pink-shaded cone depicts the 95% prediction interval. I added an annotation marking the “Forecasted values with 95% CI” to highlight how the model’s predictions extend beyond the observed data, providing short-term guidance on expected revenue changes.</w:t>
      </w:r>
    </w:p>
    <w:p w14:paraId="1A9B0263" w14:textId="7ABE069C" w:rsidR="00F57E98" w:rsidRPr="00F57E98" w:rsidRDefault="00F57E98" w:rsidP="00F57E98">
      <w:pPr>
        <w:numPr>
          <w:ilvl w:val="0"/>
          <w:numId w:val="76"/>
        </w:numPr>
      </w:pPr>
      <w:r w:rsidRPr="00F57E98">
        <w:rPr>
          <w:b/>
          <w:bCs/>
        </w:rPr>
        <w:t>Correct Labelling</w:t>
      </w:r>
      <w:r w:rsidRPr="00F57E98">
        <w:br/>
        <w:t>The plot features clear labels, including:</w:t>
      </w:r>
    </w:p>
    <w:p w14:paraId="47B75127" w14:textId="5B876505" w:rsidR="00F57E98" w:rsidRPr="00F57E98" w:rsidRDefault="00F57E98" w:rsidP="00F57E98">
      <w:pPr>
        <w:numPr>
          <w:ilvl w:val="1"/>
          <w:numId w:val="76"/>
        </w:numPr>
      </w:pPr>
      <w:r w:rsidRPr="00F57E98">
        <w:t xml:space="preserve">X-axis labelled “Day” (covering the range from day </w:t>
      </w:r>
      <w:r w:rsidR="007B3C01" w:rsidRPr="00F57E98">
        <w:t>one</w:t>
      </w:r>
      <w:r w:rsidRPr="00F57E98">
        <w:t xml:space="preserve"> to day 731).</w:t>
      </w:r>
    </w:p>
    <w:p w14:paraId="5EB1200E" w14:textId="335DC363" w:rsidR="00F57E98" w:rsidRPr="00F57E98" w:rsidRDefault="00F57E98" w:rsidP="00F57E98">
      <w:pPr>
        <w:numPr>
          <w:ilvl w:val="1"/>
          <w:numId w:val="76"/>
        </w:numPr>
      </w:pPr>
      <w:r w:rsidRPr="00F57E98">
        <w:t>Y-axis labelled “Revenue (in million dollars).”</w:t>
      </w:r>
    </w:p>
    <w:p w14:paraId="4C279F96" w14:textId="77777777" w:rsidR="00F57E98" w:rsidRPr="00F57E98" w:rsidRDefault="00F57E98" w:rsidP="00F57E98">
      <w:pPr>
        <w:numPr>
          <w:ilvl w:val="1"/>
          <w:numId w:val="76"/>
        </w:numPr>
      </w:pPr>
      <w:r w:rsidRPr="00F57E98">
        <w:t>A legend differentiating the training data, test data, forecast, and confidence interval.</w:t>
      </w:r>
    </w:p>
    <w:p w14:paraId="272229EA" w14:textId="77777777" w:rsidR="00F57E98" w:rsidRDefault="00F57E98" w:rsidP="00F57E98">
      <w:pPr>
        <w:numPr>
          <w:ilvl w:val="1"/>
          <w:numId w:val="76"/>
        </w:numPr>
      </w:pPr>
      <w:r w:rsidRPr="00F57E98">
        <w:t>A descriptive title, “ARIMA(1,1,1) Forecast vs Actual Test Data,” so viewers can immediately identify the nature of the visualization.</w:t>
      </w:r>
    </w:p>
    <w:p w14:paraId="545C178F" w14:textId="77777777" w:rsidR="00F57E98" w:rsidRDefault="00F57E98" w:rsidP="00F57E98"/>
    <w:p w14:paraId="71B3B70F" w14:textId="77777777" w:rsidR="00F57E98" w:rsidRDefault="00F57E98" w:rsidP="00F57E98"/>
    <w:p w14:paraId="2CCA1240" w14:textId="77777777" w:rsidR="00F57E98" w:rsidRDefault="00F57E98" w:rsidP="00F57E98"/>
    <w:p w14:paraId="0AA8444E" w14:textId="77777777" w:rsidR="00F57E98" w:rsidRDefault="00F57E98" w:rsidP="00F57E98"/>
    <w:p w14:paraId="658FBDCB" w14:textId="77777777" w:rsidR="00F57E98" w:rsidRDefault="00F57E98" w:rsidP="00F57E98"/>
    <w:p w14:paraId="48FE99D0" w14:textId="77777777" w:rsidR="00F57E98" w:rsidRDefault="00F57E98" w:rsidP="00F57E98"/>
    <w:p w14:paraId="736AD3CA" w14:textId="77777777" w:rsidR="00F57E98" w:rsidRDefault="00F57E98" w:rsidP="00F57E98"/>
    <w:p w14:paraId="4FB488C1" w14:textId="77777777" w:rsidR="00F57E98" w:rsidRPr="00F57E98" w:rsidRDefault="00F57E98" w:rsidP="00F57E98"/>
    <w:p w14:paraId="64AEC97A" w14:textId="52263158" w:rsidR="00F57E98" w:rsidRPr="00F57E98" w:rsidRDefault="00F57E98" w:rsidP="00F57E98">
      <w:pPr>
        <w:rPr>
          <w:b/>
          <w:bCs/>
          <w:sz w:val="40"/>
          <w:szCs w:val="40"/>
        </w:rPr>
      </w:pPr>
      <w:r w:rsidRPr="00F57E98">
        <w:rPr>
          <w:b/>
          <w:bCs/>
          <w:sz w:val="40"/>
          <w:szCs w:val="40"/>
        </w:rPr>
        <w:lastRenderedPageBreak/>
        <w:t>Recommended Course of Action</w:t>
      </w:r>
    </w:p>
    <w:p w14:paraId="20743480" w14:textId="77777777" w:rsidR="00F57E98" w:rsidRPr="00F57E98" w:rsidRDefault="00F57E98" w:rsidP="00006772">
      <w:r w:rsidRPr="00F57E98">
        <w:rPr>
          <w:b/>
          <w:bCs/>
        </w:rPr>
        <w:t>Continuous Monitoring:</w:t>
      </w:r>
      <w:r w:rsidRPr="00F57E98">
        <w:br/>
        <w:t>I will use the forecast in tandem with the actual daily revenue data as a near-term warning system. Large discrepancies between forecasted and actual revenue may signal shifts in hospital performance, prompting further investigation.</w:t>
      </w:r>
    </w:p>
    <w:p w14:paraId="250ECA8C" w14:textId="0535339D" w:rsidR="00F57E98" w:rsidRPr="00F57E98" w:rsidRDefault="00F57E98" w:rsidP="00006772">
      <w:r w:rsidRPr="00F57E98">
        <w:rPr>
          <w:b/>
          <w:bCs/>
        </w:rPr>
        <w:t>Periodic Model Updates:</w:t>
      </w:r>
      <w:r w:rsidRPr="00F57E98">
        <w:br/>
        <w:t>As new data becomes available; I recommend re-fitting or updating the ARIMA model. This ensures that any evolving patterns or changes in hospital operations are captured.</w:t>
      </w:r>
    </w:p>
    <w:p w14:paraId="437D319A" w14:textId="24666147" w:rsidR="00F57E98" w:rsidRPr="00F57E98" w:rsidRDefault="00F57E98" w:rsidP="00006772">
      <w:r w:rsidRPr="00F57E98">
        <w:rPr>
          <w:b/>
          <w:bCs/>
        </w:rPr>
        <w:t>Exploration of Alternatives:</w:t>
      </w:r>
      <w:r w:rsidRPr="00F57E98">
        <w:br/>
        <w:t>If seasonality in the data intensifies or if forecast errors start to climb alternative or more sophisticated models</w:t>
      </w:r>
      <w:r>
        <w:t xml:space="preserve"> like</w:t>
      </w:r>
      <w:r w:rsidRPr="00F57E98">
        <w:t xml:space="preserve"> SARIMA (Seasonal ARIMA)</w:t>
      </w:r>
      <w:r>
        <w:t xml:space="preserve"> should </w:t>
      </w:r>
      <w:proofErr w:type="gramStart"/>
      <w:r>
        <w:t>be considered</w:t>
      </w:r>
      <w:proofErr w:type="gramEnd"/>
      <w:r>
        <w:t xml:space="preserve"> to</w:t>
      </w:r>
      <w:r w:rsidRPr="00F57E98">
        <w:t xml:space="preserve"> </w:t>
      </w:r>
      <w:r w:rsidR="007B3C01" w:rsidRPr="00F57E98">
        <w:t>manage</w:t>
      </w:r>
      <w:r w:rsidRPr="00F57E98">
        <w:t xml:space="preserve"> more complex seasonal patterns.</w:t>
      </w:r>
    </w:p>
    <w:p w14:paraId="34E4CB7F" w14:textId="77777777" w:rsidR="00F57E98" w:rsidRPr="00F57E98" w:rsidRDefault="00F57E98" w:rsidP="00006772">
      <w:r w:rsidRPr="00F57E98">
        <w:rPr>
          <w:b/>
          <w:bCs/>
        </w:rPr>
        <w:t>Decision-Making Utility:</w:t>
      </w:r>
      <w:r w:rsidRPr="00F57E98">
        <w:br/>
        <w:t>Near-term forecasts allow management to adapt strategies related to patient care, resource allocation, and readmission management in a timely manner. By aligning the forecast with operational decision processes, I can use revenue changes as a proxy for potential operational stress points.</w:t>
      </w:r>
    </w:p>
    <w:p w14:paraId="499CFCDA" w14:textId="77777777" w:rsidR="00F57E98" w:rsidRPr="00F57E98" w:rsidRDefault="00F57E98" w:rsidP="00AA2090"/>
    <w:p w14:paraId="71056A90" w14:textId="77777777" w:rsidR="00F57E98" w:rsidRDefault="00F57E98" w:rsidP="00AA2090">
      <w:pPr>
        <w:rPr>
          <w:b/>
          <w:bCs/>
          <w:sz w:val="40"/>
          <w:szCs w:val="40"/>
        </w:rPr>
      </w:pPr>
    </w:p>
    <w:p w14:paraId="680B7BA6" w14:textId="77777777" w:rsidR="00F57E98" w:rsidRDefault="00F57E98" w:rsidP="00AA2090">
      <w:pPr>
        <w:rPr>
          <w:b/>
          <w:bCs/>
          <w:sz w:val="40"/>
          <w:szCs w:val="40"/>
        </w:rPr>
      </w:pPr>
    </w:p>
    <w:p w14:paraId="0728FD93" w14:textId="77777777" w:rsidR="00F57E98" w:rsidRDefault="00F57E98" w:rsidP="00AA2090">
      <w:pPr>
        <w:rPr>
          <w:b/>
          <w:bCs/>
          <w:sz w:val="40"/>
          <w:szCs w:val="40"/>
        </w:rPr>
      </w:pPr>
    </w:p>
    <w:p w14:paraId="43B03CCA" w14:textId="77777777" w:rsidR="00F57E98" w:rsidRDefault="00F57E98" w:rsidP="00AA2090">
      <w:pPr>
        <w:rPr>
          <w:b/>
          <w:bCs/>
          <w:sz w:val="40"/>
          <w:szCs w:val="40"/>
        </w:rPr>
      </w:pPr>
    </w:p>
    <w:p w14:paraId="65E7FCAC" w14:textId="77777777" w:rsidR="00F57E98" w:rsidRPr="00F57E98" w:rsidRDefault="00F57E98" w:rsidP="00AA2090">
      <w:pPr>
        <w:rPr>
          <w:b/>
          <w:bCs/>
          <w:sz w:val="40"/>
          <w:szCs w:val="40"/>
        </w:rPr>
      </w:pPr>
    </w:p>
    <w:p w14:paraId="1DFCF2BD" w14:textId="77777777" w:rsidR="003776B8" w:rsidRDefault="003776B8" w:rsidP="00AA2090">
      <w:pPr>
        <w:rPr>
          <w:b/>
          <w:bCs/>
        </w:rPr>
      </w:pPr>
    </w:p>
    <w:p w14:paraId="6C4BB068" w14:textId="77777777" w:rsidR="003776B8" w:rsidRDefault="003776B8" w:rsidP="00AA2090">
      <w:pPr>
        <w:rPr>
          <w:b/>
          <w:bCs/>
        </w:rPr>
      </w:pPr>
    </w:p>
    <w:p w14:paraId="66167F82" w14:textId="77777777" w:rsidR="003776B8" w:rsidRDefault="003776B8" w:rsidP="00AA2090">
      <w:pPr>
        <w:rPr>
          <w:b/>
          <w:bCs/>
        </w:rPr>
      </w:pPr>
    </w:p>
    <w:p w14:paraId="4A28EFB2" w14:textId="77777777" w:rsidR="003776B8" w:rsidRDefault="003776B8" w:rsidP="00AA2090">
      <w:pPr>
        <w:rPr>
          <w:b/>
          <w:bCs/>
        </w:rPr>
      </w:pPr>
    </w:p>
    <w:p w14:paraId="1BAE47C0" w14:textId="77777777" w:rsidR="003776B8" w:rsidRDefault="003776B8" w:rsidP="00AA2090">
      <w:pPr>
        <w:rPr>
          <w:b/>
          <w:bCs/>
        </w:rPr>
      </w:pPr>
    </w:p>
    <w:p w14:paraId="038AB226" w14:textId="77777777" w:rsidR="003776B8" w:rsidRDefault="003776B8" w:rsidP="00AA2090">
      <w:pPr>
        <w:rPr>
          <w:b/>
          <w:bCs/>
        </w:rPr>
      </w:pPr>
    </w:p>
    <w:p w14:paraId="41BE79D4" w14:textId="77777777" w:rsidR="00F57E98" w:rsidRDefault="00F57E98" w:rsidP="00AA2090">
      <w:pPr>
        <w:rPr>
          <w:b/>
          <w:bCs/>
        </w:rPr>
      </w:pPr>
    </w:p>
    <w:p w14:paraId="50F78D18" w14:textId="77777777" w:rsidR="003776B8" w:rsidRDefault="003776B8" w:rsidP="00AA2090">
      <w:pPr>
        <w:rPr>
          <w:b/>
          <w:bCs/>
        </w:rPr>
      </w:pPr>
    </w:p>
    <w:p w14:paraId="30C6DCF2" w14:textId="77777777" w:rsidR="00006772" w:rsidRPr="0000561E" w:rsidRDefault="00006772" w:rsidP="00AA2090">
      <w:pPr>
        <w:rPr>
          <w:b/>
          <w:bCs/>
        </w:rPr>
      </w:pPr>
    </w:p>
    <w:p w14:paraId="02848EA3" w14:textId="77777777" w:rsidR="004174AA" w:rsidRPr="004174AA" w:rsidRDefault="004174AA" w:rsidP="004174AA">
      <w:pPr>
        <w:rPr>
          <w:b/>
          <w:bCs/>
          <w:sz w:val="40"/>
          <w:szCs w:val="40"/>
        </w:rPr>
      </w:pPr>
      <w:r w:rsidRPr="004174AA">
        <w:rPr>
          <w:b/>
          <w:bCs/>
          <w:sz w:val="40"/>
          <w:szCs w:val="40"/>
        </w:rPr>
        <w:lastRenderedPageBreak/>
        <w:t>Sources and Third-Party Code Acknowledgment</w:t>
      </w:r>
    </w:p>
    <w:p w14:paraId="3260ADB3" w14:textId="3A38A57B" w:rsidR="004174AA" w:rsidRPr="004174AA" w:rsidRDefault="004174AA" w:rsidP="004174AA">
      <w:r w:rsidRPr="004174AA">
        <w:t>No external sources were used in the preparation of this report beyond the provided dataset and original insights. The analysis and modelling were implemented using established open-source libraries, whose code and functionality are well-documented in their official sources. The following third-party libraries were used:</w:t>
      </w:r>
    </w:p>
    <w:p w14:paraId="41F4857F" w14:textId="27796F40" w:rsidR="004174AA" w:rsidRPr="004174AA" w:rsidRDefault="004174AA" w:rsidP="004174AA">
      <w:pPr>
        <w:numPr>
          <w:ilvl w:val="0"/>
          <w:numId w:val="63"/>
        </w:numPr>
      </w:pPr>
      <w:r w:rsidRPr="00F57E98">
        <w:rPr>
          <w:b/>
          <w:bCs/>
        </w:rPr>
        <w:t>Pandas:</w:t>
      </w:r>
      <w:r w:rsidRPr="004174AA">
        <w:t xml:space="preserve"> Used for data manipulation and analysis. The official documentation can be accessed at </w:t>
      </w:r>
      <w:hyperlink r:id="rId11" w:history="1">
        <w:r w:rsidRPr="004174AA">
          <w:rPr>
            <w:rStyle w:val="Hyperlink"/>
          </w:rPr>
          <w:t>https://pandas.pydata.org/</w:t>
        </w:r>
      </w:hyperlink>
      <w:r w:rsidRPr="004174AA">
        <w:t>.</w:t>
      </w:r>
    </w:p>
    <w:p w14:paraId="5CB21EF8" w14:textId="4E775542" w:rsidR="004174AA" w:rsidRPr="004174AA" w:rsidRDefault="004174AA" w:rsidP="004174AA">
      <w:pPr>
        <w:numPr>
          <w:ilvl w:val="0"/>
          <w:numId w:val="63"/>
        </w:numPr>
      </w:pPr>
      <w:r w:rsidRPr="00F57E98">
        <w:rPr>
          <w:b/>
          <w:bCs/>
        </w:rPr>
        <w:t>NumPy:</w:t>
      </w:r>
      <w:r w:rsidRPr="004174AA">
        <w:t xml:space="preserve"> Utilized for numerical computing and array operations. Full documentation is available at </w:t>
      </w:r>
      <w:hyperlink r:id="rId12" w:history="1">
        <w:r w:rsidRPr="004174AA">
          <w:rPr>
            <w:rStyle w:val="Hyperlink"/>
          </w:rPr>
          <w:t>https://numpy.org/doc/.</w:t>
        </w:r>
      </w:hyperlink>
    </w:p>
    <w:p w14:paraId="385AF506" w14:textId="47D2CBBD" w:rsidR="004174AA" w:rsidRPr="004174AA" w:rsidRDefault="004174AA" w:rsidP="004174AA">
      <w:pPr>
        <w:numPr>
          <w:ilvl w:val="0"/>
          <w:numId w:val="63"/>
        </w:numPr>
      </w:pPr>
      <w:r w:rsidRPr="00F57E98">
        <w:rPr>
          <w:b/>
          <w:bCs/>
        </w:rPr>
        <w:t>Scikit-Learn:</w:t>
      </w:r>
      <w:r w:rsidRPr="004174AA">
        <w:t xml:space="preserve"> Employed for machine learning tasks including model building, hyperparameter tuning, and performance evaluation. The official documentation is located at </w:t>
      </w:r>
      <w:hyperlink r:id="rId13" w:history="1">
        <w:r w:rsidRPr="004174AA">
          <w:rPr>
            <w:rStyle w:val="Hyperlink"/>
          </w:rPr>
          <w:t>https://scikit-learn.org/stable/</w:t>
        </w:r>
      </w:hyperlink>
      <w:r w:rsidRPr="004174AA">
        <w:t>.</w:t>
      </w:r>
    </w:p>
    <w:p w14:paraId="12F1DC16" w14:textId="35EC5362" w:rsidR="008354C1" w:rsidRDefault="004174AA" w:rsidP="009C6BF5">
      <w:pPr>
        <w:numPr>
          <w:ilvl w:val="0"/>
          <w:numId w:val="63"/>
        </w:numPr>
      </w:pPr>
      <w:r w:rsidRPr="00F57E98">
        <w:rPr>
          <w:b/>
          <w:bCs/>
        </w:rPr>
        <w:t>Matplotlib:</w:t>
      </w:r>
      <w:r w:rsidRPr="004174AA">
        <w:t xml:space="preserve"> Used for data visualization, including plotting the ROC curves and other performance graphs. Its documentation is available at </w:t>
      </w:r>
      <w:hyperlink r:id="rId14" w:tgtFrame="_new" w:history="1">
        <w:r w:rsidRPr="004174AA">
          <w:rPr>
            <w:rStyle w:val="Hyperlink"/>
          </w:rPr>
          <w:t>https://matplotlib.org/</w:t>
        </w:r>
      </w:hyperlink>
      <w:r w:rsidRPr="004174AA">
        <w:t>.</w:t>
      </w:r>
    </w:p>
    <w:p w14:paraId="20E9E349" w14:textId="73D1190A" w:rsidR="00F57E98" w:rsidRPr="00F57E98" w:rsidRDefault="00F57E98" w:rsidP="00F57E98">
      <w:pPr>
        <w:pStyle w:val="ListParagraph"/>
        <w:numPr>
          <w:ilvl w:val="0"/>
          <w:numId w:val="63"/>
        </w:numPr>
        <w:spacing w:before="100" w:beforeAutospacing="1" w:after="100" w:afterAutospacing="1" w:line="240" w:lineRule="auto"/>
        <w:rPr>
          <w:rFonts w:eastAsia="Times New Roman" w:cs="Times New Roman"/>
          <w:kern w:val="0"/>
          <w:lang w:eastAsia="en-NG"/>
          <w14:ligatures w14:val="none"/>
        </w:rPr>
      </w:pPr>
      <w:r w:rsidRPr="00F57E98">
        <w:rPr>
          <w:rFonts w:eastAsia="Times New Roman" w:cs="Times New Roman"/>
          <w:b/>
          <w:bCs/>
          <w:kern w:val="0"/>
          <w:lang w:eastAsia="en-NG"/>
          <w14:ligatures w14:val="none"/>
        </w:rPr>
        <w:t>Statsmodels:</w:t>
      </w:r>
      <w:r w:rsidRPr="00F57E98">
        <w:rPr>
          <w:rFonts w:eastAsia="Times New Roman" w:cs="Times New Roman"/>
          <w:kern w:val="0"/>
          <w:lang w:eastAsia="en-NG"/>
          <w14:ligatures w14:val="none"/>
        </w:rPr>
        <w:br/>
        <w:t xml:space="preserve">This library was essential for time series </w:t>
      </w:r>
      <w:r w:rsidR="007B3C01" w:rsidRPr="00F57E98">
        <w:rPr>
          <w:rFonts w:eastAsia="Times New Roman" w:cs="Times New Roman"/>
          <w:kern w:val="0"/>
          <w:lang w:eastAsia="en-NG"/>
          <w14:ligatures w14:val="none"/>
        </w:rPr>
        <w:t>modelling</w:t>
      </w:r>
      <w:r w:rsidRPr="00F57E98">
        <w:rPr>
          <w:rFonts w:eastAsia="Times New Roman" w:cs="Times New Roman"/>
          <w:kern w:val="0"/>
          <w:lang w:eastAsia="en-NG"/>
          <w14:ligatures w14:val="none"/>
        </w:rPr>
        <w:t xml:space="preserve"> (such as ARIMA) and statistical tests (e.g., the Augmented Dickey-Fuller test). Its official documentation is available at https://www.statsmodels.org/stable/.</w:t>
      </w:r>
    </w:p>
    <w:p w14:paraId="47C11DD8" w14:textId="0410BEFB" w:rsidR="00F57E98" w:rsidRPr="00F57E98" w:rsidRDefault="00F57E98" w:rsidP="00F57E98">
      <w:pPr>
        <w:pStyle w:val="ListParagraph"/>
        <w:numPr>
          <w:ilvl w:val="0"/>
          <w:numId w:val="63"/>
        </w:numPr>
        <w:spacing w:before="100" w:beforeAutospacing="1" w:after="100" w:afterAutospacing="1" w:line="240" w:lineRule="auto"/>
        <w:rPr>
          <w:rFonts w:eastAsia="Times New Roman" w:cs="Times New Roman"/>
          <w:kern w:val="0"/>
          <w:lang w:eastAsia="en-NG"/>
          <w14:ligatures w14:val="none"/>
        </w:rPr>
      </w:pPr>
      <w:r w:rsidRPr="00F57E98">
        <w:rPr>
          <w:rFonts w:eastAsia="Times New Roman" w:cs="Times New Roman"/>
          <w:b/>
          <w:bCs/>
          <w:kern w:val="0"/>
          <w:lang w:eastAsia="en-NG"/>
          <w14:ligatures w14:val="none"/>
        </w:rPr>
        <w:t>SciPy:</w:t>
      </w:r>
      <w:r w:rsidRPr="00F57E98">
        <w:rPr>
          <w:rFonts w:eastAsia="Times New Roman" w:cs="Times New Roman"/>
          <w:kern w:val="0"/>
          <w:lang w:eastAsia="en-NG"/>
          <w14:ligatures w14:val="none"/>
        </w:rPr>
        <w:br/>
        <w:t>This library was used (in our case for the periodogram function and other numerical operations related to spectral density estimation). The official documentation can be found at https://docs.scipy.org/doc/scipy/reference/.</w:t>
      </w:r>
    </w:p>
    <w:p w14:paraId="54688D63" w14:textId="77777777" w:rsidR="00F57E98" w:rsidRPr="004174AA" w:rsidRDefault="00F57E98" w:rsidP="00F57E98">
      <w:pPr>
        <w:ind w:left="720"/>
      </w:pPr>
    </w:p>
    <w:sectPr w:rsidR="00F57E98" w:rsidRPr="00417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81F"/>
    <w:multiLevelType w:val="hybridMultilevel"/>
    <w:tmpl w:val="197E42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14246A"/>
    <w:multiLevelType w:val="multilevel"/>
    <w:tmpl w:val="58BC8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C0E41"/>
    <w:multiLevelType w:val="multilevel"/>
    <w:tmpl w:val="E99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1670C"/>
    <w:multiLevelType w:val="multilevel"/>
    <w:tmpl w:val="E42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8318B"/>
    <w:multiLevelType w:val="multilevel"/>
    <w:tmpl w:val="B82C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112BC"/>
    <w:multiLevelType w:val="multilevel"/>
    <w:tmpl w:val="DFA8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548AA"/>
    <w:multiLevelType w:val="multilevel"/>
    <w:tmpl w:val="A712C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EA1C40"/>
    <w:multiLevelType w:val="multilevel"/>
    <w:tmpl w:val="E376A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56D46"/>
    <w:multiLevelType w:val="multilevel"/>
    <w:tmpl w:val="C83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0167A"/>
    <w:multiLevelType w:val="multilevel"/>
    <w:tmpl w:val="29421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C19DE"/>
    <w:multiLevelType w:val="multilevel"/>
    <w:tmpl w:val="40B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424B9"/>
    <w:multiLevelType w:val="multilevel"/>
    <w:tmpl w:val="FD705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D040A"/>
    <w:multiLevelType w:val="multilevel"/>
    <w:tmpl w:val="6BD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820A0"/>
    <w:multiLevelType w:val="multilevel"/>
    <w:tmpl w:val="2CA8B4CA"/>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6456F5"/>
    <w:multiLevelType w:val="multilevel"/>
    <w:tmpl w:val="56D6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1D10DE"/>
    <w:multiLevelType w:val="multilevel"/>
    <w:tmpl w:val="B30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00503"/>
    <w:multiLevelType w:val="multilevel"/>
    <w:tmpl w:val="D7C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8303A"/>
    <w:multiLevelType w:val="multilevel"/>
    <w:tmpl w:val="D7D8F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26BE0"/>
    <w:multiLevelType w:val="hybridMultilevel"/>
    <w:tmpl w:val="959854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1D237B42"/>
    <w:multiLevelType w:val="multilevel"/>
    <w:tmpl w:val="D8B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25C2C"/>
    <w:multiLevelType w:val="multilevel"/>
    <w:tmpl w:val="421E0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C1758"/>
    <w:multiLevelType w:val="multilevel"/>
    <w:tmpl w:val="A65A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B801BF"/>
    <w:multiLevelType w:val="multilevel"/>
    <w:tmpl w:val="793E9F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A0426"/>
    <w:multiLevelType w:val="hybridMultilevel"/>
    <w:tmpl w:val="C6FA04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2C39538F"/>
    <w:multiLevelType w:val="multilevel"/>
    <w:tmpl w:val="F2BA6508"/>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9D3BB9"/>
    <w:multiLevelType w:val="multilevel"/>
    <w:tmpl w:val="AA5E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5F56E0"/>
    <w:multiLevelType w:val="multilevel"/>
    <w:tmpl w:val="1E04F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FB0A65"/>
    <w:multiLevelType w:val="multilevel"/>
    <w:tmpl w:val="FDC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B4569"/>
    <w:multiLevelType w:val="multilevel"/>
    <w:tmpl w:val="1774F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093A74"/>
    <w:multiLevelType w:val="multilevel"/>
    <w:tmpl w:val="630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B57279"/>
    <w:multiLevelType w:val="multilevel"/>
    <w:tmpl w:val="9AFC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A81A9A"/>
    <w:multiLevelType w:val="multilevel"/>
    <w:tmpl w:val="3A32F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E3FBD"/>
    <w:multiLevelType w:val="multilevel"/>
    <w:tmpl w:val="CC6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45B8D"/>
    <w:multiLevelType w:val="multilevel"/>
    <w:tmpl w:val="D7A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163C66"/>
    <w:multiLevelType w:val="multilevel"/>
    <w:tmpl w:val="A8E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C7E7D"/>
    <w:multiLevelType w:val="multilevel"/>
    <w:tmpl w:val="CF98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215987"/>
    <w:multiLevelType w:val="multilevel"/>
    <w:tmpl w:val="B728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7D1D1F"/>
    <w:multiLevelType w:val="multilevel"/>
    <w:tmpl w:val="C3FA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9F37B3"/>
    <w:multiLevelType w:val="multilevel"/>
    <w:tmpl w:val="3A369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A5D1E"/>
    <w:multiLevelType w:val="multilevel"/>
    <w:tmpl w:val="7E6C7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A27087"/>
    <w:multiLevelType w:val="multilevel"/>
    <w:tmpl w:val="7FB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400C4D"/>
    <w:multiLevelType w:val="multilevel"/>
    <w:tmpl w:val="3F50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4A7AEB"/>
    <w:multiLevelType w:val="multilevel"/>
    <w:tmpl w:val="BDF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112DB0"/>
    <w:multiLevelType w:val="multilevel"/>
    <w:tmpl w:val="EB80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945ACD"/>
    <w:multiLevelType w:val="multilevel"/>
    <w:tmpl w:val="5598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D3591C"/>
    <w:multiLevelType w:val="multilevel"/>
    <w:tmpl w:val="EA9A9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6D4C2A"/>
    <w:multiLevelType w:val="multilevel"/>
    <w:tmpl w:val="759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783914"/>
    <w:multiLevelType w:val="multilevel"/>
    <w:tmpl w:val="FBB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4D29EA"/>
    <w:multiLevelType w:val="multilevel"/>
    <w:tmpl w:val="6BDE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B24BBF"/>
    <w:multiLevelType w:val="multilevel"/>
    <w:tmpl w:val="4A202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1E05C5"/>
    <w:multiLevelType w:val="multilevel"/>
    <w:tmpl w:val="1054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4360AC"/>
    <w:multiLevelType w:val="multilevel"/>
    <w:tmpl w:val="F256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D8140C"/>
    <w:multiLevelType w:val="multilevel"/>
    <w:tmpl w:val="8D40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B51F5C"/>
    <w:multiLevelType w:val="multilevel"/>
    <w:tmpl w:val="6D000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840943"/>
    <w:multiLevelType w:val="multilevel"/>
    <w:tmpl w:val="FD928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02593C"/>
    <w:multiLevelType w:val="multilevel"/>
    <w:tmpl w:val="448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BA77BD"/>
    <w:multiLevelType w:val="hybridMultilevel"/>
    <w:tmpl w:val="DB6682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1C05718"/>
    <w:multiLevelType w:val="multilevel"/>
    <w:tmpl w:val="FC7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C86FFF"/>
    <w:multiLevelType w:val="multilevel"/>
    <w:tmpl w:val="D1C4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9E202F"/>
    <w:multiLevelType w:val="multilevel"/>
    <w:tmpl w:val="B53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0D59DB"/>
    <w:multiLevelType w:val="multilevel"/>
    <w:tmpl w:val="B13A6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2E6C2A"/>
    <w:multiLevelType w:val="multilevel"/>
    <w:tmpl w:val="C7A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A4072D"/>
    <w:multiLevelType w:val="multilevel"/>
    <w:tmpl w:val="014E7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0866A9"/>
    <w:multiLevelType w:val="multilevel"/>
    <w:tmpl w:val="A5A8A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4208EA"/>
    <w:multiLevelType w:val="multilevel"/>
    <w:tmpl w:val="3BE2C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4E148C"/>
    <w:multiLevelType w:val="multilevel"/>
    <w:tmpl w:val="EAF0B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4979CD"/>
    <w:multiLevelType w:val="multilevel"/>
    <w:tmpl w:val="0FC0B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8C76CA"/>
    <w:multiLevelType w:val="multilevel"/>
    <w:tmpl w:val="4D8C5C1A"/>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624D07"/>
    <w:multiLevelType w:val="hybridMultilevel"/>
    <w:tmpl w:val="B2F27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15:restartNumberingAfterBreak="0">
    <w:nsid w:val="776106F5"/>
    <w:multiLevelType w:val="hybridMultilevel"/>
    <w:tmpl w:val="0CF450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78AB0183"/>
    <w:multiLevelType w:val="multilevel"/>
    <w:tmpl w:val="7BF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7211FB"/>
    <w:multiLevelType w:val="multilevel"/>
    <w:tmpl w:val="06A0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2D785F"/>
    <w:multiLevelType w:val="multilevel"/>
    <w:tmpl w:val="448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C70F4A"/>
    <w:multiLevelType w:val="multilevel"/>
    <w:tmpl w:val="9A4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E4593A"/>
    <w:multiLevelType w:val="multilevel"/>
    <w:tmpl w:val="B3A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437556"/>
    <w:multiLevelType w:val="multilevel"/>
    <w:tmpl w:val="530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48424">
    <w:abstractNumId w:val="68"/>
  </w:num>
  <w:num w:numId="2" w16cid:durableId="1844391275">
    <w:abstractNumId w:val="23"/>
  </w:num>
  <w:num w:numId="3" w16cid:durableId="1631740206">
    <w:abstractNumId w:val="69"/>
  </w:num>
  <w:num w:numId="4" w16cid:durableId="935476916">
    <w:abstractNumId w:val="32"/>
  </w:num>
  <w:num w:numId="5" w16cid:durableId="146170255">
    <w:abstractNumId w:val="42"/>
  </w:num>
  <w:num w:numId="6" w16cid:durableId="1800761179">
    <w:abstractNumId w:val="75"/>
  </w:num>
  <w:num w:numId="7" w16cid:durableId="1033193456">
    <w:abstractNumId w:val="30"/>
  </w:num>
  <w:num w:numId="8" w16cid:durableId="1283195926">
    <w:abstractNumId w:val="72"/>
  </w:num>
  <w:num w:numId="9" w16cid:durableId="344283223">
    <w:abstractNumId w:val="74"/>
  </w:num>
  <w:num w:numId="10" w16cid:durableId="865871733">
    <w:abstractNumId w:val="37"/>
  </w:num>
  <w:num w:numId="11" w16cid:durableId="544872759">
    <w:abstractNumId w:val="70"/>
  </w:num>
  <w:num w:numId="12" w16cid:durableId="311254294">
    <w:abstractNumId w:val="3"/>
  </w:num>
  <w:num w:numId="13" w16cid:durableId="202183173">
    <w:abstractNumId w:val="49"/>
  </w:num>
  <w:num w:numId="14" w16cid:durableId="1915775480">
    <w:abstractNumId w:val="73"/>
  </w:num>
  <w:num w:numId="15" w16cid:durableId="164438368">
    <w:abstractNumId w:val="11"/>
  </w:num>
  <w:num w:numId="16" w16cid:durableId="100078109">
    <w:abstractNumId w:val="17"/>
  </w:num>
  <w:num w:numId="17" w16cid:durableId="1771897542">
    <w:abstractNumId w:val="2"/>
  </w:num>
  <w:num w:numId="18" w16cid:durableId="332684559">
    <w:abstractNumId w:val="4"/>
  </w:num>
  <w:num w:numId="19" w16cid:durableId="1865552157">
    <w:abstractNumId w:val="44"/>
  </w:num>
  <w:num w:numId="20" w16cid:durableId="1771897108">
    <w:abstractNumId w:val="38"/>
  </w:num>
  <w:num w:numId="21" w16cid:durableId="372389767">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293758060">
    <w:abstractNumId w:val="39"/>
  </w:num>
  <w:num w:numId="23" w16cid:durableId="1128477407">
    <w:abstractNumId w:val="56"/>
  </w:num>
  <w:num w:numId="24" w16cid:durableId="692270148">
    <w:abstractNumId w:val="65"/>
  </w:num>
  <w:num w:numId="25" w16cid:durableId="800616474">
    <w:abstractNumId w:val="54"/>
  </w:num>
  <w:num w:numId="26" w16cid:durableId="117378444">
    <w:abstractNumId w:val="48"/>
  </w:num>
  <w:num w:numId="27" w16cid:durableId="599022172">
    <w:abstractNumId w:val="59"/>
  </w:num>
  <w:num w:numId="28" w16cid:durableId="1333335392">
    <w:abstractNumId w:val="53"/>
  </w:num>
  <w:num w:numId="29" w16cid:durableId="158078283">
    <w:abstractNumId w:val="9"/>
  </w:num>
  <w:num w:numId="30" w16cid:durableId="594048819">
    <w:abstractNumId w:val="22"/>
  </w:num>
  <w:num w:numId="31" w16cid:durableId="982541559">
    <w:abstractNumId w:val="64"/>
  </w:num>
  <w:num w:numId="32" w16cid:durableId="1092970612">
    <w:abstractNumId w:val="0"/>
  </w:num>
  <w:num w:numId="33" w16cid:durableId="1737510157">
    <w:abstractNumId w:val="26"/>
  </w:num>
  <w:num w:numId="34" w16cid:durableId="1980332308">
    <w:abstractNumId w:val="60"/>
  </w:num>
  <w:num w:numId="35" w16cid:durableId="464935041">
    <w:abstractNumId w:val="18"/>
  </w:num>
  <w:num w:numId="36" w16cid:durableId="1122920089">
    <w:abstractNumId w:val="16"/>
  </w:num>
  <w:num w:numId="37" w16cid:durableId="448356064">
    <w:abstractNumId w:val="6"/>
  </w:num>
  <w:num w:numId="38" w16cid:durableId="1184519270">
    <w:abstractNumId w:val="13"/>
  </w:num>
  <w:num w:numId="39" w16cid:durableId="1505978361">
    <w:abstractNumId w:val="24"/>
  </w:num>
  <w:num w:numId="40" w16cid:durableId="2135977354">
    <w:abstractNumId w:val="67"/>
  </w:num>
  <w:num w:numId="41" w16cid:durableId="1851603577">
    <w:abstractNumId w:val="19"/>
  </w:num>
  <w:num w:numId="42" w16cid:durableId="141242922">
    <w:abstractNumId w:val="55"/>
  </w:num>
  <w:num w:numId="43" w16cid:durableId="791480362">
    <w:abstractNumId w:val="29"/>
  </w:num>
  <w:num w:numId="44" w16cid:durableId="1413549814">
    <w:abstractNumId w:val="61"/>
  </w:num>
  <w:num w:numId="45" w16cid:durableId="980892143">
    <w:abstractNumId w:val="15"/>
  </w:num>
  <w:num w:numId="46" w16cid:durableId="1508055196">
    <w:abstractNumId w:val="47"/>
  </w:num>
  <w:num w:numId="47" w16cid:durableId="696006231">
    <w:abstractNumId w:val="40"/>
  </w:num>
  <w:num w:numId="48" w16cid:durableId="588195356">
    <w:abstractNumId w:val="57"/>
  </w:num>
  <w:num w:numId="49" w16cid:durableId="167991582">
    <w:abstractNumId w:val="27"/>
  </w:num>
  <w:num w:numId="50" w16cid:durableId="1130629144">
    <w:abstractNumId w:val="25"/>
  </w:num>
  <w:num w:numId="51" w16cid:durableId="1164010106">
    <w:abstractNumId w:val="33"/>
  </w:num>
  <w:num w:numId="52" w16cid:durableId="1059091355">
    <w:abstractNumId w:val="1"/>
  </w:num>
  <w:num w:numId="53" w16cid:durableId="380517640">
    <w:abstractNumId w:val="5"/>
  </w:num>
  <w:num w:numId="54" w16cid:durableId="1828933358">
    <w:abstractNumId w:val="35"/>
  </w:num>
  <w:num w:numId="55" w16cid:durableId="1706327638">
    <w:abstractNumId w:val="50"/>
  </w:num>
  <w:num w:numId="56" w16cid:durableId="1793358879">
    <w:abstractNumId w:val="52"/>
  </w:num>
  <w:num w:numId="57" w16cid:durableId="794563133">
    <w:abstractNumId w:val="36"/>
  </w:num>
  <w:num w:numId="58" w16cid:durableId="100610889">
    <w:abstractNumId w:val="8"/>
  </w:num>
  <w:num w:numId="59" w16cid:durableId="55712299">
    <w:abstractNumId w:val="43"/>
  </w:num>
  <w:num w:numId="60" w16cid:durableId="1362559822">
    <w:abstractNumId w:val="12"/>
  </w:num>
  <w:num w:numId="61" w16cid:durableId="991638945">
    <w:abstractNumId w:val="14"/>
  </w:num>
  <w:num w:numId="62" w16cid:durableId="1902523599">
    <w:abstractNumId w:val="10"/>
  </w:num>
  <w:num w:numId="63" w16cid:durableId="25758220">
    <w:abstractNumId w:val="34"/>
  </w:num>
  <w:num w:numId="64" w16cid:durableId="730691068">
    <w:abstractNumId w:val="71"/>
  </w:num>
  <w:num w:numId="65" w16cid:durableId="1631856599">
    <w:abstractNumId w:val="21"/>
  </w:num>
  <w:num w:numId="66" w16cid:durableId="1359551201">
    <w:abstractNumId w:val="46"/>
  </w:num>
  <w:num w:numId="67" w16cid:durableId="990670190">
    <w:abstractNumId w:val="58"/>
  </w:num>
  <w:num w:numId="68" w16cid:durableId="1185948159">
    <w:abstractNumId w:val="45"/>
  </w:num>
  <w:num w:numId="69" w16cid:durableId="997343016">
    <w:abstractNumId w:val="31"/>
  </w:num>
  <w:num w:numId="70" w16cid:durableId="1915311713">
    <w:abstractNumId w:val="66"/>
  </w:num>
  <w:num w:numId="71" w16cid:durableId="956332715">
    <w:abstractNumId w:val="63"/>
  </w:num>
  <w:num w:numId="72" w16cid:durableId="986978599">
    <w:abstractNumId w:val="20"/>
  </w:num>
  <w:num w:numId="73" w16cid:durableId="379524086">
    <w:abstractNumId w:val="28"/>
  </w:num>
  <w:num w:numId="74" w16cid:durableId="691806909">
    <w:abstractNumId w:val="51"/>
  </w:num>
  <w:num w:numId="75" w16cid:durableId="268894263">
    <w:abstractNumId w:val="41"/>
  </w:num>
  <w:num w:numId="76" w16cid:durableId="1516067158">
    <w:abstractNumId w:val="62"/>
  </w:num>
  <w:num w:numId="77" w16cid:durableId="18038816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520"/>
    <w:rsid w:val="0000561E"/>
    <w:rsid w:val="00006772"/>
    <w:rsid w:val="00014ECD"/>
    <w:rsid w:val="000165BE"/>
    <w:rsid w:val="00053C65"/>
    <w:rsid w:val="000A1B44"/>
    <w:rsid w:val="000F2377"/>
    <w:rsid w:val="001160E8"/>
    <w:rsid w:val="00123722"/>
    <w:rsid w:val="00133626"/>
    <w:rsid w:val="00133E74"/>
    <w:rsid w:val="00163D83"/>
    <w:rsid w:val="0017121F"/>
    <w:rsid w:val="00180C17"/>
    <w:rsid w:val="001955BF"/>
    <w:rsid w:val="001A05D7"/>
    <w:rsid w:val="001A69EF"/>
    <w:rsid w:val="001A6E34"/>
    <w:rsid w:val="001A789F"/>
    <w:rsid w:val="00205FE1"/>
    <w:rsid w:val="00257A02"/>
    <w:rsid w:val="00282AFA"/>
    <w:rsid w:val="002E0401"/>
    <w:rsid w:val="00307946"/>
    <w:rsid w:val="003473A0"/>
    <w:rsid w:val="00353585"/>
    <w:rsid w:val="00354BAF"/>
    <w:rsid w:val="003776B8"/>
    <w:rsid w:val="003E70BD"/>
    <w:rsid w:val="004046F5"/>
    <w:rsid w:val="00412122"/>
    <w:rsid w:val="004174AA"/>
    <w:rsid w:val="004A0669"/>
    <w:rsid w:val="004B5188"/>
    <w:rsid w:val="005175AE"/>
    <w:rsid w:val="005210B8"/>
    <w:rsid w:val="00532520"/>
    <w:rsid w:val="00534406"/>
    <w:rsid w:val="0054479F"/>
    <w:rsid w:val="00573EED"/>
    <w:rsid w:val="00594277"/>
    <w:rsid w:val="006431FD"/>
    <w:rsid w:val="00644D06"/>
    <w:rsid w:val="00671A1C"/>
    <w:rsid w:val="00681B40"/>
    <w:rsid w:val="00727526"/>
    <w:rsid w:val="00730C0C"/>
    <w:rsid w:val="007A5DA5"/>
    <w:rsid w:val="007B3C01"/>
    <w:rsid w:val="008354C1"/>
    <w:rsid w:val="008E5E81"/>
    <w:rsid w:val="009027DD"/>
    <w:rsid w:val="00966FF5"/>
    <w:rsid w:val="009A29EE"/>
    <w:rsid w:val="009C6BF5"/>
    <w:rsid w:val="009D715E"/>
    <w:rsid w:val="00A24336"/>
    <w:rsid w:val="00AA2090"/>
    <w:rsid w:val="00AC3AF6"/>
    <w:rsid w:val="00B73923"/>
    <w:rsid w:val="00BA15A4"/>
    <w:rsid w:val="00BC6029"/>
    <w:rsid w:val="00C0148F"/>
    <w:rsid w:val="00C01D47"/>
    <w:rsid w:val="00C32B23"/>
    <w:rsid w:val="00C91C2B"/>
    <w:rsid w:val="00CA6D64"/>
    <w:rsid w:val="00CE4A81"/>
    <w:rsid w:val="00D00ADD"/>
    <w:rsid w:val="00DF734B"/>
    <w:rsid w:val="00E17743"/>
    <w:rsid w:val="00E24570"/>
    <w:rsid w:val="00E670CB"/>
    <w:rsid w:val="00E8587F"/>
    <w:rsid w:val="00EA6E2B"/>
    <w:rsid w:val="00ED7958"/>
    <w:rsid w:val="00EF3E7A"/>
    <w:rsid w:val="00EF464E"/>
    <w:rsid w:val="00F35D72"/>
    <w:rsid w:val="00F46A10"/>
    <w:rsid w:val="00F566F5"/>
    <w:rsid w:val="00F57E98"/>
    <w:rsid w:val="00F81B7B"/>
    <w:rsid w:val="00FD05B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D4D9"/>
  <w15:chartTrackingRefBased/>
  <w15:docId w15:val="{E3844C76-9232-46FF-AEDF-8CCF6BE3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2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2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2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2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520"/>
    <w:rPr>
      <w:rFonts w:eastAsiaTheme="majorEastAsia" w:cstheme="majorBidi"/>
      <w:color w:val="272727" w:themeColor="text1" w:themeTint="D8"/>
    </w:rPr>
  </w:style>
  <w:style w:type="paragraph" w:styleId="Title">
    <w:name w:val="Title"/>
    <w:basedOn w:val="Normal"/>
    <w:next w:val="Normal"/>
    <w:link w:val="TitleChar"/>
    <w:uiPriority w:val="10"/>
    <w:qFormat/>
    <w:rsid w:val="00532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520"/>
    <w:pPr>
      <w:spacing w:before="160"/>
      <w:jc w:val="center"/>
    </w:pPr>
    <w:rPr>
      <w:i/>
      <w:iCs/>
      <w:color w:val="404040" w:themeColor="text1" w:themeTint="BF"/>
    </w:rPr>
  </w:style>
  <w:style w:type="character" w:customStyle="1" w:styleId="QuoteChar">
    <w:name w:val="Quote Char"/>
    <w:basedOn w:val="DefaultParagraphFont"/>
    <w:link w:val="Quote"/>
    <w:uiPriority w:val="29"/>
    <w:rsid w:val="00532520"/>
    <w:rPr>
      <w:i/>
      <w:iCs/>
      <w:color w:val="404040" w:themeColor="text1" w:themeTint="BF"/>
    </w:rPr>
  </w:style>
  <w:style w:type="paragraph" w:styleId="ListParagraph">
    <w:name w:val="List Paragraph"/>
    <w:basedOn w:val="Normal"/>
    <w:uiPriority w:val="34"/>
    <w:qFormat/>
    <w:rsid w:val="00532520"/>
    <w:pPr>
      <w:ind w:left="720"/>
      <w:contextualSpacing/>
    </w:pPr>
  </w:style>
  <w:style w:type="character" w:styleId="IntenseEmphasis">
    <w:name w:val="Intense Emphasis"/>
    <w:basedOn w:val="DefaultParagraphFont"/>
    <w:uiPriority w:val="21"/>
    <w:qFormat/>
    <w:rsid w:val="00532520"/>
    <w:rPr>
      <w:i/>
      <w:iCs/>
      <w:color w:val="0F4761" w:themeColor="accent1" w:themeShade="BF"/>
    </w:rPr>
  </w:style>
  <w:style w:type="paragraph" w:styleId="IntenseQuote">
    <w:name w:val="Intense Quote"/>
    <w:basedOn w:val="Normal"/>
    <w:next w:val="Normal"/>
    <w:link w:val="IntenseQuoteChar"/>
    <w:uiPriority w:val="30"/>
    <w:qFormat/>
    <w:rsid w:val="00532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520"/>
    <w:rPr>
      <w:i/>
      <w:iCs/>
      <w:color w:val="0F4761" w:themeColor="accent1" w:themeShade="BF"/>
    </w:rPr>
  </w:style>
  <w:style w:type="character" w:styleId="IntenseReference">
    <w:name w:val="Intense Reference"/>
    <w:basedOn w:val="DefaultParagraphFont"/>
    <w:uiPriority w:val="32"/>
    <w:qFormat/>
    <w:rsid w:val="00532520"/>
    <w:rPr>
      <w:b/>
      <w:bCs/>
      <w:smallCaps/>
      <w:color w:val="0F4761" w:themeColor="accent1" w:themeShade="BF"/>
      <w:spacing w:val="5"/>
    </w:rPr>
  </w:style>
  <w:style w:type="table" w:styleId="TableGrid">
    <w:name w:val="Table Grid"/>
    <w:basedOn w:val="TableNormal"/>
    <w:uiPriority w:val="39"/>
    <w:rsid w:val="00307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74AA"/>
    <w:rPr>
      <w:color w:val="467886" w:themeColor="hyperlink"/>
      <w:u w:val="single"/>
    </w:rPr>
  </w:style>
  <w:style w:type="character" w:styleId="UnresolvedMention">
    <w:name w:val="Unresolved Mention"/>
    <w:basedOn w:val="DefaultParagraphFont"/>
    <w:uiPriority w:val="99"/>
    <w:semiHidden/>
    <w:unhideWhenUsed/>
    <w:rsid w:val="004174AA"/>
    <w:rPr>
      <w:color w:val="605E5C"/>
      <w:shd w:val="clear" w:color="auto" w:fill="E1DFDD"/>
    </w:rPr>
  </w:style>
  <w:style w:type="character" w:styleId="FollowedHyperlink">
    <w:name w:val="FollowedHyperlink"/>
    <w:basedOn w:val="DefaultParagraphFont"/>
    <w:uiPriority w:val="99"/>
    <w:semiHidden/>
    <w:unhideWhenUsed/>
    <w:rsid w:val="004174AA"/>
    <w:rPr>
      <w:color w:val="96607D" w:themeColor="followedHyperlink"/>
      <w:u w:val="single"/>
    </w:rPr>
  </w:style>
  <w:style w:type="character" w:styleId="Strong">
    <w:name w:val="Strong"/>
    <w:basedOn w:val="DefaultParagraphFont"/>
    <w:uiPriority w:val="22"/>
    <w:qFormat/>
    <w:rsid w:val="00F57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11601">
      <w:bodyDiv w:val="1"/>
      <w:marLeft w:val="0"/>
      <w:marRight w:val="0"/>
      <w:marTop w:val="0"/>
      <w:marBottom w:val="0"/>
      <w:divBdr>
        <w:top w:val="none" w:sz="0" w:space="0" w:color="auto"/>
        <w:left w:val="none" w:sz="0" w:space="0" w:color="auto"/>
        <w:bottom w:val="none" w:sz="0" w:space="0" w:color="auto"/>
        <w:right w:val="none" w:sz="0" w:space="0" w:color="auto"/>
      </w:divBdr>
    </w:div>
    <w:div w:id="108354255">
      <w:bodyDiv w:val="1"/>
      <w:marLeft w:val="0"/>
      <w:marRight w:val="0"/>
      <w:marTop w:val="0"/>
      <w:marBottom w:val="0"/>
      <w:divBdr>
        <w:top w:val="none" w:sz="0" w:space="0" w:color="auto"/>
        <w:left w:val="none" w:sz="0" w:space="0" w:color="auto"/>
        <w:bottom w:val="none" w:sz="0" w:space="0" w:color="auto"/>
        <w:right w:val="none" w:sz="0" w:space="0" w:color="auto"/>
      </w:divBdr>
    </w:div>
    <w:div w:id="161286629">
      <w:bodyDiv w:val="1"/>
      <w:marLeft w:val="0"/>
      <w:marRight w:val="0"/>
      <w:marTop w:val="0"/>
      <w:marBottom w:val="0"/>
      <w:divBdr>
        <w:top w:val="none" w:sz="0" w:space="0" w:color="auto"/>
        <w:left w:val="none" w:sz="0" w:space="0" w:color="auto"/>
        <w:bottom w:val="none" w:sz="0" w:space="0" w:color="auto"/>
        <w:right w:val="none" w:sz="0" w:space="0" w:color="auto"/>
      </w:divBdr>
    </w:div>
    <w:div w:id="193807845">
      <w:bodyDiv w:val="1"/>
      <w:marLeft w:val="0"/>
      <w:marRight w:val="0"/>
      <w:marTop w:val="0"/>
      <w:marBottom w:val="0"/>
      <w:divBdr>
        <w:top w:val="none" w:sz="0" w:space="0" w:color="auto"/>
        <w:left w:val="none" w:sz="0" w:space="0" w:color="auto"/>
        <w:bottom w:val="none" w:sz="0" w:space="0" w:color="auto"/>
        <w:right w:val="none" w:sz="0" w:space="0" w:color="auto"/>
      </w:divBdr>
    </w:div>
    <w:div w:id="193883264">
      <w:bodyDiv w:val="1"/>
      <w:marLeft w:val="0"/>
      <w:marRight w:val="0"/>
      <w:marTop w:val="0"/>
      <w:marBottom w:val="0"/>
      <w:divBdr>
        <w:top w:val="none" w:sz="0" w:space="0" w:color="auto"/>
        <w:left w:val="none" w:sz="0" w:space="0" w:color="auto"/>
        <w:bottom w:val="none" w:sz="0" w:space="0" w:color="auto"/>
        <w:right w:val="none" w:sz="0" w:space="0" w:color="auto"/>
      </w:divBdr>
    </w:div>
    <w:div w:id="198394667">
      <w:bodyDiv w:val="1"/>
      <w:marLeft w:val="0"/>
      <w:marRight w:val="0"/>
      <w:marTop w:val="0"/>
      <w:marBottom w:val="0"/>
      <w:divBdr>
        <w:top w:val="none" w:sz="0" w:space="0" w:color="auto"/>
        <w:left w:val="none" w:sz="0" w:space="0" w:color="auto"/>
        <w:bottom w:val="none" w:sz="0" w:space="0" w:color="auto"/>
        <w:right w:val="none" w:sz="0" w:space="0" w:color="auto"/>
      </w:divBdr>
    </w:div>
    <w:div w:id="240675930">
      <w:bodyDiv w:val="1"/>
      <w:marLeft w:val="0"/>
      <w:marRight w:val="0"/>
      <w:marTop w:val="0"/>
      <w:marBottom w:val="0"/>
      <w:divBdr>
        <w:top w:val="none" w:sz="0" w:space="0" w:color="auto"/>
        <w:left w:val="none" w:sz="0" w:space="0" w:color="auto"/>
        <w:bottom w:val="none" w:sz="0" w:space="0" w:color="auto"/>
        <w:right w:val="none" w:sz="0" w:space="0" w:color="auto"/>
      </w:divBdr>
    </w:div>
    <w:div w:id="249117685">
      <w:bodyDiv w:val="1"/>
      <w:marLeft w:val="0"/>
      <w:marRight w:val="0"/>
      <w:marTop w:val="0"/>
      <w:marBottom w:val="0"/>
      <w:divBdr>
        <w:top w:val="none" w:sz="0" w:space="0" w:color="auto"/>
        <w:left w:val="none" w:sz="0" w:space="0" w:color="auto"/>
        <w:bottom w:val="none" w:sz="0" w:space="0" w:color="auto"/>
        <w:right w:val="none" w:sz="0" w:space="0" w:color="auto"/>
      </w:divBdr>
    </w:div>
    <w:div w:id="253125157">
      <w:bodyDiv w:val="1"/>
      <w:marLeft w:val="0"/>
      <w:marRight w:val="0"/>
      <w:marTop w:val="0"/>
      <w:marBottom w:val="0"/>
      <w:divBdr>
        <w:top w:val="none" w:sz="0" w:space="0" w:color="auto"/>
        <w:left w:val="none" w:sz="0" w:space="0" w:color="auto"/>
        <w:bottom w:val="none" w:sz="0" w:space="0" w:color="auto"/>
        <w:right w:val="none" w:sz="0" w:space="0" w:color="auto"/>
      </w:divBdr>
    </w:div>
    <w:div w:id="286013381">
      <w:bodyDiv w:val="1"/>
      <w:marLeft w:val="0"/>
      <w:marRight w:val="0"/>
      <w:marTop w:val="0"/>
      <w:marBottom w:val="0"/>
      <w:divBdr>
        <w:top w:val="none" w:sz="0" w:space="0" w:color="auto"/>
        <w:left w:val="none" w:sz="0" w:space="0" w:color="auto"/>
        <w:bottom w:val="none" w:sz="0" w:space="0" w:color="auto"/>
        <w:right w:val="none" w:sz="0" w:space="0" w:color="auto"/>
      </w:divBdr>
    </w:div>
    <w:div w:id="287318569">
      <w:bodyDiv w:val="1"/>
      <w:marLeft w:val="0"/>
      <w:marRight w:val="0"/>
      <w:marTop w:val="0"/>
      <w:marBottom w:val="0"/>
      <w:divBdr>
        <w:top w:val="none" w:sz="0" w:space="0" w:color="auto"/>
        <w:left w:val="none" w:sz="0" w:space="0" w:color="auto"/>
        <w:bottom w:val="none" w:sz="0" w:space="0" w:color="auto"/>
        <w:right w:val="none" w:sz="0" w:space="0" w:color="auto"/>
      </w:divBdr>
      <w:divsChild>
        <w:div w:id="1986855402">
          <w:marLeft w:val="0"/>
          <w:marRight w:val="0"/>
          <w:marTop w:val="0"/>
          <w:marBottom w:val="0"/>
          <w:divBdr>
            <w:top w:val="none" w:sz="0" w:space="0" w:color="auto"/>
            <w:left w:val="none" w:sz="0" w:space="0" w:color="auto"/>
            <w:bottom w:val="none" w:sz="0" w:space="0" w:color="auto"/>
            <w:right w:val="none" w:sz="0" w:space="0" w:color="auto"/>
          </w:divBdr>
          <w:divsChild>
            <w:div w:id="365447415">
              <w:marLeft w:val="0"/>
              <w:marRight w:val="0"/>
              <w:marTop w:val="0"/>
              <w:marBottom w:val="0"/>
              <w:divBdr>
                <w:top w:val="none" w:sz="0" w:space="0" w:color="auto"/>
                <w:left w:val="none" w:sz="0" w:space="0" w:color="auto"/>
                <w:bottom w:val="none" w:sz="0" w:space="0" w:color="auto"/>
                <w:right w:val="none" w:sz="0" w:space="0" w:color="auto"/>
              </w:divBdr>
            </w:div>
            <w:div w:id="164176162">
              <w:marLeft w:val="0"/>
              <w:marRight w:val="0"/>
              <w:marTop w:val="0"/>
              <w:marBottom w:val="0"/>
              <w:divBdr>
                <w:top w:val="none" w:sz="0" w:space="0" w:color="auto"/>
                <w:left w:val="none" w:sz="0" w:space="0" w:color="auto"/>
                <w:bottom w:val="none" w:sz="0" w:space="0" w:color="auto"/>
                <w:right w:val="none" w:sz="0" w:space="0" w:color="auto"/>
              </w:divBdr>
              <w:divsChild>
                <w:div w:id="215776575">
                  <w:marLeft w:val="0"/>
                  <w:marRight w:val="0"/>
                  <w:marTop w:val="0"/>
                  <w:marBottom w:val="0"/>
                  <w:divBdr>
                    <w:top w:val="none" w:sz="0" w:space="0" w:color="auto"/>
                    <w:left w:val="none" w:sz="0" w:space="0" w:color="auto"/>
                    <w:bottom w:val="none" w:sz="0" w:space="0" w:color="auto"/>
                    <w:right w:val="none" w:sz="0" w:space="0" w:color="auto"/>
                  </w:divBdr>
                  <w:divsChild>
                    <w:div w:id="150755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90267">
              <w:marLeft w:val="0"/>
              <w:marRight w:val="0"/>
              <w:marTop w:val="0"/>
              <w:marBottom w:val="0"/>
              <w:divBdr>
                <w:top w:val="none" w:sz="0" w:space="0" w:color="auto"/>
                <w:left w:val="none" w:sz="0" w:space="0" w:color="auto"/>
                <w:bottom w:val="none" w:sz="0" w:space="0" w:color="auto"/>
                <w:right w:val="none" w:sz="0" w:space="0" w:color="auto"/>
              </w:divBdr>
            </w:div>
          </w:divsChild>
        </w:div>
        <w:div w:id="55711668">
          <w:marLeft w:val="0"/>
          <w:marRight w:val="0"/>
          <w:marTop w:val="0"/>
          <w:marBottom w:val="0"/>
          <w:divBdr>
            <w:top w:val="none" w:sz="0" w:space="0" w:color="auto"/>
            <w:left w:val="none" w:sz="0" w:space="0" w:color="auto"/>
            <w:bottom w:val="none" w:sz="0" w:space="0" w:color="auto"/>
            <w:right w:val="none" w:sz="0" w:space="0" w:color="auto"/>
          </w:divBdr>
          <w:divsChild>
            <w:div w:id="1948927827">
              <w:marLeft w:val="0"/>
              <w:marRight w:val="0"/>
              <w:marTop w:val="0"/>
              <w:marBottom w:val="0"/>
              <w:divBdr>
                <w:top w:val="none" w:sz="0" w:space="0" w:color="auto"/>
                <w:left w:val="none" w:sz="0" w:space="0" w:color="auto"/>
                <w:bottom w:val="none" w:sz="0" w:space="0" w:color="auto"/>
                <w:right w:val="none" w:sz="0" w:space="0" w:color="auto"/>
              </w:divBdr>
            </w:div>
            <w:div w:id="833766780">
              <w:marLeft w:val="0"/>
              <w:marRight w:val="0"/>
              <w:marTop w:val="0"/>
              <w:marBottom w:val="0"/>
              <w:divBdr>
                <w:top w:val="none" w:sz="0" w:space="0" w:color="auto"/>
                <w:left w:val="none" w:sz="0" w:space="0" w:color="auto"/>
                <w:bottom w:val="none" w:sz="0" w:space="0" w:color="auto"/>
                <w:right w:val="none" w:sz="0" w:space="0" w:color="auto"/>
              </w:divBdr>
              <w:divsChild>
                <w:div w:id="72747203">
                  <w:marLeft w:val="0"/>
                  <w:marRight w:val="0"/>
                  <w:marTop w:val="0"/>
                  <w:marBottom w:val="0"/>
                  <w:divBdr>
                    <w:top w:val="none" w:sz="0" w:space="0" w:color="auto"/>
                    <w:left w:val="none" w:sz="0" w:space="0" w:color="auto"/>
                    <w:bottom w:val="none" w:sz="0" w:space="0" w:color="auto"/>
                    <w:right w:val="none" w:sz="0" w:space="0" w:color="auto"/>
                  </w:divBdr>
                  <w:divsChild>
                    <w:div w:id="12638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5742">
              <w:marLeft w:val="0"/>
              <w:marRight w:val="0"/>
              <w:marTop w:val="0"/>
              <w:marBottom w:val="0"/>
              <w:divBdr>
                <w:top w:val="none" w:sz="0" w:space="0" w:color="auto"/>
                <w:left w:val="none" w:sz="0" w:space="0" w:color="auto"/>
                <w:bottom w:val="none" w:sz="0" w:space="0" w:color="auto"/>
                <w:right w:val="none" w:sz="0" w:space="0" w:color="auto"/>
              </w:divBdr>
            </w:div>
          </w:divsChild>
        </w:div>
        <w:div w:id="1329208223">
          <w:marLeft w:val="0"/>
          <w:marRight w:val="0"/>
          <w:marTop w:val="0"/>
          <w:marBottom w:val="0"/>
          <w:divBdr>
            <w:top w:val="none" w:sz="0" w:space="0" w:color="auto"/>
            <w:left w:val="none" w:sz="0" w:space="0" w:color="auto"/>
            <w:bottom w:val="none" w:sz="0" w:space="0" w:color="auto"/>
            <w:right w:val="none" w:sz="0" w:space="0" w:color="auto"/>
          </w:divBdr>
          <w:divsChild>
            <w:div w:id="1979333357">
              <w:marLeft w:val="0"/>
              <w:marRight w:val="0"/>
              <w:marTop w:val="0"/>
              <w:marBottom w:val="0"/>
              <w:divBdr>
                <w:top w:val="none" w:sz="0" w:space="0" w:color="auto"/>
                <w:left w:val="none" w:sz="0" w:space="0" w:color="auto"/>
                <w:bottom w:val="none" w:sz="0" w:space="0" w:color="auto"/>
                <w:right w:val="none" w:sz="0" w:space="0" w:color="auto"/>
              </w:divBdr>
            </w:div>
            <w:div w:id="212934049">
              <w:marLeft w:val="0"/>
              <w:marRight w:val="0"/>
              <w:marTop w:val="0"/>
              <w:marBottom w:val="0"/>
              <w:divBdr>
                <w:top w:val="none" w:sz="0" w:space="0" w:color="auto"/>
                <w:left w:val="none" w:sz="0" w:space="0" w:color="auto"/>
                <w:bottom w:val="none" w:sz="0" w:space="0" w:color="auto"/>
                <w:right w:val="none" w:sz="0" w:space="0" w:color="auto"/>
              </w:divBdr>
              <w:divsChild>
                <w:div w:id="751586076">
                  <w:marLeft w:val="0"/>
                  <w:marRight w:val="0"/>
                  <w:marTop w:val="0"/>
                  <w:marBottom w:val="0"/>
                  <w:divBdr>
                    <w:top w:val="none" w:sz="0" w:space="0" w:color="auto"/>
                    <w:left w:val="none" w:sz="0" w:space="0" w:color="auto"/>
                    <w:bottom w:val="none" w:sz="0" w:space="0" w:color="auto"/>
                    <w:right w:val="none" w:sz="0" w:space="0" w:color="auto"/>
                  </w:divBdr>
                  <w:divsChild>
                    <w:div w:id="9439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5682">
              <w:marLeft w:val="0"/>
              <w:marRight w:val="0"/>
              <w:marTop w:val="0"/>
              <w:marBottom w:val="0"/>
              <w:divBdr>
                <w:top w:val="none" w:sz="0" w:space="0" w:color="auto"/>
                <w:left w:val="none" w:sz="0" w:space="0" w:color="auto"/>
                <w:bottom w:val="none" w:sz="0" w:space="0" w:color="auto"/>
                <w:right w:val="none" w:sz="0" w:space="0" w:color="auto"/>
              </w:divBdr>
            </w:div>
          </w:divsChild>
        </w:div>
        <w:div w:id="1336566574">
          <w:marLeft w:val="0"/>
          <w:marRight w:val="0"/>
          <w:marTop w:val="0"/>
          <w:marBottom w:val="0"/>
          <w:divBdr>
            <w:top w:val="none" w:sz="0" w:space="0" w:color="auto"/>
            <w:left w:val="none" w:sz="0" w:space="0" w:color="auto"/>
            <w:bottom w:val="none" w:sz="0" w:space="0" w:color="auto"/>
            <w:right w:val="none" w:sz="0" w:space="0" w:color="auto"/>
          </w:divBdr>
          <w:divsChild>
            <w:div w:id="840654927">
              <w:marLeft w:val="0"/>
              <w:marRight w:val="0"/>
              <w:marTop w:val="0"/>
              <w:marBottom w:val="0"/>
              <w:divBdr>
                <w:top w:val="none" w:sz="0" w:space="0" w:color="auto"/>
                <w:left w:val="none" w:sz="0" w:space="0" w:color="auto"/>
                <w:bottom w:val="none" w:sz="0" w:space="0" w:color="auto"/>
                <w:right w:val="none" w:sz="0" w:space="0" w:color="auto"/>
              </w:divBdr>
            </w:div>
            <w:div w:id="1977448548">
              <w:marLeft w:val="0"/>
              <w:marRight w:val="0"/>
              <w:marTop w:val="0"/>
              <w:marBottom w:val="0"/>
              <w:divBdr>
                <w:top w:val="none" w:sz="0" w:space="0" w:color="auto"/>
                <w:left w:val="none" w:sz="0" w:space="0" w:color="auto"/>
                <w:bottom w:val="none" w:sz="0" w:space="0" w:color="auto"/>
                <w:right w:val="none" w:sz="0" w:space="0" w:color="auto"/>
              </w:divBdr>
              <w:divsChild>
                <w:div w:id="17702937">
                  <w:marLeft w:val="0"/>
                  <w:marRight w:val="0"/>
                  <w:marTop w:val="0"/>
                  <w:marBottom w:val="0"/>
                  <w:divBdr>
                    <w:top w:val="none" w:sz="0" w:space="0" w:color="auto"/>
                    <w:left w:val="none" w:sz="0" w:space="0" w:color="auto"/>
                    <w:bottom w:val="none" w:sz="0" w:space="0" w:color="auto"/>
                    <w:right w:val="none" w:sz="0" w:space="0" w:color="auto"/>
                  </w:divBdr>
                  <w:divsChild>
                    <w:div w:id="13558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94026">
      <w:bodyDiv w:val="1"/>
      <w:marLeft w:val="0"/>
      <w:marRight w:val="0"/>
      <w:marTop w:val="0"/>
      <w:marBottom w:val="0"/>
      <w:divBdr>
        <w:top w:val="none" w:sz="0" w:space="0" w:color="auto"/>
        <w:left w:val="none" w:sz="0" w:space="0" w:color="auto"/>
        <w:bottom w:val="none" w:sz="0" w:space="0" w:color="auto"/>
        <w:right w:val="none" w:sz="0" w:space="0" w:color="auto"/>
      </w:divBdr>
    </w:div>
    <w:div w:id="325212086">
      <w:bodyDiv w:val="1"/>
      <w:marLeft w:val="0"/>
      <w:marRight w:val="0"/>
      <w:marTop w:val="0"/>
      <w:marBottom w:val="0"/>
      <w:divBdr>
        <w:top w:val="none" w:sz="0" w:space="0" w:color="auto"/>
        <w:left w:val="none" w:sz="0" w:space="0" w:color="auto"/>
        <w:bottom w:val="none" w:sz="0" w:space="0" w:color="auto"/>
        <w:right w:val="none" w:sz="0" w:space="0" w:color="auto"/>
      </w:divBdr>
    </w:div>
    <w:div w:id="336663765">
      <w:bodyDiv w:val="1"/>
      <w:marLeft w:val="0"/>
      <w:marRight w:val="0"/>
      <w:marTop w:val="0"/>
      <w:marBottom w:val="0"/>
      <w:divBdr>
        <w:top w:val="none" w:sz="0" w:space="0" w:color="auto"/>
        <w:left w:val="none" w:sz="0" w:space="0" w:color="auto"/>
        <w:bottom w:val="none" w:sz="0" w:space="0" w:color="auto"/>
        <w:right w:val="none" w:sz="0" w:space="0" w:color="auto"/>
      </w:divBdr>
    </w:div>
    <w:div w:id="337848910">
      <w:bodyDiv w:val="1"/>
      <w:marLeft w:val="0"/>
      <w:marRight w:val="0"/>
      <w:marTop w:val="0"/>
      <w:marBottom w:val="0"/>
      <w:divBdr>
        <w:top w:val="none" w:sz="0" w:space="0" w:color="auto"/>
        <w:left w:val="none" w:sz="0" w:space="0" w:color="auto"/>
        <w:bottom w:val="none" w:sz="0" w:space="0" w:color="auto"/>
        <w:right w:val="none" w:sz="0" w:space="0" w:color="auto"/>
      </w:divBdr>
    </w:div>
    <w:div w:id="342629550">
      <w:bodyDiv w:val="1"/>
      <w:marLeft w:val="0"/>
      <w:marRight w:val="0"/>
      <w:marTop w:val="0"/>
      <w:marBottom w:val="0"/>
      <w:divBdr>
        <w:top w:val="none" w:sz="0" w:space="0" w:color="auto"/>
        <w:left w:val="none" w:sz="0" w:space="0" w:color="auto"/>
        <w:bottom w:val="none" w:sz="0" w:space="0" w:color="auto"/>
        <w:right w:val="none" w:sz="0" w:space="0" w:color="auto"/>
      </w:divBdr>
    </w:div>
    <w:div w:id="356737643">
      <w:bodyDiv w:val="1"/>
      <w:marLeft w:val="0"/>
      <w:marRight w:val="0"/>
      <w:marTop w:val="0"/>
      <w:marBottom w:val="0"/>
      <w:divBdr>
        <w:top w:val="none" w:sz="0" w:space="0" w:color="auto"/>
        <w:left w:val="none" w:sz="0" w:space="0" w:color="auto"/>
        <w:bottom w:val="none" w:sz="0" w:space="0" w:color="auto"/>
        <w:right w:val="none" w:sz="0" w:space="0" w:color="auto"/>
      </w:divBdr>
    </w:div>
    <w:div w:id="358357818">
      <w:bodyDiv w:val="1"/>
      <w:marLeft w:val="0"/>
      <w:marRight w:val="0"/>
      <w:marTop w:val="0"/>
      <w:marBottom w:val="0"/>
      <w:divBdr>
        <w:top w:val="none" w:sz="0" w:space="0" w:color="auto"/>
        <w:left w:val="none" w:sz="0" w:space="0" w:color="auto"/>
        <w:bottom w:val="none" w:sz="0" w:space="0" w:color="auto"/>
        <w:right w:val="none" w:sz="0" w:space="0" w:color="auto"/>
      </w:divBdr>
    </w:div>
    <w:div w:id="369379409">
      <w:bodyDiv w:val="1"/>
      <w:marLeft w:val="0"/>
      <w:marRight w:val="0"/>
      <w:marTop w:val="0"/>
      <w:marBottom w:val="0"/>
      <w:divBdr>
        <w:top w:val="none" w:sz="0" w:space="0" w:color="auto"/>
        <w:left w:val="none" w:sz="0" w:space="0" w:color="auto"/>
        <w:bottom w:val="none" w:sz="0" w:space="0" w:color="auto"/>
        <w:right w:val="none" w:sz="0" w:space="0" w:color="auto"/>
      </w:divBdr>
    </w:div>
    <w:div w:id="405104871">
      <w:bodyDiv w:val="1"/>
      <w:marLeft w:val="0"/>
      <w:marRight w:val="0"/>
      <w:marTop w:val="0"/>
      <w:marBottom w:val="0"/>
      <w:divBdr>
        <w:top w:val="none" w:sz="0" w:space="0" w:color="auto"/>
        <w:left w:val="none" w:sz="0" w:space="0" w:color="auto"/>
        <w:bottom w:val="none" w:sz="0" w:space="0" w:color="auto"/>
        <w:right w:val="none" w:sz="0" w:space="0" w:color="auto"/>
      </w:divBdr>
    </w:div>
    <w:div w:id="430010178">
      <w:bodyDiv w:val="1"/>
      <w:marLeft w:val="0"/>
      <w:marRight w:val="0"/>
      <w:marTop w:val="0"/>
      <w:marBottom w:val="0"/>
      <w:divBdr>
        <w:top w:val="none" w:sz="0" w:space="0" w:color="auto"/>
        <w:left w:val="none" w:sz="0" w:space="0" w:color="auto"/>
        <w:bottom w:val="none" w:sz="0" w:space="0" w:color="auto"/>
        <w:right w:val="none" w:sz="0" w:space="0" w:color="auto"/>
      </w:divBdr>
    </w:div>
    <w:div w:id="430975975">
      <w:bodyDiv w:val="1"/>
      <w:marLeft w:val="0"/>
      <w:marRight w:val="0"/>
      <w:marTop w:val="0"/>
      <w:marBottom w:val="0"/>
      <w:divBdr>
        <w:top w:val="none" w:sz="0" w:space="0" w:color="auto"/>
        <w:left w:val="none" w:sz="0" w:space="0" w:color="auto"/>
        <w:bottom w:val="none" w:sz="0" w:space="0" w:color="auto"/>
        <w:right w:val="none" w:sz="0" w:space="0" w:color="auto"/>
      </w:divBdr>
    </w:div>
    <w:div w:id="431126079">
      <w:bodyDiv w:val="1"/>
      <w:marLeft w:val="0"/>
      <w:marRight w:val="0"/>
      <w:marTop w:val="0"/>
      <w:marBottom w:val="0"/>
      <w:divBdr>
        <w:top w:val="none" w:sz="0" w:space="0" w:color="auto"/>
        <w:left w:val="none" w:sz="0" w:space="0" w:color="auto"/>
        <w:bottom w:val="none" w:sz="0" w:space="0" w:color="auto"/>
        <w:right w:val="none" w:sz="0" w:space="0" w:color="auto"/>
      </w:divBdr>
    </w:div>
    <w:div w:id="461046741">
      <w:bodyDiv w:val="1"/>
      <w:marLeft w:val="0"/>
      <w:marRight w:val="0"/>
      <w:marTop w:val="0"/>
      <w:marBottom w:val="0"/>
      <w:divBdr>
        <w:top w:val="none" w:sz="0" w:space="0" w:color="auto"/>
        <w:left w:val="none" w:sz="0" w:space="0" w:color="auto"/>
        <w:bottom w:val="none" w:sz="0" w:space="0" w:color="auto"/>
        <w:right w:val="none" w:sz="0" w:space="0" w:color="auto"/>
      </w:divBdr>
    </w:div>
    <w:div w:id="506554867">
      <w:bodyDiv w:val="1"/>
      <w:marLeft w:val="0"/>
      <w:marRight w:val="0"/>
      <w:marTop w:val="0"/>
      <w:marBottom w:val="0"/>
      <w:divBdr>
        <w:top w:val="none" w:sz="0" w:space="0" w:color="auto"/>
        <w:left w:val="none" w:sz="0" w:space="0" w:color="auto"/>
        <w:bottom w:val="none" w:sz="0" w:space="0" w:color="auto"/>
        <w:right w:val="none" w:sz="0" w:space="0" w:color="auto"/>
      </w:divBdr>
    </w:div>
    <w:div w:id="538930742">
      <w:bodyDiv w:val="1"/>
      <w:marLeft w:val="0"/>
      <w:marRight w:val="0"/>
      <w:marTop w:val="0"/>
      <w:marBottom w:val="0"/>
      <w:divBdr>
        <w:top w:val="none" w:sz="0" w:space="0" w:color="auto"/>
        <w:left w:val="none" w:sz="0" w:space="0" w:color="auto"/>
        <w:bottom w:val="none" w:sz="0" w:space="0" w:color="auto"/>
        <w:right w:val="none" w:sz="0" w:space="0" w:color="auto"/>
      </w:divBdr>
    </w:div>
    <w:div w:id="550386626">
      <w:bodyDiv w:val="1"/>
      <w:marLeft w:val="0"/>
      <w:marRight w:val="0"/>
      <w:marTop w:val="0"/>
      <w:marBottom w:val="0"/>
      <w:divBdr>
        <w:top w:val="none" w:sz="0" w:space="0" w:color="auto"/>
        <w:left w:val="none" w:sz="0" w:space="0" w:color="auto"/>
        <w:bottom w:val="none" w:sz="0" w:space="0" w:color="auto"/>
        <w:right w:val="none" w:sz="0" w:space="0" w:color="auto"/>
      </w:divBdr>
    </w:div>
    <w:div w:id="574557355">
      <w:bodyDiv w:val="1"/>
      <w:marLeft w:val="0"/>
      <w:marRight w:val="0"/>
      <w:marTop w:val="0"/>
      <w:marBottom w:val="0"/>
      <w:divBdr>
        <w:top w:val="none" w:sz="0" w:space="0" w:color="auto"/>
        <w:left w:val="none" w:sz="0" w:space="0" w:color="auto"/>
        <w:bottom w:val="none" w:sz="0" w:space="0" w:color="auto"/>
        <w:right w:val="none" w:sz="0" w:space="0" w:color="auto"/>
      </w:divBdr>
    </w:div>
    <w:div w:id="594443632">
      <w:bodyDiv w:val="1"/>
      <w:marLeft w:val="0"/>
      <w:marRight w:val="0"/>
      <w:marTop w:val="0"/>
      <w:marBottom w:val="0"/>
      <w:divBdr>
        <w:top w:val="none" w:sz="0" w:space="0" w:color="auto"/>
        <w:left w:val="none" w:sz="0" w:space="0" w:color="auto"/>
        <w:bottom w:val="none" w:sz="0" w:space="0" w:color="auto"/>
        <w:right w:val="none" w:sz="0" w:space="0" w:color="auto"/>
      </w:divBdr>
    </w:div>
    <w:div w:id="607155138">
      <w:bodyDiv w:val="1"/>
      <w:marLeft w:val="0"/>
      <w:marRight w:val="0"/>
      <w:marTop w:val="0"/>
      <w:marBottom w:val="0"/>
      <w:divBdr>
        <w:top w:val="none" w:sz="0" w:space="0" w:color="auto"/>
        <w:left w:val="none" w:sz="0" w:space="0" w:color="auto"/>
        <w:bottom w:val="none" w:sz="0" w:space="0" w:color="auto"/>
        <w:right w:val="none" w:sz="0" w:space="0" w:color="auto"/>
      </w:divBdr>
    </w:div>
    <w:div w:id="660890676">
      <w:bodyDiv w:val="1"/>
      <w:marLeft w:val="0"/>
      <w:marRight w:val="0"/>
      <w:marTop w:val="0"/>
      <w:marBottom w:val="0"/>
      <w:divBdr>
        <w:top w:val="none" w:sz="0" w:space="0" w:color="auto"/>
        <w:left w:val="none" w:sz="0" w:space="0" w:color="auto"/>
        <w:bottom w:val="none" w:sz="0" w:space="0" w:color="auto"/>
        <w:right w:val="none" w:sz="0" w:space="0" w:color="auto"/>
      </w:divBdr>
    </w:div>
    <w:div w:id="679358462">
      <w:bodyDiv w:val="1"/>
      <w:marLeft w:val="0"/>
      <w:marRight w:val="0"/>
      <w:marTop w:val="0"/>
      <w:marBottom w:val="0"/>
      <w:divBdr>
        <w:top w:val="none" w:sz="0" w:space="0" w:color="auto"/>
        <w:left w:val="none" w:sz="0" w:space="0" w:color="auto"/>
        <w:bottom w:val="none" w:sz="0" w:space="0" w:color="auto"/>
        <w:right w:val="none" w:sz="0" w:space="0" w:color="auto"/>
      </w:divBdr>
    </w:div>
    <w:div w:id="683360785">
      <w:bodyDiv w:val="1"/>
      <w:marLeft w:val="0"/>
      <w:marRight w:val="0"/>
      <w:marTop w:val="0"/>
      <w:marBottom w:val="0"/>
      <w:divBdr>
        <w:top w:val="none" w:sz="0" w:space="0" w:color="auto"/>
        <w:left w:val="none" w:sz="0" w:space="0" w:color="auto"/>
        <w:bottom w:val="none" w:sz="0" w:space="0" w:color="auto"/>
        <w:right w:val="none" w:sz="0" w:space="0" w:color="auto"/>
      </w:divBdr>
    </w:div>
    <w:div w:id="690302335">
      <w:bodyDiv w:val="1"/>
      <w:marLeft w:val="0"/>
      <w:marRight w:val="0"/>
      <w:marTop w:val="0"/>
      <w:marBottom w:val="0"/>
      <w:divBdr>
        <w:top w:val="none" w:sz="0" w:space="0" w:color="auto"/>
        <w:left w:val="none" w:sz="0" w:space="0" w:color="auto"/>
        <w:bottom w:val="none" w:sz="0" w:space="0" w:color="auto"/>
        <w:right w:val="none" w:sz="0" w:space="0" w:color="auto"/>
      </w:divBdr>
    </w:div>
    <w:div w:id="690568548">
      <w:bodyDiv w:val="1"/>
      <w:marLeft w:val="0"/>
      <w:marRight w:val="0"/>
      <w:marTop w:val="0"/>
      <w:marBottom w:val="0"/>
      <w:divBdr>
        <w:top w:val="none" w:sz="0" w:space="0" w:color="auto"/>
        <w:left w:val="none" w:sz="0" w:space="0" w:color="auto"/>
        <w:bottom w:val="none" w:sz="0" w:space="0" w:color="auto"/>
        <w:right w:val="none" w:sz="0" w:space="0" w:color="auto"/>
      </w:divBdr>
    </w:div>
    <w:div w:id="695812141">
      <w:bodyDiv w:val="1"/>
      <w:marLeft w:val="0"/>
      <w:marRight w:val="0"/>
      <w:marTop w:val="0"/>
      <w:marBottom w:val="0"/>
      <w:divBdr>
        <w:top w:val="none" w:sz="0" w:space="0" w:color="auto"/>
        <w:left w:val="none" w:sz="0" w:space="0" w:color="auto"/>
        <w:bottom w:val="none" w:sz="0" w:space="0" w:color="auto"/>
        <w:right w:val="none" w:sz="0" w:space="0" w:color="auto"/>
      </w:divBdr>
    </w:div>
    <w:div w:id="714239649">
      <w:bodyDiv w:val="1"/>
      <w:marLeft w:val="0"/>
      <w:marRight w:val="0"/>
      <w:marTop w:val="0"/>
      <w:marBottom w:val="0"/>
      <w:divBdr>
        <w:top w:val="none" w:sz="0" w:space="0" w:color="auto"/>
        <w:left w:val="none" w:sz="0" w:space="0" w:color="auto"/>
        <w:bottom w:val="none" w:sz="0" w:space="0" w:color="auto"/>
        <w:right w:val="none" w:sz="0" w:space="0" w:color="auto"/>
      </w:divBdr>
    </w:div>
    <w:div w:id="721751347">
      <w:bodyDiv w:val="1"/>
      <w:marLeft w:val="0"/>
      <w:marRight w:val="0"/>
      <w:marTop w:val="0"/>
      <w:marBottom w:val="0"/>
      <w:divBdr>
        <w:top w:val="none" w:sz="0" w:space="0" w:color="auto"/>
        <w:left w:val="none" w:sz="0" w:space="0" w:color="auto"/>
        <w:bottom w:val="none" w:sz="0" w:space="0" w:color="auto"/>
        <w:right w:val="none" w:sz="0" w:space="0" w:color="auto"/>
      </w:divBdr>
    </w:div>
    <w:div w:id="738286188">
      <w:bodyDiv w:val="1"/>
      <w:marLeft w:val="0"/>
      <w:marRight w:val="0"/>
      <w:marTop w:val="0"/>
      <w:marBottom w:val="0"/>
      <w:divBdr>
        <w:top w:val="none" w:sz="0" w:space="0" w:color="auto"/>
        <w:left w:val="none" w:sz="0" w:space="0" w:color="auto"/>
        <w:bottom w:val="none" w:sz="0" w:space="0" w:color="auto"/>
        <w:right w:val="none" w:sz="0" w:space="0" w:color="auto"/>
      </w:divBdr>
    </w:div>
    <w:div w:id="739523627">
      <w:bodyDiv w:val="1"/>
      <w:marLeft w:val="0"/>
      <w:marRight w:val="0"/>
      <w:marTop w:val="0"/>
      <w:marBottom w:val="0"/>
      <w:divBdr>
        <w:top w:val="none" w:sz="0" w:space="0" w:color="auto"/>
        <w:left w:val="none" w:sz="0" w:space="0" w:color="auto"/>
        <w:bottom w:val="none" w:sz="0" w:space="0" w:color="auto"/>
        <w:right w:val="none" w:sz="0" w:space="0" w:color="auto"/>
      </w:divBdr>
    </w:div>
    <w:div w:id="800805789">
      <w:bodyDiv w:val="1"/>
      <w:marLeft w:val="0"/>
      <w:marRight w:val="0"/>
      <w:marTop w:val="0"/>
      <w:marBottom w:val="0"/>
      <w:divBdr>
        <w:top w:val="none" w:sz="0" w:space="0" w:color="auto"/>
        <w:left w:val="none" w:sz="0" w:space="0" w:color="auto"/>
        <w:bottom w:val="none" w:sz="0" w:space="0" w:color="auto"/>
        <w:right w:val="none" w:sz="0" w:space="0" w:color="auto"/>
      </w:divBdr>
    </w:div>
    <w:div w:id="808596726">
      <w:bodyDiv w:val="1"/>
      <w:marLeft w:val="0"/>
      <w:marRight w:val="0"/>
      <w:marTop w:val="0"/>
      <w:marBottom w:val="0"/>
      <w:divBdr>
        <w:top w:val="none" w:sz="0" w:space="0" w:color="auto"/>
        <w:left w:val="none" w:sz="0" w:space="0" w:color="auto"/>
        <w:bottom w:val="none" w:sz="0" w:space="0" w:color="auto"/>
        <w:right w:val="none" w:sz="0" w:space="0" w:color="auto"/>
      </w:divBdr>
    </w:div>
    <w:div w:id="845554114">
      <w:bodyDiv w:val="1"/>
      <w:marLeft w:val="0"/>
      <w:marRight w:val="0"/>
      <w:marTop w:val="0"/>
      <w:marBottom w:val="0"/>
      <w:divBdr>
        <w:top w:val="none" w:sz="0" w:space="0" w:color="auto"/>
        <w:left w:val="none" w:sz="0" w:space="0" w:color="auto"/>
        <w:bottom w:val="none" w:sz="0" w:space="0" w:color="auto"/>
        <w:right w:val="none" w:sz="0" w:space="0" w:color="auto"/>
      </w:divBdr>
    </w:div>
    <w:div w:id="881401452">
      <w:bodyDiv w:val="1"/>
      <w:marLeft w:val="0"/>
      <w:marRight w:val="0"/>
      <w:marTop w:val="0"/>
      <w:marBottom w:val="0"/>
      <w:divBdr>
        <w:top w:val="none" w:sz="0" w:space="0" w:color="auto"/>
        <w:left w:val="none" w:sz="0" w:space="0" w:color="auto"/>
        <w:bottom w:val="none" w:sz="0" w:space="0" w:color="auto"/>
        <w:right w:val="none" w:sz="0" w:space="0" w:color="auto"/>
      </w:divBdr>
    </w:div>
    <w:div w:id="881407740">
      <w:bodyDiv w:val="1"/>
      <w:marLeft w:val="0"/>
      <w:marRight w:val="0"/>
      <w:marTop w:val="0"/>
      <w:marBottom w:val="0"/>
      <w:divBdr>
        <w:top w:val="none" w:sz="0" w:space="0" w:color="auto"/>
        <w:left w:val="none" w:sz="0" w:space="0" w:color="auto"/>
        <w:bottom w:val="none" w:sz="0" w:space="0" w:color="auto"/>
        <w:right w:val="none" w:sz="0" w:space="0" w:color="auto"/>
      </w:divBdr>
    </w:div>
    <w:div w:id="918098805">
      <w:bodyDiv w:val="1"/>
      <w:marLeft w:val="0"/>
      <w:marRight w:val="0"/>
      <w:marTop w:val="0"/>
      <w:marBottom w:val="0"/>
      <w:divBdr>
        <w:top w:val="none" w:sz="0" w:space="0" w:color="auto"/>
        <w:left w:val="none" w:sz="0" w:space="0" w:color="auto"/>
        <w:bottom w:val="none" w:sz="0" w:space="0" w:color="auto"/>
        <w:right w:val="none" w:sz="0" w:space="0" w:color="auto"/>
      </w:divBdr>
    </w:div>
    <w:div w:id="933247286">
      <w:bodyDiv w:val="1"/>
      <w:marLeft w:val="0"/>
      <w:marRight w:val="0"/>
      <w:marTop w:val="0"/>
      <w:marBottom w:val="0"/>
      <w:divBdr>
        <w:top w:val="none" w:sz="0" w:space="0" w:color="auto"/>
        <w:left w:val="none" w:sz="0" w:space="0" w:color="auto"/>
        <w:bottom w:val="none" w:sz="0" w:space="0" w:color="auto"/>
        <w:right w:val="none" w:sz="0" w:space="0" w:color="auto"/>
      </w:divBdr>
    </w:div>
    <w:div w:id="933440342">
      <w:bodyDiv w:val="1"/>
      <w:marLeft w:val="0"/>
      <w:marRight w:val="0"/>
      <w:marTop w:val="0"/>
      <w:marBottom w:val="0"/>
      <w:divBdr>
        <w:top w:val="none" w:sz="0" w:space="0" w:color="auto"/>
        <w:left w:val="none" w:sz="0" w:space="0" w:color="auto"/>
        <w:bottom w:val="none" w:sz="0" w:space="0" w:color="auto"/>
        <w:right w:val="none" w:sz="0" w:space="0" w:color="auto"/>
      </w:divBdr>
    </w:div>
    <w:div w:id="948010708">
      <w:bodyDiv w:val="1"/>
      <w:marLeft w:val="0"/>
      <w:marRight w:val="0"/>
      <w:marTop w:val="0"/>
      <w:marBottom w:val="0"/>
      <w:divBdr>
        <w:top w:val="none" w:sz="0" w:space="0" w:color="auto"/>
        <w:left w:val="none" w:sz="0" w:space="0" w:color="auto"/>
        <w:bottom w:val="none" w:sz="0" w:space="0" w:color="auto"/>
        <w:right w:val="none" w:sz="0" w:space="0" w:color="auto"/>
      </w:divBdr>
    </w:div>
    <w:div w:id="965161572">
      <w:bodyDiv w:val="1"/>
      <w:marLeft w:val="0"/>
      <w:marRight w:val="0"/>
      <w:marTop w:val="0"/>
      <w:marBottom w:val="0"/>
      <w:divBdr>
        <w:top w:val="none" w:sz="0" w:space="0" w:color="auto"/>
        <w:left w:val="none" w:sz="0" w:space="0" w:color="auto"/>
        <w:bottom w:val="none" w:sz="0" w:space="0" w:color="auto"/>
        <w:right w:val="none" w:sz="0" w:space="0" w:color="auto"/>
      </w:divBdr>
    </w:div>
    <w:div w:id="983581957">
      <w:bodyDiv w:val="1"/>
      <w:marLeft w:val="0"/>
      <w:marRight w:val="0"/>
      <w:marTop w:val="0"/>
      <w:marBottom w:val="0"/>
      <w:divBdr>
        <w:top w:val="none" w:sz="0" w:space="0" w:color="auto"/>
        <w:left w:val="none" w:sz="0" w:space="0" w:color="auto"/>
        <w:bottom w:val="none" w:sz="0" w:space="0" w:color="auto"/>
        <w:right w:val="none" w:sz="0" w:space="0" w:color="auto"/>
      </w:divBdr>
    </w:div>
    <w:div w:id="1045637233">
      <w:bodyDiv w:val="1"/>
      <w:marLeft w:val="0"/>
      <w:marRight w:val="0"/>
      <w:marTop w:val="0"/>
      <w:marBottom w:val="0"/>
      <w:divBdr>
        <w:top w:val="none" w:sz="0" w:space="0" w:color="auto"/>
        <w:left w:val="none" w:sz="0" w:space="0" w:color="auto"/>
        <w:bottom w:val="none" w:sz="0" w:space="0" w:color="auto"/>
        <w:right w:val="none" w:sz="0" w:space="0" w:color="auto"/>
      </w:divBdr>
    </w:div>
    <w:div w:id="1052970138">
      <w:bodyDiv w:val="1"/>
      <w:marLeft w:val="0"/>
      <w:marRight w:val="0"/>
      <w:marTop w:val="0"/>
      <w:marBottom w:val="0"/>
      <w:divBdr>
        <w:top w:val="none" w:sz="0" w:space="0" w:color="auto"/>
        <w:left w:val="none" w:sz="0" w:space="0" w:color="auto"/>
        <w:bottom w:val="none" w:sz="0" w:space="0" w:color="auto"/>
        <w:right w:val="none" w:sz="0" w:space="0" w:color="auto"/>
      </w:divBdr>
      <w:divsChild>
        <w:div w:id="1896429599">
          <w:marLeft w:val="0"/>
          <w:marRight w:val="0"/>
          <w:marTop w:val="0"/>
          <w:marBottom w:val="0"/>
          <w:divBdr>
            <w:top w:val="none" w:sz="0" w:space="0" w:color="auto"/>
            <w:left w:val="none" w:sz="0" w:space="0" w:color="auto"/>
            <w:bottom w:val="none" w:sz="0" w:space="0" w:color="auto"/>
            <w:right w:val="none" w:sz="0" w:space="0" w:color="auto"/>
          </w:divBdr>
          <w:divsChild>
            <w:div w:id="1846089083">
              <w:marLeft w:val="0"/>
              <w:marRight w:val="0"/>
              <w:marTop w:val="0"/>
              <w:marBottom w:val="0"/>
              <w:divBdr>
                <w:top w:val="none" w:sz="0" w:space="0" w:color="auto"/>
                <w:left w:val="none" w:sz="0" w:space="0" w:color="auto"/>
                <w:bottom w:val="none" w:sz="0" w:space="0" w:color="auto"/>
                <w:right w:val="none" w:sz="0" w:space="0" w:color="auto"/>
              </w:divBdr>
            </w:div>
            <w:div w:id="1723168028">
              <w:marLeft w:val="0"/>
              <w:marRight w:val="0"/>
              <w:marTop w:val="0"/>
              <w:marBottom w:val="0"/>
              <w:divBdr>
                <w:top w:val="none" w:sz="0" w:space="0" w:color="auto"/>
                <w:left w:val="none" w:sz="0" w:space="0" w:color="auto"/>
                <w:bottom w:val="none" w:sz="0" w:space="0" w:color="auto"/>
                <w:right w:val="none" w:sz="0" w:space="0" w:color="auto"/>
              </w:divBdr>
              <w:divsChild>
                <w:div w:id="688915018">
                  <w:marLeft w:val="0"/>
                  <w:marRight w:val="0"/>
                  <w:marTop w:val="0"/>
                  <w:marBottom w:val="0"/>
                  <w:divBdr>
                    <w:top w:val="none" w:sz="0" w:space="0" w:color="auto"/>
                    <w:left w:val="none" w:sz="0" w:space="0" w:color="auto"/>
                    <w:bottom w:val="none" w:sz="0" w:space="0" w:color="auto"/>
                    <w:right w:val="none" w:sz="0" w:space="0" w:color="auto"/>
                  </w:divBdr>
                  <w:divsChild>
                    <w:div w:id="41405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73240">
              <w:marLeft w:val="0"/>
              <w:marRight w:val="0"/>
              <w:marTop w:val="0"/>
              <w:marBottom w:val="0"/>
              <w:divBdr>
                <w:top w:val="none" w:sz="0" w:space="0" w:color="auto"/>
                <w:left w:val="none" w:sz="0" w:space="0" w:color="auto"/>
                <w:bottom w:val="none" w:sz="0" w:space="0" w:color="auto"/>
                <w:right w:val="none" w:sz="0" w:space="0" w:color="auto"/>
              </w:divBdr>
            </w:div>
          </w:divsChild>
        </w:div>
        <w:div w:id="990987362">
          <w:marLeft w:val="0"/>
          <w:marRight w:val="0"/>
          <w:marTop w:val="0"/>
          <w:marBottom w:val="0"/>
          <w:divBdr>
            <w:top w:val="none" w:sz="0" w:space="0" w:color="auto"/>
            <w:left w:val="none" w:sz="0" w:space="0" w:color="auto"/>
            <w:bottom w:val="none" w:sz="0" w:space="0" w:color="auto"/>
            <w:right w:val="none" w:sz="0" w:space="0" w:color="auto"/>
          </w:divBdr>
          <w:divsChild>
            <w:div w:id="247813495">
              <w:marLeft w:val="0"/>
              <w:marRight w:val="0"/>
              <w:marTop w:val="0"/>
              <w:marBottom w:val="0"/>
              <w:divBdr>
                <w:top w:val="none" w:sz="0" w:space="0" w:color="auto"/>
                <w:left w:val="none" w:sz="0" w:space="0" w:color="auto"/>
                <w:bottom w:val="none" w:sz="0" w:space="0" w:color="auto"/>
                <w:right w:val="none" w:sz="0" w:space="0" w:color="auto"/>
              </w:divBdr>
            </w:div>
            <w:div w:id="336035135">
              <w:marLeft w:val="0"/>
              <w:marRight w:val="0"/>
              <w:marTop w:val="0"/>
              <w:marBottom w:val="0"/>
              <w:divBdr>
                <w:top w:val="none" w:sz="0" w:space="0" w:color="auto"/>
                <w:left w:val="none" w:sz="0" w:space="0" w:color="auto"/>
                <w:bottom w:val="none" w:sz="0" w:space="0" w:color="auto"/>
                <w:right w:val="none" w:sz="0" w:space="0" w:color="auto"/>
              </w:divBdr>
              <w:divsChild>
                <w:div w:id="860703216">
                  <w:marLeft w:val="0"/>
                  <w:marRight w:val="0"/>
                  <w:marTop w:val="0"/>
                  <w:marBottom w:val="0"/>
                  <w:divBdr>
                    <w:top w:val="none" w:sz="0" w:space="0" w:color="auto"/>
                    <w:left w:val="none" w:sz="0" w:space="0" w:color="auto"/>
                    <w:bottom w:val="none" w:sz="0" w:space="0" w:color="auto"/>
                    <w:right w:val="none" w:sz="0" w:space="0" w:color="auto"/>
                  </w:divBdr>
                  <w:divsChild>
                    <w:div w:id="141612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57607">
              <w:marLeft w:val="0"/>
              <w:marRight w:val="0"/>
              <w:marTop w:val="0"/>
              <w:marBottom w:val="0"/>
              <w:divBdr>
                <w:top w:val="none" w:sz="0" w:space="0" w:color="auto"/>
                <w:left w:val="none" w:sz="0" w:space="0" w:color="auto"/>
                <w:bottom w:val="none" w:sz="0" w:space="0" w:color="auto"/>
                <w:right w:val="none" w:sz="0" w:space="0" w:color="auto"/>
              </w:divBdr>
            </w:div>
          </w:divsChild>
        </w:div>
        <w:div w:id="867332962">
          <w:marLeft w:val="0"/>
          <w:marRight w:val="0"/>
          <w:marTop w:val="0"/>
          <w:marBottom w:val="0"/>
          <w:divBdr>
            <w:top w:val="none" w:sz="0" w:space="0" w:color="auto"/>
            <w:left w:val="none" w:sz="0" w:space="0" w:color="auto"/>
            <w:bottom w:val="none" w:sz="0" w:space="0" w:color="auto"/>
            <w:right w:val="none" w:sz="0" w:space="0" w:color="auto"/>
          </w:divBdr>
          <w:divsChild>
            <w:div w:id="209075398">
              <w:marLeft w:val="0"/>
              <w:marRight w:val="0"/>
              <w:marTop w:val="0"/>
              <w:marBottom w:val="0"/>
              <w:divBdr>
                <w:top w:val="none" w:sz="0" w:space="0" w:color="auto"/>
                <w:left w:val="none" w:sz="0" w:space="0" w:color="auto"/>
                <w:bottom w:val="none" w:sz="0" w:space="0" w:color="auto"/>
                <w:right w:val="none" w:sz="0" w:space="0" w:color="auto"/>
              </w:divBdr>
            </w:div>
            <w:div w:id="541985537">
              <w:marLeft w:val="0"/>
              <w:marRight w:val="0"/>
              <w:marTop w:val="0"/>
              <w:marBottom w:val="0"/>
              <w:divBdr>
                <w:top w:val="none" w:sz="0" w:space="0" w:color="auto"/>
                <w:left w:val="none" w:sz="0" w:space="0" w:color="auto"/>
                <w:bottom w:val="none" w:sz="0" w:space="0" w:color="auto"/>
                <w:right w:val="none" w:sz="0" w:space="0" w:color="auto"/>
              </w:divBdr>
              <w:divsChild>
                <w:div w:id="424964408">
                  <w:marLeft w:val="0"/>
                  <w:marRight w:val="0"/>
                  <w:marTop w:val="0"/>
                  <w:marBottom w:val="0"/>
                  <w:divBdr>
                    <w:top w:val="none" w:sz="0" w:space="0" w:color="auto"/>
                    <w:left w:val="none" w:sz="0" w:space="0" w:color="auto"/>
                    <w:bottom w:val="none" w:sz="0" w:space="0" w:color="auto"/>
                    <w:right w:val="none" w:sz="0" w:space="0" w:color="auto"/>
                  </w:divBdr>
                  <w:divsChild>
                    <w:div w:id="20009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7229">
              <w:marLeft w:val="0"/>
              <w:marRight w:val="0"/>
              <w:marTop w:val="0"/>
              <w:marBottom w:val="0"/>
              <w:divBdr>
                <w:top w:val="none" w:sz="0" w:space="0" w:color="auto"/>
                <w:left w:val="none" w:sz="0" w:space="0" w:color="auto"/>
                <w:bottom w:val="none" w:sz="0" w:space="0" w:color="auto"/>
                <w:right w:val="none" w:sz="0" w:space="0" w:color="auto"/>
              </w:divBdr>
            </w:div>
          </w:divsChild>
        </w:div>
        <w:div w:id="1980452337">
          <w:marLeft w:val="0"/>
          <w:marRight w:val="0"/>
          <w:marTop w:val="0"/>
          <w:marBottom w:val="0"/>
          <w:divBdr>
            <w:top w:val="none" w:sz="0" w:space="0" w:color="auto"/>
            <w:left w:val="none" w:sz="0" w:space="0" w:color="auto"/>
            <w:bottom w:val="none" w:sz="0" w:space="0" w:color="auto"/>
            <w:right w:val="none" w:sz="0" w:space="0" w:color="auto"/>
          </w:divBdr>
          <w:divsChild>
            <w:div w:id="480582619">
              <w:marLeft w:val="0"/>
              <w:marRight w:val="0"/>
              <w:marTop w:val="0"/>
              <w:marBottom w:val="0"/>
              <w:divBdr>
                <w:top w:val="none" w:sz="0" w:space="0" w:color="auto"/>
                <w:left w:val="none" w:sz="0" w:space="0" w:color="auto"/>
                <w:bottom w:val="none" w:sz="0" w:space="0" w:color="auto"/>
                <w:right w:val="none" w:sz="0" w:space="0" w:color="auto"/>
              </w:divBdr>
            </w:div>
            <w:div w:id="1671522203">
              <w:marLeft w:val="0"/>
              <w:marRight w:val="0"/>
              <w:marTop w:val="0"/>
              <w:marBottom w:val="0"/>
              <w:divBdr>
                <w:top w:val="none" w:sz="0" w:space="0" w:color="auto"/>
                <w:left w:val="none" w:sz="0" w:space="0" w:color="auto"/>
                <w:bottom w:val="none" w:sz="0" w:space="0" w:color="auto"/>
                <w:right w:val="none" w:sz="0" w:space="0" w:color="auto"/>
              </w:divBdr>
              <w:divsChild>
                <w:div w:id="1984771742">
                  <w:marLeft w:val="0"/>
                  <w:marRight w:val="0"/>
                  <w:marTop w:val="0"/>
                  <w:marBottom w:val="0"/>
                  <w:divBdr>
                    <w:top w:val="none" w:sz="0" w:space="0" w:color="auto"/>
                    <w:left w:val="none" w:sz="0" w:space="0" w:color="auto"/>
                    <w:bottom w:val="none" w:sz="0" w:space="0" w:color="auto"/>
                    <w:right w:val="none" w:sz="0" w:space="0" w:color="auto"/>
                  </w:divBdr>
                  <w:divsChild>
                    <w:div w:id="7291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6740">
      <w:bodyDiv w:val="1"/>
      <w:marLeft w:val="0"/>
      <w:marRight w:val="0"/>
      <w:marTop w:val="0"/>
      <w:marBottom w:val="0"/>
      <w:divBdr>
        <w:top w:val="none" w:sz="0" w:space="0" w:color="auto"/>
        <w:left w:val="none" w:sz="0" w:space="0" w:color="auto"/>
        <w:bottom w:val="none" w:sz="0" w:space="0" w:color="auto"/>
        <w:right w:val="none" w:sz="0" w:space="0" w:color="auto"/>
      </w:divBdr>
    </w:div>
    <w:div w:id="1075975161">
      <w:bodyDiv w:val="1"/>
      <w:marLeft w:val="0"/>
      <w:marRight w:val="0"/>
      <w:marTop w:val="0"/>
      <w:marBottom w:val="0"/>
      <w:divBdr>
        <w:top w:val="none" w:sz="0" w:space="0" w:color="auto"/>
        <w:left w:val="none" w:sz="0" w:space="0" w:color="auto"/>
        <w:bottom w:val="none" w:sz="0" w:space="0" w:color="auto"/>
        <w:right w:val="none" w:sz="0" w:space="0" w:color="auto"/>
      </w:divBdr>
    </w:div>
    <w:div w:id="1127698624">
      <w:bodyDiv w:val="1"/>
      <w:marLeft w:val="0"/>
      <w:marRight w:val="0"/>
      <w:marTop w:val="0"/>
      <w:marBottom w:val="0"/>
      <w:divBdr>
        <w:top w:val="none" w:sz="0" w:space="0" w:color="auto"/>
        <w:left w:val="none" w:sz="0" w:space="0" w:color="auto"/>
        <w:bottom w:val="none" w:sz="0" w:space="0" w:color="auto"/>
        <w:right w:val="none" w:sz="0" w:space="0" w:color="auto"/>
      </w:divBdr>
    </w:div>
    <w:div w:id="1136528877">
      <w:bodyDiv w:val="1"/>
      <w:marLeft w:val="0"/>
      <w:marRight w:val="0"/>
      <w:marTop w:val="0"/>
      <w:marBottom w:val="0"/>
      <w:divBdr>
        <w:top w:val="none" w:sz="0" w:space="0" w:color="auto"/>
        <w:left w:val="none" w:sz="0" w:space="0" w:color="auto"/>
        <w:bottom w:val="none" w:sz="0" w:space="0" w:color="auto"/>
        <w:right w:val="none" w:sz="0" w:space="0" w:color="auto"/>
      </w:divBdr>
    </w:div>
    <w:div w:id="1143734505">
      <w:bodyDiv w:val="1"/>
      <w:marLeft w:val="0"/>
      <w:marRight w:val="0"/>
      <w:marTop w:val="0"/>
      <w:marBottom w:val="0"/>
      <w:divBdr>
        <w:top w:val="none" w:sz="0" w:space="0" w:color="auto"/>
        <w:left w:val="none" w:sz="0" w:space="0" w:color="auto"/>
        <w:bottom w:val="none" w:sz="0" w:space="0" w:color="auto"/>
        <w:right w:val="none" w:sz="0" w:space="0" w:color="auto"/>
      </w:divBdr>
    </w:div>
    <w:div w:id="1148211075">
      <w:bodyDiv w:val="1"/>
      <w:marLeft w:val="0"/>
      <w:marRight w:val="0"/>
      <w:marTop w:val="0"/>
      <w:marBottom w:val="0"/>
      <w:divBdr>
        <w:top w:val="none" w:sz="0" w:space="0" w:color="auto"/>
        <w:left w:val="none" w:sz="0" w:space="0" w:color="auto"/>
        <w:bottom w:val="none" w:sz="0" w:space="0" w:color="auto"/>
        <w:right w:val="none" w:sz="0" w:space="0" w:color="auto"/>
      </w:divBdr>
    </w:div>
    <w:div w:id="1169560994">
      <w:bodyDiv w:val="1"/>
      <w:marLeft w:val="0"/>
      <w:marRight w:val="0"/>
      <w:marTop w:val="0"/>
      <w:marBottom w:val="0"/>
      <w:divBdr>
        <w:top w:val="none" w:sz="0" w:space="0" w:color="auto"/>
        <w:left w:val="none" w:sz="0" w:space="0" w:color="auto"/>
        <w:bottom w:val="none" w:sz="0" w:space="0" w:color="auto"/>
        <w:right w:val="none" w:sz="0" w:space="0" w:color="auto"/>
      </w:divBdr>
    </w:div>
    <w:div w:id="1180898399">
      <w:bodyDiv w:val="1"/>
      <w:marLeft w:val="0"/>
      <w:marRight w:val="0"/>
      <w:marTop w:val="0"/>
      <w:marBottom w:val="0"/>
      <w:divBdr>
        <w:top w:val="none" w:sz="0" w:space="0" w:color="auto"/>
        <w:left w:val="none" w:sz="0" w:space="0" w:color="auto"/>
        <w:bottom w:val="none" w:sz="0" w:space="0" w:color="auto"/>
        <w:right w:val="none" w:sz="0" w:space="0" w:color="auto"/>
      </w:divBdr>
    </w:div>
    <w:div w:id="1183320772">
      <w:bodyDiv w:val="1"/>
      <w:marLeft w:val="0"/>
      <w:marRight w:val="0"/>
      <w:marTop w:val="0"/>
      <w:marBottom w:val="0"/>
      <w:divBdr>
        <w:top w:val="none" w:sz="0" w:space="0" w:color="auto"/>
        <w:left w:val="none" w:sz="0" w:space="0" w:color="auto"/>
        <w:bottom w:val="none" w:sz="0" w:space="0" w:color="auto"/>
        <w:right w:val="none" w:sz="0" w:space="0" w:color="auto"/>
      </w:divBdr>
    </w:div>
    <w:div w:id="1196626139">
      <w:bodyDiv w:val="1"/>
      <w:marLeft w:val="0"/>
      <w:marRight w:val="0"/>
      <w:marTop w:val="0"/>
      <w:marBottom w:val="0"/>
      <w:divBdr>
        <w:top w:val="none" w:sz="0" w:space="0" w:color="auto"/>
        <w:left w:val="none" w:sz="0" w:space="0" w:color="auto"/>
        <w:bottom w:val="none" w:sz="0" w:space="0" w:color="auto"/>
        <w:right w:val="none" w:sz="0" w:space="0" w:color="auto"/>
      </w:divBdr>
    </w:div>
    <w:div w:id="1222248357">
      <w:bodyDiv w:val="1"/>
      <w:marLeft w:val="0"/>
      <w:marRight w:val="0"/>
      <w:marTop w:val="0"/>
      <w:marBottom w:val="0"/>
      <w:divBdr>
        <w:top w:val="none" w:sz="0" w:space="0" w:color="auto"/>
        <w:left w:val="none" w:sz="0" w:space="0" w:color="auto"/>
        <w:bottom w:val="none" w:sz="0" w:space="0" w:color="auto"/>
        <w:right w:val="none" w:sz="0" w:space="0" w:color="auto"/>
      </w:divBdr>
    </w:div>
    <w:div w:id="1231889722">
      <w:bodyDiv w:val="1"/>
      <w:marLeft w:val="0"/>
      <w:marRight w:val="0"/>
      <w:marTop w:val="0"/>
      <w:marBottom w:val="0"/>
      <w:divBdr>
        <w:top w:val="none" w:sz="0" w:space="0" w:color="auto"/>
        <w:left w:val="none" w:sz="0" w:space="0" w:color="auto"/>
        <w:bottom w:val="none" w:sz="0" w:space="0" w:color="auto"/>
        <w:right w:val="none" w:sz="0" w:space="0" w:color="auto"/>
      </w:divBdr>
    </w:div>
    <w:div w:id="1253048402">
      <w:bodyDiv w:val="1"/>
      <w:marLeft w:val="0"/>
      <w:marRight w:val="0"/>
      <w:marTop w:val="0"/>
      <w:marBottom w:val="0"/>
      <w:divBdr>
        <w:top w:val="none" w:sz="0" w:space="0" w:color="auto"/>
        <w:left w:val="none" w:sz="0" w:space="0" w:color="auto"/>
        <w:bottom w:val="none" w:sz="0" w:space="0" w:color="auto"/>
        <w:right w:val="none" w:sz="0" w:space="0" w:color="auto"/>
      </w:divBdr>
    </w:div>
    <w:div w:id="1291009013">
      <w:bodyDiv w:val="1"/>
      <w:marLeft w:val="0"/>
      <w:marRight w:val="0"/>
      <w:marTop w:val="0"/>
      <w:marBottom w:val="0"/>
      <w:divBdr>
        <w:top w:val="none" w:sz="0" w:space="0" w:color="auto"/>
        <w:left w:val="none" w:sz="0" w:space="0" w:color="auto"/>
        <w:bottom w:val="none" w:sz="0" w:space="0" w:color="auto"/>
        <w:right w:val="none" w:sz="0" w:space="0" w:color="auto"/>
      </w:divBdr>
    </w:div>
    <w:div w:id="1386443949">
      <w:bodyDiv w:val="1"/>
      <w:marLeft w:val="0"/>
      <w:marRight w:val="0"/>
      <w:marTop w:val="0"/>
      <w:marBottom w:val="0"/>
      <w:divBdr>
        <w:top w:val="none" w:sz="0" w:space="0" w:color="auto"/>
        <w:left w:val="none" w:sz="0" w:space="0" w:color="auto"/>
        <w:bottom w:val="none" w:sz="0" w:space="0" w:color="auto"/>
        <w:right w:val="none" w:sz="0" w:space="0" w:color="auto"/>
      </w:divBdr>
    </w:div>
    <w:div w:id="1412048635">
      <w:bodyDiv w:val="1"/>
      <w:marLeft w:val="0"/>
      <w:marRight w:val="0"/>
      <w:marTop w:val="0"/>
      <w:marBottom w:val="0"/>
      <w:divBdr>
        <w:top w:val="none" w:sz="0" w:space="0" w:color="auto"/>
        <w:left w:val="none" w:sz="0" w:space="0" w:color="auto"/>
        <w:bottom w:val="none" w:sz="0" w:space="0" w:color="auto"/>
        <w:right w:val="none" w:sz="0" w:space="0" w:color="auto"/>
      </w:divBdr>
      <w:divsChild>
        <w:div w:id="802698722">
          <w:marLeft w:val="0"/>
          <w:marRight w:val="0"/>
          <w:marTop w:val="0"/>
          <w:marBottom w:val="0"/>
          <w:divBdr>
            <w:top w:val="none" w:sz="0" w:space="0" w:color="auto"/>
            <w:left w:val="none" w:sz="0" w:space="0" w:color="auto"/>
            <w:bottom w:val="none" w:sz="0" w:space="0" w:color="auto"/>
            <w:right w:val="none" w:sz="0" w:space="0" w:color="auto"/>
          </w:divBdr>
          <w:divsChild>
            <w:div w:id="80614493">
              <w:marLeft w:val="0"/>
              <w:marRight w:val="0"/>
              <w:marTop w:val="0"/>
              <w:marBottom w:val="0"/>
              <w:divBdr>
                <w:top w:val="none" w:sz="0" w:space="0" w:color="auto"/>
                <w:left w:val="none" w:sz="0" w:space="0" w:color="auto"/>
                <w:bottom w:val="none" w:sz="0" w:space="0" w:color="auto"/>
                <w:right w:val="none" w:sz="0" w:space="0" w:color="auto"/>
              </w:divBdr>
              <w:divsChild>
                <w:div w:id="1801991352">
                  <w:marLeft w:val="0"/>
                  <w:marRight w:val="0"/>
                  <w:marTop w:val="0"/>
                  <w:marBottom w:val="0"/>
                  <w:divBdr>
                    <w:top w:val="none" w:sz="0" w:space="0" w:color="auto"/>
                    <w:left w:val="none" w:sz="0" w:space="0" w:color="auto"/>
                    <w:bottom w:val="none" w:sz="0" w:space="0" w:color="auto"/>
                    <w:right w:val="none" w:sz="0" w:space="0" w:color="auto"/>
                  </w:divBdr>
                  <w:divsChild>
                    <w:div w:id="124861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149784">
          <w:marLeft w:val="0"/>
          <w:marRight w:val="0"/>
          <w:marTop w:val="0"/>
          <w:marBottom w:val="0"/>
          <w:divBdr>
            <w:top w:val="none" w:sz="0" w:space="0" w:color="auto"/>
            <w:left w:val="none" w:sz="0" w:space="0" w:color="auto"/>
            <w:bottom w:val="none" w:sz="0" w:space="0" w:color="auto"/>
            <w:right w:val="none" w:sz="0" w:space="0" w:color="auto"/>
          </w:divBdr>
          <w:divsChild>
            <w:div w:id="806779115">
              <w:marLeft w:val="0"/>
              <w:marRight w:val="0"/>
              <w:marTop w:val="0"/>
              <w:marBottom w:val="0"/>
              <w:divBdr>
                <w:top w:val="none" w:sz="0" w:space="0" w:color="auto"/>
                <w:left w:val="none" w:sz="0" w:space="0" w:color="auto"/>
                <w:bottom w:val="none" w:sz="0" w:space="0" w:color="auto"/>
                <w:right w:val="none" w:sz="0" w:space="0" w:color="auto"/>
              </w:divBdr>
              <w:divsChild>
                <w:div w:id="2005431702">
                  <w:marLeft w:val="0"/>
                  <w:marRight w:val="0"/>
                  <w:marTop w:val="0"/>
                  <w:marBottom w:val="0"/>
                  <w:divBdr>
                    <w:top w:val="none" w:sz="0" w:space="0" w:color="auto"/>
                    <w:left w:val="none" w:sz="0" w:space="0" w:color="auto"/>
                    <w:bottom w:val="none" w:sz="0" w:space="0" w:color="auto"/>
                    <w:right w:val="none" w:sz="0" w:space="0" w:color="auto"/>
                  </w:divBdr>
                  <w:divsChild>
                    <w:div w:id="10069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931525">
      <w:bodyDiv w:val="1"/>
      <w:marLeft w:val="0"/>
      <w:marRight w:val="0"/>
      <w:marTop w:val="0"/>
      <w:marBottom w:val="0"/>
      <w:divBdr>
        <w:top w:val="none" w:sz="0" w:space="0" w:color="auto"/>
        <w:left w:val="none" w:sz="0" w:space="0" w:color="auto"/>
        <w:bottom w:val="none" w:sz="0" w:space="0" w:color="auto"/>
        <w:right w:val="none" w:sz="0" w:space="0" w:color="auto"/>
      </w:divBdr>
    </w:div>
    <w:div w:id="1419450503">
      <w:bodyDiv w:val="1"/>
      <w:marLeft w:val="0"/>
      <w:marRight w:val="0"/>
      <w:marTop w:val="0"/>
      <w:marBottom w:val="0"/>
      <w:divBdr>
        <w:top w:val="none" w:sz="0" w:space="0" w:color="auto"/>
        <w:left w:val="none" w:sz="0" w:space="0" w:color="auto"/>
        <w:bottom w:val="none" w:sz="0" w:space="0" w:color="auto"/>
        <w:right w:val="none" w:sz="0" w:space="0" w:color="auto"/>
      </w:divBdr>
    </w:div>
    <w:div w:id="1444576308">
      <w:bodyDiv w:val="1"/>
      <w:marLeft w:val="0"/>
      <w:marRight w:val="0"/>
      <w:marTop w:val="0"/>
      <w:marBottom w:val="0"/>
      <w:divBdr>
        <w:top w:val="none" w:sz="0" w:space="0" w:color="auto"/>
        <w:left w:val="none" w:sz="0" w:space="0" w:color="auto"/>
        <w:bottom w:val="none" w:sz="0" w:space="0" w:color="auto"/>
        <w:right w:val="none" w:sz="0" w:space="0" w:color="auto"/>
      </w:divBdr>
    </w:div>
    <w:div w:id="1452506615">
      <w:bodyDiv w:val="1"/>
      <w:marLeft w:val="0"/>
      <w:marRight w:val="0"/>
      <w:marTop w:val="0"/>
      <w:marBottom w:val="0"/>
      <w:divBdr>
        <w:top w:val="none" w:sz="0" w:space="0" w:color="auto"/>
        <w:left w:val="none" w:sz="0" w:space="0" w:color="auto"/>
        <w:bottom w:val="none" w:sz="0" w:space="0" w:color="auto"/>
        <w:right w:val="none" w:sz="0" w:space="0" w:color="auto"/>
      </w:divBdr>
    </w:div>
    <w:div w:id="1484735902">
      <w:bodyDiv w:val="1"/>
      <w:marLeft w:val="0"/>
      <w:marRight w:val="0"/>
      <w:marTop w:val="0"/>
      <w:marBottom w:val="0"/>
      <w:divBdr>
        <w:top w:val="none" w:sz="0" w:space="0" w:color="auto"/>
        <w:left w:val="none" w:sz="0" w:space="0" w:color="auto"/>
        <w:bottom w:val="none" w:sz="0" w:space="0" w:color="auto"/>
        <w:right w:val="none" w:sz="0" w:space="0" w:color="auto"/>
      </w:divBdr>
    </w:div>
    <w:div w:id="1486968013">
      <w:bodyDiv w:val="1"/>
      <w:marLeft w:val="0"/>
      <w:marRight w:val="0"/>
      <w:marTop w:val="0"/>
      <w:marBottom w:val="0"/>
      <w:divBdr>
        <w:top w:val="none" w:sz="0" w:space="0" w:color="auto"/>
        <w:left w:val="none" w:sz="0" w:space="0" w:color="auto"/>
        <w:bottom w:val="none" w:sz="0" w:space="0" w:color="auto"/>
        <w:right w:val="none" w:sz="0" w:space="0" w:color="auto"/>
      </w:divBdr>
    </w:div>
    <w:div w:id="1575624625">
      <w:bodyDiv w:val="1"/>
      <w:marLeft w:val="0"/>
      <w:marRight w:val="0"/>
      <w:marTop w:val="0"/>
      <w:marBottom w:val="0"/>
      <w:divBdr>
        <w:top w:val="none" w:sz="0" w:space="0" w:color="auto"/>
        <w:left w:val="none" w:sz="0" w:space="0" w:color="auto"/>
        <w:bottom w:val="none" w:sz="0" w:space="0" w:color="auto"/>
        <w:right w:val="none" w:sz="0" w:space="0" w:color="auto"/>
      </w:divBdr>
    </w:div>
    <w:div w:id="1616985790">
      <w:bodyDiv w:val="1"/>
      <w:marLeft w:val="0"/>
      <w:marRight w:val="0"/>
      <w:marTop w:val="0"/>
      <w:marBottom w:val="0"/>
      <w:divBdr>
        <w:top w:val="none" w:sz="0" w:space="0" w:color="auto"/>
        <w:left w:val="none" w:sz="0" w:space="0" w:color="auto"/>
        <w:bottom w:val="none" w:sz="0" w:space="0" w:color="auto"/>
        <w:right w:val="none" w:sz="0" w:space="0" w:color="auto"/>
      </w:divBdr>
    </w:div>
    <w:div w:id="1629511616">
      <w:bodyDiv w:val="1"/>
      <w:marLeft w:val="0"/>
      <w:marRight w:val="0"/>
      <w:marTop w:val="0"/>
      <w:marBottom w:val="0"/>
      <w:divBdr>
        <w:top w:val="none" w:sz="0" w:space="0" w:color="auto"/>
        <w:left w:val="none" w:sz="0" w:space="0" w:color="auto"/>
        <w:bottom w:val="none" w:sz="0" w:space="0" w:color="auto"/>
        <w:right w:val="none" w:sz="0" w:space="0" w:color="auto"/>
      </w:divBdr>
    </w:div>
    <w:div w:id="1655333697">
      <w:bodyDiv w:val="1"/>
      <w:marLeft w:val="0"/>
      <w:marRight w:val="0"/>
      <w:marTop w:val="0"/>
      <w:marBottom w:val="0"/>
      <w:divBdr>
        <w:top w:val="none" w:sz="0" w:space="0" w:color="auto"/>
        <w:left w:val="none" w:sz="0" w:space="0" w:color="auto"/>
        <w:bottom w:val="none" w:sz="0" w:space="0" w:color="auto"/>
        <w:right w:val="none" w:sz="0" w:space="0" w:color="auto"/>
      </w:divBdr>
      <w:divsChild>
        <w:div w:id="688260610">
          <w:marLeft w:val="0"/>
          <w:marRight w:val="0"/>
          <w:marTop w:val="0"/>
          <w:marBottom w:val="0"/>
          <w:divBdr>
            <w:top w:val="none" w:sz="0" w:space="0" w:color="auto"/>
            <w:left w:val="none" w:sz="0" w:space="0" w:color="auto"/>
            <w:bottom w:val="none" w:sz="0" w:space="0" w:color="auto"/>
            <w:right w:val="none" w:sz="0" w:space="0" w:color="auto"/>
          </w:divBdr>
          <w:divsChild>
            <w:div w:id="522322161">
              <w:marLeft w:val="0"/>
              <w:marRight w:val="0"/>
              <w:marTop w:val="0"/>
              <w:marBottom w:val="0"/>
              <w:divBdr>
                <w:top w:val="none" w:sz="0" w:space="0" w:color="auto"/>
                <w:left w:val="none" w:sz="0" w:space="0" w:color="auto"/>
                <w:bottom w:val="none" w:sz="0" w:space="0" w:color="auto"/>
                <w:right w:val="none" w:sz="0" w:space="0" w:color="auto"/>
              </w:divBdr>
              <w:divsChild>
                <w:div w:id="905799988">
                  <w:marLeft w:val="0"/>
                  <w:marRight w:val="0"/>
                  <w:marTop w:val="0"/>
                  <w:marBottom w:val="0"/>
                  <w:divBdr>
                    <w:top w:val="none" w:sz="0" w:space="0" w:color="auto"/>
                    <w:left w:val="none" w:sz="0" w:space="0" w:color="auto"/>
                    <w:bottom w:val="none" w:sz="0" w:space="0" w:color="auto"/>
                    <w:right w:val="none" w:sz="0" w:space="0" w:color="auto"/>
                  </w:divBdr>
                  <w:divsChild>
                    <w:div w:id="138694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46883">
          <w:marLeft w:val="0"/>
          <w:marRight w:val="0"/>
          <w:marTop w:val="0"/>
          <w:marBottom w:val="0"/>
          <w:divBdr>
            <w:top w:val="none" w:sz="0" w:space="0" w:color="auto"/>
            <w:left w:val="none" w:sz="0" w:space="0" w:color="auto"/>
            <w:bottom w:val="none" w:sz="0" w:space="0" w:color="auto"/>
            <w:right w:val="none" w:sz="0" w:space="0" w:color="auto"/>
          </w:divBdr>
          <w:divsChild>
            <w:div w:id="440106408">
              <w:marLeft w:val="0"/>
              <w:marRight w:val="0"/>
              <w:marTop w:val="0"/>
              <w:marBottom w:val="0"/>
              <w:divBdr>
                <w:top w:val="none" w:sz="0" w:space="0" w:color="auto"/>
                <w:left w:val="none" w:sz="0" w:space="0" w:color="auto"/>
                <w:bottom w:val="none" w:sz="0" w:space="0" w:color="auto"/>
                <w:right w:val="none" w:sz="0" w:space="0" w:color="auto"/>
              </w:divBdr>
              <w:divsChild>
                <w:div w:id="889536904">
                  <w:marLeft w:val="0"/>
                  <w:marRight w:val="0"/>
                  <w:marTop w:val="0"/>
                  <w:marBottom w:val="0"/>
                  <w:divBdr>
                    <w:top w:val="none" w:sz="0" w:space="0" w:color="auto"/>
                    <w:left w:val="none" w:sz="0" w:space="0" w:color="auto"/>
                    <w:bottom w:val="none" w:sz="0" w:space="0" w:color="auto"/>
                    <w:right w:val="none" w:sz="0" w:space="0" w:color="auto"/>
                  </w:divBdr>
                  <w:divsChild>
                    <w:div w:id="207998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471422">
      <w:bodyDiv w:val="1"/>
      <w:marLeft w:val="0"/>
      <w:marRight w:val="0"/>
      <w:marTop w:val="0"/>
      <w:marBottom w:val="0"/>
      <w:divBdr>
        <w:top w:val="none" w:sz="0" w:space="0" w:color="auto"/>
        <w:left w:val="none" w:sz="0" w:space="0" w:color="auto"/>
        <w:bottom w:val="none" w:sz="0" w:space="0" w:color="auto"/>
        <w:right w:val="none" w:sz="0" w:space="0" w:color="auto"/>
      </w:divBdr>
    </w:div>
    <w:div w:id="1681816900">
      <w:bodyDiv w:val="1"/>
      <w:marLeft w:val="0"/>
      <w:marRight w:val="0"/>
      <w:marTop w:val="0"/>
      <w:marBottom w:val="0"/>
      <w:divBdr>
        <w:top w:val="none" w:sz="0" w:space="0" w:color="auto"/>
        <w:left w:val="none" w:sz="0" w:space="0" w:color="auto"/>
        <w:bottom w:val="none" w:sz="0" w:space="0" w:color="auto"/>
        <w:right w:val="none" w:sz="0" w:space="0" w:color="auto"/>
      </w:divBdr>
    </w:div>
    <w:div w:id="1710446750">
      <w:bodyDiv w:val="1"/>
      <w:marLeft w:val="0"/>
      <w:marRight w:val="0"/>
      <w:marTop w:val="0"/>
      <w:marBottom w:val="0"/>
      <w:divBdr>
        <w:top w:val="none" w:sz="0" w:space="0" w:color="auto"/>
        <w:left w:val="none" w:sz="0" w:space="0" w:color="auto"/>
        <w:bottom w:val="none" w:sz="0" w:space="0" w:color="auto"/>
        <w:right w:val="none" w:sz="0" w:space="0" w:color="auto"/>
      </w:divBdr>
    </w:div>
    <w:div w:id="1745296666">
      <w:bodyDiv w:val="1"/>
      <w:marLeft w:val="0"/>
      <w:marRight w:val="0"/>
      <w:marTop w:val="0"/>
      <w:marBottom w:val="0"/>
      <w:divBdr>
        <w:top w:val="none" w:sz="0" w:space="0" w:color="auto"/>
        <w:left w:val="none" w:sz="0" w:space="0" w:color="auto"/>
        <w:bottom w:val="none" w:sz="0" w:space="0" w:color="auto"/>
        <w:right w:val="none" w:sz="0" w:space="0" w:color="auto"/>
      </w:divBdr>
    </w:div>
    <w:div w:id="1758864254">
      <w:bodyDiv w:val="1"/>
      <w:marLeft w:val="0"/>
      <w:marRight w:val="0"/>
      <w:marTop w:val="0"/>
      <w:marBottom w:val="0"/>
      <w:divBdr>
        <w:top w:val="none" w:sz="0" w:space="0" w:color="auto"/>
        <w:left w:val="none" w:sz="0" w:space="0" w:color="auto"/>
        <w:bottom w:val="none" w:sz="0" w:space="0" w:color="auto"/>
        <w:right w:val="none" w:sz="0" w:space="0" w:color="auto"/>
      </w:divBdr>
    </w:div>
    <w:div w:id="1761173543">
      <w:bodyDiv w:val="1"/>
      <w:marLeft w:val="0"/>
      <w:marRight w:val="0"/>
      <w:marTop w:val="0"/>
      <w:marBottom w:val="0"/>
      <w:divBdr>
        <w:top w:val="none" w:sz="0" w:space="0" w:color="auto"/>
        <w:left w:val="none" w:sz="0" w:space="0" w:color="auto"/>
        <w:bottom w:val="none" w:sz="0" w:space="0" w:color="auto"/>
        <w:right w:val="none" w:sz="0" w:space="0" w:color="auto"/>
      </w:divBdr>
    </w:div>
    <w:div w:id="1822693092">
      <w:bodyDiv w:val="1"/>
      <w:marLeft w:val="0"/>
      <w:marRight w:val="0"/>
      <w:marTop w:val="0"/>
      <w:marBottom w:val="0"/>
      <w:divBdr>
        <w:top w:val="none" w:sz="0" w:space="0" w:color="auto"/>
        <w:left w:val="none" w:sz="0" w:space="0" w:color="auto"/>
        <w:bottom w:val="none" w:sz="0" w:space="0" w:color="auto"/>
        <w:right w:val="none" w:sz="0" w:space="0" w:color="auto"/>
      </w:divBdr>
    </w:div>
    <w:div w:id="1851948554">
      <w:bodyDiv w:val="1"/>
      <w:marLeft w:val="0"/>
      <w:marRight w:val="0"/>
      <w:marTop w:val="0"/>
      <w:marBottom w:val="0"/>
      <w:divBdr>
        <w:top w:val="none" w:sz="0" w:space="0" w:color="auto"/>
        <w:left w:val="none" w:sz="0" w:space="0" w:color="auto"/>
        <w:bottom w:val="none" w:sz="0" w:space="0" w:color="auto"/>
        <w:right w:val="none" w:sz="0" w:space="0" w:color="auto"/>
      </w:divBdr>
    </w:div>
    <w:div w:id="1910455532">
      <w:bodyDiv w:val="1"/>
      <w:marLeft w:val="0"/>
      <w:marRight w:val="0"/>
      <w:marTop w:val="0"/>
      <w:marBottom w:val="0"/>
      <w:divBdr>
        <w:top w:val="none" w:sz="0" w:space="0" w:color="auto"/>
        <w:left w:val="none" w:sz="0" w:space="0" w:color="auto"/>
        <w:bottom w:val="none" w:sz="0" w:space="0" w:color="auto"/>
        <w:right w:val="none" w:sz="0" w:space="0" w:color="auto"/>
      </w:divBdr>
    </w:div>
    <w:div w:id="1920749631">
      <w:bodyDiv w:val="1"/>
      <w:marLeft w:val="0"/>
      <w:marRight w:val="0"/>
      <w:marTop w:val="0"/>
      <w:marBottom w:val="0"/>
      <w:divBdr>
        <w:top w:val="none" w:sz="0" w:space="0" w:color="auto"/>
        <w:left w:val="none" w:sz="0" w:space="0" w:color="auto"/>
        <w:bottom w:val="none" w:sz="0" w:space="0" w:color="auto"/>
        <w:right w:val="none" w:sz="0" w:space="0" w:color="auto"/>
      </w:divBdr>
    </w:div>
    <w:div w:id="1934508135">
      <w:bodyDiv w:val="1"/>
      <w:marLeft w:val="0"/>
      <w:marRight w:val="0"/>
      <w:marTop w:val="0"/>
      <w:marBottom w:val="0"/>
      <w:divBdr>
        <w:top w:val="none" w:sz="0" w:space="0" w:color="auto"/>
        <w:left w:val="none" w:sz="0" w:space="0" w:color="auto"/>
        <w:bottom w:val="none" w:sz="0" w:space="0" w:color="auto"/>
        <w:right w:val="none" w:sz="0" w:space="0" w:color="auto"/>
      </w:divBdr>
    </w:div>
    <w:div w:id="1957638498">
      <w:bodyDiv w:val="1"/>
      <w:marLeft w:val="0"/>
      <w:marRight w:val="0"/>
      <w:marTop w:val="0"/>
      <w:marBottom w:val="0"/>
      <w:divBdr>
        <w:top w:val="none" w:sz="0" w:space="0" w:color="auto"/>
        <w:left w:val="none" w:sz="0" w:space="0" w:color="auto"/>
        <w:bottom w:val="none" w:sz="0" w:space="0" w:color="auto"/>
        <w:right w:val="none" w:sz="0" w:space="0" w:color="auto"/>
      </w:divBdr>
    </w:div>
    <w:div w:id="2020233276">
      <w:bodyDiv w:val="1"/>
      <w:marLeft w:val="0"/>
      <w:marRight w:val="0"/>
      <w:marTop w:val="0"/>
      <w:marBottom w:val="0"/>
      <w:divBdr>
        <w:top w:val="none" w:sz="0" w:space="0" w:color="auto"/>
        <w:left w:val="none" w:sz="0" w:space="0" w:color="auto"/>
        <w:bottom w:val="none" w:sz="0" w:space="0" w:color="auto"/>
        <w:right w:val="none" w:sz="0" w:space="0" w:color="auto"/>
      </w:divBdr>
    </w:div>
    <w:div w:id="2027823706">
      <w:bodyDiv w:val="1"/>
      <w:marLeft w:val="0"/>
      <w:marRight w:val="0"/>
      <w:marTop w:val="0"/>
      <w:marBottom w:val="0"/>
      <w:divBdr>
        <w:top w:val="none" w:sz="0" w:space="0" w:color="auto"/>
        <w:left w:val="none" w:sz="0" w:space="0" w:color="auto"/>
        <w:bottom w:val="none" w:sz="0" w:space="0" w:color="auto"/>
        <w:right w:val="none" w:sz="0" w:space="0" w:color="auto"/>
      </w:divBdr>
    </w:div>
    <w:div w:id="2031560921">
      <w:bodyDiv w:val="1"/>
      <w:marLeft w:val="0"/>
      <w:marRight w:val="0"/>
      <w:marTop w:val="0"/>
      <w:marBottom w:val="0"/>
      <w:divBdr>
        <w:top w:val="none" w:sz="0" w:space="0" w:color="auto"/>
        <w:left w:val="none" w:sz="0" w:space="0" w:color="auto"/>
        <w:bottom w:val="none" w:sz="0" w:space="0" w:color="auto"/>
        <w:right w:val="none" w:sz="0" w:space="0" w:color="auto"/>
      </w:divBdr>
    </w:div>
    <w:div w:id="2035571468">
      <w:bodyDiv w:val="1"/>
      <w:marLeft w:val="0"/>
      <w:marRight w:val="0"/>
      <w:marTop w:val="0"/>
      <w:marBottom w:val="0"/>
      <w:divBdr>
        <w:top w:val="none" w:sz="0" w:space="0" w:color="auto"/>
        <w:left w:val="none" w:sz="0" w:space="0" w:color="auto"/>
        <w:bottom w:val="none" w:sz="0" w:space="0" w:color="auto"/>
        <w:right w:val="none" w:sz="0" w:space="0" w:color="auto"/>
      </w:divBdr>
    </w:div>
    <w:div w:id="2044165247">
      <w:bodyDiv w:val="1"/>
      <w:marLeft w:val="0"/>
      <w:marRight w:val="0"/>
      <w:marTop w:val="0"/>
      <w:marBottom w:val="0"/>
      <w:divBdr>
        <w:top w:val="none" w:sz="0" w:space="0" w:color="auto"/>
        <w:left w:val="none" w:sz="0" w:space="0" w:color="auto"/>
        <w:bottom w:val="none" w:sz="0" w:space="0" w:color="auto"/>
        <w:right w:val="none" w:sz="0" w:space="0" w:color="auto"/>
      </w:divBdr>
    </w:div>
    <w:div w:id="2068065687">
      <w:bodyDiv w:val="1"/>
      <w:marLeft w:val="0"/>
      <w:marRight w:val="0"/>
      <w:marTop w:val="0"/>
      <w:marBottom w:val="0"/>
      <w:divBdr>
        <w:top w:val="none" w:sz="0" w:space="0" w:color="auto"/>
        <w:left w:val="none" w:sz="0" w:space="0" w:color="auto"/>
        <w:bottom w:val="none" w:sz="0" w:space="0" w:color="auto"/>
        <w:right w:val="none" w:sz="0" w:space="0" w:color="auto"/>
      </w:divBdr>
    </w:div>
    <w:div w:id="2076928475">
      <w:bodyDiv w:val="1"/>
      <w:marLeft w:val="0"/>
      <w:marRight w:val="0"/>
      <w:marTop w:val="0"/>
      <w:marBottom w:val="0"/>
      <w:divBdr>
        <w:top w:val="none" w:sz="0" w:space="0" w:color="auto"/>
        <w:left w:val="none" w:sz="0" w:space="0" w:color="auto"/>
        <w:bottom w:val="none" w:sz="0" w:space="0" w:color="auto"/>
        <w:right w:val="none" w:sz="0" w:space="0" w:color="auto"/>
      </w:divBdr>
    </w:div>
    <w:div w:id="2077625850">
      <w:bodyDiv w:val="1"/>
      <w:marLeft w:val="0"/>
      <w:marRight w:val="0"/>
      <w:marTop w:val="0"/>
      <w:marBottom w:val="0"/>
      <w:divBdr>
        <w:top w:val="none" w:sz="0" w:space="0" w:color="auto"/>
        <w:left w:val="none" w:sz="0" w:space="0" w:color="auto"/>
        <w:bottom w:val="none" w:sz="0" w:space="0" w:color="auto"/>
        <w:right w:val="none" w:sz="0" w:space="0" w:color="auto"/>
      </w:divBdr>
    </w:div>
    <w:div w:id="2096240197">
      <w:bodyDiv w:val="1"/>
      <w:marLeft w:val="0"/>
      <w:marRight w:val="0"/>
      <w:marTop w:val="0"/>
      <w:marBottom w:val="0"/>
      <w:divBdr>
        <w:top w:val="none" w:sz="0" w:space="0" w:color="auto"/>
        <w:left w:val="none" w:sz="0" w:space="0" w:color="auto"/>
        <w:bottom w:val="none" w:sz="0" w:space="0" w:color="auto"/>
        <w:right w:val="none" w:sz="0" w:space="0" w:color="auto"/>
      </w:divBdr>
    </w:div>
    <w:div w:id="212638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cikit-learn.org/stabl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umpy.org/do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andas.pydata.org/"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atplotli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17</Pages>
  <Words>2967</Words>
  <Characters>16913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Oberabor</dc:creator>
  <cp:keywords/>
  <dc:description/>
  <cp:lastModifiedBy>Emmanuel Oberabor</cp:lastModifiedBy>
  <cp:revision>6</cp:revision>
  <dcterms:created xsi:type="dcterms:W3CDTF">2025-04-12T15:49:00Z</dcterms:created>
  <dcterms:modified xsi:type="dcterms:W3CDTF">2025-04-17T14:52:00Z</dcterms:modified>
</cp:coreProperties>
</file>