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Darlington Djaba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GK 0284-7122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233 550587832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darlingtondjaba@gmail.com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highly motivated and dedicated individual with a strong background in Information Technology, seeking to secure a position as a software engineer where I can utilize my skills and knowledge to contribute to the growth and success of the organization.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Takoradi Technical University, HND in Information Technology, 2024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Work Experience: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Far East Mercantile Company Limited, Warehouse supervisor, 2021 to 2022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-Supervised and coordinated the activities of warehouse employees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-Maintained inventory records, received and processed incoming stock and materials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-Ensured compliance with safety and security protocols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Strong problem-solving skills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Strong organizational and time management skills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Strong communication skills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Strong leadership skills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Proficient in Microsoft Office Suite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Strong understanding of warehouse operations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Strong understanding of computer systems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Mr Daniel, Chief warehouse supervisor, Far East Mercantile Company Limited, 0243760206.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