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AD47A">
      <w:pPr>
        <w:jc w:val="center"/>
      </w:pPr>
      <w:r>
        <w:rPr>
          <w:rFonts w:ascii="黑体" w:hAnsi="黑体" w:eastAsia="黑体"/>
          <w:b/>
          <w:sz w:val="44"/>
        </w:rPr>
        <w:t>香港航空 IFE 内容管理平台（CMS）</w:t>
      </w:r>
      <w:r>
        <w:rPr>
          <w:rFonts w:ascii="黑体" w:hAnsi="黑体" w:eastAsia="黑体"/>
          <w:b/>
          <w:sz w:val="44"/>
        </w:rPr>
        <w:br w:type="textWrapping"/>
      </w:r>
      <w:r>
        <w:rPr>
          <w:rFonts w:ascii="黑体" w:hAnsi="黑体" w:eastAsia="黑体"/>
          <w:b/>
          <w:sz w:val="44"/>
        </w:rPr>
        <w:t>产品附录（PRD）</w:t>
      </w:r>
      <w:r>
        <w:rPr>
          <w:rFonts w:ascii="宋体" w:hAnsi="宋体" w:eastAsia="宋体"/>
          <w:b w:val="0"/>
          <w:sz w:val="28"/>
        </w:rPr>
        <w:br w:type="textWrapping"/>
      </w:r>
      <w:r>
        <w:rPr>
          <w:rFonts w:ascii="宋体" w:hAnsi="宋体" w:eastAsia="宋体"/>
          <w:b w:val="0"/>
          <w:sz w:val="28"/>
        </w:rPr>
        <w:br w:type="textWrapping"/>
      </w:r>
      <w:r>
        <w:rPr>
          <w:rFonts w:ascii="宋体" w:hAnsi="宋体" w:eastAsia="宋体"/>
          <w:b w:val="0"/>
          <w:sz w:val="28"/>
        </w:rPr>
        <w:t>V3.0 修正版</w:t>
      </w:r>
    </w:p>
    <w:p w14:paraId="0254CD43">
      <w:r>
        <w:br w:type="page"/>
      </w:r>
    </w:p>
    <w:p w14:paraId="22EAB484">
      <w:pPr>
        <w:pStyle w:val="3"/>
        <w:jc w:val="left"/>
      </w:pPr>
      <w:r>
        <w:rPr>
          <w:rFonts w:ascii="黑体" w:hAnsi="黑体" w:eastAsia="黑体"/>
          <w:b/>
          <w:sz w:val="32"/>
        </w:rPr>
        <w:t>修订记录</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57"/>
        <w:gridCol w:w="2257"/>
        <w:gridCol w:w="2257"/>
        <w:gridCol w:w="2257"/>
      </w:tblGrid>
      <w:tr w14:paraId="3FF8E9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5F80C9F9">
            <w:pPr>
              <w:spacing w:after="0" w:line="240" w:lineRule="auto"/>
            </w:pPr>
            <w:r>
              <w:rPr>
                <w:rFonts w:ascii="宋体" w:hAnsi="宋体" w:eastAsia="宋体"/>
                <w:b/>
                <w:sz w:val="20"/>
              </w:rPr>
              <w:t>版本</w:t>
            </w:r>
          </w:p>
        </w:tc>
        <w:tc>
          <w:tcPr>
            <w:tcW w:w="2257" w:type="dxa"/>
          </w:tcPr>
          <w:p w14:paraId="2F674355">
            <w:pPr>
              <w:spacing w:after="0" w:line="240" w:lineRule="auto"/>
            </w:pPr>
            <w:r>
              <w:rPr>
                <w:rFonts w:ascii="宋体" w:hAnsi="宋体" w:eastAsia="宋体"/>
                <w:b/>
                <w:sz w:val="20"/>
              </w:rPr>
              <w:t>日期</w:t>
            </w:r>
          </w:p>
        </w:tc>
        <w:tc>
          <w:tcPr>
            <w:tcW w:w="2257" w:type="dxa"/>
          </w:tcPr>
          <w:p w14:paraId="799AD877">
            <w:pPr>
              <w:spacing w:after="0" w:line="240" w:lineRule="auto"/>
            </w:pPr>
            <w:r>
              <w:rPr>
                <w:rFonts w:ascii="宋体" w:hAnsi="宋体" w:eastAsia="宋体"/>
                <w:b/>
                <w:sz w:val="20"/>
              </w:rPr>
              <w:t>修订内容</w:t>
            </w:r>
          </w:p>
        </w:tc>
        <w:tc>
          <w:tcPr>
            <w:tcW w:w="2257" w:type="dxa"/>
          </w:tcPr>
          <w:p w14:paraId="1BC73F4B">
            <w:pPr>
              <w:spacing w:after="0" w:line="240" w:lineRule="auto"/>
            </w:pPr>
            <w:r>
              <w:rPr>
                <w:rFonts w:ascii="宋体" w:hAnsi="宋体" w:eastAsia="宋体"/>
                <w:b/>
                <w:sz w:val="20"/>
              </w:rPr>
              <w:t>修订人</w:t>
            </w:r>
          </w:p>
        </w:tc>
      </w:tr>
      <w:tr w14:paraId="1A2F76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65011A96">
            <w:pPr>
              <w:spacing w:after="0" w:line="240" w:lineRule="auto"/>
            </w:pPr>
            <w:r>
              <w:rPr>
                <w:rFonts w:ascii="宋体" w:hAnsi="宋体" w:eastAsia="宋体"/>
                <w:b w:val="0"/>
                <w:sz w:val="18"/>
              </w:rPr>
              <w:t>V1.0</w:t>
            </w:r>
          </w:p>
        </w:tc>
        <w:tc>
          <w:tcPr>
            <w:tcW w:w="2257" w:type="dxa"/>
          </w:tcPr>
          <w:p w14:paraId="2B46D113">
            <w:pPr>
              <w:spacing w:after="0" w:line="240" w:lineRule="auto"/>
            </w:pPr>
            <w:r>
              <w:rPr>
                <w:rFonts w:ascii="宋体" w:hAnsi="宋体" w:eastAsia="宋体"/>
                <w:b w:val="0"/>
                <w:sz w:val="18"/>
              </w:rPr>
              <w:t>2026-03-31</w:t>
            </w:r>
          </w:p>
        </w:tc>
        <w:tc>
          <w:tcPr>
            <w:tcW w:w="2257" w:type="dxa"/>
          </w:tcPr>
          <w:p w14:paraId="6D320FB7">
            <w:pPr>
              <w:spacing w:after="0" w:line="240" w:lineRule="auto"/>
            </w:pPr>
            <w:r>
              <w:rPr>
                <w:rFonts w:ascii="宋体" w:hAnsi="宋体" w:eastAsia="宋体"/>
                <w:b w:val="0"/>
                <w:sz w:val="18"/>
              </w:rPr>
              <w:t>初始版本</w:t>
            </w:r>
          </w:p>
        </w:tc>
        <w:tc>
          <w:tcPr>
            <w:tcW w:w="2257" w:type="dxa"/>
          </w:tcPr>
          <w:p w14:paraId="0D751188">
            <w:pPr>
              <w:spacing w:after="0" w:line="240" w:lineRule="auto"/>
            </w:pPr>
          </w:p>
        </w:tc>
      </w:tr>
      <w:tr w14:paraId="566263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21A02C5A">
            <w:pPr>
              <w:spacing w:after="0" w:line="240" w:lineRule="auto"/>
            </w:pPr>
            <w:r>
              <w:rPr>
                <w:rFonts w:ascii="宋体" w:hAnsi="宋体" w:eastAsia="宋体"/>
                <w:b w:val="0"/>
                <w:sz w:val="18"/>
              </w:rPr>
              <w:t>V2.0</w:t>
            </w:r>
          </w:p>
        </w:tc>
        <w:tc>
          <w:tcPr>
            <w:tcW w:w="2257" w:type="dxa"/>
          </w:tcPr>
          <w:p w14:paraId="6A667CDD">
            <w:pPr>
              <w:spacing w:after="0" w:line="240" w:lineRule="auto"/>
            </w:pPr>
            <w:r>
              <w:rPr>
                <w:rFonts w:ascii="宋体" w:hAnsi="宋体" w:eastAsia="宋体"/>
                <w:b w:val="0"/>
                <w:sz w:val="18"/>
              </w:rPr>
              <w:t>2026-06-24</w:t>
            </w:r>
          </w:p>
        </w:tc>
        <w:tc>
          <w:tcPr>
            <w:tcW w:w="2257" w:type="dxa"/>
          </w:tcPr>
          <w:p w14:paraId="64C53CD8">
            <w:pPr>
              <w:spacing w:after="0" w:line="240" w:lineRule="auto"/>
            </w:pPr>
            <w:r>
              <w:rPr>
                <w:rFonts w:ascii="宋体" w:hAnsi="宋体" w:eastAsia="宋体"/>
                <w:b w:val="0"/>
                <w:sz w:val="18"/>
              </w:rPr>
              <w:t>基于 V2_Full_Docs_CN 核心文档集进行优化：补充角色矩阵、用户故事、流程 SLA、页面级需求、完整性校验、配置中心等章节细节</w:t>
            </w:r>
          </w:p>
        </w:tc>
        <w:tc>
          <w:tcPr>
            <w:tcW w:w="2257" w:type="dxa"/>
          </w:tcPr>
          <w:p w14:paraId="77120D06">
            <w:pPr>
              <w:spacing w:after="0" w:line="240" w:lineRule="auto"/>
            </w:pPr>
          </w:p>
        </w:tc>
      </w:tr>
      <w:tr w14:paraId="42E726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5F389C1C">
            <w:pPr>
              <w:spacing w:after="0" w:line="240" w:lineRule="auto"/>
            </w:pPr>
            <w:r>
              <w:rPr>
                <w:rFonts w:ascii="宋体" w:hAnsi="宋体" w:eastAsia="宋体"/>
                <w:b w:val="0"/>
                <w:sz w:val="18"/>
              </w:rPr>
              <w:t>V3.0</w:t>
            </w:r>
          </w:p>
        </w:tc>
        <w:tc>
          <w:tcPr>
            <w:tcW w:w="2257" w:type="dxa"/>
          </w:tcPr>
          <w:p w14:paraId="3F5F62BC">
            <w:pPr>
              <w:spacing w:after="0" w:line="240" w:lineRule="auto"/>
            </w:pPr>
            <w:r>
              <w:rPr>
                <w:rFonts w:ascii="宋体" w:hAnsi="宋体" w:eastAsia="宋体"/>
                <w:b w:val="0"/>
                <w:sz w:val="18"/>
              </w:rPr>
              <w:t>2026-06-24</w:t>
            </w:r>
          </w:p>
        </w:tc>
        <w:tc>
          <w:tcPr>
            <w:tcW w:w="2257" w:type="dxa"/>
          </w:tcPr>
          <w:p w14:paraId="57EE0F88">
            <w:pPr>
              <w:spacing w:after="0" w:line="240" w:lineRule="auto"/>
            </w:pPr>
            <w:r>
              <w:rPr>
                <w:rFonts w:ascii="宋体" w:hAnsi="宋体" w:eastAsia="宋体"/>
                <w:b w:val="0"/>
                <w:sz w:val="18"/>
              </w:rPr>
              <w:t>按业务边界调整：取消自有媒体处理引擎与物理分发功能，改为对接媒资平台；取消外部数据同步与报表分析中心模块</w:t>
            </w:r>
          </w:p>
        </w:tc>
        <w:tc>
          <w:tcPr>
            <w:tcW w:w="2257" w:type="dxa"/>
          </w:tcPr>
          <w:p w14:paraId="38E11F81">
            <w:pPr>
              <w:spacing w:after="0" w:line="240" w:lineRule="auto"/>
            </w:pPr>
          </w:p>
        </w:tc>
      </w:tr>
    </w:tbl>
    <w:p w14:paraId="1E920DEA"/>
    <w:p w14:paraId="5C27D6BF">
      <w:pPr>
        <w:pStyle w:val="3"/>
        <w:jc w:val="left"/>
      </w:pPr>
      <w:r>
        <w:rPr>
          <w:rFonts w:ascii="黑体" w:hAnsi="黑体" w:eastAsia="黑体"/>
          <w:b/>
          <w:sz w:val="32"/>
        </w:rPr>
        <w:t>目录</w:t>
      </w:r>
    </w:p>
    <w:p w14:paraId="5DD40F13">
      <w:pPr>
        <w:spacing w:line="360" w:lineRule="auto"/>
        <w:jc w:val="left"/>
      </w:pPr>
      <w:r>
        <w:rPr>
          <w:rFonts w:ascii="宋体" w:hAnsi="宋体" w:eastAsia="宋体"/>
          <w:b w:val="0"/>
          <w:sz w:val="21"/>
        </w:rPr>
        <w:t>（目录由 Word 自动更新）</w:t>
      </w:r>
    </w:p>
    <w:p w14:paraId="1CF901B8">
      <w:r>
        <w:br w:type="page"/>
      </w:r>
    </w:p>
    <w:p w14:paraId="1DEE20E0">
      <w:pPr>
        <w:pStyle w:val="3"/>
        <w:jc w:val="left"/>
      </w:pPr>
      <w:r>
        <w:rPr>
          <w:rFonts w:ascii="黑体" w:hAnsi="黑体" w:eastAsia="黑体"/>
          <w:b/>
          <w:sz w:val="32"/>
        </w:rPr>
        <w:t>术语与缩略语</w:t>
      </w:r>
    </w:p>
    <w:p w14:paraId="025E8CB4">
      <w:pPr>
        <w:pStyle w:val="4"/>
        <w:jc w:val="left"/>
      </w:pPr>
      <w:r>
        <w:rPr>
          <w:rFonts w:ascii="黑体" w:hAnsi="黑体" w:eastAsia="黑体"/>
          <w:b/>
          <w:sz w:val="28"/>
        </w:rPr>
        <w:t>术语表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514"/>
        <w:gridCol w:w="4514"/>
      </w:tblGrid>
      <w:tr w14:paraId="379E24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5178E58C">
            <w:pPr>
              <w:spacing w:after="0" w:line="240" w:lineRule="auto"/>
            </w:pPr>
            <w:r>
              <w:rPr>
                <w:rFonts w:ascii="宋体" w:hAnsi="宋体" w:eastAsia="宋体"/>
                <w:b/>
                <w:sz w:val="20"/>
              </w:rPr>
              <w:t>术语</w:t>
            </w:r>
          </w:p>
        </w:tc>
        <w:tc>
          <w:tcPr>
            <w:tcW w:w="4514" w:type="dxa"/>
          </w:tcPr>
          <w:p w14:paraId="54AB07D9">
            <w:pPr>
              <w:spacing w:after="0" w:line="240" w:lineRule="auto"/>
            </w:pPr>
            <w:r>
              <w:rPr>
                <w:rFonts w:ascii="宋体" w:hAnsi="宋体" w:eastAsia="宋体"/>
                <w:b/>
                <w:sz w:val="20"/>
              </w:rPr>
              <w:t>说明</w:t>
            </w:r>
          </w:p>
        </w:tc>
      </w:tr>
      <w:tr w14:paraId="2EDCA7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63AA87BF">
            <w:pPr>
              <w:spacing w:after="0" w:line="240" w:lineRule="auto"/>
            </w:pPr>
            <w:r>
              <w:rPr>
                <w:rFonts w:ascii="宋体" w:hAnsi="宋体" w:eastAsia="宋体"/>
                <w:b w:val="0"/>
                <w:sz w:val="18"/>
              </w:rPr>
              <w:t>分类集</w:t>
            </w:r>
          </w:p>
        </w:tc>
        <w:tc>
          <w:tcPr>
            <w:tcW w:w="4514" w:type="dxa"/>
          </w:tcPr>
          <w:p w14:paraId="5C6BC5B6">
            <w:pPr>
              <w:spacing w:after="0" w:line="240" w:lineRule="auto"/>
            </w:pPr>
            <w:r>
              <w:rPr>
                <w:rFonts w:ascii="宋体" w:hAnsi="宋体" w:eastAsia="宋体"/>
                <w:b w:val="0"/>
                <w:sz w:val="18"/>
              </w:rPr>
              <w:t>平台内容分类结构的集合，承载分类节点规则、适配属性与导出规则</w:t>
            </w:r>
          </w:p>
        </w:tc>
      </w:tr>
      <w:tr w14:paraId="06A180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7FFB656B">
            <w:pPr>
              <w:spacing w:after="0" w:line="240" w:lineRule="auto"/>
            </w:pPr>
            <w:r>
              <w:rPr>
                <w:rFonts w:ascii="宋体" w:hAnsi="宋体" w:eastAsia="宋体"/>
                <w:b w:val="0"/>
                <w:sz w:val="18"/>
              </w:rPr>
              <w:t>发布配置档</w:t>
            </w:r>
          </w:p>
        </w:tc>
        <w:tc>
          <w:tcPr>
            <w:tcW w:w="4514" w:type="dxa"/>
          </w:tcPr>
          <w:p w14:paraId="241118C1">
            <w:pPr>
              <w:spacing w:after="0" w:line="240" w:lineRule="auto"/>
            </w:pPr>
            <w:r>
              <w:rPr>
                <w:rFonts w:ascii="宋体" w:hAnsi="宋体" w:eastAsia="宋体"/>
                <w:b w:val="0"/>
                <w:sz w:val="18"/>
              </w:rPr>
              <w:t>定义某类 IFE 终端发布规则、命名规则、输出策略的基线配置对象</w:t>
            </w:r>
          </w:p>
        </w:tc>
      </w:tr>
      <w:tr w14:paraId="4FAA45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2DA80C94">
            <w:pPr>
              <w:spacing w:after="0" w:line="240" w:lineRule="auto"/>
            </w:pPr>
            <w:r>
              <w:rPr>
                <w:rFonts w:ascii="宋体" w:hAnsi="宋体" w:eastAsia="宋体"/>
                <w:b w:val="0"/>
                <w:sz w:val="18"/>
              </w:rPr>
              <w:t>完整性校验</w:t>
            </w:r>
          </w:p>
        </w:tc>
        <w:tc>
          <w:tcPr>
            <w:tcW w:w="4514" w:type="dxa"/>
          </w:tcPr>
          <w:p w14:paraId="3CB71081">
            <w:pPr>
              <w:spacing w:after="0" w:line="240" w:lineRule="auto"/>
            </w:pPr>
            <w:r>
              <w:rPr>
                <w:rFonts w:ascii="宋体" w:hAnsi="宋体" w:eastAsia="宋体"/>
                <w:b w:val="0"/>
                <w:sz w:val="18"/>
              </w:rPr>
              <w:t>发布前对内容签核状态、素材完整性、配置有效性、规则合规性的全量检查流程</w:t>
            </w:r>
          </w:p>
        </w:tc>
      </w:tr>
      <w:tr w14:paraId="411A78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1EDBCEC1">
            <w:pPr>
              <w:spacing w:after="0" w:line="240" w:lineRule="auto"/>
            </w:pPr>
            <w:r>
              <w:rPr>
                <w:rFonts w:ascii="宋体" w:hAnsi="宋体" w:eastAsia="宋体"/>
                <w:b w:val="0"/>
                <w:sz w:val="18"/>
              </w:rPr>
              <w:t>技术签核</w:t>
            </w:r>
          </w:p>
        </w:tc>
        <w:tc>
          <w:tcPr>
            <w:tcW w:w="4514" w:type="dxa"/>
          </w:tcPr>
          <w:p w14:paraId="4D6964BC">
            <w:pPr>
              <w:spacing w:after="0" w:line="240" w:lineRule="auto"/>
            </w:pPr>
            <w:r>
              <w:rPr>
                <w:rFonts w:ascii="宋体" w:hAnsi="宋体" w:eastAsia="宋体"/>
                <w:b w:val="0"/>
                <w:sz w:val="18"/>
              </w:rPr>
              <w:t>锁定内容技术参数的审批环节，签核后禁止修改文件编码、音轨、时长等技术属性</w:t>
            </w:r>
          </w:p>
        </w:tc>
      </w:tr>
      <w:tr w14:paraId="52620D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6CA6C434">
            <w:pPr>
              <w:spacing w:after="0" w:line="240" w:lineRule="auto"/>
            </w:pPr>
            <w:r>
              <w:rPr>
                <w:rFonts w:ascii="宋体" w:hAnsi="宋体" w:eastAsia="宋体"/>
                <w:b w:val="0"/>
                <w:sz w:val="18"/>
              </w:rPr>
              <w:t>发布签核</w:t>
            </w:r>
          </w:p>
        </w:tc>
        <w:tc>
          <w:tcPr>
            <w:tcW w:w="4514" w:type="dxa"/>
          </w:tcPr>
          <w:p w14:paraId="18F53E43">
            <w:pPr>
              <w:spacing w:after="0" w:line="240" w:lineRule="auto"/>
            </w:pPr>
            <w:r>
              <w:rPr>
                <w:rFonts w:ascii="宋体" w:hAnsi="宋体" w:eastAsia="宋体"/>
                <w:b w:val="0"/>
                <w:sz w:val="18"/>
              </w:rPr>
              <w:t>锁定内容业务属性的审批环节，签核后所有影响发布结果的字段变更需走变更单流程</w:t>
            </w:r>
          </w:p>
        </w:tc>
      </w:tr>
      <w:tr w14:paraId="38C0BF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3688EC4F">
            <w:pPr>
              <w:spacing w:after="0" w:line="240" w:lineRule="auto"/>
            </w:pPr>
            <w:r>
              <w:rPr>
                <w:rFonts w:ascii="宋体" w:hAnsi="宋体" w:eastAsia="宋体"/>
                <w:b w:val="0"/>
                <w:sz w:val="18"/>
              </w:rPr>
              <w:t>Manifest 清单文件</w:t>
            </w:r>
          </w:p>
        </w:tc>
        <w:tc>
          <w:tcPr>
            <w:tcW w:w="4514" w:type="dxa"/>
          </w:tcPr>
          <w:p w14:paraId="52D95B36">
            <w:pPr>
              <w:spacing w:after="0" w:line="240" w:lineRule="auto"/>
            </w:pPr>
            <w:r>
              <w:rPr>
                <w:rFonts w:ascii="宋体" w:hAnsi="宋体" w:eastAsia="宋体"/>
                <w:b w:val="0"/>
                <w:sz w:val="18"/>
              </w:rPr>
              <w:t>发布包配套的核心配置文件，记录发布包内所有内容的元数据、哈希校验值、版本号、适配范围，是机载终端装载执行的唯一依据</w:t>
            </w:r>
          </w:p>
        </w:tc>
      </w:tr>
      <w:tr w14:paraId="1067FE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6583040F">
            <w:pPr>
              <w:spacing w:after="0" w:line="240" w:lineRule="auto"/>
            </w:pPr>
            <w:r>
              <w:rPr>
                <w:rFonts w:ascii="宋体" w:hAnsi="宋体" w:eastAsia="宋体"/>
                <w:b w:val="0"/>
                <w:sz w:val="18"/>
              </w:rPr>
              <w:t>Profile</w:t>
            </w:r>
          </w:p>
        </w:tc>
        <w:tc>
          <w:tcPr>
            <w:tcW w:w="4514" w:type="dxa"/>
          </w:tcPr>
          <w:p w14:paraId="36FFA560">
            <w:pPr>
              <w:spacing w:after="0" w:line="240" w:lineRule="auto"/>
            </w:pPr>
            <w:r>
              <w:rPr>
                <w:rFonts w:ascii="宋体" w:hAnsi="宋体" w:eastAsia="宋体"/>
                <w:b w:val="0"/>
                <w:sz w:val="18"/>
              </w:rPr>
              <w:t>IFE 终端能力档案，定义目标终端操作系统、编解码能力、分辨率、存储配额、DRM 支持类型等</w:t>
            </w:r>
          </w:p>
        </w:tc>
      </w:tr>
      <w:tr w14:paraId="784FFA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3D67FC04">
            <w:pPr>
              <w:spacing w:after="0" w:line="240" w:lineRule="auto"/>
            </w:pPr>
            <w:r>
              <w:rPr>
                <w:rFonts w:ascii="宋体" w:hAnsi="宋体" w:eastAsia="宋体"/>
                <w:b w:val="0"/>
                <w:sz w:val="18"/>
              </w:rPr>
              <w:t>Cycle</w:t>
            </w:r>
          </w:p>
        </w:tc>
        <w:tc>
          <w:tcPr>
            <w:tcW w:w="4514" w:type="dxa"/>
          </w:tcPr>
          <w:p w14:paraId="5AF86422">
            <w:pPr>
              <w:spacing w:after="0" w:line="240" w:lineRule="auto"/>
            </w:pPr>
            <w:r>
              <w:rPr>
                <w:rFonts w:ascii="宋体" w:hAnsi="宋体" w:eastAsia="宋体"/>
                <w:b w:val="0"/>
                <w:sz w:val="18"/>
              </w:rPr>
              <w:t>发布周期基线，代表一次完整的投放批次（如月度更新或专题活动）</w:t>
            </w:r>
          </w:p>
        </w:tc>
      </w:tr>
      <w:tr w14:paraId="46778E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437BD3BF">
            <w:pPr>
              <w:spacing w:after="0" w:line="240" w:lineRule="auto"/>
            </w:pPr>
            <w:r>
              <w:rPr>
                <w:rFonts w:ascii="宋体" w:hAnsi="宋体" w:eastAsia="宋体"/>
                <w:b w:val="0"/>
                <w:sz w:val="18"/>
              </w:rPr>
              <w:t>Category</w:t>
            </w:r>
          </w:p>
        </w:tc>
        <w:tc>
          <w:tcPr>
            <w:tcW w:w="4514" w:type="dxa"/>
          </w:tcPr>
          <w:p w14:paraId="07F84291">
            <w:pPr>
              <w:spacing w:after="0" w:line="240" w:lineRule="auto"/>
            </w:pPr>
            <w:r>
              <w:rPr>
                <w:rFonts w:ascii="宋体" w:hAnsi="宋体" w:eastAsia="宋体"/>
                <w:b w:val="0"/>
                <w:sz w:val="18"/>
              </w:rPr>
              <w:t>栏目分类层级，决定乘客在座位屏幕上看到的菜单与导航结构</w:t>
            </w:r>
          </w:p>
        </w:tc>
      </w:tr>
    </w:tbl>
    <w:p w14:paraId="6A2C2345">
      <w:pPr>
        <w:pStyle w:val="4"/>
        <w:jc w:val="left"/>
      </w:pPr>
      <w:r>
        <w:rPr>
          <w:rFonts w:ascii="黑体" w:hAnsi="黑体" w:eastAsia="黑体"/>
          <w:b/>
          <w:sz w:val="28"/>
        </w:rPr>
        <w:t>缩略语表</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010"/>
        <w:gridCol w:w="3010"/>
        <w:gridCol w:w="3010"/>
      </w:tblGrid>
      <w:tr w14:paraId="028995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1DB61B5D">
            <w:pPr>
              <w:spacing w:after="0" w:line="240" w:lineRule="auto"/>
            </w:pPr>
            <w:r>
              <w:rPr>
                <w:rFonts w:ascii="宋体" w:hAnsi="宋体" w:eastAsia="宋体"/>
                <w:b/>
                <w:sz w:val="20"/>
              </w:rPr>
              <w:t>缩略语</w:t>
            </w:r>
          </w:p>
        </w:tc>
        <w:tc>
          <w:tcPr>
            <w:tcW w:w="3010" w:type="dxa"/>
          </w:tcPr>
          <w:p w14:paraId="4656FEB0">
            <w:pPr>
              <w:spacing w:after="0" w:line="240" w:lineRule="auto"/>
            </w:pPr>
            <w:r>
              <w:rPr>
                <w:rFonts w:ascii="宋体" w:hAnsi="宋体" w:eastAsia="宋体"/>
                <w:b/>
                <w:sz w:val="20"/>
              </w:rPr>
              <w:t>全称</w:t>
            </w:r>
          </w:p>
        </w:tc>
        <w:tc>
          <w:tcPr>
            <w:tcW w:w="3010" w:type="dxa"/>
          </w:tcPr>
          <w:p w14:paraId="7107F1CE">
            <w:pPr>
              <w:spacing w:after="0" w:line="240" w:lineRule="auto"/>
            </w:pPr>
            <w:r>
              <w:rPr>
                <w:rFonts w:ascii="宋体" w:hAnsi="宋体" w:eastAsia="宋体"/>
                <w:b/>
                <w:sz w:val="20"/>
              </w:rPr>
              <w:t>说明</w:t>
            </w:r>
          </w:p>
        </w:tc>
      </w:tr>
      <w:tr w14:paraId="30383C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4BED8A69">
            <w:pPr>
              <w:spacing w:after="0" w:line="240" w:lineRule="auto"/>
            </w:pPr>
            <w:r>
              <w:rPr>
                <w:rFonts w:ascii="宋体" w:hAnsi="宋体" w:eastAsia="宋体"/>
                <w:b w:val="0"/>
                <w:sz w:val="18"/>
              </w:rPr>
              <w:t>IFE</w:t>
            </w:r>
          </w:p>
        </w:tc>
        <w:tc>
          <w:tcPr>
            <w:tcW w:w="3010" w:type="dxa"/>
          </w:tcPr>
          <w:p w14:paraId="236A0F08">
            <w:pPr>
              <w:spacing w:after="0" w:line="240" w:lineRule="auto"/>
            </w:pPr>
            <w:r>
              <w:rPr>
                <w:rFonts w:ascii="宋体" w:hAnsi="宋体" w:eastAsia="宋体"/>
                <w:b w:val="0"/>
                <w:sz w:val="18"/>
              </w:rPr>
              <w:t>In-Flight Entertainment</w:t>
            </w:r>
          </w:p>
        </w:tc>
        <w:tc>
          <w:tcPr>
            <w:tcW w:w="3010" w:type="dxa"/>
          </w:tcPr>
          <w:p w14:paraId="755814B8">
            <w:pPr>
              <w:spacing w:after="0" w:line="240" w:lineRule="auto"/>
            </w:pPr>
            <w:r>
              <w:rPr>
                <w:rFonts w:ascii="宋体" w:hAnsi="宋体" w:eastAsia="宋体"/>
                <w:b w:val="0"/>
                <w:sz w:val="18"/>
              </w:rPr>
              <w:t>机载娱乐系统</w:t>
            </w:r>
          </w:p>
        </w:tc>
      </w:tr>
      <w:tr w14:paraId="41D8BE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2A34CCBB">
            <w:pPr>
              <w:spacing w:after="0" w:line="240" w:lineRule="auto"/>
            </w:pPr>
            <w:r>
              <w:rPr>
                <w:rFonts w:ascii="宋体" w:hAnsi="宋体" w:eastAsia="宋体"/>
                <w:b w:val="0"/>
                <w:sz w:val="18"/>
              </w:rPr>
              <w:t>CMS</w:t>
            </w:r>
          </w:p>
        </w:tc>
        <w:tc>
          <w:tcPr>
            <w:tcW w:w="3010" w:type="dxa"/>
          </w:tcPr>
          <w:p w14:paraId="51C5C845">
            <w:pPr>
              <w:spacing w:after="0" w:line="240" w:lineRule="auto"/>
            </w:pPr>
            <w:r>
              <w:rPr>
                <w:rFonts w:ascii="宋体" w:hAnsi="宋体" w:eastAsia="宋体"/>
                <w:b w:val="0"/>
                <w:sz w:val="18"/>
              </w:rPr>
              <w:t>Content Management System</w:t>
            </w:r>
          </w:p>
        </w:tc>
        <w:tc>
          <w:tcPr>
            <w:tcW w:w="3010" w:type="dxa"/>
          </w:tcPr>
          <w:p w14:paraId="33215DD0">
            <w:pPr>
              <w:spacing w:after="0" w:line="240" w:lineRule="auto"/>
            </w:pPr>
            <w:r>
              <w:rPr>
                <w:rFonts w:ascii="宋体" w:hAnsi="宋体" w:eastAsia="宋体"/>
                <w:b w:val="0"/>
                <w:sz w:val="18"/>
              </w:rPr>
              <w:t>内容管理平台</w:t>
            </w:r>
          </w:p>
        </w:tc>
      </w:tr>
      <w:tr w14:paraId="70F4B1F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793B8312">
            <w:pPr>
              <w:spacing w:after="0" w:line="240" w:lineRule="auto"/>
            </w:pPr>
            <w:r>
              <w:rPr>
                <w:rFonts w:ascii="宋体" w:hAnsi="宋体" w:eastAsia="宋体"/>
                <w:b w:val="0"/>
                <w:sz w:val="18"/>
              </w:rPr>
              <w:t>MMA</w:t>
            </w:r>
          </w:p>
        </w:tc>
        <w:tc>
          <w:tcPr>
            <w:tcW w:w="3010" w:type="dxa"/>
          </w:tcPr>
          <w:p w14:paraId="2F4ADDF9">
            <w:pPr>
              <w:spacing w:after="0" w:line="240" w:lineRule="auto"/>
            </w:pPr>
            <w:r>
              <w:rPr>
                <w:rFonts w:ascii="宋体" w:hAnsi="宋体" w:eastAsia="宋体"/>
                <w:b w:val="0"/>
                <w:sz w:val="18"/>
              </w:rPr>
              <w:t>Media Management Application</w:t>
            </w:r>
          </w:p>
        </w:tc>
        <w:tc>
          <w:tcPr>
            <w:tcW w:w="3010" w:type="dxa"/>
          </w:tcPr>
          <w:p w14:paraId="398CEDC2">
            <w:pPr>
              <w:spacing w:after="0" w:line="240" w:lineRule="auto"/>
            </w:pPr>
            <w:r>
              <w:rPr>
                <w:rFonts w:ascii="宋体" w:hAnsi="宋体" w:eastAsia="宋体"/>
                <w:b w:val="0"/>
                <w:sz w:val="18"/>
              </w:rPr>
              <w:t>松下媒体管理应用</w:t>
            </w:r>
          </w:p>
        </w:tc>
      </w:tr>
      <w:tr w14:paraId="647EBA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6090FA6E">
            <w:pPr>
              <w:spacing w:after="0" w:line="240" w:lineRule="auto"/>
            </w:pPr>
            <w:r>
              <w:rPr>
                <w:rFonts w:ascii="宋体" w:hAnsi="宋体" w:eastAsia="宋体"/>
                <w:b w:val="0"/>
                <w:sz w:val="18"/>
              </w:rPr>
              <w:t>DRM</w:t>
            </w:r>
          </w:p>
        </w:tc>
        <w:tc>
          <w:tcPr>
            <w:tcW w:w="3010" w:type="dxa"/>
          </w:tcPr>
          <w:p w14:paraId="4B4E9B8D">
            <w:pPr>
              <w:spacing w:after="0" w:line="240" w:lineRule="auto"/>
            </w:pPr>
            <w:r>
              <w:rPr>
                <w:rFonts w:ascii="宋体" w:hAnsi="宋体" w:eastAsia="宋体"/>
                <w:b w:val="0"/>
                <w:sz w:val="18"/>
              </w:rPr>
              <w:t>Digital Rights Management</w:t>
            </w:r>
          </w:p>
        </w:tc>
        <w:tc>
          <w:tcPr>
            <w:tcW w:w="3010" w:type="dxa"/>
          </w:tcPr>
          <w:p w14:paraId="7AC3E1D7">
            <w:pPr>
              <w:spacing w:after="0" w:line="240" w:lineRule="auto"/>
            </w:pPr>
            <w:r>
              <w:rPr>
                <w:rFonts w:ascii="宋体" w:hAnsi="宋体" w:eastAsia="宋体"/>
                <w:b w:val="0"/>
                <w:sz w:val="18"/>
              </w:rPr>
              <w:t>数字版权保护</w:t>
            </w:r>
          </w:p>
        </w:tc>
      </w:tr>
      <w:tr w14:paraId="707DFE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55EE816B">
            <w:pPr>
              <w:spacing w:after="0" w:line="240" w:lineRule="auto"/>
            </w:pPr>
            <w:r>
              <w:rPr>
                <w:rFonts w:ascii="宋体" w:hAnsi="宋体" w:eastAsia="宋体"/>
                <w:b w:val="0"/>
                <w:sz w:val="18"/>
              </w:rPr>
              <w:t>API</w:t>
            </w:r>
          </w:p>
        </w:tc>
        <w:tc>
          <w:tcPr>
            <w:tcW w:w="3010" w:type="dxa"/>
          </w:tcPr>
          <w:p w14:paraId="561BA311">
            <w:pPr>
              <w:spacing w:after="0" w:line="240" w:lineRule="auto"/>
            </w:pPr>
            <w:r>
              <w:rPr>
                <w:rFonts w:ascii="宋体" w:hAnsi="宋体" w:eastAsia="宋体"/>
                <w:b w:val="0"/>
                <w:sz w:val="18"/>
              </w:rPr>
              <w:t>Application Programming Interface</w:t>
            </w:r>
          </w:p>
        </w:tc>
        <w:tc>
          <w:tcPr>
            <w:tcW w:w="3010" w:type="dxa"/>
          </w:tcPr>
          <w:p w14:paraId="5957EE73">
            <w:pPr>
              <w:spacing w:after="0" w:line="240" w:lineRule="auto"/>
            </w:pPr>
            <w:r>
              <w:rPr>
                <w:rFonts w:ascii="宋体" w:hAnsi="宋体" w:eastAsia="宋体"/>
                <w:b w:val="0"/>
                <w:sz w:val="18"/>
              </w:rPr>
              <w:t>应用程序接口</w:t>
            </w:r>
          </w:p>
        </w:tc>
      </w:tr>
      <w:tr w14:paraId="54CC1F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39A5B8D4">
            <w:pPr>
              <w:spacing w:after="0" w:line="240" w:lineRule="auto"/>
            </w:pPr>
            <w:r>
              <w:rPr>
                <w:rFonts w:ascii="宋体" w:hAnsi="宋体" w:eastAsia="宋体"/>
                <w:b w:val="0"/>
                <w:sz w:val="18"/>
              </w:rPr>
              <w:t>ICD</w:t>
            </w:r>
          </w:p>
        </w:tc>
        <w:tc>
          <w:tcPr>
            <w:tcW w:w="3010" w:type="dxa"/>
          </w:tcPr>
          <w:p w14:paraId="73B4E61F">
            <w:pPr>
              <w:spacing w:after="0" w:line="240" w:lineRule="auto"/>
            </w:pPr>
            <w:r>
              <w:rPr>
                <w:rFonts w:ascii="宋体" w:hAnsi="宋体" w:eastAsia="宋体"/>
                <w:b w:val="0"/>
                <w:sz w:val="18"/>
              </w:rPr>
              <w:t>Interface Control Document</w:t>
            </w:r>
          </w:p>
        </w:tc>
        <w:tc>
          <w:tcPr>
            <w:tcW w:w="3010" w:type="dxa"/>
          </w:tcPr>
          <w:p w14:paraId="7C1E573B">
            <w:pPr>
              <w:spacing w:after="0" w:line="240" w:lineRule="auto"/>
            </w:pPr>
            <w:r>
              <w:rPr>
                <w:rFonts w:ascii="宋体" w:hAnsi="宋体" w:eastAsia="宋体"/>
                <w:b w:val="0"/>
                <w:sz w:val="18"/>
              </w:rPr>
              <w:t>接口控制文档</w:t>
            </w:r>
          </w:p>
        </w:tc>
      </w:tr>
      <w:tr w14:paraId="6FF3F9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2DC47B0A">
            <w:pPr>
              <w:spacing w:after="0" w:line="240" w:lineRule="auto"/>
            </w:pPr>
            <w:r>
              <w:rPr>
                <w:rFonts w:ascii="宋体" w:hAnsi="宋体" w:eastAsia="宋体"/>
                <w:b w:val="0"/>
                <w:sz w:val="18"/>
              </w:rPr>
              <w:t>UAT</w:t>
            </w:r>
          </w:p>
        </w:tc>
        <w:tc>
          <w:tcPr>
            <w:tcW w:w="3010" w:type="dxa"/>
          </w:tcPr>
          <w:p w14:paraId="32F51CDE">
            <w:pPr>
              <w:spacing w:after="0" w:line="240" w:lineRule="auto"/>
            </w:pPr>
            <w:r>
              <w:rPr>
                <w:rFonts w:ascii="宋体" w:hAnsi="宋体" w:eastAsia="宋体"/>
                <w:b w:val="0"/>
                <w:sz w:val="18"/>
              </w:rPr>
              <w:t>User Acceptance Test</w:t>
            </w:r>
          </w:p>
        </w:tc>
        <w:tc>
          <w:tcPr>
            <w:tcW w:w="3010" w:type="dxa"/>
          </w:tcPr>
          <w:p w14:paraId="7490E853">
            <w:pPr>
              <w:spacing w:after="0" w:line="240" w:lineRule="auto"/>
            </w:pPr>
            <w:r>
              <w:rPr>
                <w:rFonts w:ascii="宋体" w:hAnsi="宋体" w:eastAsia="宋体"/>
                <w:b w:val="0"/>
                <w:sz w:val="18"/>
              </w:rPr>
              <w:t>用户验收测试</w:t>
            </w:r>
          </w:p>
        </w:tc>
      </w:tr>
      <w:tr w14:paraId="4622A4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46E21771">
            <w:pPr>
              <w:spacing w:after="0" w:line="240" w:lineRule="auto"/>
            </w:pPr>
            <w:r>
              <w:rPr>
                <w:rFonts w:ascii="宋体" w:hAnsi="宋体" w:eastAsia="宋体"/>
                <w:b w:val="0"/>
                <w:sz w:val="18"/>
              </w:rPr>
              <w:t>SIT</w:t>
            </w:r>
          </w:p>
        </w:tc>
        <w:tc>
          <w:tcPr>
            <w:tcW w:w="3010" w:type="dxa"/>
          </w:tcPr>
          <w:p w14:paraId="1466F400">
            <w:pPr>
              <w:spacing w:after="0" w:line="240" w:lineRule="auto"/>
            </w:pPr>
            <w:r>
              <w:rPr>
                <w:rFonts w:ascii="宋体" w:hAnsi="宋体" w:eastAsia="宋体"/>
                <w:b w:val="0"/>
                <w:sz w:val="18"/>
              </w:rPr>
              <w:t>System Integration Test</w:t>
            </w:r>
          </w:p>
        </w:tc>
        <w:tc>
          <w:tcPr>
            <w:tcW w:w="3010" w:type="dxa"/>
          </w:tcPr>
          <w:p w14:paraId="54E90187">
            <w:pPr>
              <w:spacing w:after="0" w:line="240" w:lineRule="auto"/>
            </w:pPr>
            <w:r>
              <w:rPr>
                <w:rFonts w:ascii="宋体" w:hAnsi="宋体" w:eastAsia="宋体"/>
                <w:b w:val="0"/>
                <w:sz w:val="18"/>
              </w:rPr>
              <w:t>系统集成测试</w:t>
            </w:r>
          </w:p>
        </w:tc>
      </w:tr>
      <w:tr w14:paraId="55BD81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7E1EFFDB">
            <w:pPr>
              <w:spacing w:after="0" w:line="240" w:lineRule="auto"/>
            </w:pPr>
            <w:r>
              <w:rPr>
                <w:rFonts w:ascii="宋体" w:hAnsi="宋体" w:eastAsia="宋体"/>
                <w:b w:val="0"/>
                <w:sz w:val="18"/>
              </w:rPr>
              <w:t>SLA</w:t>
            </w:r>
          </w:p>
        </w:tc>
        <w:tc>
          <w:tcPr>
            <w:tcW w:w="3010" w:type="dxa"/>
          </w:tcPr>
          <w:p w14:paraId="393F2A6B">
            <w:pPr>
              <w:spacing w:after="0" w:line="240" w:lineRule="auto"/>
            </w:pPr>
            <w:r>
              <w:rPr>
                <w:rFonts w:ascii="宋体" w:hAnsi="宋体" w:eastAsia="宋体"/>
                <w:b w:val="0"/>
                <w:sz w:val="18"/>
              </w:rPr>
              <w:t>Service Level Agreement</w:t>
            </w:r>
          </w:p>
        </w:tc>
        <w:tc>
          <w:tcPr>
            <w:tcW w:w="3010" w:type="dxa"/>
          </w:tcPr>
          <w:p w14:paraId="50173833">
            <w:pPr>
              <w:spacing w:after="0" w:line="240" w:lineRule="auto"/>
            </w:pPr>
            <w:r>
              <w:rPr>
                <w:rFonts w:ascii="宋体" w:hAnsi="宋体" w:eastAsia="宋体"/>
                <w:b w:val="0"/>
                <w:sz w:val="18"/>
              </w:rPr>
              <w:t>服务级别协议</w:t>
            </w:r>
          </w:p>
        </w:tc>
      </w:tr>
      <w:tr w14:paraId="7886AA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4D9727D2">
            <w:pPr>
              <w:spacing w:after="0" w:line="240" w:lineRule="auto"/>
            </w:pPr>
            <w:r>
              <w:rPr>
                <w:rFonts w:ascii="宋体" w:hAnsi="宋体" w:eastAsia="宋体"/>
                <w:b w:val="0"/>
                <w:sz w:val="18"/>
              </w:rPr>
              <w:t>RCA</w:t>
            </w:r>
          </w:p>
        </w:tc>
        <w:tc>
          <w:tcPr>
            <w:tcW w:w="3010" w:type="dxa"/>
          </w:tcPr>
          <w:p w14:paraId="40C5F172">
            <w:pPr>
              <w:spacing w:after="0" w:line="240" w:lineRule="auto"/>
            </w:pPr>
            <w:r>
              <w:rPr>
                <w:rFonts w:ascii="宋体" w:hAnsi="宋体" w:eastAsia="宋体"/>
                <w:b w:val="0"/>
                <w:sz w:val="18"/>
              </w:rPr>
              <w:t>Root Cause Analysis</w:t>
            </w:r>
          </w:p>
        </w:tc>
        <w:tc>
          <w:tcPr>
            <w:tcW w:w="3010" w:type="dxa"/>
          </w:tcPr>
          <w:p w14:paraId="3BB64433">
            <w:pPr>
              <w:spacing w:after="0" w:line="240" w:lineRule="auto"/>
            </w:pPr>
            <w:r>
              <w:rPr>
                <w:rFonts w:ascii="宋体" w:hAnsi="宋体" w:eastAsia="宋体"/>
                <w:b w:val="0"/>
                <w:sz w:val="18"/>
              </w:rPr>
              <w:t>根因分析</w:t>
            </w:r>
          </w:p>
        </w:tc>
      </w:tr>
      <w:tr w14:paraId="3E9DA4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03A6559B">
            <w:pPr>
              <w:spacing w:after="0" w:line="240" w:lineRule="auto"/>
            </w:pPr>
            <w:r>
              <w:rPr>
                <w:rFonts w:ascii="宋体" w:hAnsi="宋体" w:eastAsia="宋体"/>
                <w:b w:val="0"/>
                <w:sz w:val="18"/>
              </w:rPr>
              <w:t>CAPA</w:t>
            </w:r>
          </w:p>
        </w:tc>
        <w:tc>
          <w:tcPr>
            <w:tcW w:w="3010" w:type="dxa"/>
          </w:tcPr>
          <w:p w14:paraId="26CE2AEB">
            <w:pPr>
              <w:spacing w:after="0" w:line="240" w:lineRule="auto"/>
            </w:pPr>
            <w:r>
              <w:rPr>
                <w:rFonts w:ascii="宋体" w:hAnsi="宋体" w:eastAsia="宋体"/>
                <w:b w:val="0"/>
                <w:sz w:val="18"/>
              </w:rPr>
              <w:t>Corrective and Preventive Action</w:t>
            </w:r>
          </w:p>
        </w:tc>
        <w:tc>
          <w:tcPr>
            <w:tcW w:w="3010" w:type="dxa"/>
          </w:tcPr>
          <w:p w14:paraId="2A6DD521">
            <w:pPr>
              <w:spacing w:after="0" w:line="240" w:lineRule="auto"/>
            </w:pPr>
            <w:r>
              <w:rPr>
                <w:rFonts w:ascii="宋体" w:hAnsi="宋体" w:eastAsia="宋体"/>
                <w:b w:val="0"/>
                <w:sz w:val="18"/>
              </w:rPr>
              <w:t>纠正与预防措施</w:t>
            </w:r>
          </w:p>
        </w:tc>
      </w:tr>
      <w:tr w14:paraId="70078B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6BF8A56E">
            <w:pPr>
              <w:spacing w:after="0" w:line="240" w:lineRule="auto"/>
            </w:pPr>
            <w:r>
              <w:rPr>
                <w:rFonts w:ascii="宋体" w:hAnsi="宋体" w:eastAsia="宋体"/>
                <w:b w:val="0"/>
                <w:sz w:val="18"/>
              </w:rPr>
              <w:t>IAM</w:t>
            </w:r>
          </w:p>
        </w:tc>
        <w:tc>
          <w:tcPr>
            <w:tcW w:w="3010" w:type="dxa"/>
          </w:tcPr>
          <w:p w14:paraId="2E96E096">
            <w:pPr>
              <w:spacing w:after="0" w:line="240" w:lineRule="auto"/>
            </w:pPr>
            <w:r>
              <w:rPr>
                <w:rFonts w:ascii="宋体" w:hAnsi="宋体" w:eastAsia="宋体"/>
                <w:b w:val="0"/>
                <w:sz w:val="18"/>
              </w:rPr>
              <w:t>Identity and Access Management</w:t>
            </w:r>
          </w:p>
        </w:tc>
        <w:tc>
          <w:tcPr>
            <w:tcW w:w="3010" w:type="dxa"/>
          </w:tcPr>
          <w:p w14:paraId="52195ED4">
            <w:pPr>
              <w:spacing w:after="0" w:line="240" w:lineRule="auto"/>
            </w:pPr>
            <w:r>
              <w:rPr>
                <w:rFonts w:ascii="宋体" w:hAnsi="宋体" w:eastAsia="宋体"/>
                <w:b w:val="0"/>
                <w:sz w:val="18"/>
              </w:rPr>
              <w:t>身份与访问管理</w:t>
            </w:r>
          </w:p>
        </w:tc>
      </w:tr>
      <w:tr w14:paraId="3F947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7BDE072F">
            <w:pPr>
              <w:spacing w:after="0" w:line="240" w:lineRule="auto"/>
            </w:pPr>
            <w:r>
              <w:rPr>
                <w:rFonts w:ascii="宋体" w:hAnsi="宋体" w:eastAsia="宋体"/>
                <w:b w:val="0"/>
                <w:sz w:val="18"/>
              </w:rPr>
              <w:t>KMS</w:t>
            </w:r>
          </w:p>
        </w:tc>
        <w:tc>
          <w:tcPr>
            <w:tcW w:w="3010" w:type="dxa"/>
          </w:tcPr>
          <w:p w14:paraId="44299B43">
            <w:pPr>
              <w:spacing w:after="0" w:line="240" w:lineRule="auto"/>
            </w:pPr>
            <w:r>
              <w:rPr>
                <w:rFonts w:ascii="宋体" w:hAnsi="宋体" w:eastAsia="宋体"/>
                <w:b w:val="0"/>
                <w:sz w:val="18"/>
              </w:rPr>
              <w:t>Key Management Service</w:t>
            </w:r>
          </w:p>
        </w:tc>
        <w:tc>
          <w:tcPr>
            <w:tcW w:w="3010" w:type="dxa"/>
          </w:tcPr>
          <w:p w14:paraId="3F470EEA">
            <w:pPr>
              <w:spacing w:after="0" w:line="240" w:lineRule="auto"/>
            </w:pPr>
            <w:r>
              <w:rPr>
                <w:rFonts w:ascii="宋体" w:hAnsi="宋体" w:eastAsia="宋体"/>
                <w:b w:val="0"/>
                <w:sz w:val="18"/>
              </w:rPr>
              <w:t>密钥管理服务</w:t>
            </w:r>
          </w:p>
        </w:tc>
      </w:tr>
      <w:tr w14:paraId="7C44EB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4AA38CB3">
            <w:pPr>
              <w:spacing w:after="0" w:line="240" w:lineRule="auto"/>
            </w:pPr>
            <w:r>
              <w:rPr>
                <w:rFonts w:ascii="宋体" w:hAnsi="宋体" w:eastAsia="宋体"/>
                <w:b w:val="0"/>
                <w:sz w:val="18"/>
              </w:rPr>
              <w:t>WAF</w:t>
            </w:r>
          </w:p>
        </w:tc>
        <w:tc>
          <w:tcPr>
            <w:tcW w:w="3010" w:type="dxa"/>
          </w:tcPr>
          <w:p w14:paraId="1118D0A0">
            <w:pPr>
              <w:spacing w:after="0" w:line="240" w:lineRule="auto"/>
            </w:pPr>
            <w:r>
              <w:rPr>
                <w:rFonts w:ascii="宋体" w:hAnsi="宋体" w:eastAsia="宋体"/>
                <w:b w:val="0"/>
                <w:sz w:val="18"/>
              </w:rPr>
              <w:t>Web Application Firewall</w:t>
            </w:r>
          </w:p>
        </w:tc>
        <w:tc>
          <w:tcPr>
            <w:tcW w:w="3010" w:type="dxa"/>
          </w:tcPr>
          <w:p w14:paraId="3947F6C7">
            <w:pPr>
              <w:spacing w:after="0" w:line="240" w:lineRule="auto"/>
            </w:pPr>
            <w:r>
              <w:rPr>
                <w:rFonts w:ascii="宋体" w:hAnsi="宋体" w:eastAsia="宋体"/>
                <w:b w:val="0"/>
                <w:sz w:val="18"/>
              </w:rPr>
              <w:t>Web 应用防火墙</w:t>
            </w:r>
          </w:p>
        </w:tc>
      </w:tr>
      <w:tr w14:paraId="159EF7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4A2ED715">
            <w:pPr>
              <w:spacing w:after="0" w:line="240" w:lineRule="auto"/>
            </w:pPr>
            <w:r>
              <w:rPr>
                <w:rFonts w:ascii="宋体" w:hAnsi="宋体" w:eastAsia="宋体"/>
                <w:b w:val="0"/>
                <w:sz w:val="18"/>
              </w:rPr>
              <w:t>SBOM</w:t>
            </w:r>
          </w:p>
        </w:tc>
        <w:tc>
          <w:tcPr>
            <w:tcW w:w="3010" w:type="dxa"/>
          </w:tcPr>
          <w:p w14:paraId="3487C551">
            <w:pPr>
              <w:spacing w:after="0" w:line="240" w:lineRule="auto"/>
            </w:pPr>
            <w:r>
              <w:rPr>
                <w:rFonts w:ascii="宋体" w:hAnsi="宋体" w:eastAsia="宋体"/>
                <w:b w:val="0"/>
                <w:sz w:val="18"/>
              </w:rPr>
              <w:t>Software Bill of Materials</w:t>
            </w:r>
          </w:p>
        </w:tc>
        <w:tc>
          <w:tcPr>
            <w:tcW w:w="3010" w:type="dxa"/>
          </w:tcPr>
          <w:p w14:paraId="7458DC81">
            <w:pPr>
              <w:spacing w:after="0" w:line="240" w:lineRule="auto"/>
            </w:pPr>
            <w:r>
              <w:rPr>
                <w:rFonts w:ascii="宋体" w:hAnsi="宋体" w:eastAsia="宋体"/>
                <w:b w:val="0"/>
                <w:sz w:val="18"/>
              </w:rPr>
              <w:t>软件物料清单</w:t>
            </w:r>
          </w:p>
        </w:tc>
      </w:tr>
      <w:tr w14:paraId="188D75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4DB180E6">
            <w:pPr>
              <w:spacing w:after="0" w:line="240" w:lineRule="auto"/>
            </w:pPr>
            <w:r>
              <w:rPr>
                <w:rFonts w:ascii="宋体" w:hAnsi="宋体" w:eastAsia="宋体"/>
                <w:b w:val="0"/>
                <w:sz w:val="18"/>
              </w:rPr>
              <w:t>PDPO</w:t>
            </w:r>
          </w:p>
        </w:tc>
        <w:tc>
          <w:tcPr>
            <w:tcW w:w="3010" w:type="dxa"/>
          </w:tcPr>
          <w:p w14:paraId="03D4FABC">
            <w:pPr>
              <w:spacing w:after="0" w:line="240" w:lineRule="auto"/>
            </w:pPr>
            <w:r>
              <w:rPr>
                <w:rFonts w:ascii="宋体" w:hAnsi="宋体" w:eastAsia="宋体"/>
                <w:b w:val="0"/>
                <w:sz w:val="18"/>
              </w:rPr>
              <w:t>Personal Data (Privacy) Ordinance</w:t>
            </w:r>
          </w:p>
        </w:tc>
        <w:tc>
          <w:tcPr>
            <w:tcW w:w="3010" w:type="dxa"/>
          </w:tcPr>
          <w:p w14:paraId="3C88ABE6">
            <w:pPr>
              <w:spacing w:after="0" w:line="240" w:lineRule="auto"/>
            </w:pPr>
            <w:r>
              <w:rPr>
                <w:rFonts w:ascii="宋体" w:hAnsi="宋体" w:eastAsia="宋体"/>
                <w:b w:val="0"/>
                <w:sz w:val="18"/>
              </w:rPr>
              <w:t>香港《个人资料（私隐）条例》</w:t>
            </w:r>
          </w:p>
        </w:tc>
      </w:tr>
    </w:tbl>
    <w:p w14:paraId="459E7AF6">
      <w:r>
        <w:br w:type="page"/>
      </w:r>
    </w:p>
    <w:p w14:paraId="16C9DECC">
      <w:pPr>
        <w:pStyle w:val="3"/>
        <w:jc w:val="left"/>
      </w:pPr>
      <w:r>
        <w:rPr>
          <w:rFonts w:ascii="黑体" w:hAnsi="黑体" w:eastAsia="黑体"/>
          <w:b/>
          <w:sz w:val="32"/>
        </w:rPr>
        <w:t>1. 产品定位与适用范围</w:t>
      </w:r>
    </w:p>
    <w:p w14:paraId="1939B27A">
      <w:pPr>
        <w:pStyle w:val="4"/>
        <w:jc w:val="left"/>
      </w:pPr>
      <w:r>
        <w:rPr>
          <w:rFonts w:ascii="黑体" w:hAnsi="黑体" w:eastAsia="黑体"/>
          <w:b/>
          <w:sz w:val="28"/>
        </w:rPr>
        <w:t>1.1 产品定位</w:t>
      </w:r>
    </w:p>
    <w:p w14:paraId="7F45A421">
      <w:pPr>
        <w:spacing w:line="360" w:lineRule="auto"/>
        <w:jc w:val="left"/>
      </w:pPr>
      <w:r>
        <w:rPr>
          <w:rFonts w:ascii="宋体" w:hAnsi="宋体" w:eastAsia="宋体"/>
          <w:b w:val="0"/>
          <w:sz w:val="21"/>
        </w:rPr>
        <w:t>本产品为香港航空国产机载娱乐系统（IFE）配套的内容管理平台（CMS），是航司机载内容全生命周期运营的核心载体。产品以主技术方案为基础，聚焦航司内容运营、审核管控、发布分发、数据复盘的全流程业务需求，实现“内容资产统一管理、发布流程全链路可控”的核心产品目标，实现机载内容管理全流程国产化，适配香港航空本土化运营需求，媒体数据主权完全自主可控。</w:t>
      </w:r>
    </w:p>
    <w:p w14:paraId="39183C3A">
      <w:pPr>
        <w:spacing w:line="360" w:lineRule="auto"/>
        <w:ind w:firstLine="432"/>
        <w:jc w:val="left"/>
      </w:pPr>
      <w:r>
        <w:rPr>
          <w:rFonts w:ascii="宋体" w:hAnsi="宋体" w:eastAsia="宋体"/>
          <w:b w:val="0"/>
          <w:sz w:val="21"/>
        </w:rPr>
        <w:t>CMS 的首要目标是实现对高价值数字内容资产的统一集中管理，同时实现对整个发布流水线全面且细粒度的控制。通过与专有黑盒遗留系统解耦，CMS 确保香港航空保持其对媒体数据的完全所有权。此外，该架构量身定制，无缝适应香港航空特定的区域运营特征、语言需求以及定制化的乘客体验目标。</w:t>
      </w:r>
    </w:p>
    <w:p w14:paraId="67EB70E1">
      <w:pPr>
        <w:pStyle w:val="4"/>
        <w:jc w:val="left"/>
      </w:pPr>
      <w:r>
        <w:rPr>
          <w:rFonts w:ascii="黑体" w:hAnsi="黑体" w:eastAsia="黑体"/>
          <w:b/>
          <w:sz w:val="28"/>
        </w:rPr>
        <w:t>1.2 适用范围</w:t>
      </w:r>
    </w:p>
    <w:p w14:paraId="26ACD81E">
      <w:pPr>
        <w:pStyle w:val="16"/>
        <w:spacing w:line="360" w:lineRule="auto"/>
      </w:pPr>
      <w:r>
        <w:rPr>
          <w:rFonts w:ascii="宋体" w:hAnsi="宋体" w:eastAsia="宋体"/>
          <w:b w:val="0"/>
          <w:sz w:val="21"/>
        </w:rPr>
        <w:t>适用项目：香港航空 A330 机载娱乐系统改装项目，及后续国产 IFE 系统适配项目</w:t>
      </w:r>
    </w:p>
    <w:p w14:paraId="437BE44B">
      <w:pPr>
        <w:pStyle w:val="16"/>
        <w:spacing w:line="360" w:lineRule="auto"/>
      </w:pPr>
      <w:r>
        <w:rPr>
          <w:rFonts w:ascii="宋体" w:hAnsi="宋体" w:eastAsia="宋体"/>
          <w:b w:val="0"/>
          <w:sz w:val="21"/>
        </w:rPr>
        <w:t>适用用户：香港航空内容运营团队、审核团队、发布运维团队、系统管理团队、第三方内容供应商（CSP）、审计团队</w:t>
      </w:r>
    </w:p>
    <w:p w14:paraId="22CF58FE">
      <w:pPr>
        <w:pStyle w:val="16"/>
        <w:spacing w:line="360" w:lineRule="auto"/>
      </w:pPr>
      <w:r>
        <w:rPr>
          <w:rFonts w:ascii="宋体" w:hAnsi="宋体" w:eastAsia="宋体"/>
          <w:b w:val="0"/>
          <w:sz w:val="21"/>
        </w:rPr>
        <w:t>适用阶段：产品需求评审、研发设计、测试用例编写、SIT 集成测试、UAT 用户验收、上线运维全项目周期</w:t>
      </w:r>
    </w:p>
    <w:p w14:paraId="197D0CF4">
      <w:pPr>
        <w:pStyle w:val="16"/>
        <w:spacing w:line="360" w:lineRule="auto"/>
      </w:pPr>
      <w:r>
        <w:rPr>
          <w:rFonts w:ascii="宋体" w:hAnsi="宋体" w:eastAsia="宋体"/>
          <w:b w:val="0"/>
          <w:sz w:val="21"/>
        </w:rPr>
        <w:t>边界说明：本产品聚焦地面内容管理与发布管控，机载终端播放、交互、硬件适配、装载执行由 IFE 总集成商负责，双方通过标准化接口实现数据闭环</w:t>
      </w:r>
    </w:p>
    <w:p w14:paraId="0237E52C">
      <w:pPr>
        <w:pStyle w:val="4"/>
        <w:jc w:val="left"/>
      </w:pPr>
      <w:r>
        <w:rPr>
          <w:rFonts w:ascii="黑体" w:hAnsi="黑体" w:eastAsia="黑体"/>
          <w:b/>
          <w:sz w:val="28"/>
        </w:rPr>
        <w:t>1.3 编制与使用说明</w:t>
      </w:r>
    </w:p>
    <w:p w14:paraId="1F60BE1F">
      <w:pPr>
        <w:pStyle w:val="16"/>
        <w:spacing w:line="360" w:lineRule="auto"/>
      </w:pPr>
      <w:r>
        <w:rPr>
          <w:rFonts w:ascii="宋体" w:hAnsi="宋体" w:eastAsia="宋体"/>
          <w:b w:val="0"/>
          <w:sz w:val="21"/>
        </w:rPr>
        <w:t>本文档为《香港航空国产 IFE 内容管理平台 CMS 技术方案》的配套附录，与主方案具备同等效力</w:t>
      </w:r>
    </w:p>
    <w:p w14:paraId="708B421D">
      <w:pPr>
        <w:pStyle w:val="16"/>
        <w:spacing w:line="360" w:lineRule="auto"/>
      </w:pPr>
      <w:r>
        <w:rPr>
          <w:rFonts w:ascii="宋体" w:hAnsi="宋体" w:eastAsia="宋体"/>
          <w:b w:val="0"/>
          <w:sz w:val="21"/>
        </w:rPr>
        <w:t>文档内容为产品需求基线，项目执行过程中所有需求变更需遵循变更管理流程，经评审确认后更新文档版本</w:t>
      </w:r>
    </w:p>
    <w:p w14:paraId="2CAFFFAD">
      <w:pPr>
        <w:pStyle w:val="16"/>
        <w:spacing w:line="360" w:lineRule="auto"/>
      </w:pPr>
      <w:r>
        <w:rPr>
          <w:rFonts w:ascii="宋体" w:hAnsi="宋体" w:eastAsia="宋体"/>
          <w:b w:val="0"/>
          <w:sz w:val="21"/>
        </w:rPr>
        <w:t>本文档按“基础能力 + 高级增强能力”分层设计，可根据项目商务范围、交付周期分阶段落地</w:t>
      </w:r>
    </w:p>
    <w:p w14:paraId="557BBA65">
      <w:pPr>
        <w:pStyle w:val="4"/>
        <w:jc w:val="left"/>
      </w:pPr>
      <w:r>
        <w:rPr>
          <w:rFonts w:ascii="黑体" w:hAnsi="黑体" w:eastAsia="黑体"/>
          <w:b/>
          <w:sz w:val="28"/>
        </w:rPr>
        <w:t>1.4 产品核心价值</w:t>
      </w:r>
    </w:p>
    <w:p w14:paraId="3F9526D3">
      <w:pPr>
        <w:pStyle w:val="16"/>
        <w:spacing w:line="360" w:lineRule="auto"/>
      </w:pPr>
      <w:r>
        <w:rPr>
          <w:rFonts w:ascii="宋体" w:hAnsi="宋体" w:eastAsia="宋体"/>
          <w:b w:val="0"/>
          <w:sz w:val="21"/>
        </w:rPr>
        <w:t>自主可控与数据主权：实现机上内容流水线的完全本地化，打破海外厂商技术壁垒，媒体数据牢牢掌握在香港航空管辖之下。</w:t>
      </w:r>
    </w:p>
    <w:p w14:paraId="6D02EDB3">
      <w:pPr>
        <w:pStyle w:val="16"/>
        <w:spacing w:line="360" w:lineRule="auto"/>
      </w:pPr>
      <w:r>
        <w:rPr>
          <w:rFonts w:ascii="宋体" w:hAnsi="宋体" w:eastAsia="宋体"/>
          <w:b w:val="0"/>
          <w:sz w:val="21"/>
        </w:rPr>
        <w:t>端到端合规管理：集成高度稳健、自动化的合规性检查，专为香港地区影视分级、版权过期窗口及航空安全法规量身定制；从初始录入到最终飞机部署的每一个步骤均可进行不可篡改的追溯和全面审计。</w:t>
      </w:r>
    </w:p>
    <w:p w14:paraId="01817973">
      <w:pPr>
        <w:pStyle w:val="16"/>
        <w:spacing w:line="360" w:lineRule="auto"/>
      </w:pPr>
      <w:r>
        <w:rPr>
          <w:rFonts w:ascii="宋体" w:hAnsi="宋体" w:eastAsia="宋体"/>
          <w:b w:val="0"/>
          <w:sz w:val="21"/>
        </w:rPr>
        <w:t>运营效率提升：用智能自动化取代手动电子表格跟踪，具备大批量导入、Cycle 基线克隆、自动媒体完整性验证和基于模板的逻辑配置，大幅减少每月内容更新所需的人力。</w:t>
      </w:r>
    </w:p>
    <w:p w14:paraId="412EC3A1">
      <w:pPr>
        <w:pStyle w:val="16"/>
        <w:spacing w:line="360" w:lineRule="auto"/>
      </w:pPr>
      <w:r>
        <w:rPr>
          <w:rFonts w:ascii="宋体" w:hAnsi="宋体" w:eastAsia="宋体"/>
          <w:b w:val="0"/>
          <w:sz w:val="21"/>
        </w:rPr>
        <w:t>精细化内容编排：基于特定机型、地理航线、客舱等级、一天中的时间及语言偏好，动态限制或推广内容，实现面向乘客的差异化内容呈现。</w:t>
      </w:r>
    </w:p>
    <w:p w14:paraId="4CB4CA7F">
      <w:pPr>
        <w:pStyle w:val="16"/>
        <w:spacing w:line="360" w:lineRule="auto"/>
      </w:pPr>
      <w:r>
        <w:rPr>
          <w:rFonts w:ascii="宋体" w:hAnsi="宋体" w:eastAsia="宋体"/>
          <w:b w:val="0"/>
          <w:sz w:val="21"/>
        </w:rPr>
        <w:t>高可靠性部署架构：通过多层飞行前完整性检查、不可篡改的版本快照、一键紧急回滚以及闭环的分发回执，消除将损坏、丢失或未经授权的内容部署到机队的风险。</w:t>
      </w:r>
    </w:p>
    <w:p w14:paraId="75EA8484">
      <w:pPr>
        <w:pStyle w:val="4"/>
        <w:jc w:val="left"/>
      </w:pPr>
      <w:r>
        <w:rPr>
          <w:rFonts w:ascii="黑体" w:hAnsi="黑体" w:eastAsia="黑体"/>
          <w:b/>
          <w:sz w:val="28"/>
        </w:rPr>
        <w:t>1.5 系统边界与上下游对接关系</w:t>
      </w:r>
    </w:p>
    <w:p w14:paraId="7F861331">
      <w:pPr>
        <w:spacing w:line="360" w:lineRule="auto"/>
        <w:jc w:val="left"/>
      </w:pPr>
      <w:r>
        <w:rPr>
          <w:rFonts w:ascii="宋体" w:hAnsi="宋体" w:eastAsia="宋体"/>
          <w:b/>
          <w:sz w:val="21"/>
        </w:rPr>
        <w:t>本产品聚焦地面侧内容全生命周期管理与发布管控，核心边界如下：</w:t>
      </w:r>
    </w:p>
    <w:p w14:paraId="5FDE3FD3">
      <w:pPr>
        <w:pStyle w:val="16"/>
        <w:spacing w:line="360" w:lineRule="auto"/>
      </w:pPr>
      <w:r>
        <w:rPr>
          <w:rFonts w:ascii="宋体" w:hAnsi="宋体" w:eastAsia="宋体"/>
          <w:b w:val="0"/>
          <w:sz w:val="21"/>
        </w:rPr>
        <w:t>负责范围：内容资产录入、审核签核、栏目编排、适配规则配置、发布包生成与签名、分发任务管控、发布回执跟踪、平台权限与系统管理</w:t>
      </w:r>
    </w:p>
    <w:p w14:paraId="557A1D3B">
      <w:pPr>
        <w:pStyle w:val="16"/>
        <w:spacing w:line="360" w:lineRule="auto"/>
      </w:pPr>
      <w:r>
        <w:rPr>
          <w:rFonts w:ascii="宋体" w:hAnsi="宋体" w:eastAsia="宋体"/>
          <w:b w:val="0"/>
          <w:sz w:val="21"/>
        </w:rPr>
        <w:t>不负责范围：机载终端的播放能力、交互逻辑、硬件适配、装载执行；机载终端与地面系统的网络通信链路搭建；第三方内容的版权采购与商务谈判；媒体文件的转码、截图、DRM 打包、物理下发等操作由外部媒资平台完成，CMS 通过标准化接口与其对接</w:t>
      </w:r>
    </w:p>
    <w:p w14:paraId="20661F0B">
      <w:pPr>
        <w:pStyle w:val="5"/>
        <w:jc w:val="left"/>
      </w:pPr>
      <w:r>
        <w:rPr>
          <w:rFonts w:ascii="宋体" w:hAnsi="宋体" w:eastAsia="宋体"/>
          <w:b/>
          <w:sz w:val="24"/>
        </w:rPr>
        <w:t>1.5.1 上下游系统对接关系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57"/>
        <w:gridCol w:w="2257"/>
        <w:gridCol w:w="2257"/>
        <w:gridCol w:w="2257"/>
      </w:tblGrid>
      <w:tr w14:paraId="2F1724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1B6938E6">
            <w:pPr>
              <w:spacing w:after="0" w:line="240" w:lineRule="auto"/>
            </w:pPr>
            <w:r>
              <w:rPr>
                <w:rFonts w:ascii="宋体" w:hAnsi="宋体" w:eastAsia="宋体"/>
                <w:b/>
                <w:sz w:val="20"/>
              </w:rPr>
              <w:t>对接系统</w:t>
            </w:r>
          </w:p>
        </w:tc>
        <w:tc>
          <w:tcPr>
            <w:tcW w:w="2257" w:type="dxa"/>
          </w:tcPr>
          <w:p w14:paraId="55FBCFED">
            <w:pPr>
              <w:spacing w:after="0" w:line="240" w:lineRule="auto"/>
            </w:pPr>
            <w:r>
              <w:rPr>
                <w:rFonts w:ascii="宋体" w:hAnsi="宋体" w:eastAsia="宋体"/>
                <w:b/>
                <w:sz w:val="20"/>
              </w:rPr>
              <w:t>对接方</w:t>
            </w:r>
          </w:p>
        </w:tc>
        <w:tc>
          <w:tcPr>
            <w:tcW w:w="2257" w:type="dxa"/>
          </w:tcPr>
          <w:p w14:paraId="16C4CF2F">
            <w:pPr>
              <w:spacing w:after="0" w:line="240" w:lineRule="auto"/>
            </w:pPr>
            <w:r>
              <w:rPr>
                <w:rFonts w:ascii="宋体" w:hAnsi="宋体" w:eastAsia="宋体"/>
                <w:b/>
                <w:sz w:val="20"/>
              </w:rPr>
              <w:t>核心对接内容</w:t>
            </w:r>
          </w:p>
        </w:tc>
        <w:tc>
          <w:tcPr>
            <w:tcW w:w="2257" w:type="dxa"/>
          </w:tcPr>
          <w:p w14:paraId="12C096E3">
            <w:pPr>
              <w:spacing w:after="0" w:line="240" w:lineRule="auto"/>
            </w:pPr>
            <w:r>
              <w:rPr>
                <w:rFonts w:ascii="宋体" w:hAnsi="宋体" w:eastAsia="宋体"/>
                <w:b/>
                <w:sz w:val="20"/>
              </w:rPr>
              <w:t>责任边界划分</w:t>
            </w:r>
          </w:p>
        </w:tc>
      </w:tr>
      <w:tr w14:paraId="3C2B53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2167B071">
            <w:pPr>
              <w:spacing w:after="0" w:line="240" w:lineRule="auto"/>
            </w:pPr>
            <w:r>
              <w:rPr>
                <w:rFonts w:ascii="宋体" w:hAnsi="宋体" w:eastAsia="宋体"/>
                <w:b w:val="0"/>
                <w:sz w:val="18"/>
              </w:rPr>
              <w:t>IFE 机载终端系统</w:t>
            </w:r>
          </w:p>
        </w:tc>
        <w:tc>
          <w:tcPr>
            <w:tcW w:w="2257" w:type="dxa"/>
          </w:tcPr>
          <w:p w14:paraId="2C509BA3">
            <w:pPr>
              <w:spacing w:after="0" w:line="240" w:lineRule="auto"/>
            </w:pPr>
            <w:r>
              <w:rPr>
                <w:rFonts w:ascii="宋体" w:hAnsi="宋体" w:eastAsia="宋体"/>
                <w:b w:val="0"/>
                <w:sz w:val="18"/>
              </w:rPr>
              <w:t>IFE 总集成商</w:t>
            </w:r>
          </w:p>
        </w:tc>
        <w:tc>
          <w:tcPr>
            <w:tcW w:w="2257" w:type="dxa"/>
          </w:tcPr>
          <w:p w14:paraId="0E5B541C">
            <w:pPr>
              <w:spacing w:after="0" w:line="240" w:lineRule="auto"/>
            </w:pPr>
            <w:r>
              <w:rPr>
                <w:rFonts w:ascii="宋体" w:hAnsi="宋体" w:eastAsia="宋体"/>
                <w:b w:val="0"/>
                <w:sz w:val="18"/>
              </w:rPr>
              <w:t>发布包下发、装载回执回传</w:t>
            </w:r>
          </w:p>
        </w:tc>
        <w:tc>
          <w:tcPr>
            <w:tcW w:w="2257" w:type="dxa"/>
          </w:tcPr>
          <w:p w14:paraId="7C66DC80">
            <w:pPr>
              <w:spacing w:after="0" w:line="240" w:lineRule="auto"/>
            </w:pPr>
            <w:r>
              <w:rPr>
                <w:rFonts w:ascii="宋体" w:hAnsi="宋体" w:eastAsia="宋体"/>
                <w:b w:val="0"/>
                <w:sz w:val="18"/>
              </w:rPr>
              <w:t>本系统负责生成符合标准的发布包与 Manifest 文件；总集成商负责机载终端的接收、装载、执行与回执回传</w:t>
            </w:r>
          </w:p>
        </w:tc>
      </w:tr>
      <w:tr w14:paraId="6E7C8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4D37FC6A">
            <w:pPr>
              <w:spacing w:after="0" w:line="240" w:lineRule="auto"/>
            </w:pPr>
            <w:r>
              <w:rPr>
                <w:rFonts w:ascii="宋体" w:hAnsi="宋体" w:eastAsia="宋体"/>
                <w:b w:val="0"/>
                <w:sz w:val="18"/>
              </w:rPr>
              <w:t>地面装载系统</w:t>
            </w:r>
          </w:p>
        </w:tc>
        <w:tc>
          <w:tcPr>
            <w:tcW w:w="2257" w:type="dxa"/>
          </w:tcPr>
          <w:p w14:paraId="7B350B56">
            <w:pPr>
              <w:spacing w:after="0" w:line="240" w:lineRule="auto"/>
            </w:pPr>
            <w:r>
              <w:rPr>
                <w:rFonts w:ascii="宋体" w:hAnsi="宋体" w:eastAsia="宋体"/>
                <w:b w:val="0"/>
                <w:sz w:val="18"/>
              </w:rPr>
              <w:t>IFE 总集成商 / 机场地面服务商</w:t>
            </w:r>
          </w:p>
        </w:tc>
        <w:tc>
          <w:tcPr>
            <w:tcW w:w="2257" w:type="dxa"/>
          </w:tcPr>
          <w:p w14:paraId="6AE69E8E">
            <w:pPr>
              <w:spacing w:after="0" w:line="240" w:lineRule="auto"/>
            </w:pPr>
            <w:r>
              <w:rPr>
                <w:rFonts w:ascii="宋体" w:hAnsi="宋体" w:eastAsia="宋体"/>
                <w:b w:val="0"/>
                <w:sz w:val="18"/>
              </w:rPr>
              <w:t>发布包同步、装载状态同步、目标机队管控</w:t>
            </w:r>
          </w:p>
        </w:tc>
        <w:tc>
          <w:tcPr>
            <w:tcW w:w="2257" w:type="dxa"/>
          </w:tcPr>
          <w:p w14:paraId="750FF361">
            <w:pPr>
              <w:spacing w:after="0" w:line="240" w:lineRule="auto"/>
            </w:pPr>
            <w:r>
              <w:rPr>
                <w:rFonts w:ascii="宋体" w:hAnsi="宋体" w:eastAsia="宋体"/>
                <w:b w:val="0"/>
                <w:sz w:val="18"/>
              </w:rPr>
              <w:t>本系统负责按目标范围推送发布包至地面装载系统；对接方负责将发布包精准装载至对应航班机载终端，并同步装载结果</w:t>
            </w:r>
          </w:p>
        </w:tc>
      </w:tr>
      <w:tr w14:paraId="6CF45C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02258B74">
            <w:pPr>
              <w:spacing w:after="0" w:line="240" w:lineRule="auto"/>
            </w:pPr>
            <w:r>
              <w:rPr>
                <w:rFonts w:ascii="宋体" w:hAnsi="宋体" w:eastAsia="宋体"/>
                <w:b w:val="0"/>
                <w:sz w:val="18"/>
              </w:rPr>
              <w:t>第三方内容供应商系统</w:t>
            </w:r>
          </w:p>
        </w:tc>
        <w:tc>
          <w:tcPr>
            <w:tcW w:w="2257" w:type="dxa"/>
          </w:tcPr>
          <w:p w14:paraId="4AC2D3E8">
            <w:pPr>
              <w:spacing w:after="0" w:line="240" w:lineRule="auto"/>
            </w:pPr>
            <w:r>
              <w:rPr>
                <w:rFonts w:ascii="宋体" w:hAnsi="宋体" w:eastAsia="宋体"/>
                <w:b w:val="0"/>
                <w:sz w:val="18"/>
              </w:rPr>
              <w:t>内容合作方、CSP</w:t>
            </w:r>
          </w:p>
        </w:tc>
        <w:tc>
          <w:tcPr>
            <w:tcW w:w="2257" w:type="dxa"/>
          </w:tcPr>
          <w:p w14:paraId="153647D9">
            <w:pPr>
              <w:spacing w:after="0" w:line="240" w:lineRule="auto"/>
            </w:pPr>
            <w:r>
              <w:rPr>
                <w:rFonts w:ascii="宋体" w:hAnsi="宋体" w:eastAsia="宋体"/>
                <w:b w:val="0"/>
                <w:sz w:val="18"/>
              </w:rPr>
              <w:t>内容素材与元数据批量同步、审核进度同步、驳回结果通知</w:t>
            </w:r>
          </w:p>
        </w:tc>
        <w:tc>
          <w:tcPr>
            <w:tcW w:w="2257" w:type="dxa"/>
          </w:tcPr>
          <w:p w14:paraId="38467105">
            <w:pPr>
              <w:spacing w:after="0" w:line="240" w:lineRule="auto"/>
            </w:pPr>
            <w:r>
              <w:rPr>
                <w:rFonts w:ascii="宋体" w:hAnsi="宋体" w:eastAsia="宋体"/>
                <w:b w:val="0"/>
                <w:sz w:val="18"/>
              </w:rPr>
              <w:t>本系统提供标准化内容提交入口与接口；供应商负责按规范提交合规内容，跟进审核进度</w:t>
            </w:r>
          </w:p>
        </w:tc>
      </w:tr>
      <w:tr w14:paraId="26D083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35F8053F">
            <w:pPr>
              <w:spacing w:after="0" w:line="240" w:lineRule="auto"/>
            </w:pPr>
            <w:r>
              <w:rPr>
                <w:rFonts w:ascii="宋体" w:hAnsi="宋体" w:eastAsia="宋体"/>
                <w:b w:val="0"/>
                <w:sz w:val="18"/>
              </w:rPr>
              <w:t>航司 OA/HR 系统</w:t>
            </w:r>
          </w:p>
        </w:tc>
        <w:tc>
          <w:tcPr>
            <w:tcW w:w="2257" w:type="dxa"/>
          </w:tcPr>
          <w:p w14:paraId="7E2A440A">
            <w:pPr>
              <w:spacing w:after="0" w:line="240" w:lineRule="auto"/>
            </w:pPr>
            <w:r>
              <w:rPr>
                <w:rFonts w:ascii="宋体" w:hAnsi="宋体" w:eastAsia="宋体"/>
                <w:b w:val="0"/>
                <w:sz w:val="18"/>
              </w:rPr>
              <w:t>航司内部系统</w:t>
            </w:r>
          </w:p>
        </w:tc>
        <w:tc>
          <w:tcPr>
            <w:tcW w:w="2257" w:type="dxa"/>
          </w:tcPr>
          <w:p w14:paraId="23B11A04">
            <w:pPr>
              <w:spacing w:after="0" w:line="240" w:lineRule="auto"/>
            </w:pPr>
            <w:r>
              <w:rPr>
                <w:rFonts w:ascii="宋体" w:hAnsi="宋体" w:eastAsia="宋体"/>
                <w:b w:val="0"/>
                <w:sz w:val="18"/>
              </w:rPr>
              <w:t>组织架构、人员信息同步、账号自动创建/禁用/离职注销、内部审批流程联动</w:t>
            </w:r>
          </w:p>
        </w:tc>
        <w:tc>
          <w:tcPr>
            <w:tcW w:w="2257" w:type="dxa"/>
          </w:tcPr>
          <w:p w14:paraId="51FC7FAD">
            <w:pPr>
              <w:spacing w:after="0" w:line="240" w:lineRule="auto"/>
            </w:pPr>
            <w:r>
              <w:rPr>
                <w:rFonts w:ascii="宋体" w:hAnsi="宋体" w:eastAsia="宋体"/>
                <w:b w:val="0"/>
                <w:sz w:val="18"/>
              </w:rPr>
              <w:t>本系统接收主数据并执行权限同步；航司系统负责源头数据维护</w:t>
            </w:r>
          </w:p>
        </w:tc>
      </w:tr>
    </w:tbl>
    <w:p w14:paraId="00C84F0C">
      <w:pPr>
        <w:pStyle w:val="3"/>
        <w:jc w:val="left"/>
      </w:pPr>
      <w:r>
        <w:rPr>
          <w:rFonts w:ascii="黑体" w:hAnsi="黑体" w:eastAsia="黑体"/>
          <w:b/>
          <w:sz w:val="32"/>
        </w:rPr>
        <w:t>2. 用户角色与权限设计</w:t>
      </w:r>
    </w:p>
    <w:p w14:paraId="532D189E">
      <w:pPr>
        <w:pStyle w:val="4"/>
        <w:jc w:val="left"/>
      </w:pPr>
      <w:r>
        <w:rPr>
          <w:rFonts w:ascii="黑体" w:hAnsi="黑体" w:eastAsia="黑体"/>
          <w:b/>
          <w:sz w:val="28"/>
        </w:rPr>
        <w:t>2.1 角色体系设计原则</w:t>
      </w:r>
    </w:p>
    <w:p w14:paraId="3B88EC88">
      <w:pPr>
        <w:pStyle w:val="16"/>
        <w:spacing w:line="360" w:lineRule="auto"/>
      </w:pPr>
      <w:r>
        <w:rPr>
          <w:rFonts w:ascii="宋体" w:hAnsi="宋体" w:eastAsia="宋体"/>
          <w:b w:val="0"/>
          <w:sz w:val="21"/>
        </w:rPr>
        <w:t>严格的职责分离（SoD）：高权限和冲突角色被严格分离，禁止单一用户账号同时持有互斥角色</w:t>
      </w:r>
    </w:p>
    <w:p w14:paraId="7121CEEB">
      <w:pPr>
        <w:pStyle w:val="16"/>
        <w:spacing w:line="360" w:lineRule="auto"/>
      </w:pPr>
      <w:r>
        <w:rPr>
          <w:rFonts w:ascii="宋体" w:hAnsi="宋体" w:eastAsia="宋体"/>
          <w:b w:val="0"/>
          <w:sz w:val="21"/>
        </w:rPr>
        <w:t>最小权限原则：仅授予用户执行其特定工作职能所需的最少功能权限和最窄的数据访问范围</w:t>
      </w:r>
    </w:p>
    <w:p w14:paraId="291D56D1">
      <w:pPr>
        <w:pStyle w:val="16"/>
        <w:spacing w:line="360" w:lineRule="auto"/>
      </w:pPr>
      <w:r>
        <w:rPr>
          <w:rFonts w:ascii="宋体" w:hAnsi="宋体" w:eastAsia="宋体"/>
          <w:b w:val="0"/>
          <w:sz w:val="21"/>
        </w:rPr>
        <w:t>多组织协同原则：支持航司内部多部门、第三方内容供应商多租户协同，数据域隔离</w:t>
      </w:r>
    </w:p>
    <w:p w14:paraId="52A7E361">
      <w:pPr>
        <w:pStyle w:val="16"/>
        <w:spacing w:line="360" w:lineRule="auto"/>
      </w:pPr>
      <w:r>
        <w:rPr>
          <w:rFonts w:ascii="宋体" w:hAnsi="宋体" w:eastAsia="宋体"/>
          <w:b w:val="0"/>
          <w:sz w:val="21"/>
        </w:rPr>
        <w:t>全流程审计原则：所有角色的关键操作全程留痕，支持不可抵赖的审计追溯</w:t>
      </w:r>
    </w:p>
    <w:p w14:paraId="07B9EED1">
      <w:pPr>
        <w:pStyle w:val="4"/>
        <w:jc w:val="left"/>
      </w:pPr>
      <w:r>
        <w:rPr>
          <w:rFonts w:ascii="黑体" w:hAnsi="黑体" w:eastAsia="黑体"/>
          <w:b/>
          <w:sz w:val="28"/>
        </w:rPr>
        <w:t>2.2 核心角色与权责定义</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57"/>
        <w:gridCol w:w="2257"/>
        <w:gridCol w:w="2257"/>
        <w:gridCol w:w="2257"/>
      </w:tblGrid>
      <w:tr w14:paraId="723F4D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275C3288">
            <w:pPr>
              <w:spacing w:after="0" w:line="240" w:lineRule="auto"/>
            </w:pPr>
            <w:r>
              <w:rPr>
                <w:rFonts w:ascii="宋体" w:hAnsi="宋体" w:eastAsia="宋体"/>
                <w:b/>
                <w:sz w:val="20"/>
              </w:rPr>
              <w:t>角色</w:t>
            </w:r>
          </w:p>
        </w:tc>
        <w:tc>
          <w:tcPr>
            <w:tcW w:w="2257" w:type="dxa"/>
          </w:tcPr>
          <w:p w14:paraId="1080A216">
            <w:pPr>
              <w:spacing w:after="0" w:line="240" w:lineRule="auto"/>
            </w:pPr>
            <w:r>
              <w:rPr>
                <w:rFonts w:ascii="宋体" w:hAnsi="宋体" w:eastAsia="宋体"/>
                <w:b/>
                <w:sz w:val="20"/>
              </w:rPr>
              <w:t>核心目标</w:t>
            </w:r>
          </w:p>
        </w:tc>
        <w:tc>
          <w:tcPr>
            <w:tcW w:w="2257" w:type="dxa"/>
          </w:tcPr>
          <w:p w14:paraId="597A1561">
            <w:pPr>
              <w:spacing w:after="0" w:line="240" w:lineRule="auto"/>
            </w:pPr>
            <w:r>
              <w:rPr>
                <w:rFonts w:ascii="宋体" w:hAnsi="宋体" w:eastAsia="宋体"/>
                <w:b/>
                <w:sz w:val="20"/>
              </w:rPr>
              <w:t>主要操作权限</w:t>
            </w:r>
          </w:p>
        </w:tc>
        <w:tc>
          <w:tcPr>
            <w:tcW w:w="2257" w:type="dxa"/>
          </w:tcPr>
          <w:p w14:paraId="182C35E2">
            <w:pPr>
              <w:spacing w:after="0" w:line="240" w:lineRule="auto"/>
            </w:pPr>
            <w:r>
              <w:rPr>
                <w:rFonts w:ascii="宋体" w:hAnsi="宋体" w:eastAsia="宋体"/>
                <w:b/>
                <w:sz w:val="20"/>
              </w:rPr>
              <w:t>数据访问范围</w:t>
            </w:r>
          </w:p>
        </w:tc>
      </w:tr>
      <w:tr w14:paraId="0D50AE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71F7BA7F">
            <w:pPr>
              <w:spacing w:after="0" w:line="240" w:lineRule="auto"/>
            </w:pPr>
            <w:r>
              <w:rPr>
                <w:rFonts w:ascii="宋体" w:hAnsi="宋体" w:eastAsia="宋体"/>
                <w:b w:val="0"/>
                <w:sz w:val="18"/>
              </w:rPr>
              <w:t>内容编辑</w:t>
            </w:r>
          </w:p>
        </w:tc>
        <w:tc>
          <w:tcPr>
            <w:tcW w:w="2257" w:type="dxa"/>
          </w:tcPr>
          <w:p w14:paraId="2F4ACC38">
            <w:pPr>
              <w:spacing w:after="0" w:line="240" w:lineRule="auto"/>
            </w:pPr>
            <w:r>
              <w:rPr>
                <w:rFonts w:ascii="宋体" w:hAnsi="宋体" w:eastAsia="宋体"/>
                <w:b w:val="0"/>
                <w:sz w:val="18"/>
              </w:rPr>
              <w:t>完成内容素材录入、元数据维护、栏目挂载，保障内容按时就绪</w:t>
            </w:r>
          </w:p>
        </w:tc>
        <w:tc>
          <w:tcPr>
            <w:tcW w:w="2257" w:type="dxa"/>
          </w:tcPr>
          <w:p w14:paraId="04B2E6AA">
            <w:pPr>
              <w:spacing w:after="0" w:line="240" w:lineRule="auto"/>
            </w:pPr>
            <w:r>
              <w:rPr>
                <w:rFonts w:ascii="宋体" w:hAnsi="宋体" w:eastAsia="宋体"/>
                <w:b w:val="0"/>
                <w:sz w:val="18"/>
              </w:rPr>
              <w:t>内容新增/编辑/预览、素材上传、批量导入、栏目挂载、草稿提交审核、查看驳回原因</w:t>
            </w:r>
          </w:p>
        </w:tc>
        <w:tc>
          <w:tcPr>
            <w:tcW w:w="2257" w:type="dxa"/>
          </w:tcPr>
          <w:p w14:paraId="3A173C80">
            <w:pPr>
              <w:spacing w:after="0" w:line="240" w:lineRule="auto"/>
            </w:pPr>
            <w:r>
              <w:rPr>
                <w:rFonts w:ascii="宋体" w:hAnsi="宋体" w:eastAsia="宋体"/>
                <w:b w:val="0"/>
                <w:sz w:val="18"/>
              </w:rPr>
              <w:t>负责的内容类型、所属栏目、分配的供应商内容</w:t>
            </w:r>
          </w:p>
        </w:tc>
      </w:tr>
      <w:tr w14:paraId="2396B6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1FB27484">
            <w:pPr>
              <w:spacing w:after="0" w:line="240" w:lineRule="auto"/>
            </w:pPr>
            <w:r>
              <w:rPr>
                <w:rFonts w:ascii="宋体" w:hAnsi="宋体" w:eastAsia="宋体"/>
                <w:b w:val="0"/>
                <w:sz w:val="18"/>
              </w:rPr>
              <w:t>内容审核员</w:t>
            </w:r>
          </w:p>
        </w:tc>
        <w:tc>
          <w:tcPr>
            <w:tcW w:w="2257" w:type="dxa"/>
          </w:tcPr>
          <w:p w14:paraId="1E024E37">
            <w:pPr>
              <w:spacing w:after="0" w:line="240" w:lineRule="auto"/>
            </w:pPr>
            <w:r>
              <w:rPr>
                <w:rFonts w:ascii="宋体" w:hAnsi="宋体" w:eastAsia="宋体"/>
                <w:b w:val="0"/>
                <w:sz w:val="18"/>
              </w:rPr>
              <w:t>完成内容技术与业务合规审核，保障发布内容符合规范</w:t>
            </w:r>
          </w:p>
        </w:tc>
        <w:tc>
          <w:tcPr>
            <w:tcW w:w="2257" w:type="dxa"/>
          </w:tcPr>
          <w:p w14:paraId="38E12B73">
            <w:pPr>
              <w:spacing w:after="0" w:line="240" w:lineRule="auto"/>
            </w:pPr>
            <w:r>
              <w:rPr>
                <w:rFonts w:ascii="宋体" w:hAnsi="宋体" w:eastAsia="宋体"/>
                <w:b w:val="0"/>
                <w:sz w:val="18"/>
              </w:rPr>
              <w:t>待审核内容查看、内容预览、审核通过/驳回、问题批注、批量审核、审核记录查询</w:t>
            </w:r>
          </w:p>
        </w:tc>
        <w:tc>
          <w:tcPr>
            <w:tcW w:w="2257" w:type="dxa"/>
          </w:tcPr>
          <w:p w14:paraId="2038F3E3">
            <w:pPr>
              <w:spacing w:after="0" w:line="240" w:lineRule="auto"/>
            </w:pPr>
            <w:r>
              <w:rPr>
                <w:rFonts w:ascii="宋体" w:hAnsi="宋体" w:eastAsia="宋体"/>
                <w:b w:val="0"/>
                <w:sz w:val="18"/>
              </w:rPr>
              <w:t>全量待审核内容、对应内容的全量元数据与素材</w:t>
            </w:r>
          </w:p>
        </w:tc>
      </w:tr>
      <w:tr w14:paraId="088F17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706B847C">
            <w:pPr>
              <w:spacing w:after="0" w:line="240" w:lineRule="auto"/>
            </w:pPr>
            <w:r>
              <w:rPr>
                <w:rFonts w:ascii="宋体" w:hAnsi="宋体" w:eastAsia="宋体"/>
                <w:b w:val="0"/>
                <w:sz w:val="18"/>
              </w:rPr>
              <w:t>航司运营经理</w:t>
            </w:r>
          </w:p>
        </w:tc>
        <w:tc>
          <w:tcPr>
            <w:tcW w:w="2257" w:type="dxa"/>
          </w:tcPr>
          <w:p w14:paraId="29F696C2">
            <w:pPr>
              <w:spacing w:after="0" w:line="240" w:lineRule="auto"/>
            </w:pPr>
            <w:r>
              <w:rPr>
                <w:rFonts w:ascii="宋体" w:hAnsi="宋体" w:eastAsia="宋体"/>
                <w:b w:val="0"/>
                <w:sz w:val="18"/>
              </w:rPr>
              <w:t>制定内容投放策略，完成栏目编排、多场景适配规则配置</w:t>
            </w:r>
          </w:p>
        </w:tc>
        <w:tc>
          <w:tcPr>
            <w:tcW w:w="2257" w:type="dxa"/>
          </w:tcPr>
          <w:p w14:paraId="5CA207FC">
            <w:pPr>
              <w:spacing w:after="0" w:line="240" w:lineRule="auto"/>
            </w:pPr>
            <w:r>
              <w:rPr>
                <w:rFonts w:ascii="宋体" w:hAnsi="宋体" w:eastAsia="宋体"/>
                <w:b w:val="0"/>
                <w:sz w:val="18"/>
              </w:rPr>
              <w:t>栏目树管理、推荐位配置、适配规则设置、发布周期（Cycle）规划、内容运营策略调整</w:t>
            </w:r>
          </w:p>
        </w:tc>
        <w:tc>
          <w:tcPr>
            <w:tcW w:w="2257" w:type="dxa"/>
          </w:tcPr>
          <w:p w14:paraId="1FCFF9A2">
            <w:pPr>
              <w:spacing w:after="0" w:line="240" w:lineRule="auto"/>
            </w:pPr>
            <w:r>
              <w:rPr>
                <w:rFonts w:ascii="宋体" w:hAnsi="宋体" w:eastAsia="宋体"/>
                <w:b w:val="0"/>
                <w:sz w:val="18"/>
              </w:rPr>
              <w:t>全量内容资产、全机队/航线/舱位运营配置数据</w:t>
            </w:r>
          </w:p>
        </w:tc>
      </w:tr>
      <w:tr w14:paraId="4517DE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7878610E">
            <w:pPr>
              <w:spacing w:after="0" w:line="240" w:lineRule="auto"/>
            </w:pPr>
            <w:r>
              <w:rPr>
                <w:rFonts w:ascii="宋体" w:hAnsi="宋体" w:eastAsia="宋体"/>
                <w:b w:val="0"/>
                <w:sz w:val="18"/>
              </w:rPr>
              <w:t>发布管理员</w:t>
            </w:r>
          </w:p>
        </w:tc>
        <w:tc>
          <w:tcPr>
            <w:tcW w:w="2257" w:type="dxa"/>
          </w:tcPr>
          <w:p w14:paraId="498810A3">
            <w:pPr>
              <w:spacing w:after="0" w:line="240" w:lineRule="auto"/>
            </w:pPr>
            <w:r>
              <w:rPr>
                <w:rFonts w:ascii="宋体" w:hAnsi="宋体" w:eastAsia="宋体"/>
                <w:b w:val="0"/>
                <w:sz w:val="18"/>
              </w:rPr>
              <w:t>完成发布包生成、分发管控、版本管理，保障内容按时准确落机</w:t>
            </w:r>
          </w:p>
        </w:tc>
        <w:tc>
          <w:tcPr>
            <w:tcW w:w="2257" w:type="dxa"/>
          </w:tcPr>
          <w:p w14:paraId="053E7168">
            <w:pPr>
              <w:spacing w:after="0" w:line="240" w:lineRule="auto"/>
            </w:pPr>
            <w:r>
              <w:rPr>
                <w:rFonts w:ascii="宋体" w:hAnsi="宋体" w:eastAsia="宋体"/>
                <w:b w:val="0"/>
                <w:sz w:val="18"/>
              </w:rPr>
              <w:t>发布周期管理、基线复制、版本差异比对、发布包生成/分发、回执监控、发布回滚、补丁包下发</w:t>
            </w:r>
          </w:p>
        </w:tc>
        <w:tc>
          <w:tcPr>
            <w:tcW w:w="2257" w:type="dxa"/>
          </w:tcPr>
          <w:p w14:paraId="29DC934A">
            <w:pPr>
              <w:spacing w:after="0" w:line="240" w:lineRule="auto"/>
            </w:pPr>
            <w:r>
              <w:rPr>
                <w:rFonts w:ascii="宋体" w:hAnsi="宋体" w:eastAsia="宋体"/>
                <w:b w:val="0"/>
                <w:sz w:val="18"/>
              </w:rPr>
              <w:t>全量发布版本、全机队分发数据、全量回执与日志数据</w:t>
            </w:r>
          </w:p>
        </w:tc>
      </w:tr>
      <w:tr w14:paraId="51AF22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32D7767B">
            <w:pPr>
              <w:spacing w:after="0" w:line="240" w:lineRule="auto"/>
            </w:pPr>
            <w:r>
              <w:rPr>
                <w:rFonts w:ascii="宋体" w:hAnsi="宋体" w:eastAsia="宋体"/>
                <w:b w:val="0"/>
                <w:sz w:val="18"/>
              </w:rPr>
              <w:t>运维管理员</w:t>
            </w:r>
          </w:p>
        </w:tc>
        <w:tc>
          <w:tcPr>
            <w:tcW w:w="2257" w:type="dxa"/>
          </w:tcPr>
          <w:p w14:paraId="01F3C6AB">
            <w:pPr>
              <w:spacing w:after="0" w:line="240" w:lineRule="auto"/>
            </w:pPr>
            <w:r>
              <w:rPr>
                <w:rFonts w:ascii="宋体" w:hAnsi="宋体" w:eastAsia="宋体"/>
                <w:b w:val="0"/>
                <w:sz w:val="18"/>
              </w:rPr>
              <w:t>保障平台稳定运行，完成环境配置、故障处置、监控告警管理</w:t>
            </w:r>
          </w:p>
        </w:tc>
        <w:tc>
          <w:tcPr>
            <w:tcW w:w="2257" w:type="dxa"/>
          </w:tcPr>
          <w:p w14:paraId="169F20A8">
            <w:pPr>
              <w:spacing w:after="0" w:line="240" w:lineRule="auto"/>
            </w:pPr>
            <w:r>
              <w:rPr>
                <w:rFonts w:ascii="宋体" w:hAnsi="宋体" w:eastAsia="宋体"/>
                <w:b w:val="0"/>
                <w:sz w:val="18"/>
              </w:rPr>
              <w:t>平台监控、告警配置、任务状态管理、故障处置、备份恢复、接口状态监控、工单联动</w:t>
            </w:r>
          </w:p>
        </w:tc>
        <w:tc>
          <w:tcPr>
            <w:tcW w:w="2257" w:type="dxa"/>
          </w:tcPr>
          <w:p w14:paraId="7C0A941B">
            <w:pPr>
              <w:spacing w:after="0" w:line="240" w:lineRule="auto"/>
            </w:pPr>
            <w:r>
              <w:rPr>
                <w:rFonts w:ascii="宋体" w:hAnsi="宋体" w:eastAsia="宋体"/>
                <w:b w:val="0"/>
                <w:sz w:val="18"/>
              </w:rPr>
              <w:t>全量系统运行数据、运维配置数据、日志与告警数据</w:t>
            </w:r>
          </w:p>
        </w:tc>
      </w:tr>
      <w:tr w14:paraId="71BA2D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4AEC1FE9">
            <w:pPr>
              <w:spacing w:after="0" w:line="240" w:lineRule="auto"/>
            </w:pPr>
            <w:r>
              <w:rPr>
                <w:rFonts w:ascii="宋体" w:hAnsi="宋体" w:eastAsia="宋体"/>
                <w:b w:val="0"/>
                <w:sz w:val="18"/>
              </w:rPr>
              <w:t>第三方内容供应商</w:t>
            </w:r>
          </w:p>
        </w:tc>
        <w:tc>
          <w:tcPr>
            <w:tcW w:w="2257" w:type="dxa"/>
          </w:tcPr>
          <w:p w14:paraId="76086B4B">
            <w:pPr>
              <w:spacing w:after="0" w:line="240" w:lineRule="auto"/>
            </w:pPr>
            <w:r>
              <w:rPr>
                <w:rFonts w:ascii="宋体" w:hAnsi="宋体" w:eastAsia="宋体"/>
                <w:b w:val="0"/>
                <w:sz w:val="18"/>
              </w:rPr>
              <w:t>按规范提交内容素材与元数据，跟进审核进度</w:t>
            </w:r>
          </w:p>
        </w:tc>
        <w:tc>
          <w:tcPr>
            <w:tcW w:w="2257" w:type="dxa"/>
          </w:tcPr>
          <w:p w14:paraId="3D41D4DC">
            <w:pPr>
              <w:spacing w:after="0" w:line="240" w:lineRule="auto"/>
            </w:pPr>
            <w:r>
              <w:rPr>
                <w:rFonts w:ascii="宋体" w:hAnsi="宋体" w:eastAsia="宋体"/>
                <w:b w:val="0"/>
                <w:sz w:val="18"/>
              </w:rPr>
              <w:t>内容提交、素材上传、导入结果查看、驳回原因查看、已提交内容编辑重提</w:t>
            </w:r>
          </w:p>
        </w:tc>
        <w:tc>
          <w:tcPr>
            <w:tcW w:w="2257" w:type="dxa"/>
          </w:tcPr>
          <w:p w14:paraId="41353AE7">
            <w:pPr>
              <w:spacing w:after="0" w:line="240" w:lineRule="auto"/>
            </w:pPr>
            <w:r>
              <w:rPr>
                <w:rFonts w:ascii="宋体" w:hAnsi="宋体" w:eastAsia="宋体"/>
                <w:b w:val="0"/>
                <w:sz w:val="18"/>
              </w:rPr>
              <w:t>仅本供应商提交的内容数据</w:t>
            </w:r>
          </w:p>
        </w:tc>
      </w:tr>
      <w:tr w14:paraId="781777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3D19629F">
            <w:pPr>
              <w:spacing w:after="0" w:line="240" w:lineRule="auto"/>
            </w:pPr>
            <w:r>
              <w:rPr>
                <w:rFonts w:ascii="宋体" w:hAnsi="宋体" w:eastAsia="宋体"/>
                <w:b w:val="0"/>
                <w:sz w:val="18"/>
              </w:rPr>
              <w:t>审计员</w:t>
            </w:r>
          </w:p>
        </w:tc>
        <w:tc>
          <w:tcPr>
            <w:tcW w:w="2257" w:type="dxa"/>
          </w:tcPr>
          <w:p w14:paraId="0DE06E92">
            <w:pPr>
              <w:spacing w:after="0" w:line="240" w:lineRule="auto"/>
            </w:pPr>
            <w:r>
              <w:rPr>
                <w:rFonts w:ascii="宋体" w:hAnsi="宋体" w:eastAsia="宋体"/>
                <w:b w:val="0"/>
                <w:sz w:val="18"/>
              </w:rPr>
              <w:t>完成操作审计、流程追溯、合规检查，保障全流程可追溯</w:t>
            </w:r>
          </w:p>
        </w:tc>
        <w:tc>
          <w:tcPr>
            <w:tcW w:w="2257" w:type="dxa"/>
          </w:tcPr>
          <w:p w14:paraId="1B882744">
            <w:pPr>
              <w:spacing w:after="0" w:line="240" w:lineRule="auto"/>
            </w:pPr>
            <w:r>
              <w:rPr>
                <w:rFonts w:ascii="宋体" w:hAnsi="宋体" w:eastAsia="宋体"/>
                <w:b w:val="0"/>
                <w:sz w:val="18"/>
              </w:rPr>
              <w:t>全量操作日志查询、审批记录查看、变更单追溯、报表导出、异常操作核查</w:t>
            </w:r>
          </w:p>
        </w:tc>
        <w:tc>
          <w:tcPr>
            <w:tcW w:w="2257" w:type="dxa"/>
          </w:tcPr>
          <w:p w14:paraId="5706BB1E">
            <w:pPr>
              <w:spacing w:after="0" w:line="240" w:lineRule="auto"/>
            </w:pPr>
            <w:r>
              <w:rPr>
                <w:rFonts w:ascii="宋体" w:hAnsi="宋体" w:eastAsia="宋体"/>
                <w:b w:val="0"/>
                <w:sz w:val="18"/>
              </w:rPr>
              <w:t>全量审计日志、审批记录、变更记录、报表数据，无编辑权限</w:t>
            </w:r>
          </w:p>
        </w:tc>
      </w:tr>
      <w:tr w14:paraId="01FD62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4525C138">
            <w:pPr>
              <w:spacing w:after="0" w:line="240" w:lineRule="auto"/>
            </w:pPr>
            <w:r>
              <w:rPr>
                <w:rFonts w:ascii="宋体" w:hAnsi="宋体" w:eastAsia="宋体"/>
                <w:b w:val="0"/>
                <w:sz w:val="18"/>
              </w:rPr>
              <w:t>系统管理员</w:t>
            </w:r>
          </w:p>
        </w:tc>
        <w:tc>
          <w:tcPr>
            <w:tcW w:w="2257" w:type="dxa"/>
          </w:tcPr>
          <w:p w14:paraId="33E6B401">
            <w:pPr>
              <w:spacing w:after="0" w:line="240" w:lineRule="auto"/>
            </w:pPr>
            <w:r>
              <w:rPr>
                <w:rFonts w:ascii="宋体" w:hAnsi="宋体" w:eastAsia="宋体"/>
                <w:b w:val="0"/>
                <w:sz w:val="18"/>
              </w:rPr>
              <w:t>负责平台用户、角色、权限、系统参数配置，保障平台权限体系正常运行</w:t>
            </w:r>
          </w:p>
        </w:tc>
        <w:tc>
          <w:tcPr>
            <w:tcW w:w="2257" w:type="dxa"/>
          </w:tcPr>
          <w:p w14:paraId="2D8148B6">
            <w:pPr>
              <w:spacing w:after="0" w:line="240" w:lineRule="auto"/>
            </w:pPr>
            <w:r>
              <w:rPr>
                <w:rFonts w:ascii="宋体" w:hAnsi="宋体" w:eastAsia="宋体"/>
                <w:b w:val="0"/>
                <w:sz w:val="18"/>
              </w:rPr>
              <w:t>用户管理、角色管理、权限分配、组织管理、系统参数配置、字典管理</w:t>
            </w:r>
          </w:p>
        </w:tc>
        <w:tc>
          <w:tcPr>
            <w:tcW w:w="2257" w:type="dxa"/>
          </w:tcPr>
          <w:p w14:paraId="6C882BD8">
            <w:pPr>
              <w:spacing w:after="0" w:line="240" w:lineRule="auto"/>
            </w:pPr>
            <w:r>
              <w:rPr>
                <w:rFonts w:ascii="宋体" w:hAnsi="宋体" w:eastAsia="宋体"/>
                <w:b w:val="0"/>
                <w:sz w:val="18"/>
              </w:rPr>
              <w:t>系统管理配置数据，无业务内容操作权限</w:t>
            </w:r>
          </w:p>
        </w:tc>
      </w:tr>
    </w:tbl>
    <w:p w14:paraId="253A5269">
      <w:pPr>
        <w:pStyle w:val="4"/>
        <w:jc w:val="left"/>
      </w:pPr>
      <w:r>
        <w:rPr>
          <w:rFonts w:ascii="黑体" w:hAnsi="黑体" w:eastAsia="黑体"/>
          <w:b/>
          <w:sz w:val="28"/>
        </w:rPr>
        <w:t>2.3 权限控制模型</w:t>
      </w:r>
    </w:p>
    <w:p w14:paraId="377A3FE1">
      <w:pPr>
        <w:spacing w:line="360" w:lineRule="auto"/>
        <w:jc w:val="left"/>
      </w:pPr>
      <w:r>
        <w:rPr>
          <w:rFonts w:ascii="宋体" w:hAnsi="宋体" w:eastAsia="宋体"/>
          <w:b/>
          <w:sz w:val="21"/>
        </w:rPr>
        <w:t>CMS 采用 RBAC 角色权限 + 数据域权限的双层权限控制模型：</w:t>
      </w:r>
    </w:p>
    <w:p w14:paraId="1CF040D0">
      <w:pPr>
        <w:pStyle w:val="16"/>
        <w:spacing w:line="360" w:lineRule="auto"/>
      </w:pPr>
      <w:r>
        <w:rPr>
          <w:rFonts w:ascii="宋体" w:hAnsi="宋体" w:eastAsia="宋体"/>
          <w:b w:val="0"/>
          <w:sz w:val="21"/>
        </w:rPr>
        <w:t>功能权限：基于角色分配页面访问权限、操作按钮权限，控制用户“能做什么”</w:t>
      </w:r>
    </w:p>
    <w:p w14:paraId="077E6C48">
      <w:pPr>
        <w:pStyle w:val="16"/>
        <w:spacing w:line="360" w:lineRule="auto"/>
      </w:pPr>
      <w:r>
        <w:rPr>
          <w:rFonts w:ascii="宋体" w:hAnsi="宋体" w:eastAsia="宋体"/>
          <w:b w:val="0"/>
          <w:sz w:val="21"/>
        </w:rPr>
        <w:t>数据域权限：基于角色与组织分配数据访问范围，可按机型、航线、发布周期、内容类型、供应商、栏目进行细粒度授权，控制用户“能看到什么数据”</w:t>
      </w:r>
    </w:p>
    <w:p w14:paraId="5F4EFD94">
      <w:pPr>
        <w:spacing w:line="360" w:lineRule="auto"/>
        <w:jc w:val="left"/>
      </w:pPr>
      <w:r>
        <w:rPr>
          <w:rFonts w:ascii="宋体" w:hAnsi="宋体" w:eastAsia="宋体"/>
          <w:b/>
          <w:sz w:val="21"/>
        </w:rPr>
        <w:t>权限管控规则：</w:t>
      </w:r>
    </w:p>
    <w:p w14:paraId="79A34A93">
      <w:pPr>
        <w:pStyle w:val="16"/>
        <w:spacing w:line="360" w:lineRule="auto"/>
      </w:pPr>
      <w:r>
        <w:rPr>
          <w:rFonts w:ascii="宋体" w:hAnsi="宋体" w:eastAsia="宋体"/>
          <w:b w:val="0"/>
          <w:sz w:val="21"/>
        </w:rPr>
        <w:t>权限分配需双人复核，高权限角色变更需审批留痕</w:t>
      </w:r>
    </w:p>
    <w:p w14:paraId="34ACB6C6">
      <w:pPr>
        <w:pStyle w:val="16"/>
        <w:spacing w:line="360" w:lineRule="auto"/>
      </w:pPr>
      <w:r>
        <w:rPr>
          <w:rFonts w:ascii="宋体" w:hAnsi="宋体" w:eastAsia="宋体"/>
          <w:b w:val="0"/>
          <w:sz w:val="21"/>
        </w:rPr>
        <w:t>临时权限需设置有效期，到期自动回收</w:t>
      </w:r>
    </w:p>
    <w:p w14:paraId="198DFDE2">
      <w:pPr>
        <w:pStyle w:val="16"/>
        <w:spacing w:line="360" w:lineRule="auto"/>
      </w:pPr>
      <w:r>
        <w:rPr>
          <w:rFonts w:ascii="宋体" w:hAnsi="宋体" w:eastAsia="宋体"/>
          <w:b w:val="0"/>
          <w:sz w:val="21"/>
        </w:rPr>
        <w:t>所有权限变更全程记录审计日志，不可删除篡改</w:t>
      </w:r>
    </w:p>
    <w:p w14:paraId="2F5B2A03">
      <w:pPr>
        <w:pStyle w:val="4"/>
        <w:jc w:val="left"/>
      </w:pPr>
      <w:r>
        <w:rPr>
          <w:rFonts w:ascii="黑体" w:hAnsi="黑体" w:eastAsia="黑体"/>
          <w:b/>
          <w:sz w:val="28"/>
        </w:rPr>
        <w:t>2.4 角色互斥管控矩阵</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514"/>
        <w:gridCol w:w="4514"/>
      </w:tblGrid>
      <w:tr w14:paraId="6F9FE8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7894E18F">
            <w:pPr>
              <w:spacing w:after="0" w:line="240" w:lineRule="auto"/>
            </w:pPr>
            <w:r>
              <w:rPr>
                <w:rFonts w:ascii="宋体" w:hAnsi="宋体" w:eastAsia="宋体"/>
                <w:b/>
                <w:sz w:val="20"/>
              </w:rPr>
              <w:t>角色</w:t>
            </w:r>
          </w:p>
        </w:tc>
        <w:tc>
          <w:tcPr>
            <w:tcW w:w="4514" w:type="dxa"/>
          </w:tcPr>
          <w:p w14:paraId="24C4A94A">
            <w:pPr>
              <w:spacing w:after="0" w:line="240" w:lineRule="auto"/>
            </w:pPr>
            <w:r>
              <w:rPr>
                <w:rFonts w:ascii="宋体" w:hAnsi="宋体" w:eastAsia="宋体"/>
                <w:b/>
                <w:sz w:val="20"/>
              </w:rPr>
              <w:t>禁止兼任的互斥角色</w:t>
            </w:r>
          </w:p>
        </w:tc>
      </w:tr>
      <w:tr w14:paraId="6173F7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082F5312">
            <w:pPr>
              <w:spacing w:after="0" w:line="240" w:lineRule="auto"/>
            </w:pPr>
            <w:r>
              <w:rPr>
                <w:rFonts w:ascii="宋体" w:hAnsi="宋体" w:eastAsia="宋体"/>
                <w:b w:val="0"/>
                <w:sz w:val="18"/>
              </w:rPr>
              <w:t>系统管理员</w:t>
            </w:r>
          </w:p>
        </w:tc>
        <w:tc>
          <w:tcPr>
            <w:tcW w:w="4514" w:type="dxa"/>
          </w:tcPr>
          <w:p w14:paraId="6F808DA0">
            <w:pPr>
              <w:spacing w:after="0" w:line="240" w:lineRule="auto"/>
            </w:pPr>
            <w:r>
              <w:rPr>
                <w:rFonts w:ascii="宋体" w:hAnsi="宋体" w:eastAsia="宋体"/>
                <w:b w:val="0"/>
                <w:sz w:val="18"/>
              </w:rPr>
              <w:t>内容审核员、发布管理员、审计员</w:t>
            </w:r>
          </w:p>
        </w:tc>
      </w:tr>
      <w:tr w14:paraId="5211BB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7490556A">
            <w:pPr>
              <w:spacing w:after="0" w:line="240" w:lineRule="auto"/>
            </w:pPr>
            <w:r>
              <w:rPr>
                <w:rFonts w:ascii="宋体" w:hAnsi="宋体" w:eastAsia="宋体"/>
                <w:b w:val="0"/>
                <w:sz w:val="18"/>
              </w:rPr>
              <w:t>内容编辑</w:t>
            </w:r>
          </w:p>
        </w:tc>
        <w:tc>
          <w:tcPr>
            <w:tcW w:w="4514" w:type="dxa"/>
          </w:tcPr>
          <w:p w14:paraId="4E64A6C0">
            <w:pPr>
              <w:spacing w:after="0" w:line="240" w:lineRule="auto"/>
            </w:pPr>
            <w:r>
              <w:rPr>
                <w:rFonts w:ascii="宋体" w:hAnsi="宋体" w:eastAsia="宋体"/>
                <w:b w:val="0"/>
                <w:sz w:val="18"/>
              </w:rPr>
              <w:t>内容审核员</w:t>
            </w:r>
          </w:p>
        </w:tc>
      </w:tr>
      <w:tr w14:paraId="4D3768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22604BDE">
            <w:pPr>
              <w:spacing w:after="0" w:line="240" w:lineRule="auto"/>
            </w:pPr>
            <w:r>
              <w:rPr>
                <w:rFonts w:ascii="宋体" w:hAnsi="宋体" w:eastAsia="宋体"/>
                <w:b w:val="0"/>
                <w:sz w:val="18"/>
              </w:rPr>
              <w:t>内容审核员</w:t>
            </w:r>
          </w:p>
        </w:tc>
        <w:tc>
          <w:tcPr>
            <w:tcW w:w="4514" w:type="dxa"/>
          </w:tcPr>
          <w:p w14:paraId="60373DDA">
            <w:pPr>
              <w:spacing w:after="0" w:line="240" w:lineRule="auto"/>
            </w:pPr>
            <w:r>
              <w:rPr>
                <w:rFonts w:ascii="宋体" w:hAnsi="宋体" w:eastAsia="宋体"/>
                <w:b w:val="0"/>
                <w:sz w:val="18"/>
              </w:rPr>
              <w:t>内容编辑、发布管理员</w:t>
            </w:r>
          </w:p>
        </w:tc>
      </w:tr>
      <w:tr w14:paraId="2C7A43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764F0476">
            <w:pPr>
              <w:spacing w:after="0" w:line="240" w:lineRule="auto"/>
            </w:pPr>
            <w:r>
              <w:rPr>
                <w:rFonts w:ascii="宋体" w:hAnsi="宋体" w:eastAsia="宋体"/>
                <w:b w:val="0"/>
                <w:sz w:val="18"/>
              </w:rPr>
              <w:t>发布管理员</w:t>
            </w:r>
          </w:p>
        </w:tc>
        <w:tc>
          <w:tcPr>
            <w:tcW w:w="4514" w:type="dxa"/>
          </w:tcPr>
          <w:p w14:paraId="7B3EFD91">
            <w:pPr>
              <w:spacing w:after="0" w:line="240" w:lineRule="auto"/>
            </w:pPr>
            <w:r>
              <w:rPr>
                <w:rFonts w:ascii="宋体" w:hAnsi="宋体" w:eastAsia="宋体"/>
                <w:b w:val="0"/>
                <w:sz w:val="18"/>
              </w:rPr>
              <w:t>内容编辑、内容审核员、审计员</w:t>
            </w:r>
          </w:p>
        </w:tc>
      </w:tr>
      <w:tr w14:paraId="1069E4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648621F7">
            <w:pPr>
              <w:spacing w:after="0" w:line="240" w:lineRule="auto"/>
            </w:pPr>
            <w:r>
              <w:rPr>
                <w:rFonts w:ascii="宋体" w:hAnsi="宋体" w:eastAsia="宋体"/>
                <w:b w:val="0"/>
                <w:sz w:val="18"/>
              </w:rPr>
              <w:t>审计员</w:t>
            </w:r>
          </w:p>
        </w:tc>
        <w:tc>
          <w:tcPr>
            <w:tcW w:w="4514" w:type="dxa"/>
          </w:tcPr>
          <w:p w14:paraId="16C89276">
            <w:pPr>
              <w:spacing w:after="0" w:line="240" w:lineRule="auto"/>
            </w:pPr>
            <w:r>
              <w:rPr>
                <w:rFonts w:ascii="宋体" w:hAnsi="宋体" w:eastAsia="宋体"/>
                <w:b w:val="0"/>
                <w:sz w:val="18"/>
              </w:rPr>
              <w:t>系统管理员、内容编辑、内容审核员、发布管理员、运维管理员</w:t>
            </w:r>
          </w:p>
        </w:tc>
      </w:tr>
      <w:tr w14:paraId="60A455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09B639B3">
            <w:pPr>
              <w:spacing w:after="0" w:line="240" w:lineRule="auto"/>
            </w:pPr>
            <w:r>
              <w:rPr>
                <w:rFonts w:ascii="宋体" w:hAnsi="宋体" w:eastAsia="宋体"/>
                <w:b w:val="0"/>
                <w:sz w:val="18"/>
              </w:rPr>
              <w:t>第三方内容供应商</w:t>
            </w:r>
          </w:p>
        </w:tc>
        <w:tc>
          <w:tcPr>
            <w:tcW w:w="4514" w:type="dxa"/>
          </w:tcPr>
          <w:p w14:paraId="41D2691B">
            <w:pPr>
              <w:spacing w:after="0" w:line="240" w:lineRule="auto"/>
            </w:pPr>
            <w:r>
              <w:rPr>
                <w:rFonts w:ascii="宋体" w:hAnsi="宋体" w:eastAsia="宋体"/>
                <w:b w:val="0"/>
                <w:sz w:val="18"/>
              </w:rPr>
              <w:t>航司内部所有业务角色</w:t>
            </w:r>
          </w:p>
        </w:tc>
      </w:tr>
    </w:tbl>
    <w:p w14:paraId="661141EC">
      <w:pPr>
        <w:pStyle w:val="4"/>
        <w:jc w:val="left"/>
      </w:pPr>
      <w:r>
        <w:rPr>
          <w:rFonts w:ascii="黑体" w:hAnsi="黑体" w:eastAsia="黑体"/>
          <w:b/>
          <w:sz w:val="28"/>
        </w:rPr>
        <w:t>2.5 权限申请与变更流程</w:t>
      </w:r>
    </w:p>
    <w:p w14:paraId="54C32BCB">
      <w:pPr>
        <w:pStyle w:val="16"/>
        <w:spacing w:line="360" w:lineRule="auto"/>
      </w:pPr>
      <w:r>
        <w:rPr>
          <w:rFonts w:ascii="宋体" w:hAnsi="宋体" w:eastAsia="宋体"/>
          <w:b w:val="0"/>
          <w:sz w:val="21"/>
        </w:rPr>
        <w:t>权限申请：用户提交权限申请单，明确申请角色、权限范围、有效期、申请原因，经申请人直属领导与对应角色负责人双审批通过后，由系统管理员执行权限分配</w:t>
      </w:r>
    </w:p>
    <w:p w14:paraId="24CACF07">
      <w:pPr>
        <w:pStyle w:val="16"/>
        <w:spacing w:line="360" w:lineRule="auto"/>
      </w:pPr>
      <w:r>
        <w:rPr>
          <w:rFonts w:ascii="宋体" w:hAnsi="宋体" w:eastAsia="宋体"/>
          <w:b w:val="0"/>
          <w:sz w:val="21"/>
        </w:rPr>
        <w:t>权限变更：岗位调整、职责变更时，提交权限变更单，明确变更前后权限范围、变更原因，经审批通过后由系统管理员执行权限调整，同步记录审计日志</w:t>
      </w:r>
    </w:p>
    <w:p w14:paraId="298B31FF">
      <w:pPr>
        <w:pStyle w:val="16"/>
        <w:spacing w:line="360" w:lineRule="auto"/>
      </w:pPr>
      <w:r>
        <w:rPr>
          <w:rFonts w:ascii="宋体" w:hAnsi="宋体" w:eastAsia="宋体"/>
          <w:b w:val="0"/>
          <w:sz w:val="21"/>
        </w:rPr>
        <w:t>临时权限：临时权限需设置最长 7 天的有效期，到期自动回收；如需延期，需重新提交审批，临时权限操作全程纳入重点审计范围</w:t>
      </w:r>
    </w:p>
    <w:p w14:paraId="054E5F71">
      <w:pPr>
        <w:pStyle w:val="16"/>
        <w:spacing w:line="360" w:lineRule="auto"/>
      </w:pPr>
      <w:r>
        <w:rPr>
          <w:rFonts w:ascii="宋体" w:hAnsi="宋体" w:eastAsia="宋体"/>
          <w:b w:val="0"/>
          <w:sz w:val="21"/>
        </w:rPr>
        <w:t>权限回收：用户离职、岗位调整后，系统管理员需在 24 小时内完成对应账号的权限回收与禁用，同步归档权限变更记录</w:t>
      </w:r>
    </w:p>
    <w:p w14:paraId="5F8F30AF">
      <w:pPr>
        <w:pStyle w:val="16"/>
        <w:spacing w:line="360" w:lineRule="auto"/>
      </w:pPr>
      <w:r>
        <w:rPr>
          <w:rFonts w:ascii="宋体" w:hAnsi="宋体" w:eastAsia="宋体"/>
          <w:b w:val="0"/>
          <w:sz w:val="21"/>
        </w:rPr>
        <w:t>权限复核：系统管理员每季度需完成全量用户权限复核，清理冗余权限、过期账号，形成权限复核报告，提交审计员归档</w:t>
      </w:r>
    </w:p>
    <w:p w14:paraId="52C8A25E">
      <w:pPr>
        <w:pStyle w:val="4"/>
        <w:jc w:val="left"/>
      </w:pPr>
      <w:r>
        <w:rPr>
          <w:rFonts w:ascii="黑体" w:hAnsi="黑体" w:eastAsia="黑体"/>
          <w:b/>
          <w:sz w:val="28"/>
        </w:rPr>
        <w:t>2.6 多租户数据隔离规则</w:t>
      </w:r>
    </w:p>
    <w:p w14:paraId="4DDD15D1">
      <w:pPr>
        <w:pStyle w:val="16"/>
        <w:spacing w:line="360" w:lineRule="auto"/>
      </w:pPr>
      <w:r>
        <w:rPr>
          <w:rFonts w:ascii="宋体" w:hAnsi="宋体" w:eastAsia="宋体"/>
          <w:b w:val="0"/>
          <w:sz w:val="21"/>
        </w:rPr>
        <w:t>数据域强隔离：不同供应商租户仅可查看、编辑本租户提交的内容数据，无法访问其他租户、航司内部的业务数据，系统底层实现数据逻辑隔离</w:t>
      </w:r>
    </w:p>
    <w:p w14:paraId="3A44C638">
      <w:pPr>
        <w:pStyle w:val="16"/>
        <w:spacing w:line="360" w:lineRule="auto"/>
      </w:pPr>
      <w:r>
        <w:rPr>
          <w:rFonts w:ascii="宋体" w:hAnsi="宋体" w:eastAsia="宋体"/>
          <w:b w:val="0"/>
          <w:sz w:val="21"/>
        </w:rPr>
        <w:t>操作权限隔离：供应商租户仅拥有内容提交、素材上传、驳回修改、进度查看权限，无审核、发布、配置修改、系统管理权限</w:t>
      </w:r>
    </w:p>
    <w:p w14:paraId="6B0E749A">
      <w:pPr>
        <w:pStyle w:val="16"/>
        <w:spacing w:line="360" w:lineRule="auto"/>
      </w:pPr>
      <w:r>
        <w:rPr>
          <w:rFonts w:ascii="宋体" w:hAnsi="宋体" w:eastAsia="宋体"/>
          <w:b w:val="0"/>
          <w:sz w:val="21"/>
        </w:rPr>
        <w:t>账号隔离管控：供应商租户账号由航司系统管理员统一创建、分配、禁用，禁止供应商自主创建账号，账号实行一人一号，禁止共用</w:t>
      </w:r>
    </w:p>
    <w:p w14:paraId="5CE34C59">
      <w:pPr>
        <w:pStyle w:val="16"/>
        <w:spacing w:line="360" w:lineRule="auto"/>
      </w:pPr>
      <w:r>
        <w:rPr>
          <w:rFonts w:ascii="宋体" w:hAnsi="宋体" w:eastAsia="宋体"/>
          <w:b w:val="0"/>
          <w:sz w:val="21"/>
        </w:rPr>
        <w:t>操作审计全覆盖：供应商租户的所有操作全程留痕，纳入审计日志体系，航司审计员可随时查看、追溯供应商的所有操作记录</w:t>
      </w:r>
    </w:p>
    <w:p w14:paraId="4E8469FD">
      <w:pPr>
        <w:pStyle w:val="3"/>
        <w:jc w:val="left"/>
      </w:pPr>
      <w:r>
        <w:rPr>
          <w:rFonts w:ascii="黑体" w:hAnsi="黑体" w:eastAsia="黑体"/>
          <w:b/>
          <w:sz w:val="32"/>
        </w:rPr>
        <w:t>3. 核心用户故事与验收标准</w:t>
      </w:r>
    </w:p>
    <w:p w14:paraId="33684294">
      <w:pPr>
        <w:spacing w:line="360" w:lineRule="auto"/>
        <w:jc w:val="left"/>
      </w:pPr>
      <w:r>
        <w:rPr>
          <w:rFonts w:ascii="宋体" w:hAnsi="宋体" w:eastAsia="宋体"/>
          <w:b w:val="0"/>
          <w:sz w:val="21"/>
        </w:rPr>
        <w:t>本节采用“用户角色 → 用户故事 → 验收标准（AC）”结构，覆盖 CMS 最核心的 10 个用户故事。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57"/>
        <w:gridCol w:w="2257"/>
        <w:gridCol w:w="2257"/>
        <w:gridCol w:w="2257"/>
      </w:tblGrid>
      <w:tr w14:paraId="315F07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7754C42D">
            <w:pPr>
              <w:spacing w:after="0" w:line="240" w:lineRule="auto"/>
            </w:pPr>
            <w:r>
              <w:rPr>
                <w:rFonts w:ascii="宋体" w:hAnsi="宋体" w:eastAsia="宋体"/>
                <w:b/>
                <w:sz w:val="20"/>
              </w:rPr>
              <w:t>编号</w:t>
            </w:r>
          </w:p>
        </w:tc>
        <w:tc>
          <w:tcPr>
            <w:tcW w:w="2257" w:type="dxa"/>
          </w:tcPr>
          <w:p w14:paraId="49C22B32">
            <w:pPr>
              <w:spacing w:after="0" w:line="240" w:lineRule="auto"/>
            </w:pPr>
            <w:r>
              <w:rPr>
                <w:rFonts w:ascii="宋体" w:hAnsi="宋体" w:eastAsia="宋体"/>
                <w:b/>
                <w:sz w:val="20"/>
              </w:rPr>
              <w:t>用户角色</w:t>
            </w:r>
          </w:p>
        </w:tc>
        <w:tc>
          <w:tcPr>
            <w:tcW w:w="2257" w:type="dxa"/>
          </w:tcPr>
          <w:p w14:paraId="53DD8D37">
            <w:pPr>
              <w:spacing w:after="0" w:line="240" w:lineRule="auto"/>
            </w:pPr>
            <w:r>
              <w:rPr>
                <w:rFonts w:ascii="宋体" w:hAnsi="宋体" w:eastAsia="宋体"/>
                <w:b/>
                <w:sz w:val="20"/>
              </w:rPr>
              <w:t>用户故事</w:t>
            </w:r>
          </w:p>
        </w:tc>
        <w:tc>
          <w:tcPr>
            <w:tcW w:w="2257" w:type="dxa"/>
          </w:tcPr>
          <w:p w14:paraId="2AE6D68A">
            <w:pPr>
              <w:spacing w:after="0" w:line="240" w:lineRule="auto"/>
            </w:pPr>
            <w:r>
              <w:rPr>
                <w:rFonts w:ascii="宋体" w:hAnsi="宋体" w:eastAsia="宋体"/>
                <w:b/>
                <w:sz w:val="20"/>
              </w:rPr>
              <w:t>验收标准（AC）</w:t>
            </w:r>
          </w:p>
        </w:tc>
      </w:tr>
      <w:tr w14:paraId="19869B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01FF812C">
            <w:pPr>
              <w:spacing w:after="0" w:line="240" w:lineRule="auto"/>
            </w:pPr>
            <w:r>
              <w:rPr>
                <w:rFonts w:ascii="宋体" w:hAnsi="宋体" w:eastAsia="宋体"/>
                <w:b w:val="0"/>
                <w:sz w:val="18"/>
              </w:rPr>
              <w:t>US-001</w:t>
            </w:r>
          </w:p>
        </w:tc>
        <w:tc>
          <w:tcPr>
            <w:tcW w:w="2257" w:type="dxa"/>
          </w:tcPr>
          <w:p w14:paraId="02C865BA">
            <w:pPr>
              <w:spacing w:after="0" w:line="240" w:lineRule="auto"/>
            </w:pPr>
            <w:r>
              <w:rPr>
                <w:rFonts w:ascii="宋体" w:hAnsi="宋体" w:eastAsia="宋体"/>
                <w:b w:val="0"/>
                <w:sz w:val="18"/>
              </w:rPr>
              <w:t>内容编辑</w:t>
            </w:r>
          </w:p>
        </w:tc>
        <w:tc>
          <w:tcPr>
            <w:tcW w:w="2257" w:type="dxa"/>
          </w:tcPr>
          <w:p w14:paraId="614785CA">
            <w:pPr>
              <w:spacing w:after="0" w:line="240" w:lineRule="auto"/>
            </w:pPr>
            <w:r>
              <w:rPr>
                <w:rFonts w:ascii="宋体" w:hAnsi="宋体" w:eastAsia="宋体"/>
                <w:b w:val="0"/>
                <w:sz w:val="18"/>
              </w:rPr>
              <w:t>作为内容编辑，我希望通过标准化模板一次性批量导入影片元数据与素材清单，系统自动完成格式校验与错误提示</w:t>
            </w:r>
          </w:p>
        </w:tc>
        <w:tc>
          <w:tcPr>
            <w:tcW w:w="2257" w:type="dxa"/>
          </w:tcPr>
          <w:p w14:paraId="09FAA598">
            <w:pPr>
              <w:spacing w:after="0" w:line="240" w:lineRule="auto"/>
            </w:pPr>
            <w:r>
              <w:rPr>
                <w:rFonts w:ascii="宋体" w:hAnsi="宋体" w:eastAsia="宋体"/>
                <w:b w:val="0"/>
                <w:sz w:val="18"/>
              </w:rPr>
              <w:t>1. 可下载系统内置标准化 Excel 导入模板，模板内置字段规则、格式约束、下拉选项</w:t>
            </w:r>
            <w:r>
              <w:rPr>
                <w:rFonts w:ascii="宋体" w:hAnsi="宋体" w:eastAsia="宋体"/>
                <w:b w:val="0"/>
                <w:sz w:val="18"/>
              </w:rPr>
              <w:br w:type="textWrapping"/>
            </w:r>
            <w:r>
              <w:rPr>
                <w:rFonts w:ascii="宋体" w:hAnsi="宋体" w:eastAsia="宋体"/>
                <w:b w:val="0"/>
                <w:sz w:val="18"/>
              </w:rPr>
              <w:t>2. 单次批量导入支持最大 1000 条数据</w:t>
            </w:r>
            <w:r>
              <w:rPr>
                <w:rFonts w:ascii="宋体" w:hAnsi="宋体" w:eastAsia="宋体"/>
                <w:b w:val="0"/>
                <w:sz w:val="18"/>
              </w:rPr>
              <w:br w:type="textWrapping"/>
            </w:r>
            <w:r>
              <w:rPr>
                <w:rFonts w:ascii="宋体" w:hAnsi="宋体" w:eastAsia="宋体"/>
                <w:b w:val="0"/>
                <w:sz w:val="18"/>
              </w:rPr>
              <w:t>3. 导入前系统自动执行预检，输出预检报告，明确标注正确条数、错误条数、字段级错误明细</w:t>
            </w:r>
            <w:r>
              <w:rPr>
                <w:rFonts w:ascii="宋体" w:hAnsi="宋体" w:eastAsia="宋体"/>
                <w:b w:val="0"/>
                <w:sz w:val="18"/>
              </w:rPr>
              <w:br w:type="textWrapping"/>
            </w:r>
            <w:r>
              <w:rPr>
                <w:rFonts w:ascii="宋体" w:hAnsi="宋体" w:eastAsia="宋体"/>
                <w:b w:val="0"/>
                <w:sz w:val="18"/>
              </w:rPr>
              <w:t>4. 支持覆盖/追加/更新模式完成正式导入，导入成功后自动生成内容草稿</w:t>
            </w:r>
            <w:r>
              <w:rPr>
                <w:rFonts w:ascii="宋体" w:hAnsi="宋体" w:eastAsia="宋体"/>
                <w:b w:val="0"/>
                <w:sz w:val="18"/>
              </w:rPr>
              <w:br w:type="textWrapping"/>
            </w:r>
            <w:r>
              <w:rPr>
                <w:rFonts w:ascii="宋体" w:hAnsi="宋体" w:eastAsia="宋体"/>
                <w:b w:val="0"/>
                <w:sz w:val="18"/>
              </w:rPr>
              <w:t>5. 导入完成后推送导入结果通知，留存完整导入记录与原始文件</w:t>
            </w:r>
          </w:p>
        </w:tc>
      </w:tr>
      <w:tr w14:paraId="44A57E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576A68A2">
            <w:pPr>
              <w:spacing w:after="0" w:line="240" w:lineRule="auto"/>
            </w:pPr>
            <w:r>
              <w:rPr>
                <w:rFonts w:ascii="宋体" w:hAnsi="宋体" w:eastAsia="宋体"/>
                <w:b w:val="0"/>
                <w:sz w:val="18"/>
              </w:rPr>
              <w:t>US-002</w:t>
            </w:r>
          </w:p>
        </w:tc>
        <w:tc>
          <w:tcPr>
            <w:tcW w:w="2257" w:type="dxa"/>
          </w:tcPr>
          <w:p w14:paraId="50907CC2">
            <w:pPr>
              <w:spacing w:after="0" w:line="240" w:lineRule="auto"/>
            </w:pPr>
            <w:r>
              <w:rPr>
                <w:rFonts w:ascii="宋体" w:hAnsi="宋体" w:eastAsia="宋体"/>
                <w:b w:val="0"/>
                <w:sz w:val="18"/>
              </w:rPr>
              <w:t>内容审核员</w:t>
            </w:r>
          </w:p>
        </w:tc>
        <w:tc>
          <w:tcPr>
            <w:tcW w:w="2257" w:type="dxa"/>
          </w:tcPr>
          <w:p w14:paraId="69631C13">
            <w:pPr>
              <w:spacing w:after="0" w:line="240" w:lineRule="auto"/>
            </w:pPr>
            <w:r>
              <w:rPr>
                <w:rFonts w:ascii="宋体" w:hAnsi="宋体" w:eastAsia="宋体"/>
                <w:b w:val="0"/>
                <w:sz w:val="18"/>
              </w:rPr>
              <w:t>作为内容审核员，我希望在统一审核工作台集中查看待审核任务、技术质检结果、问题明细，支持一键通过/驳回并标注问题</w:t>
            </w:r>
          </w:p>
        </w:tc>
        <w:tc>
          <w:tcPr>
            <w:tcW w:w="2257" w:type="dxa"/>
          </w:tcPr>
          <w:p w14:paraId="4A231F82">
            <w:pPr>
              <w:spacing w:after="0" w:line="240" w:lineRule="auto"/>
            </w:pPr>
            <w:r>
              <w:rPr>
                <w:rFonts w:ascii="宋体" w:hAnsi="宋体" w:eastAsia="宋体"/>
                <w:b w:val="0"/>
                <w:sz w:val="18"/>
              </w:rPr>
              <w:t>1. 审核中心默认展示待审核任务列表，支持按内容类型、提交时间、优先级筛选</w:t>
            </w:r>
            <w:r>
              <w:rPr>
                <w:rFonts w:ascii="宋体" w:hAnsi="宋体" w:eastAsia="宋体"/>
                <w:b w:val="0"/>
                <w:sz w:val="18"/>
              </w:rPr>
              <w:br w:type="textWrapping"/>
            </w:r>
            <w:r>
              <w:rPr>
                <w:rFonts w:ascii="宋体" w:hAnsi="宋体" w:eastAsia="宋体"/>
                <w:b w:val="0"/>
                <w:sz w:val="18"/>
              </w:rPr>
              <w:t>2. 列表直接展示内容基础信息、技术质检结果、问题数、提交人、提交时间</w:t>
            </w:r>
            <w:r>
              <w:rPr>
                <w:rFonts w:ascii="宋体" w:hAnsi="宋体" w:eastAsia="宋体"/>
                <w:b w:val="0"/>
                <w:sz w:val="18"/>
              </w:rPr>
              <w:br w:type="textWrapping"/>
            </w:r>
            <w:r>
              <w:rPr>
                <w:rFonts w:ascii="宋体" w:hAnsi="宋体" w:eastAsia="宋体"/>
                <w:b w:val="0"/>
                <w:sz w:val="18"/>
              </w:rPr>
              <w:t>3. 可在线预览内容素材、元数据、音轨字幕、技术参数</w:t>
            </w:r>
            <w:r>
              <w:rPr>
                <w:rFonts w:ascii="宋体" w:hAnsi="宋体" w:eastAsia="宋体"/>
                <w:b w:val="0"/>
                <w:sz w:val="18"/>
              </w:rPr>
              <w:br w:type="textWrapping"/>
            </w:r>
            <w:r>
              <w:rPr>
                <w:rFonts w:ascii="宋体" w:hAnsi="宋体" w:eastAsia="宋体"/>
                <w:b w:val="0"/>
                <w:sz w:val="18"/>
              </w:rPr>
              <w:t>4. 单条审核通过/驳回，驳回时必须填写明确原因、修改要求、问题字段标注</w:t>
            </w:r>
            <w:r>
              <w:rPr>
                <w:rFonts w:ascii="宋体" w:hAnsi="宋体" w:eastAsia="宋体"/>
                <w:b w:val="0"/>
                <w:sz w:val="18"/>
              </w:rPr>
              <w:br w:type="textWrapping"/>
            </w:r>
            <w:r>
              <w:rPr>
                <w:rFonts w:ascii="宋体" w:hAnsi="宋体" w:eastAsia="宋体"/>
                <w:b w:val="0"/>
                <w:sz w:val="18"/>
              </w:rPr>
              <w:t>5. 可对同类型、同级别内容执行批量通过，批量操作前需二次确认</w:t>
            </w:r>
            <w:r>
              <w:rPr>
                <w:rFonts w:ascii="宋体" w:hAnsi="宋体" w:eastAsia="宋体"/>
                <w:b w:val="0"/>
                <w:sz w:val="18"/>
              </w:rPr>
              <w:br w:type="textWrapping"/>
            </w:r>
            <w:r>
              <w:rPr>
                <w:rFonts w:ascii="宋体" w:hAnsi="宋体" w:eastAsia="宋体"/>
                <w:b w:val="0"/>
                <w:sz w:val="18"/>
              </w:rPr>
              <w:t>6. 审核完成后推送结果通知，更新内容状态，留存审核记录</w:t>
            </w:r>
          </w:p>
        </w:tc>
      </w:tr>
      <w:tr w14:paraId="3C1BEE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4D338EB7">
            <w:pPr>
              <w:spacing w:after="0" w:line="240" w:lineRule="auto"/>
            </w:pPr>
            <w:r>
              <w:rPr>
                <w:rFonts w:ascii="宋体" w:hAnsi="宋体" w:eastAsia="宋体"/>
                <w:b w:val="0"/>
                <w:sz w:val="18"/>
              </w:rPr>
              <w:t>US-003</w:t>
            </w:r>
          </w:p>
        </w:tc>
        <w:tc>
          <w:tcPr>
            <w:tcW w:w="2257" w:type="dxa"/>
          </w:tcPr>
          <w:p w14:paraId="075EEC64">
            <w:pPr>
              <w:spacing w:after="0" w:line="240" w:lineRule="auto"/>
            </w:pPr>
            <w:r>
              <w:rPr>
                <w:rFonts w:ascii="宋体" w:hAnsi="宋体" w:eastAsia="宋体"/>
                <w:b w:val="0"/>
                <w:sz w:val="18"/>
              </w:rPr>
              <w:t>航司运营经理</w:t>
            </w:r>
          </w:p>
        </w:tc>
        <w:tc>
          <w:tcPr>
            <w:tcW w:w="2257" w:type="dxa"/>
          </w:tcPr>
          <w:p w14:paraId="60FA2F23">
            <w:pPr>
              <w:spacing w:after="0" w:line="240" w:lineRule="auto"/>
            </w:pPr>
            <w:r>
              <w:rPr>
                <w:rFonts w:ascii="宋体" w:hAnsi="宋体" w:eastAsia="宋体"/>
                <w:b w:val="0"/>
                <w:sz w:val="18"/>
              </w:rPr>
              <w:t>作为运营经理，我希望按机型、航线、舱位、语言配置栏目结构与内容可见范围，支持配置预览与生效时间控制</w:t>
            </w:r>
          </w:p>
        </w:tc>
        <w:tc>
          <w:tcPr>
            <w:tcW w:w="2257" w:type="dxa"/>
          </w:tcPr>
          <w:p w14:paraId="046AF0FA">
            <w:pPr>
              <w:spacing w:after="0" w:line="240" w:lineRule="auto"/>
            </w:pPr>
            <w:r>
              <w:rPr>
                <w:rFonts w:ascii="宋体" w:hAnsi="宋体" w:eastAsia="宋体"/>
                <w:b w:val="0"/>
                <w:sz w:val="18"/>
              </w:rPr>
              <w:t>1. 可创建多套栏目树，按机型、航线、舱位、语言设置差异化栏目结构与内容挂载规则</w:t>
            </w:r>
            <w:r>
              <w:rPr>
                <w:rFonts w:ascii="宋体" w:hAnsi="宋体" w:eastAsia="宋体"/>
                <w:b w:val="0"/>
                <w:sz w:val="18"/>
              </w:rPr>
              <w:br w:type="textWrapping"/>
            </w:r>
            <w:r>
              <w:rPr>
                <w:rFonts w:ascii="宋体" w:hAnsi="宋体" w:eastAsia="宋体"/>
                <w:b w:val="0"/>
                <w:sz w:val="18"/>
              </w:rPr>
              <w:t>2. 支持设置栏目与内容的生效时间、失效时间，到期自动上下架</w:t>
            </w:r>
            <w:r>
              <w:rPr>
                <w:rFonts w:ascii="宋体" w:hAnsi="宋体" w:eastAsia="宋体"/>
                <w:b w:val="0"/>
                <w:sz w:val="18"/>
              </w:rPr>
              <w:br w:type="textWrapping"/>
            </w:r>
            <w:r>
              <w:rPr>
                <w:rFonts w:ascii="宋体" w:hAnsi="宋体" w:eastAsia="宋体"/>
                <w:b w:val="0"/>
                <w:sz w:val="18"/>
              </w:rPr>
              <w:t>3. 配置提交审核通过后，自动关联至对应发布周期，纳入发布范围</w:t>
            </w:r>
            <w:r>
              <w:rPr>
                <w:rFonts w:ascii="宋体" w:hAnsi="宋体" w:eastAsia="宋体"/>
                <w:b w:val="0"/>
                <w:sz w:val="18"/>
              </w:rPr>
              <w:br w:type="textWrapping"/>
            </w:r>
            <w:r>
              <w:rPr>
                <w:rFonts w:ascii="宋体" w:hAnsi="宋体" w:eastAsia="宋体"/>
                <w:b w:val="0"/>
                <w:sz w:val="18"/>
              </w:rPr>
              <w:t>4. 支持栏目配置模板保存与复用</w:t>
            </w:r>
          </w:p>
        </w:tc>
      </w:tr>
      <w:tr w14:paraId="04354F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049D866A">
            <w:pPr>
              <w:spacing w:after="0" w:line="240" w:lineRule="auto"/>
            </w:pPr>
            <w:r>
              <w:rPr>
                <w:rFonts w:ascii="宋体" w:hAnsi="宋体" w:eastAsia="宋体"/>
                <w:b w:val="0"/>
                <w:sz w:val="18"/>
              </w:rPr>
              <w:t>US-004</w:t>
            </w:r>
          </w:p>
        </w:tc>
        <w:tc>
          <w:tcPr>
            <w:tcW w:w="2257" w:type="dxa"/>
          </w:tcPr>
          <w:p w14:paraId="5C256A0A">
            <w:pPr>
              <w:spacing w:after="0" w:line="240" w:lineRule="auto"/>
            </w:pPr>
            <w:r>
              <w:rPr>
                <w:rFonts w:ascii="宋体" w:hAnsi="宋体" w:eastAsia="宋体"/>
                <w:b w:val="0"/>
                <w:sz w:val="18"/>
              </w:rPr>
              <w:t>发布管理员</w:t>
            </w:r>
          </w:p>
        </w:tc>
        <w:tc>
          <w:tcPr>
            <w:tcW w:w="2257" w:type="dxa"/>
          </w:tcPr>
          <w:p w14:paraId="463D100C">
            <w:pPr>
              <w:spacing w:after="0" w:line="240" w:lineRule="auto"/>
            </w:pPr>
            <w:r>
              <w:rPr>
                <w:rFonts w:ascii="宋体" w:hAnsi="宋体" w:eastAsia="宋体"/>
                <w:b w:val="0"/>
                <w:sz w:val="18"/>
              </w:rPr>
              <w:t>作为发布管理员，我希望基于上一个发布周期快速复制基线生成新版本，系统自动展示两个版本的内容、配置、策略差异</w:t>
            </w:r>
          </w:p>
        </w:tc>
        <w:tc>
          <w:tcPr>
            <w:tcW w:w="2257" w:type="dxa"/>
          </w:tcPr>
          <w:p w14:paraId="16CD83EF">
            <w:pPr>
              <w:spacing w:after="0" w:line="240" w:lineRule="auto"/>
            </w:pPr>
            <w:r>
              <w:rPr>
                <w:rFonts w:ascii="宋体" w:hAnsi="宋体" w:eastAsia="宋体"/>
                <w:b w:val="0"/>
                <w:sz w:val="18"/>
              </w:rPr>
              <w:t>1. 创建新周期时可选择“继承历史周期”模式，复制基线</w:t>
            </w:r>
            <w:r>
              <w:rPr>
                <w:rFonts w:ascii="宋体" w:hAnsi="宋体" w:eastAsia="宋体"/>
                <w:b w:val="0"/>
                <w:sz w:val="18"/>
              </w:rPr>
              <w:br w:type="textWrapping"/>
            </w:r>
            <w:r>
              <w:rPr>
                <w:rFonts w:ascii="宋体" w:hAnsi="宋体" w:eastAsia="宋体"/>
                <w:b w:val="0"/>
                <w:sz w:val="18"/>
              </w:rPr>
              <w:t>2. 新周期草稿完整继承历史周期的内容清单、栏目结构、适配规则、发布配置</w:t>
            </w:r>
            <w:r>
              <w:rPr>
                <w:rFonts w:ascii="宋体" w:hAnsi="宋体" w:eastAsia="宋体"/>
                <w:b w:val="0"/>
                <w:sz w:val="18"/>
              </w:rPr>
              <w:br w:type="textWrapping"/>
            </w:r>
            <w:r>
              <w:rPr>
                <w:rFonts w:ascii="宋体" w:hAnsi="宋体" w:eastAsia="宋体"/>
                <w:b w:val="0"/>
                <w:sz w:val="18"/>
              </w:rPr>
              <w:t>3. 可在基线基础上完成增量内容新增、到期内容下架、配置调整</w:t>
            </w:r>
            <w:r>
              <w:rPr>
                <w:rFonts w:ascii="宋体" w:hAnsi="宋体" w:eastAsia="宋体"/>
                <w:b w:val="0"/>
                <w:sz w:val="18"/>
              </w:rPr>
              <w:br w:type="textWrapping"/>
            </w:r>
            <w:r>
              <w:rPr>
                <w:rFonts w:ascii="宋体" w:hAnsi="宋体" w:eastAsia="宋体"/>
                <w:b w:val="0"/>
                <w:sz w:val="18"/>
              </w:rPr>
              <w:t>4. 支持随时对比当前周期与基线版本的差异，清晰展示新增、删除、修改、替换</w:t>
            </w:r>
            <w:r>
              <w:rPr>
                <w:rFonts w:ascii="宋体" w:hAnsi="宋体" w:eastAsia="宋体"/>
                <w:b w:val="0"/>
                <w:sz w:val="18"/>
              </w:rPr>
              <w:br w:type="textWrapping"/>
            </w:r>
            <w:r>
              <w:rPr>
                <w:rFonts w:ascii="宋体" w:hAnsi="宋体" w:eastAsia="宋体"/>
                <w:b w:val="0"/>
                <w:sz w:val="18"/>
              </w:rPr>
              <w:t>5. 差异对比结果支持导出 Excel</w:t>
            </w:r>
          </w:p>
        </w:tc>
      </w:tr>
      <w:tr w14:paraId="40F02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29AC997A">
            <w:pPr>
              <w:spacing w:after="0" w:line="240" w:lineRule="auto"/>
            </w:pPr>
            <w:r>
              <w:rPr>
                <w:rFonts w:ascii="宋体" w:hAnsi="宋体" w:eastAsia="宋体"/>
                <w:b w:val="0"/>
                <w:sz w:val="18"/>
              </w:rPr>
              <w:t>US-005</w:t>
            </w:r>
          </w:p>
        </w:tc>
        <w:tc>
          <w:tcPr>
            <w:tcW w:w="2257" w:type="dxa"/>
          </w:tcPr>
          <w:p w14:paraId="00A3672D">
            <w:pPr>
              <w:spacing w:after="0" w:line="240" w:lineRule="auto"/>
            </w:pPr>
            <w:r>
              <w:rPr>
                <w:rFonts w:ascii="宋体" w:hAnsi="宋体" w:eastAsia="宋体"/>
                <w:b w:val="0"/>
                <w:sz w:val="18"/>
              </w:rPr>
              <w:t>发布管理员</w:t>
            </w:r>
          </w:p>
        </w:tc>
        <w:tc>
          <w:tcPr>
            <w:tcW w:w="2257" w:type="dxa"/>
          </w:tcPr>
          <w:p w14:paraId="41D14F54">
            <w:pPr>
              <w:spacing w:after="0" w:line="240" w:lineRule="auto"/>
            </w:pPr>
            <w:r>
              <w:rPr>
                <w:rFonts w:ascii="宋体" w:hAnsi="宋体" w:eastAsia="宋体"/>
                <w:b w:val="0"/>
                <w:sz w:val="18"/>
              </w:rPr>
              <w:t>作为发布管理员，我希望发布前系统自动完成全量完整性校验，明确提示阻断项与风险项，校验不通过无法生成发布包</w:t>
            </w:r>
          </w:p>
        </w:tc>
        <w:tc>
          <w:tcPr>
            <w:tcW w:w="2257" w:type="dxa"/>
          </w:tcPr>
          <w:p w14:paraId="3CAA06D5">
            <w:pPr>
              <w:spacing w:after="0" w:line="240" w:lineRule="auto"/>
            </w:pPr>
            <w:r>
              <w:rPr>
                <w:rFonts w:ascii="宋体" w:hAnsi="宋体" w:eastAsia="宋体"/>
                <w:b w:val="0"/>
                <w:sz w:val="18"/>
              </w:rPr>
              <w:t>1. 发起发布包生成前系统自动执行全量完整性校验</w:t>
            </w:r>
            <w:r>
              <w:rPr>
                <w:rFonts w:ascii="宋体" w:hAnsi="宋体" w:eastAsia="宋体"/>
                <w:b w:val="0"/>
                <w:sz w:val="18"/>
              </w:rPr>
              <w:br w:type="textWrapping"/>
            </w:r>
            <w:r>
              <w:rPr>
                <w:rFonts w:ascii="宋体" w:hAnsi="宋体" w:eastAsia="宋体"/>
                <w:b w:val="0"/>
                <w:sz w:val="18"/>
              </w:rPr>
              <w:t>2. 输出分级校验报告，明确标注阻断项、高风险项、提示项的问题清单、影响范围、修复建议</w:t>
            </w:r>
            <w:r>
              <w:rPr>
                <w:rFonts w:ascii="宋体" w:hAnsi="宋体" w:eastAsia="宋体"/>
                <w:b w:val="0"/>
                <w:sz w:val="18"/>
              </w:rPr>
              <w:br w:type="textWrapping"/>
            </w:r>
            <w:r>
              <w:rPr>
                <w:rFonts w:ascii="宋体" w:hAnsi="宋体" w:eastAsia="宋体"/>
                <w:b w:val="0"/>
                <w:sz w:val="18"/>
              </w:rPr>
              <w:t>3. 所有阻断项修复后方可发起发布包生成；高风险项需经审批通过后放行</w:t>
            </w:r>
            <w:r>
              <w:rPr>
                <w:rFonts w:ascii="宋体" w:hAnsi="宋体" w:eastAsia="宋体"/>
                <w:b w:val="0"/>
                <w:sz w:val="18"/>
              </w:rPr>
              <w:br w:type="textWrapping"/>
            </w:r>
            <w:r>
              <w:rPr>
                <w:rFonts w:ascii="宋体" w:hAnsi="宋体" w:eastAsia="宋体"/>
                <w:b w:val="0"/>
                <w:sz w:val="18"/>
              </w:rPr>
              <w:t>4. 校验报告支持导出 PDF</w:t>
            </w:r>
            <w:r>
              <w:rPr>
                <w:rFonts w:ascii="宋体" w:hAnsi="宋体" w:eastAsia="宋体"/>
                <w:b w:val="0"/>
                <w:sz w:val="18"/>
              </w:rPr>
              <w:br w:type="textWrapping"/>
            </w:r>
            <w:r>
              <w:rPr>
                <w:rFonts w:ascii="宋体" w:hAnsi="宋体" w:eastAsia="宋体"/>
                <w:b w:val="0"/>
                <w:sz w:val="18"/>
              </w:rPr>
              <w:t>5. 支持按发布周期类型配置差异化的校验规则</w:t>
            </w:r>
          </w:p>
        </w:tc>
      </w:tr>
      <w:tr w14:paraId="4E49C9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2E310FFA">
            <w:pPr>
              <w:spacing w:after="0" w:line="240" w:lineRule="auto"/>
            </w:pPr>
            <w:r>
              <w:rPr>
                <w:rFonts w:ascii="宋体" w:hAnsi="宋体" w:eastAsia="宋体"/>
                <w:b w:val="0"/>
                <w:sz w:val="18"/>
              </w:rPr>
              <w:t>US-006</w:t>
            </w:r>
          </w:p>
        </w:tc>
        <w:tc>
          <w:tcPr>
            <w:tcW w:w="2257" w:type="dxa"/>
          </w:tcPr>
          <w:p w14:paraId="1C91FFF4">
            <w:pPr>
              <w:spacing w:after="0" w:line="240" w:lineRule="auto"/>
            </w:pPr>
            <w:r>
              <w:rPr>
                <w:rFonts w:ascii="宋体" w:hAnsi="宋体" w:eastAsia="宋体"/>
                <w:b w:val="0"/>
                <w:sz w:val="18"/>
              </w:rPr>
              <w:t>运维管理员</w:t>
            </w:r>
          </w:p>
        </w:tc>
        <w:tc>
          <w:tcPr>
            <w:tcW w:w="2257" w:type="dxa"/>
          </w:tcPr>
          <w:p w14:paraId="3F830908">
            <w:pPr>
              <w:spacing w:after="0" w:line="240" w:lineRule="auto"/>
            </w:pPr>
            <w:r>
              <w:t>作为运维管理员，我希望实时监控打包指令与外部接口对接状态，异常任务自动触发多通道告警</w:t>
            </w:r>
          </w:p>
        </w:tc>
        <w:tc>
          <w:tcPr>
            <w:tcW w:w="2257" w:type="dxa"/>
          </w:tcPr>
          <w:p w14:paraId="50242C09">
            <w:pPr>
              <w:spacing w:after="0" w:line="240" w:lineRule="auto"/>
            </w:pPr>
            <w:r>
              <w:rPr>
                <w:rFonts w:ascii="宋体" w:hAnsi="宋体" w:eastAsia="宋体"/>
                <w:b w:val="0"/>
                <w:sz w:val="18"/>
              </w:rPr>
              <w:t>1. 运维监控台实时展示打包、分发任务执行情况</w:t>
            </w:r>
            <w:r>
              <w:rPr>
                <w:rFonts w:ascii="宋体" w:hAnsi="宋体" w:eastAsia="宋体"/>
                <w:b w:val="0"/>
                <w:sz w:val="18"/>
              </w:rPr>
              <w:br w:type="textWrapping"/>
            </w:r>
            <w:r>
              <w:rPr>
                <w:rFonts w:ascii="宋体" w:hAnsi="宋体" w:eastAsia="宋体"/>
                <w:b w:val="0"/>
                <w:sz w:val="18"/>
              </w:rPr>
              <w:t>2. 任务异常时自动识别异常级别，触发对应通道告警通知</w:t>
            </w:r>
            <w:r>
              <w:rPr>
                <w:rFonts w:ascii="宋体" w:hAnsi="宋体" w:eastAsia="宋体"/>
                <w:b w:val="0"/>
                <w:sz w:val="18"/>
              </w:rPr>
              <w:br w:type="textWrapping"/>
            </w:r>
            <w:r>
              <w:rPr>
                <w:rFonts w:ascii="宋体" w:hAnsi="宋体" w:eastAsia="宋体"/>
                <w:b w:val="0"/>
                <w:sz w:val="18"/>
              </w:rPr>
              <w:t>3. 支持查看异常任务的详细日志、失败原因、影响范围</w:t>
            </w:r>
            <w:r>
              <w:rPr>
                <w:rFonts w:ascii="宋体" w:hAnsi="宋体" w:eastAsia="宋体"/>
                <w:b w:val="0"/>
                <w:sz w:val="18"/>
              </w:rPr>
              <w:br w:type="textWrapping"/>
            </w:r>
            <w:r>
              <w:rPr>
                <w:rFonts w:ascii="宋体" w:hAnsi="宋体" w:eastAsia="宋体"/>
                <w:b w:val="0"/>
                <w:sz w:val="18"/>
              </w:rPr>
              <w:t>4. 支持对批量异常任务执行批量重试，重试前二次确认</w:t>
            </w:r>
            <w:r>
              <w:rPr>
                <w:rFonts w:ascii="宋体" w:hAnsi="宋体" w:eastAsia="宋体"/>
                <w:b w:val="0"/>
                <w:sz w:val="18"/>
              </w:rPr>
              <w:br w:type="textWrapping"/>
            </w:r>
            <w:r>
              <w:rPr>
                <w:rFonts w:ascii="宋体" w:hAnsi="宋体" w:eastAsia="宋体"/>
                <w:b w:val="0"/>
                <w:sz w:val="18"/>
              </w:rPr>
              <w:t>5. 任务完成后自动生成任务执行报告，支持导出归档</w:t>
            </w:r>
          </w:p>
        </w:tc>
      </w:tr>
      <w:tr w14:paraId="78C959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0ADDE78F">
            <w:pPr>
              <w:spacing w:after="0" w:line="240" w:lineRule="auto"/>
            </w:pPr>
            <w:r>
              <w:rPr>
                <w:rFonts w:ascii="宋体" w:hAnsi="宋体" w:eastAsia="宋体"/>
                <w:b w:val="0"/>
                <w:sz w:val="18"/>
              </w:rPr>
              <w:t>US-007</w:t>
            </w:r>
          </w:p>
        </w:tc>
        <w:tc>
          <w:tcPr>
            <w:tcW w:w="2257" w:type="dxa"/>
          </w:tcPr>
          <w:p w14:paraId="19C34F53">
            <w:pPr>
              <w:spacing w:after="0" w:line="240" w:lineRule="auto"/>
            </w:pPr>
            <w:r>
              <w:rPr>
                <w:rFonts w:ascii="宋体" w:hAnsi="宋体" w:eastAsia="宋体"/>
                <w:b w:val="0"/>
                <w:sz w:val="18"/>
              </w:rPr>
              <w:t>第三方内容供应商</w:t>
            </w:r>
          </w:p>
        </w:tc>
        <w:tc>
          <w:tcPr>
            <w:tcW w:w="2257" w:type="dxa"/>
          </w:tcPr>
          <w:p w14:paraId="66DF26C2">
            <w:pPr>
              <w:spacing w:after="0" w:line="240" w:lineRule="auto"/>
            </w:pPr>
            <w:r>
              <w:rPr>
                <w:rFonts w:ascii="宋体" w:hAnsi="宋体" w:eastAsia="宋体"/>
                <w:b w:val="0"/>
                <w:sz w:val="18"/>
              </w:rPr>
              <w:t>作为第三方内容供应商，我希望清晰看到提交内容的审核进度、驳回原因与字段级错误说明，支持快速修正后重新提交</w:t>
            </w:r>
          </w:p>
        </w:tc>
        <w:tc>
          <w:tcPr>
            <w:tcW w:w="2257" w:type="dxa"/>
          </w:tcPr>
          <w:p w14:paraId="5A9B73DC">
            <w:pPr>
              <w:spacing w:after="0" w:line="240" w:lineRule="auto"/>
            </w:pPr>
            <w:r>
              <w:rPr>
                <w:rFonts w:ascii="宋体" w:hAnsi="宋体" w:eastAsia="宋体"/>
                <w:b w:val="0"/>
                <w:sz w:val="18"/>
              </w:rPr>
              <w:t>1. 可在内容列表页查看已提交内容的实时审核状态、审核节点、当前处理人</w:t>
            </w:r>
            <w:r>
              <w:rPr>
                <w:rFonts w:ascii="宋体" w:hAnsi="宋体" w:eastAsia="宋体"/>
                <w:b w:val="0"/>
                <w:sz w:val="18"/>
              </w:rPr>
              <w:br w:type="textWrapping"/>
            </w:r>
            <w:r>
              <w:rPr>
                <w:rFonts w:ascii="宋体" w:hAnsi="宋体" w:eastAsia="宋体"/>
                <w:b w:val="0"/>
                <w:sz w:val="18"/>
              </w:rPr>
              <w:t>2. 驳回时系统推送通知，明确展示驳回原因、字段级错误说明、修改要求</w:t>
            </w:r>
            <w:r>
              <w:rPr>
                <w:rFonts w:ascii="宋体" w:hAnsi="宋体" w:eastAsia="宋体"/>
                <w:b w:val="0"/>
                <w:sz w:val="18"/>
              </w:rPr>
              <w:br w:type="textWrapping"/>
            </w:r>
            <w:r>
              <w:rPr>
                <w:rFonts w:ascii="宋体" w:hAnsi="宋体" w:eastAsia="宋体"/>
                <w:b w:val="0"/>
                <w:sz w:val="18"/>
              </w:rPr>
              <w:t>3. 可直接在驳回内容基础上修改，修正后重新提交，系统自动关联历史记录</w:t>
            </w:r>
            <w:r>
              <w:rPr>
                <w:rFonts w:ascii="宋体" w:hAnsi="宋体" w:eastAsia="宋体"/>
                <w:b w:val="0"/>
                <w:sz w:val="18"/>
              </w:rPr>
              <w:br w:type="textWrapping"/>
            </w:r>
            <w:r>
              <w:rPr>
                <w:rFonts w:ascii="宋体" w:hAnsi="宋体" w:eastAsia="宋体"/>
                <w:b w:val="0"/>
                <w:sz w:val="18"/>
              </w:rPr>
              <w:t>4. 支持查看已提交内容的全流程进度记录</w:t>
            </w:r>
          </w:p>
        </w:tc>
      </w:tr>
      <w:tr w14:paraId="3C3820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515C8B65">
            <w:pPr>
              <w:spacing w:after="0" w:line="240" w:lineRule="auto"/>
            </w:pPr>
            <w:r>
              <w:rPr>
                <w:rFonts w:ascii="宋体" w:hAnsi="宋体" w:eastAsia="宋体"/>
                <w:b w:val="0"/>
                <w:sz w:val="18"/>
              </w:rPr>
              <w:t>US-008</w:t>
            </w:r>
          </w:p>
        </w:tc>
        <w:tc>
          <w:tcPr>
            <w:tcW w:w="2257" w:type="dxa"/>
          </w:tcPr>
          <w:p w14:paraId="51E797E1">
            <w:pPr>
              <w:spacing w:after="0" w:line="240" w:lineRule="auto"/>
            </w:pPr>
            <w:r>
              <w:rPr>
                <w:rFonts w:ascii="宋体" w:hAnsi="宋体" w:eastAsia="宋体"/>
                <w:b w:val="0"/>
                <w:sz w:val="18"/>
              </w:rPr>
              <w:t>审计员</w:t>
            </w:r>
          </w:p>
        </w:tc>
        <w:tc>
          <w:tcPr>
            <w:tcW w:w="2257" w:type="dxa"/>
          </w:tcPr>
          <w:p w14:paraId="06A7A674">
            <w:pPr>
              <w:spacing w:after="0" w:line="240" w:lineRule="auto"/>
            </w:pPr>
            <w:r>
              <w:rPr>
                <w:rFonts w:ascii="宋体" w:hAnsi="宋体" w:eastAsia="宋体"/>
                <w:b w:val="0"/>
                <w:sz w:val="18"/>
              </w:rPr>
              <w:t>作为审计人员，我希望按时间、操作人、业务对象、操作类型快速检索全量关键操作日志，支持变更前后差异比对与日志导出</w:t>
            </w:r>
          </w:p>
        </w:tc>
        <w:tc>
          <w:tcPr>
            <w:tcW w:w="2257" w:type="dxa"/>
          </w:tcPr>
          <w:p w14:paraId="265E4238">
            <w:pPr>
              <w:spacing w:after="0" w:line="240" w:lineRule="auto"/>
            </w:pPr>
            <w:r>
              <w:rPr>
                <w:rFonts w:ascii="宋体" w:hAnsi="宋体" w:eastAsia="宋体"/>
                <w:b w:val="0"/>
                <w:sz w:val="18"/>
              </w:rPr>
              <w:t>1. 可按时间范围、操作人、操作模块、操作类型、业务对象 ID 多条件组合检索日志</w:t>
            </w:r>
            <w:r>
              <w:rPr>
                <w:rFonts w:ascii="宋体" w:hAnsi="宋体" w:eastAsia="宋体"/>
                <w:b w:val="0"/>
                <w:sz w:val="18"/>
              </w:rPr>
              <w:br w:type="textWrapping"/>
            </w:r>
            <w:r>
              <w:rPr>
                <w:rFonts w:ascii="宋体" w:hAnsi="宋体" w:eastAsia="宋体"/>
                <w:b w:val="0"/>
                <w:sz w:val="18"/>
              </w:rPr>
              <w:t>2. 日志详情展示操作人、操作时间、IP 地址、操作内容、变更前后数据、操作结果、traceId</w:t>
            </w:r>
            <w:r>
              <w:rPr>
                <w:rFonts w:ascii="宋体" w:hAnsi="宋体" w:eastAsia="宋体"/>
                <w:b w:val="0"/>
                <w:sz w:val="18"/>
              </w:rPr>
              <w:br w:type="textWrapping"/>
            </w:r>
            <w:r>
              <w:rPr>
                <w:rFonts w:ascii="宋体" w:hAnsi="宋体" w:eastAsia="宋体"/>
                <w:b w:val="0"/>
                <w:sz w:val="18"/>
              </w:rPr>
              <w:t>3. 支持对同一条业务数据的多次变更操作进行前后差异比对</w:t>
            </w:r>
            <w:r>
              <w:rPr>
                <w:rFonts w:ascii="宋体" w:hAnsi="宋体" w:eastAsia="宋体"/>
                <w:b w:val="0"/>
                <w:sz w:val="18"/>
              </w:rPr>
              <w:br w:type="textWrapping"/>
            </w:r>
            <w:r>
              <w:rPr>
                <w:rFonts w:ascii="宋体" w:hAnsi="宋体" w:eastAsia="宋体"/>
                <w:b w:val="0"/>
                <w:sz w:val="18"/>
              </w:rPr>
              <w:t>4. 支持筛选后的日志导出为 Excel/PDF</w:t>
            </w:r>
            <w:r>
              <w:rPr>
                <w:rFonts w:ascii="宋体" w:hAnsi="宋体" w:eastAsia="宋体"/>
                <w:b w:val="0"/>
                <w:sz w:val="18"/>
              </w:rPr>
              <w:br w:type="textWrapping"/>
            </w:r>
            <w:r>
              <w:rPr>
                <w:rFonts w:ascii="宋体" w:hAnsi="宋体" w:eastAsia="宋体"/>
                <w:b w:val="0"/>
                <w:sz w:val="18"/>
              </w:rPr>
              <w:t>5. 支持按审计周期生成合规审计报表</w:t>
            </w:r>
          </w:p>
        </w:tc>
      </w:tr>
      <w:tr w14:paraId="140AB4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57" w:type="dxa"/>
          </w:tcPr>
          <w:p w14:paraId="77FA0E53">
            <w:pPr>
              <w:spacing w:after="0" w:line="240" w:lineRule="auto"/>
            </w:pPr>
            <w:r>
              <w:rPr>
                <w:rFonts w:ascii="宋体" w:hAnsi="宋体" w:eastAsia="宋体"/>
                <w:b w:val="0"/>
                <w:sz w:val="18"/>
              </w:rPr>
              <w:t>US-010</w:t>
            </w:r>
          </w:p>
        </w:tc>
        <w:tc>
          <w:tcPr>
            <w:tcW w:w="2257" w:type="dxa"/>
          </w:tcPr>
          <w:p w14:paraId="2D0B8355">
            <w:pPr>
              <w:spacing w:after="0" w:line="240" w:lineRule="auto"/>
            </w:pPr>
            <w:r>
              <w:rPr>
                <w:rFonts w:ascii="宋体" w:hAnsi="宋体" w:eastAsia="宋体"/>
                <w:b w:val="0"/>
                <w:sz w:val="18"/>
              </w:rPr>
              <w:t>内容运营经理</w:t>
            </w:r>
          </w:p>
        </w:tc>
        <w:tc>
          <w:tcPr>
            <w:tcW w:w="2257" w:type="dxa"/>
          </w:tcPr>
          <w:p w14:paraId="1426BCD6">
            <w:pPr>
              <w:spacing w:after="0" w:line="240" w:lineRule="auto"/>
            </w:pPr>
            <w:r>
              <w:rPr>
                <w:rFonts w:ascii="宋体" w:hAnsi="宋体" w:eastAsia="宋体"/>
                <w:b w:val="0"/>
                <w:sz w:val="18"/>
              </w:rPr>
              <w:t>作为运营经理，我希望系统自动预警版权即将到期的内容，明确提示受影响的航线与机型，支持快速完成内容替换与增量发布</w:t>
            </w:r>
          </w:p>
        </w:tc>
        <w:tc>
          <w:tcPr>
            <w:tcW w:w="2257" w:type="dxa"/>
          </w:tcPr>
          <w:p w14:paraId="4171DBC2">
            <w:pPr>
              <w:spacing w:after="0" w:line="240" w:lineRule="auto"/>
            </w:pPr>
            <w:r>
              <w:rPr>
                <w:rFonts w:ascii="宋体" w:hAnsi="宋体" w:eastAsia="宋体"/>
                <w:b w:val="0"/>
                <w:sz w:val="18"/>
              </w:rPr>
              <w:t>1. 每日自动扫描全量内容版权信息，30 天内到期触发预警，7 天内到期触发高风险告警</w:t>
            </w:r>
            <w:r>
              <w:rPr>
                <w:rFonts w:ascii="宋体" w:hAnsi="宋体" w:eastAsia="宋体"/>
                <w:b w:val="0"/>
                <w:sz w:val="18"/>
              </w:rPr>
              <w:br w:type="textWrapping"/>
            </w:r>
            <w:r>
              <w:rPr>
                <w:rFonts w:ascii="宋体" w:hAnsi="宋体" w:eastAsia="宋体"/>
                <w:b w:val="0"/>
                <w:sz w:val="18"/>
              </w:rPr>
              <w:t>2. 预警通知推送至对应运营负责人，明确展示内容名称、版权到期日、受影响的机型、航线、发布周期</w:t>
            </w:r>
            <w:r>
              <w:rPr>
                <w:rFonts w:ascii="宋体" w:hAnsi="宋体" w:eastAsia="宋体"/>
                <w:b w:val="0"/>
                <w:sz w:val="18"/>
              </w:rPr>
              <w:br w:type="textWrapping"/>
            </w:r>
            <w:r>
              <w:rPr>
                <w:rFonts w:ascii="宋体" w:hAnsi="宋体" w:eastAsia="宋体"/>
                <w:b w:val="0"/>
                <w:sz w:val="18"/>
              </w:rPr>
              <w:t>3. 版权到期当日系统自动执行下架操作，禁止纳入任何新的发布周期</w:t>
            </w:r>
            <w:r>
              <w:rPr>
                <w:rFonts w:ascii="宋体" w:hAnsi="宋体" w:eastAsia="宋体"/>
                <w:b w:val="0"/>
                <w:sz w:val="18"/>
              </w:rPr>
              <w:br w:type="textWrapping"/>
            </w:r>
            <w:r>
              <w:rPr>
                <w:rFonts w:ascii="宋体" w:hAnsi="宋体" w:eastAsia="宋体"/>
                <w:b w:val="0"/>
                <w:sz w:val="18"/>
              </w:rPr>
              <w:t>4. 替换内容未完成审核时禁止执行增量发布</w:t>
            </w:r>
          </w:p>
        </w:tc>
      </w:tr>
    </w:tbl>
    <w:p w14:paraId="3965A782">
      <w:pPr>
        <w:pStyle w:val="3"/>
        <w:jc w:val="left"/>
      </w:pPr>
      <w:r>
        <w:rPr>
          <w:rFonts w:ascii="黑体" w:hAnsi="黑体" w:eastAsia="黑体"/>
          <w:b/>
          <w:sz w:val="32"/>
        </w:rPr>
        <w:t>4. 典型业务场景与流程设计</w:t>
      </w:r>
    </w:p>
    <w:p w14:paraId="53D86409">
      <w:pPr>
        <w:pStyle w:val="4"/>
        <w:jc w:val="left"/>
      </w:pPr>
      <w:r>
        <w:rPr>
          <w:rFonts w:ascii="黑体" w:hAnsi="黑体" w:eastAsia="黑体"/>
          <w:b/>
          <w:sz w:val="28"/>
        </w:rPr>
        <w:t>4.1 月度常规内容发布全流程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6"/>
        <w:gridCol w:w="1806"/>
        <w:gridCol w:w="1806"/>
        <w:gridCol w:w="1806"/>
        <w:gridCol w:w="1806"/>
      </w:tblGrid>
      <w:tr w14:paraId="4DC079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71E17C56">
            <w:pPr>
              <w:spacing w:after="0" w:line="240" w:lineRule="auto"/>
            </w:pPr>
            <w:r>
              <w:rPr>
                <w:rFonts w:ascii="宋体" w:hAnsi="宋体" w:eastAsia="宋体"/>
                <w:b/>
                <w:sz w:val="20"/>
              </w:rPr>
              <w:t>流程节点</w:t>
            </w:r>
          </w:p>
        </w:tc>
        <w:tc>
          <w:tcPr>
            <w:tcW w:w="1806" w:type="dxa"/>
          </w:tcPr>
          <w:p w14:paraId="5EDF0B3C">
            <w:pPr>
              <w:spacing w:after="0" w:line="240" w:lineRule="auto"/>
            </w:pPr>
            <w:r>
              <w:rPr>
                <w:rFonts w:ascii="宋体" w:hAnsi="宋体" w:eastAsia="宋体"/>
                <w:b/>
                <w:sz w:val="20"/>
              </w:rPr>
              <w:t>执行角色</w:t>
            </w:r>
          </w:p>
        </w:tc>
        <w:tc>
          <w:tcPr>
            <w:tcW w:w="1806" w:type="dxa"/>
          </w:tcPr>
          <w:p w14:paraId="6DD8A22B">
            <w:pPr>
              <w:spacing w:after="0" w:line="240" w:lineRule="auto"/>
            </w:pPr>
            <w:r>
              <w:rPr>
                <w:rFonts w:ascii="宋体" w:hAnsi="宋体" w:eastAsia="宋体"/>
                <w:b/>
                <w:sz w:val="20"/>
              </w:rPr>
              <w:t>核心操作</w:t>
            </w:r>
          </w:p>
        </w:tc>
        <w:tc>
          <w:tcPr>
            <w:tcW w:w="1806" w:type="dxa"/>
          </w:tcPr>
          <w:p w14:paraId="4938277E">
            <w:pPr>
              <w:spacing w:after="0" w:line="240" w:lineRule="auto"/>
            </w:pPr>
            <w:r>
              <w:rPr>
                <w:rFonts w:ascii="宋体" w:hAnsi="宋体" w:eastAsia="宋体"/>
                <w:b/>
                <w:sz w:val="20"/>
              </w:rPr>
              <w:t>输出物</w:t>
            </w:r>
          </w:p>
        </w:tc>
        <w:tc>
          <w:tcPr>
            <w:tcW w:w="1806" w:type="dxa"/>
          </w:tcPr>
          <w:p w14:paraId="4F0D0761">
            <w:pPr>
              <w:spacing w:after="0" w:line="240" w:lineRule="auto"/>
            </w:pPr>
            <w:r>
              <w:rPr>
                <w:rFonts w:ascii="宋体" w:hAnsi="宋体" w:eastAsia="宋体"/>
                <w:b/>
                <w:sz w:val="20"/>
              </w:rPr>
              <w:t>前置条件</w:t>
            </w:r>
          </w:p>
        </w:tc>
      </w:tr>
      <w:tr w14:paraId="26467A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6400997F">
            <w:pPr>
              <w:spacing w:after="0" w:line="240" w:lineRule="auto"/>
            </w:pPr>
            <w:r>
              <w:rPr>
                <w:rFonts w:ascii="宋体" w:hAnsi="宋体" w:eastAsia="宋体"/>
                <w:b w:val="0"/>
                <w:sz w:val="18"/>
              </w:rPr>
              <w:t>Cycle 创建</w:t>
            </w:r>
          </w:p>
        </w:tc>
        <w:tc>
          <w:tcPr>
            <w:tcW w:w="1806" w:type="dxa"/>
          </w:tcPr>
          <w:p w14:paraId="5FF46415">
            <w:pPr>
              <w:spacing w:after="0" w:line="240" w:lineRule="auto"/>
            </w:pPr>
            <w:r>
              <w:rPr>
                <w:rFonts w:ascii="宋体" w:hAnsi="宋体" w:eastAsia="宋体"/>
                <w:b w:val="0"/>
                <w:sz w:val="18"/>
              </w:rPr>
              <w:t>发布管理员/运营经理</w:t>
            </w:r>
          </w:p>
        </w:tc>
        <w:tc>
          <w:tcPr>
            <w:tcW w:w="1806" w:type="dxa"/>
          </w:tcPr>
          <w:p w14:paraId="7DF79162">
            <w:pPr>
              <w:spacing w:after="0" w:line="240" w:lineRule="auto"/>
            </w:pPr>
            <w:r>
              <w:rPr>
                <w:rFonts w:ascii="宋体" w:hAnsi="宋体" w:eastAsia="宋体"/>
                <w:b w:val="0"/>
                <w:sz w:val="18"/>
              </w:rPr>
              <w:t>创建新月度发布周期，复制上一周期基线，确认目标机型/航线/舱位范围</w:t>
            </w:r>
          </w:p>
        </w:tc>
        <w:tc>
          <w:tcPr>
            <w:tcW w:w="1806" w:type="dxa"/>
          </w:tcPr>
          <w:p w14:paraId="098C0865">
            <w:pPr>
              <w:spacing w:after="0" w:line="240" w:lineRule="auto"/>
            </w:pPr>
            <w:r>
              <w:rPr>
                <w:rFonts w:ascii="宋体" w:hAnsi="宋体" w:eastAsia="宋体"/>
                <w:b w:val="0"/>
                <w:sz w:val="18"/>
              </w:rPr>
              <w:t>发布 Cycle 周期草稿、基线快照</w:t>
            </w:r>
          </w:p>
        </w:tc>
        <w:tc>
          <w:tcPr>
            <w:tcW w:w="1806" w:type="dxa"/>
          </w:tcPr>
          <w:p w14:paraId="378C763E">
            <w:pPr>
              <w:spacing w:after="0" w:line="240" w:lineRule="auto"/>
            </w:pPr>
            <w:r>
              <w:rPr>
                <w:rFonts w:ascii="宋体" w:hAnsi="宋体" w:eastAsia="宋体"/>
                <w:b w:val="0"/>
                <w:sz w:val="18"/>
              </w:rPr>
              <w:t>上一 Cycle 周期已归档，机队/航线主数据已同步</w:t>
            </w:r>
          </w:p>
        </w:tc>
      </w:tr>
      <w:tr w14:paraId="509755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01291883">
            <w:pPr>
              <w:spacing w:after="0" w:line="240" w:lineRule="auto"/>
            </w:pPr>
            <w:r>
              <w:rPr>
                <w:rFonts w:ascii="宋体" w:hAnsi="宋体" w:eastAsia="宋体"/>
                <w:b w:val="0"/>
                <w:sz w:val="18"/>
              </w:rPr>
              <w:t>内容更新</w:t>
            </w:r>
          </w:p>
        </w:tc>
        <w:tc>
          <w:tcPr>
            <w:tcW w:w="1806" w:type="dxa"/>
          </w:tcPr>
          <w:p w14:paraId="180D94AC">
            <w:pPr>
              <w:spacing w:after="0" w:line="240" w:lineRule="auto"/>
            </w:pPr>
            <w:r>
              <w:rPr>
                <w:rFonts w:ascii="宋体" w:hAnsi="宋体" w:eastAsia="宋体"/>
                <w:b w:val="0"/>
                <w:sz w:val="18"/>
              </w:rPr>
              <w:t>内容编辑</w:t>
            </w:r>
          </w:p>
        </w:tc>
        <w:tc>
          <w:tcPr>
            <w:tcW w:w="1806" w:type="dxa"/>
          </w:tcPr>
          <w:p w14:paraId="3AEEFCB3">
            <w:pPr>
              <w:spacing w:after="0" w:line="240" w:lineRule="auto"/>
            </w:pPr>
            <w:r>
              <w:rPr>
                <w:rFonts w:ascii="宋体" w:hAnsi="宋体" w:eastAsia="宋体"/>
                <w:b w:val="0"/>
                <w:sz w:val="18"/>
              </w:rPr>
              <w:t>导入新增内容，维护元数据与素材，下架版权到期内容，调整栏目挂载</w:t>
            </w:r>
          </w:p>
        </w:tc>
        <w:tc>
          <w:tcPr>
            <w:tcW w:w="1806" w:type="dxa"/>
          </w:tcPr>
          <w:p w14:paraId="58266FA8">
            <w:pPr>
              <w:spacing w:after="0" w:line="240" w:lineRule="auto"/>
            </w:pPr>
            <w:r>
              <w:rPr>
                <w:rFonts w:ascii="宋体" w:hAnsi="宋体" w:eastAsia="宋体"/>
                <w:b w:val="0"/>
                <w:sz w:val="18"/>
              </w:rPr>
              <w:t>内容资产清单、栏目配置</w:t>
            </w:r>
          </w:p>
        </w:tc>
        <w:tc>
          <w:tcPr>
            <w:tcW w:w="1806" w:type="dxa"/>
          </w:tcPr>
          <w:p w14:paraId="039BAAAB">
            <w:pPr>
              <w:spacing w:after="0" w:line="240" w:lineRule="auto"/>
            </w:pPr>
            <w:r>
              <w:rPr>
                <w:rFonts w:ascii="宋体" w:hAnsi="宋体" w:eastAsia="宋体"/>
                <w:b w:val="0"/>
                <w:sz w:val="18"/>
              </w:rPr>
              <w:t>Cycle 周期已创建，内容素材已就绪</w:t>
            </w:r>
          </w:p>
        </w:tc>
      </w:tr>
      <w:tr w14:paraId="440B85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3649B0E8">
            <w:pPr>
              <w:spacing w:after="0" w:line="240" w:lineRule="auto"/>
            </w:pPr>
            <w:r>
              <w:rPr>
                <w:rFonts w:ascii="宋体" w:hAnsi="宋体" w:eastAsia="宋体"/>
                <w:b w:val="0"/>
                <w:sz w:val="18"/>
              </w:rPr>
              <w:t>多级审核</w:t>
            </w:r>
          </w:p>
        </w:tc>
        <w:tc>
          <w:tcPr>
            <w:tcW w:w="1806" w:type="dxa"/>
          </w:tcPr>
          <w:p w14:paraId="22B59233">
            <w:pPr>
              <w:spacing w:after="0" w:line="240" w:lineRule="auto"/>
            </w:pPr>
            <w:r>
              <w:rPr>
                <w:rFonts w:ascii="宋体" w:hAnsi="宋体" w:eastAsia="宋体"/>
                <w:b w:val="0"/>
                <w:sz w:val="18"/>
              </w:rPr>
              <w:t>内容审核员/运营经理</w:t>
            </w:r>
          </w:p>
        </w:tc>
        <w:tc>
          <w:tcPr>
            <w:tcW w:w="1806" w:type="dxa"/>
          </w:tcPr>
          <w:p w14:paraId="40E1E7E8">
            <w:pPr>
              <w:spacing w:after="0" w:line="240" w:lineRule="auto"/>
            </w:pPr>
            <w:r>
              <w:rPr>
                <w:rFonts w:ascii="宋体" w:hAnsi="宋体" w:eastAsia="宋体"/>
                <w:b w:val="0"/>
                <w:sz w:val="18"/>
              </w:rPr>
              <w:t>完成技术审核、内容审核、业务审核，驳回问题内容并跟踪修正</w:t>
            </w:r>
          </w:p>
        </w:tc>
        <w:tc>
          <w:tcPr>
            <w:tcW w:w="1806" w:type="dxa"/>
          </w:tcPr>
          <w:p w14:paraId="06C318E5">
            <w:pPr>
              <w:spacing w:after="0" w:line="240" w:lineRule="auto"/>
            </w:pPr>
            <w:r>
              <w:rPr>
                <w:rFonts w:ascii="宋体" w:hAnsi="宋体" w:eastAsia="宋体"/>
                <w:b w:val="0"/>
                <w:sz w:val="18"/>
              </w:rPr>
              <w:t>审核记录、内容签核清单</w:t>
            </w:r>
          </w:p>
        </w:tc>
        <w:tc>
          <w:tcPr>
            <w:tcW w:w="1806" w:type="dxa"/>
          </w:tcPr>
          <w:p w14:paraId="3446EEC1">
            <w:pPr>
              <w:spacing w:after="0" w:line="240" w:lineRule="auto"/>
            </w:pPr>
            <w:r>
              <w:rPr>
                <w:rFonts w:ascii="宋体" w:hAnsi="宋体" w:eastAsia="宋体"/>
                <w:b w:val="0"/>
                <w:sz w:val="18"/>
              </w:rPr>
              <w:t>内容编辑已提交审核</w:t>
            </w:r>
          </w:p>
        </w:tc>
      </w:tr>
      <w:tr w14:paraId="39E943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77A3AB74">
            <w:pPr>
              <w:spacing w:after="0" w:line="240" w:lineRule="auto"/>
            </w:pPr>
            <w:r>
              <w:rPr>
                <w:rFonts w:ascii="宋体" w:hAnsi="宋体" w:eastAsia="宋体"/>
                <w:b w:val="0"/>
                <w:sz w:val="18"/>
              </w:rPr>
              <w:t>配置确认</w:t>
            </w:r>
          </w:p>
        </w:tc>
        <w:tc>
          <w:tcPr>
            <w:tcW w:w="1806" w:type="dxa"/>
          </w:tcPr>
          <w:p w14:paraId="4119959F">
            <w:pPr>
              <w:spacing w:after="0" w:line="240" w:lineRule="auto"/>
            </w:pPr>
            <w:r>
              <w:rPr>
                <w:rFonts w:ascii="宋体" w:hAnsi="宋体" w:eastAsia="宋体"/>
                <w:b w:val="0"/>
                <w:sz w:val="18"/>
              </w:rPr>
              <w:t>运营经理</w:t>
            </w:r>
          </w:p>
        </w:tc>
        <w:tc>
          <w:tcPr>
            <w:tcW w:w="1806" w:type="dxa"/>
          </w:tcPr>
          <w:p w14:paraId="1457369C">
            <w:pPr>
              <w:spacing w:after="0" w:line="240" w:lineRule="auto"/>
            </w:pPr>
            <w:r>
              <w:rPr>
                <w:rFonts w:ascii="宋体" w:hAnsi="宋体" w:eastAsia="宋体"/>
                <w:b w:val="0"/>
                <w:sz w:val="18"/>
              </w:rPr>
              <w:t>确认栏目结构、适配规则、投放策略、发布时间，完成发布前业务确认</w:t>
            </w:r>
          </w:p>
        </w:tc>
        <w:tc>
          <w:tcPr>
            <w:tcW w:w="1806" w:type="dxa"/>
          </w:tcPr>
          <w:p w14:paraId="126CFB01">
            <w:pPr>
              <w:spacing w:after="0" w:line="240" w:lineRule="auto"/>
            </w:pPr>
            <w:r>
              <w:rPr>
                <w:rFonts w:ascii="宋体" w:hAnsi="宋体" w:eastAsia="宋体"/>
                <w:b w:val="0"/>
                <w:sz w:val="18"/>
              </w:rPr>
              <w:t>适配规则配置、发布计划</w:t>
            </w:r>
          </w:p>
        </w:tc>
        <w:tc>
          <w:tcPr>
            <w:tcW w:w="1806" w:type="dxa"/>
          </w:tcPr>
          <w:p w14:paraId="604D2E2E">
            <w:pPr>
              <w:spacing w:after="0" w:line="240" w:lineRule="auto"/>
            </w:pPr>
            <w:r>
              <w:rPr>
                <w:rFonts w:ascii="宋体" w:hAnsi="宋体" w:eastAsia="宋体"/>
                <w:b w:val="0"/>
                <w:sz w:val="18"/>
              </w:rPr>
              <w:t>内容审核全部通过</w:t>
            </w:r>
          </w:p>
        </w:tc>
      </w:tr>
      <w:tr w14:paraId="5BFBA2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22E2B270">
            <w:pPr>
              <w:spacing w:after="0" w:line="240" w:lineRule="auto"/>
            </w:pPr>
            <w:r>
              <w:rPr>
                <w:rFonts w:ascii="宋体" w:hAnsi="宋体" w:eastAsia="宋体"/>
                <w:b w:val="0"/>
                <w:sz w:val="18"/>
              </w:rPr>
              <w:t>签核锁版</w:t>
            </w:r>
          </w:p>
        </w:tc>
        <w:tc>
          <w:tcPr>
            <w:tcW w:w="1806" w:type="dxa"/>
          </w:tcPr>
          <w:p w14:paraId="48550763">
            <w:pPr>
              <w:spacing w:after="0" w:line="240" w:lineRule="auto"/>
            </w:pPr>
            <w:r>
              <w:rPr>
                <w:rFonts w:ascii="宋体" w:hAnsi="宋体" w:eastAsia="宋体"/>
                <w:b w:val="0"/>
                <w:sz w:val="18"/>
              </w:rPr>
              <w:t>发布管理员/运营负责人</w:t>
            </w:r>
          </w:p>
        </w:tc>
        <w:tc>
          <w:tcPr>
            <w:tcW w:w="1806" w:type="dxa"/>
          </w:tcPr>
          <w:p w14:paraId="1022FF54">
            <w:pPr>
              <w:spacing w:after="0" w:line="240" w:lineRule="auto"/>
            </w:pPr>
            <w:r>
              <w:rPr>
                <w:rFonts w:ascii="宋体" w:hAnsi="宋体" w:eastAsia="宋体"/>
                <w:b w:val="0"/>
                <w:sz w:val="18"/>
              </w:rPr>
              <w:t>完成技术签核与发布签核，锁版后禁止直接修改内容与配置</w:t>
            </w:r>
          </w:p>
        </w:tc>
        <w:tc>
          <w:tcPr>
            <w:tcW w:w="1806" w:type="dxa"/>
          </w:tcPr>
          <w:p w14:paraId="09BF186B">
            <w:pPr>
              <w:spacing w:after="0" w:line="240" w:lineRule="auto"/>
            </w:pPr>
            <w:r>
              <w:rPr>
                <w:rFonts w:ascii="宋体" w:hAnsi="宋体" w:eastAsia="宋体"/>
                <w:b w:val="0"/>
                <w:sz w:val="18"/>
              </w:rPr>
              <w:t>锁版记录、版本快照</w:t>
            </w:r>
          </w:p>
        </w:tc>
        <w:tc>
          <w:tcPr>
            <w:tcW w:w="1806" w:type="dxa"/>
          </w:tcPr>
          <w:p w14:paraId="1ACDD017">
            <w:pPr>
              <w:spacing w:after="0" w:line="240" w:lineRule="auto"/>
            </w:pPr>
            <w:r>
              <w:rPr>
                <w:rFonts w:ascii="宋体" w:hAnsi="宋体" w:eastAsia="宋体"/>
                <w:b w:val="0"/>
                <w:sz w:val="18"/>
              </w:rPr>
              <w:t>所有内容与配置已确认无误</w:t>
            </w:r>
          </w:p>
        </w:tc>
      </w:tr>
      <w:tr w14:paraId="386058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35E32ECC">
            <w:pPr>
              <w:spacing w:after="0" w:line="240" w:lineRule="auto"/>
            </w:pPr>
            <w:r>
              <w:rPr>
                <w:rFonts w:ascii="宋体" w:hAnsi="宋体" w:eastAsia="宋体"/>
                <w:b w:val="0"/>
                <w:sz w:val="18"/>
              </w:rPr>
              <w:t>发布包生成</w:t>
            </w:r>
          </w:p>
        </w:tc>
        <w:tc>
          <w:tcPr>
            <w:tcW w:w="1806" w:type="dxa"/>
          </w:tcPr>
          <w:p w14:paraId="70DC3EDA">
            <w:pPr>
              <w:spacing w:after="0" w:line="240" w:lineRule="auto"/>
            </w:pPr>
            <w:r>
              <w:rPr>
                <w:rFonts w:ascii="宋体" w:hAnsi="宋体" w:eastAsia="宋体"/>
                <w:b w:val="0"/>
                <w:sz w:val="18"/>
              </w:rPr>
              <w:t>发布管理员</w:t>
            </w:r>
          </w:p>
        </w:tc>
        <w:tc>
          <w:tcPr>
            <w:tcW w:w="1806" w:type="dxa"/>
          </w:tcPr>
          <w:p w14:paraId="0287C8B0">
            <w:pPr>
              <w:spacing w:after="0" w:line="240" w:lineRule="auto"/>
            </w:pPr>
            <w:r>
              <w:rPr>
                <w:rFonts w:ascii="宋体" w:hAnsi="宋体" w:eastAsia="宋体"/>
                <w:b w:val="0"/>
                <w:sz w:val="18"/>
              </w:rPr>
              <w:t>发起发布包生成任务，系统自动完成完整性校验、打包签名</w:t>
            </w:r>
          </w:p>
        </w:tc>
        <w:tc>
          <w:tcPr>
            <w:tcW w:w="1806" w:type="dxa"/>
          </w:tcPr>
          <w:p w14:paraId="6C70C3BD">
            <w:pPr>
              <w:spacing w:after="0" w:line="240" w:lineRule="auto"/>
            </w:pPr>
            <w:r>
              <w:rPr>
                <w:rFonts w:ascii="宋体" w:hAnsi="宋体" w:eastAsia="宋体"/>
                <w:b w:val="0"/>
                <w:sz w:val="18"/>
              </w:rPr>
              <w:t>发布包、Manifest 文件、校验报告</w:t>
            </w:r>
          </w:p>
        </w:tc>
        <w:tc>
          <w:tcPr>
            <w:tcW w:w="1806" w:type="dxa"/>
          </w:tcPr>
          <w:p w14:paraId="781DB59C">
            <w:pPr>
              <w:spacing w:after="0" w:line="240" w:lineRule="auto"/>
            </w:pPr>
            <w:r>
              <w:rPr>
                <w:rFonts w:ascii="宋体" w:hAnsi="宋体" w:eastAsia="宋体"/>
                <w:b w:val="0"/>
                <w:sz w:val="18"/>
              </w:rPr>
              <w:t>版本已完成签核锁版</w:t>
            </w:r>
          </w:p>
        </w:tc>
      </w:tr>
      <w:tr w14:paraId="2ADEBD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5AF01B9A">
            <w:pPr>
              <w:spacing w:after="0" w:line="240" w:lineRule="auto"/>
            </w:pPr>
            <w:r>
              <w:rPr>
                <w:rFonts w:ascii="宋体" w:hAnsi="宋体" w:eastAsia="宋体"/>
                <w:b w:val="0"/>
                <w:sz w:val="18"/>
              </w:rPr>
              <w:t>分发执行</w:t>
            </w:r>
          </w:p>
        </w:tc>
        <w:tc>
          <w:tcPr>
            <w:tcW w:w="1806" w:type="dxa"/>
          </w:tcPr>
          <w:p w14:paraId="120CADFB">
            <w:pPr>
              <w:spacing w:after="0" w:line="240" w:lineRule="auto"/>
            </w:pPr>
            <w:r>
              <w:rPr>
                <w:rFonts w:ascii="宋体" w:hAnsi="宋体" w:eastAsia="宋体"/>
                <w:b w:val="0"/>
                <w:sz w:val="18"/>
              </w:rPr>
              <w:t>发布管理员/运维管理员</w:t>
            </w:r>
          </w:p>
        </w:tc>
        <w:tc>
          <w:tcPr>
            <w:tcW w:w="1806" w:type="dxa"/>
          </w:tcPr>
          <w:p w14:paraId="5FE8C5ED">
            <w:pPr>
              <w:spacing w:after="0" w:line="240" w:lineRule="auto"/>
            </w:pPr>
            <w:r>
              <w:t>生成 Manifest 指令清单并抛转给外部装载网关</w:t>
            </w:r>
          </w:p>
        </w:tc>
        <w:tc>
          <w:tcPr>
            <w:tcW w:w="1806" w:type="dxa"/>
          </w:tcPr>
          <w:p w14:paraId="58DDF5DF">
            <w:pPr>
              <w:spacing w:after="0" w:line="240" w:lineRule="auto"/>
            </w:pPr>
            <w:r>
              <w:rPr>
                <w:rFonts w:ascii="宋体" w:hAnsi="宋体" w:eastAsia="宋体"/>
                <w:b w:val="0"/>
                <w:sz w:val="18"/>
              </w:rPr>
              <w:t>分发任务清单、分发进度报告</w:t>
            </w:r>
          </w:p>
        </w:tc>
        <w:tc>
          <w:tcPr>
            <w:tcW w:w="1806" w:type="dxa"/>
          </w:tcPr>
          <w:p w14:paraId="578E4ED4">
            <w:pPr>
              <w:spacing w:after="0" w:line="240" w:lineRule="auto"/>
            </w:pPr>
            <w:r>
              <w:rPr>
                <w:rFonts w:ascii="宋体" w:hAnsi="宋体" w:eastAsia="宋体"/>
                <w:b w:val="0"/>
                <w:sz w:val="18"/>
              </w:rPr>
              <w:t>发布包已生成并通过校验</w:t>
            </w:r>
          </w:p>
        </w:tc>
      </w:tr>
      <w:tr w14:paraId="6F8D37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38311496">
            <w:pPr>
              <w:spacing w:after="0" w:line="240" w:lineRule="auto"/>
            </w:pPr>
            <w:r>
              <w:rPr>
                <w:rFonts w:ascii="宋体" w:hAnsi="宋体" w:eastAsia="宋体"/>
                <w:b w:val="0"/>
                <w:sz w:val="18"/>
              </w:rPr>
              <w:t>回执闭环</w:t>
            </w:r>
          </w:p>
        </w:tc>
        <w:tc>
          <w:tcPr>
            <w:tcW w:w="1806" w:type="dxa"/>
          </w:tcPr>
          <w:p w14:paraId="729DBD1E">
            <w:pPr>
              <w:spacing w:after="0" w:line="240" w:lineRule="auto"/>
            </w:pPr>
            <w:r>
              <w:rPr>
                <w:rFonts w:ascii="宋体" w:hAnsi="宋体" w:eastAsia="宋体"/>
                <w:b w:val="0"/>
                <w:sz w:val="18"/>
              </w:rPr>
              <w:t>运维管理员/发布管理员</w:t>
            </w:r>
          </w:p>
        </w:tc>
        <w:tc>
          <w:tcPr>
            <w:tcW w:w="1806" w:type="dxa"/>
          </w:tcPr>
          <w:p w14:paraId="191010DA">
            <w:pPr>
              <w:spacing w:after="0" w:line="240" w:lineRule="auto"/>
            </w:pPr>
            <w:r>
              <w:t>接收机载系统装载回执与执行结果，记录对接异常情况，完成回执跟踪</w:t>
            </w:r>
          </w:p>
        </w:tc>
        <w:tc>
          <w:tcPr>
            <w:tcW w:w="1806" w:type="dxa"/>
          </w:tcPr>
          <w:p w14:paraId="52D5F68E">
            <w:pPr>
              <w:spacing w:after="0" w:line="240" w:lineRule="auto"/>
            </w:pPr>
            <w:r>
              <w:rPr>
                <w:rFonts w:ascii="宋体" w:hAnsi="宋体" w:eastAsia="宋体"/>
                <w:b w:val="0"/>
                <w:sz w:val="18"/>
              </w:rPr>
              <w:t>分发回执记录、装载结果报告</w:t>
            </w:r>
          </w:p>
        </w:tc>
        <w:tc>
          <w:tcPr>
            <w:tcW w:w="1806" w:type="dxa"/>
          </w:tcPr>
          <w:p w14:paraId="4407A269">
            <w:pPr>
              <w:spacing w:after="0" w:line="240" w:lineRule="auto"/>
            </w:pPr>
            <w:r>
              <w:rPr>
                <w:rFonts w:ascii="宋体" w:hAnsi="宋体" w:eastAsia="宋体"/>
                <w:b w:val="0"/>
                <w:sz w:val="18"/>
              </w:rPr>
              <w:t>分发任务已执行</w:t>
            </w:r>
          </w:p>
        </w:tc>
      </w:tr>
      <w:tr w14:paraId="34DFF8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6110812F">
            <w:pPr>
              <w:spacing w:after="0" w:line="240" w:lineRule="auto"/>
            </w:pPr>
            <w:r>
              <w:rPr>
                <w:rFonts w:ascii="宋体" w:hAnsi="宋体" w:eastAsia="宋体"/>
                <w:b w:val="0"/>
                <w:sz w:val="18"/>
              </w:rPr>
              <w:t>Cycle 归档</w:t>
            </w:r>
          </w:p>
        </w:tc>
        <w:tc>
          <w:tcPr>
            <w:tcW w:w="1806" w:type="dxa"/>
          </w:tcPr>
          <w:p w14:paraId="60ACF88F">
            <w:pPr>
              <w:spacing w:after="0" w:line="240" w:lineRule="auto"/>
            </w:pPr>
            <w:r>
              <w:rPr>
                <w:rFonts w:ascii="宋体" w:hAnsi="宋体" w:eastAsia="宋体"/>
                <w:b w:val="0"/>
                <w:sz w:val="18"/>
              </w:rPr>
              <w:t>发布管理员/运营经理</w:t>
            </w:r>
          </w:p>
        </w:tc>
        <w:tc>
          <w:tcPr>
            <w:tcW w:w="1806" w:type="dxa"/>
          </w:tcPr>
          <w:p w14:paraId="649DC945">
            <w:pPr>
              <w:spacing w:after="0" w:line="240" w:lineRule="auto"/>
            </w:pPr>
            <w:r>
              <w:rPr>
                <w:rFonts w:ascii="宋体" w:hAnsi="宋体" w:eastAsia="宋体"/>
                <w:b w:val="0"/>
                <w:sz w:val="18"/>
              </w:rPr>
              <w:t>发布完成后归档 Cycle 周期，留存全流程记录</w:t>
            </w:r>
          </w:p>
        </w:tc>
        <w:tc>
          <w:tcPr>
            <w:tcW w:w="1806" w:type="dxa"/>
          </w:tcPr>
          <w:p w14:paraId="492B5C79">
            <w:pPr>
              <w:spacing w:after="0" w:line="240" w:lineRule="auto"/>
            </w:pPr>
            <w:r>
              <w:rPr>
                <w:rFonts w:ascii="宋体" w:hAnsi="宋体" w:eastAsia="宋体"/>
                <w:b w:val="0"/>
                <w:sz w:val="18"/>
              </w:rPr>
              <w:t>归档 Cycle 周期</w:t>
            </w:r>
          </w:p>
        </w:tc>
        <w:tc>
          <w:tcPr>
            <w:tcW w:w="1806" w:type="dxa"/>
          </w:tcPr>
          <w:p w14:paraId="47846A2E">
            <w:pPr>
              <w:spacing w:after="0" w:line="240" w:lineRule="auto"/>
            </w:pPr>
            <w:r>
              <w:rPr>
                <w:rFonts w:ascii="宋体" w:hAnsi="宋体" w:eastAsia="宋体"/>
                <w:b w:val="0"/>
                <w:sz w:val="18"/>
              </w:rPr>
              <w:t>全量目标节点装载完成</w:t>
            </w:r>
          </w:p>
        </w:tc>
      </w:tr>
    </w:tbl>
    <w:p w14:paraId="7740D543">
      <w:pPr>
        <w:pStyle w:val="4"/>
        <w:jc w:val="left"/>
      </w:pPr>
      <w:r>
        <w:rPr>
          <w:rFonts w:ascii="黑体" w:hAnsi="黑体" w:eastAsia="黑体"/>
          <w:b/>
          <w:sz w:val="28"/>
        </w:rPr>
        <w:t>4.2 版权到期内容紧急替换流程</w:t>
      </w:r>
    </w:p>
    <w:p w14:paraId="59CD6645">
      <w:pPr>
        <w:pStyle w:val="16"/>
        <w:spacing w:line="360" w:lineRule="auto"/>
      </w:pPr>
      <w:r>
        <w:rPr>
          <w:rFonts w:ascii="宋体" w:hAnsi="宋体" w:eastAsia="宋体"/>
          <w:b w:val="0"/>
          <w:sz w:val="21"/>
        </w:rPr>
        <w:t>预警触发：系统自动识别 7 天内版权到期内容，触发版权到期预警，推送至运营经理与内容编辑（系统默认提前 30 天触发普通预警、提前 7 天触发高风险告警、到期当日自动下架，预警阈值支持配置）</w:t>
      </w:r>
    </w:p>
    <w:p w14:paraId="3B36FA7A">
      <w:pPr>
        <w:pStyle w:val="16"/>
        <w:spacing w:line="360" w:lineRule="auto"/>
      </w:pPr>
      <w:r>
        <w:rPr>
          <w:rFonts w:ascii="宋体" w:hAnsi="宋体" w:eastAsia="宋体"/>
          <w:b w:val="0"/>
          <w:sz w:val="21"/>
        </w:rPr>
        <w:t>影响范围确认：运营经理筛选受影响的机型、航线、舱位，确认替换内容清单与上线时间，系统自动分析该内容关联的发布周期、栏目，明确展示影响范围</w:t>
      </w:r>
    </w:p>
    <w:p w14:paraId="40E5D5BA">
      <w:pPr>
        <w:pStyle w:val="16"/>
        <w:spacing w:line="360" w:lineRule="auto"/>
      </w:pPr>
      <w:r>
        <w:rPr>
          <w:rFonts w:ascii="宋体" w:hAnsi="宋体" w:eastAsia="宋体"/>
          <w:b w:val="0"/>
          <w:sz w:val="21"/>
        </w:rPr>
        <w:t>替换内容准备：内容编辑完成替换内容的录入、素材上传、元数据维护，提交审核</w:t>
      </w:r>
    </w:p>
    <w:p w14:paraId="5DC93739">
      <w:pPr>
        <w:pStyle w:val="16"/>
        <w:spacing w:line="360" w:lineRule="auto"/>
      </w:pPr>
      <w:r>
        <w:rPr>
          <w:rFonts w:ascii="宋体" w:hAnsi="宋体" w:eastAsia="宋体"/>
          <w:b w:val="0"/>
          <w:sz w:val="21"/>
        </w:rPr>
        <w:t>快速审核：审核员完成替换内容的技术审核与内容审核，优先处理紧急替换任务（按 SLA 要求，收到告警后 2 个工作日内完成）</w:t>
      </w:r>
    </w:p>
    <w:p w14:paraId="613AB049">
      <w:pPr>
        <w:pStyle w:val="16"/>
        <w:spacing w:line="360" w:lineRule="auto"/>
      </w:pPr>
      <w:r>
        <w:rPr>
          <w:rFonts w:ascii="宋体" w:hAnsi="宋体" w:eastAsia="宋体"/>
          <w:b w:val="0"/>
          <w:sz w:val="21"/>
        </w:rPr>
        <w:t>变更配置：运营经理完成替换内容的栏目挂载、适配规则配置，锁定替换范围</w:t>
      </w:r>
    </w:p>
    <w:p w14:paraId="420F83FD">
      <w:pPr>
        <w:pStyle w:val="16"/>
        <w:spacing w:line="360" w:lineRule="auto"/>
      </w:pPr>
      <w:r>
        <w:rPr>
          <w:rFonts w:ascii="宋体" w:hAnsi="宋体" w:eastAsia="宋体"/>
          <w:b w:val="0"/>
          <w:sz w:val="21"/>
        </w:rPr>
        <w:t>增量发布：发布管理员发起增量发布包生成，系统自动完成校验，生成补丁包并定向分发至受影响目标</w:t>
      </w:r>
    </w:p>
    <w:p w14:paraId="1EE1FCD4">
      <w:pPr>
        <w:pStyle w:val="16"/>
        <w:spacing w:line="360" w:lineRule="auto"/>
      </w:pPr>
      <w:r>
        <w:rPr>
          <w:rFonts w:ascii="宋体" w:hAnsi="宋体" w:eastAsia="宋体"/>
          <w:b w:val="0"/>
          <w:sz w:val="21"/>
        </w:rPr>
        <w:t>结果确认：接收装载回执，确认替换内容成功下发，原版权到期内容自动下架</w:t>
      </w:r>
    </w:p>
    <w:p w14:paraId="336098DA">
      <w:pPr>
        <w:pStyle w:val="16"/>
        <w:spacing w:line="360" w:lineRule="auto"/>
      </w:pPr>
      <w:r>
        <w:rPr>
          <w:rFonts w:ascii="宋体" w:hAnsi="宋体" w:eastAsia="宋体"/>
          <w:b w:val="0"/>
          <w:sz w:val="21"/>
        </w:rPr>
        <w:t>记录归档：全流程操作记录归档，更新版权管理台账，完成闭环</w:t>
      </w:r>
    </w:p>
    <w:p w14:paraId="60DA3DE7">
      <w:pPr>
        <w:pStyle w:val="4"/>
        <w:jc w:val="left"/>
      </w:pPr>
      <w:r>
        <w:rPr>
          <w:rFonts w:ascii="黑体" w:hAnsi="黑体" w:eastAsia="黑体"/>
          <w:b/>
          <w:sz w:val="28"/>
        </w:rPr>
        <w:t>4.3 锁版后内容变更管控流程</w:t>
      </w:r>
    </w:p>
    <w:p w14:paraId="301E4C38">
      <w:pPr>
        <w:pStyle w:val="16"/>
        <w:spacing w:line="360" w:lineRule="auto"/>
      </w:pPr>
      <w:r>
        <w:rPr>
          <w:rFonts w:ascii="宋体" w:hAnsi="宋体" w:eastAsia="宋体"/>
          <w:b w:val="0"/>
          <w:sz w:val="21"/>
        </w:rPr>
        <w:t>变更申请：申请人提交变更单，明确变更原因、变更内容、影响范围、紧急程度、期望生效时间</w:t>
      </w:r>
    </w:p>
    <w:p w14:paraId="72E9D84B">
      <w:pPr>
        <w:pStyle w:val="16"/>
        <w:spacing w:line="360" w:lineRule="auto"/>
      </w:pPr>
      <w:r>
        <w:rPr>
          <w:rFonts w:ascii="宋体" w:hAnsi="宋体" w:eastAsia="宋体"/>
          <w:b w:val="0"/>
          <w:sz w:val="21"/>
        </w:rPr>
        <w:t>变更审批：审批人查看变更前后差异对比，评估变更影响，完成审批通过/驳回操作（按 SLA 要求，收到变更申请后 4 小时内完成，紧急变更超时 2 小时升级至项目负责人）</w:t>
      </w:r>
    </w:p>
    <w:p w14:paraId="71267CE4">
      <w:pPr>
        <w:pStyle w:val="16"/>
        <w:spacing w:line="360" w:lineRule="auto"/>
      </w:pPr>
      <w:r>
        <w:rPr>
          <w:rFonts w:ascii="宋体" w:hAnsi="宋体" w:eastAsia="宋体"/>
          <w:b w:val="0"/>
          <w:sz w:val="21"/>
        </w:rPr>
        <w:t>变更执行：审批通过后，系统解锁对应配置，申请人完成内容/配置修改，重新提交校验</w:t>
      </w:r>
    </w:p>
    <w:p w14:paraId="4B817DFB">
      <w:pPr>
        <w:pStyle w:val="16"/>
        <w:spacing w:line="360" w:lineRule="auto"/>
      </w:pPr>
      <w:r>
        <w:rPr>
          <w:rFonts w:ascii="宋体" w:hAnsi="宋体" w:eastAsia="宋体"/>
          <w:b w:val="0"/>
          <w:sz w:val="21"/>
        </w:rPr>
        <w:t>变更复核：审核员完成变更内容的复核，确认无误后重新锁版</w:t>
      </w:r>
    </w:p>
    <w:p w14:paraId="1C9CDC66">
      <w:pPr>
        <w:pStyle w:val="16"/>
        <w:spacing w:line="360" w:lineRule="auto"/>
      </w:pPr>
      <w:r>
        <w:rPr>
          <w:rFonts w:ascii="宋体" w:hAnsi="宋体" w:eastAsia="宋体"/>
          <w:b w:val="0"/>
          <w:sz w:val="21"/>
        </w:rPr>
        <w:t>发布执行：发布管理员根据变更内容，生成补丁发布包，定向分发至对应目标范围</w:t>
      </w:r>
    </w:p>
    <w:p w14:paraId="2C96D188">
      <w:pPr>
        <w:pStyle w:val="16"/>
        <w:spacing w:line="360" w:lineRule="auto"/>
      </w:pPr>
      <w:r>
        <w:rPr>
          <w:rFonts w:ascii="宋体" w:hAnsi="宋体" w:eastAsia="宋体"/>
          <w:b w:val="0"/>
          <w:sz w:val="21"/>
        </w:rPr>
        <w:t>审计归档：变更单全流程记录、审批意见、执行结果全程留痕，纳入审计日志归档</w:t>
      </w:r>
    </w:p>
    <w:p w14:paraId="5350BCBC">
      <w:pPr>
        <w:pStyle w:val="4"/>
        <w:jc w:val="left"/>
      </w:pPr>
      <w:r>
        <w:rPr>
          <w:rFonts w:ascii="黑体" w:hAnsi="黑体" w:eastAsia="黑体"/>
          <w:b/>
          <w:sz w:val="28"/>
        </w:rPr>
        <w:t>4.4 机载故障回传与应急处置流程</w:t>
      </w:r>
    </w:p>
    <w:p w14:paraId="448623B1">
      <w:pPr>
        <w:pStyle w:val="16"/>
        <w:spacing w:line="360" w:lineRule="auto"/>
      </w:pPr>
      <w:r>
        <w:rPr>
          <w:rFonts w:ascii="宋体" w:hAnsi="宋体" w:eastAsia="宋体"/>
          <w:b w:val="0"/>
          <w:sz w:val="21"/>
        </w:rPr>
        <w:t>告警触发：系统接收装载失败、发布包异常等回执信息，自动识别异常级别，触发对应告警</w:t>
      </w:r>
    </w:p>
    <w:p w14:paraId="3E32021F">
      <w:pPr>
        <w:pStyle w:val="16"/>
        <w:spacing w:line="360" w:lineRule="auto"/>
      </w:pPr>
      <w:r>
        <w:rPr>
          <w:rFonts w:ascii="宋体" w:hAnsi="宋体" w:eastAsia="宋体"/>
          <w:b w:val="0"/>
          <w:sz w:val="21"/>
        </w:rPr>
        <w:t>异常定位：运维管理员/发布管理员根据机尾号、航班号、版本号，定位装载失败原因，区分包问题、接口问题、终端问题</w:t>
      </w:r>
    </w:p>
    <w:p w14:paraId="674FE48D">
      <w:pPr>
        <w:pStyle w:val="16"/>
        <w:spacing w:line="360" w:lineRule="auto"/>
      </w:pPr>
      <w:r>
        <w:rPr>
          <w:rFonts w:ascii="宋体" w:hAnsi="宋体" w:eastAsia="宋体"/>
          <w:b w:val="0"/>
          <w:sz w:val="21"/>
        </w:rPr>
        <w:t>应急处置：根据故障影响范围与级别，执行对应处置方案，包括重新下发发布包、版本回滚、配置修正、联动总集成商排查终端问题（按 SLA 要求，P0 级故障 30 分钟内响应、2 小时内处置；P1 级故障 2 小时内响应、4 小时内处置）</w:t>
      </w:r>
    </w:p>
    <w:p w14:paraId="2582CFA0">
      <w:pPr>
        <w:pStyle w:val="16"/>
        <w:spacing w:line="360" w:lineRule="auto"/>
      </w:pPr>
      <w:r>
        <w:rPr>
          <w:rFonts w:ascii="宋体" w:hAnsi="宋体" w:eastAsia="宋体"/>
          <w:b w:val="0"/>
          <w:sz w:val="21"/>
        </w:rPr>
        <w:t>结果验证：处置完成后，接收机载系统回执，确认故障已修复，恢复正常服务</w:t>
      </w:r>
    </w:p>
    <w:p w14:paraId="0A02FAA0">
      <w:pPr>
        <w:pStyle w:val="16"/>
        <w:spacing w:line="360" w:lineRule="auto"/>
      </w:pPr>
      <w:r>
        <w:rPr>
          <w:rFonts w:ascii="宋体" w:hAnsi="宋体" w:eastAsia="宋体"/>
          <w:b w:val="0"/>
          <w:sz w:val="21"/>
        </w:rPr>
        <w:t>复盘改进：7 个工作日内完成根因分析（RCA），制定纠正与预防措施（CAPA），优化平台能力，避免同类问题重复发生</w:t>
      </w:r>
    </w:p>
    <w:p w14:paraId="2A6FE632">
      <w:pPr>
        <w:pStyle w:val="16"/>
        <w:spacing w:line="360" w:lineRule="auto"/>
      </w:pPr>
      <w:r>
        <w:rPr>
          <w:rFonts w:ascii="宋体" w:hAnsi="宋体" w:eastAsia="宋体"/>
          <w:b w:val="0"/>
          <w:sz w:val="21"/>
        </w:rPr>
        <w:t>文档归档：故障记录、处置过程、复盘报告、优化措施完整归档</w:t>
      </w:r>
    </w:p>
    <w:p w14:paraId="6A4C14BC">
      <w:pPr>
        <w:pStyle w:val="4"/>
        <w:jc w:val="left"/>
      </w:pPr>
      <w:r>
        <w:rPr>
          <w:rFonts w:ascii="黑体" w:hAnsi="黑体" w:eastAsia="黑体"/>
          <w:b/>
          <w:sz w:val="28"/>
        </w:rPr>
        <w:t>4.5 核心业务对象状态流转规范</w:t>
      </w:r>
    </w:p>
    <w:p w14:paraId="3905C415">
      <w:pPr>
        <w:pStyle w:val="5"/>
        <w:jc w:val="left"/>
      </w:pPr>
      <w:r>
        <w:rPr>
          <w:rFonts w:ascii="宋体" w:hAnsi="宋体" w:eastAsia="宋体"/>
          <w:b/>
          <w:sz w:val="24"/>
        </w:rPr>
        <w:t>4.5.1 内容生命周期状态流转</w:t>
      </w:r>
    </w:p>
    <w:p w14:paraId="4941AFE0">
      <w:pPr>
        <w:pStyle w:val="16"/>
        <w:spacing w:line="360" w:lineRule="auto"/>
      </w:pPr>
      <w:r>
        <w:rPr>
          <w:rFonts w:ascii="宋体" w:hAnsi="宋体" w:eastAsia="宋体"/>
          <w:b w:val="0"/>
          <w:sz w:val="21"/>
        </w:rPr>
        <w:t>草稿：内容已创建，尚未提交审核，支持全字段编辑</w:t>
      </w:r>
    </w:p>
    <w:p w14:paraId="52746D02">
      <w:pPr>
        <w:pStyle w:val="16"/>
        <w:spacing w:line="360" w:lineRule="auto"/>
      </w:pPr>
      <w:r>
        <w:rPr>
          <w:rFonts w:ascii="宋体" w:hAnsi="宋体" w:eastAsia="宋体"/>
          <w:b w:val="0"/>
          <w:sz w:val="21"/>
        </w:rPr>
        <w:t>待技术审核：已提交审核，等待文件格式、码率、音轨、字幕等技术参数校验</w:t>
      </w:r>
    </w:p>
    <w:p w14:paraId="22DFD501">
      <w:pPr>
        <w:pStyle w:val="16"/>
        <w:spacing w:line="360" w:lineRule="auto"/>
      </w:pPr>
      <w:r>
        <w:rPr>
          <w:rFonts w:ascii="宋体" w:hAnsi="宋体" w:eastAsia="宋体"/>
          <w:b w:val="0"/>
          <w:sz w:val="21"/>
        </w:rPr>
        <w:t>技术驳回：技术校验不通过，退回草稿状态，支持修正后重新提交</w:t>
      </w:r>
    </w:p>
    <w:p w14:paraId="10B26D9E">
      <w:pPr>
        <w:pStyle w:val="16"/>
        <w:spacing w:line="360" w:lineRule="auto"/>
      </w:pPr>
      <w:r>
        <w:rPr>
          <w:rFonts w:ascii="宋体" w:hAnsi="宋体" w:eastAsia="宋体"/>
          <w:b w:val="0"/>
          <w:sz w:val="21"/>
        </w:rPr>
        <w:t>待内容审核：技术审核通过，等待文案、版权、分级、业务规则等内容合规校验</w:t>
      </w:r>
    </w:p>
    <w:p w14:paraId="19902EC8">
      <w:pPr>
        <w:pStyle w:val="16"/>
        <w:spacing w:line="360" w:lineRule="auto"/>
      </w:pPr>
      <w:r>
        <w:rPr>
          <w:rFonts w:ascii="宋体" w:hAnsi="宋体" w:eastAsia="宋体"/>
          <w:b w:val="0"/>
          <w:sz w:val="21"/>
        </w:rPr>
        <w:t>内容驳回：内容合规校验不通过，退回草稿状态，支持修正后重新提交</w:t>
      </w:r>
    </w:p>
    <w:p w14:paraId="67DEAC26">
      <w:pPr>
        <w:pStyle w:val="16"/>
        <w:spacing w:line="360" w:lineRule="auto"/>
      </w:pPr>
      <w:r>
        <w:rPr>
          <w:rFonts w:ascii="宋体" w:hAnsi="宋体" w:eastAsia="宋体"/>
          <w:b w:val="0"/>
          <w:sz w:val="21"/>
        </w:rPr>
        <w:t>待发布签核：内容审核全量通过，等待纳入发布批次并完成最终锁版</w:t>
      </w:r>
    </w:p>
    <w:p w14:paraId="29544925">
      <w:pPr>
        <w:pStyle w:val="16"/>
        <w:spacing w:line="360" w:lineRule="auto"/>
      </w:pPr>
      <w:r>
        <w:rPr>
          <w:rFonts w:ascii="宋体" w:hAnsi="宋体" w:eastAsia="宋体"/>
          <w:b w:val="0"/>
          <w:sz w:val="21"/>
        </w:rPr>
        <w:t>已锁版：内容已完成签核，禁止直接修改，需走变更单流程方可调整</w:t>
      </w:r>
    </w:p>
    <w:p w14:paraId="66EA9E19">
      <w:pPr>
        <w:pStyle w:val="16"/>
        <w:spacing w:line="360" w:lineRule="auto"/>
      </w:pPr>
      <w:r>
        <w:rPr>
          <w:rFonts w:ascii="宋体" w:hAnsi="宋体" w:eastAsia="宋体"/>
          <w:b w:val="0"/>
          <w:sz w:val="21"/>
        </w:rPr>
        <w:t>已发布：内容已生成发布包并下发至目标 IFE 环境，处于运行状态</w:t>
      </w:r>
    </w:p>
    <w:p w14:paraId="452973F3">
      <w:pPr>
        <w:pStyle w:val="16"/>
        <w:spacing w:line="360" w:lineRule="auto"/>
      </w:pPr>
      <w:r>
        <w:rPr>
          <w:rFonts w:ascii="宋体" w:hAnsi="宋体" w:eastAsia="宋体"/>
          <w:b w:val="0"/>
          <w:sz w:val="21"/>
        </w:rPr>
        <w:t>已下架：内容因版权到期、业务调整、故障原因停止投放，退出运行环境</w:t>
      </w:r>
    </w:p>
    <w:p w14:paraId="54FC222A">
      <w:pPr>
        <w:pStyle w:val="16"/>
        <w:spacing w:line="360" w:lineRule="auto"/>
      </w:pPr>
      <w:r>
        <w:rPr>
          <w:rFonts w:ascii="宋体" w:hAnsi="宋体" w:eastAsia="宋体"/>
          <w:b w:val="0"/>
          <w:sz w:val="21"/>
        </w:rPr>
        <w:t>已归档：内容全生命周期结束，仅保留历史查询与审计数据，不可再编辑发布</w:t>
      </w:r>
    </w:p>
    <w:p w14:paraId="51936813">
      <w:pPr>
        <w:pStyle w:val="5"/>
        <w:jc w:val="left"/>
      </w:pPr>
      <w:r>
        <w:rPr>
          <w:rFonts w:ascii="宋体" w:hAnsi="宋体" w:eastAsia="宋体"/>
          <w:b/>
          <w:sz w:val="24"/>
        </w:rPr>
        <w:t>4.5.2 发布周期 Cycle 状态流转</w:t>
      </w:r>
    </w:p>
    <w:p w14:paraId="58F04A42">
      <w:pPr>
        <w:pStyle w:val="16"/>
        <w:spacing w:line="360" w:lineRule="auto"/>
      </w:pPr>
      <w:r>
        <w:rPr>
          <w:rFonts w:ascii="宋体" w:hAnsi="宋体" w:eastAsia="宋体"/>
          <w:b w:val="0"/>
          <w:sz w:val="21"/>
        </w:rPr>
        <w:t>草稿：Cycle 周期已创建，尚未完成基础配置，支持复制历史基线</w:t>
      </w:r>
    </w:p>
    <w:p w14:paraId="3643C1F6">
      <w:pPr>
        <w:pStyle w:val="16"/>
        <w:spacing w:line="360" w:lineRule="auto"/>
      </w:pPr>
      <w:r>
        <w:rPr>
          <w:rFonts w:ascii="宋体" w:hAnsi="宋体" w:eastAsia="宋体"/>
          <w:b w:val="0"/>
          <w:sz w:val="21"/>
        </w:rPr>
        <w:t>准备中：Cycle 周期基础配置已完成，正在进行内容更新、栏目配置、规则设置</w:t>
      </w:r>
    </w:p>
    <w:p w14:paraId="4097C6E8">
      <w:pPr>
        <w:pStyle w:val="16"/>
        <w:spacing w:line="360" w:lineRule="auto"/>
      </w:pPr>
      <w:r>
        <w:rPr>
          <w:rFonts w:ascii="宋体" w:hAnsi="宋体" w:eastAsia="宋体"/>
          <w:b w:val="0"/>
          <w:sz w:val="21"/>
        </w:rPr>
        <w:t>审核中：Cycle 周期内容与配置已完成，提交全流程审核，禁止范围外的关键配置变更</w:t>
      </w:r>
    </w:p>
    <w:p w14:paraId="09ADDF44">
      <w:pPr>
        <w:pStyle w:val="16"/>
        <w:spacing w:line="360" w:lineRule="auto"/>
      </w:pPr>
      <w:r>
        <w:rPr>
          <w:rFonts w:ascii="宋体" w:hAnsi="宋体" w:eastAsia="宋体"/>
          <w:b w:val="0"/>
          <w:sz w:val="21"/>
        </w:rPr>
        <w:t>驳回修改：审核不通过，退回准备中状态，支持修正后重新提交审核</w:t>
      </w:r>
    </w:p>
    <w:p w14:paraId="66AEA50C">
      <w:pPr>
        <w:pStyle w:val="16"/>
        <w:spacing w:line="360" w:lineRule="auto"/>
      </w:pPr>
      <w:r>
        <w:rPr>
          <w:rFonts w:ascii="宋体" w:hAnsi="宋体" w:eastAsia="宋体"/>
          <w:b w:val="0"/>
          <w:sz w:val="21"/>
        </w:rPr>
        <w:t>待签核：审核全量通过，等待最终发布签核与锁版</w:t>
      </w:r>
    </w:p>
    <w:p w14:paraId="41502BDA">
      <w:pPr>
        <w:pStyle w:val="16"/>
        <w:spacing w:line="360" w:lineRule="auto"/>
      </w:pPr>
      <w:r>
        <w:rPr>
          <w:rFonts w:ascii="宋体" w:hAnsi="宋体" w:eastAsia="宋体"/>
          <w:b w:val="0"/>
          <w:sz w:val="21"/>
        </w:rPr>
        <w:t>打包中：已完成签核锁版，系统正在执行完整性校验、媒体文件校验、发布包生成与签名</w:t>
      </w:r>
    </w:p>
    <w:p w14:paraId="6050CDE3">
      <w:pPr>
        <w:pStyle w:val="16"/>
        <w:spacing w:line="360" w:lineRule="auto"/>
      </w:pPr>
      <w:r>
        <w:rPr>
          <w:rFonts w:ascii="宋体" w:hAnsi="宋体" w:eastAsia="宋体"/>
          <w:b w:val="0"/>
          <w:sz w:val="21"/>
        </w:rPr>
        <w:t>打包失败：发布包生成失败，返回失败原因，修正后可重新发起打包</w:t>
      </w:r>
    </w:p>
    <w:p w14:paraId="72AC092A">
      <w:pPr>
        <w:pStyle w:val="16"/>
        <w:spacing w:line="360" w:lineRule="auto"/>
      </w:pPr>
      <w:r>
        <w:rPr>
          <w:rFonts w:ascii="宋体" w:hAnsi="宋体" w:eastAsia="宋体"/>
          <w:b w:val="0"/>
          <w:sz w:val="21"/>
        </w:rPr>
        <w:t>待分发：发布包已生成并通过校验，等待执行分发任务</w:t>
      </w:r>
    </w:p>
    <w:p w14:paraId="6CB63387">
      <w:pPr>
        <w:pStyle w:val="16"/>
        <w:spacing w:line="360" w:lineRule="auto"/>
      </w:pPr>
      <w:r>
        <w:t>已抛转：Manifest 清单已生成并推送至装载网关，实时接收回执</w:t>
      </w:r>
    </w:p>
    <w:p w14:paraId="7C982DBB">
      <w:pPr>
        <w:pStyle w:val="16"/>
        <w:spacing w:line="360" w:lineRule="auto"/>
      </w:pPr>
      <w:r>
        <w:t>抛转失败：目标节点接口对接失败，支持查看失败原因，一键重试</w:t>
      </w:r>
    </w:p>
    <w:p w14:paraId="312E944E">
      <w:pPr>
        <w:pStyle w:val="16"/>
        <w:spacing w:line="360" w:lineRule="auto"/>
      </w:pPr>
      <w:r>
        <w:rPr>
          <w:rFonts w:ascii="宋体" w:hAnsi="宋体" w:eastAsia="宋体"/>
          <w:b w:val="0"/>
          <w:sz w:val="21"/>
        </w:rPr>
        <w:t>已发布：全量目标节点分发完成并回执装载成功，Cycle 周期进入正式运行状态</w:t>
      </w:r>
    </w:p>
    <w:p w14:paraId="1C32B66A">
      <w:pPr>
        <w:pStyle w:val="16"/>
        <w:spacing w:line="360" w:lineRule="auto"/>
      </w:pPr>
      <w:r>
        <w:rPr>
          <w:rFonts w:ascii="宋体" w:hAnsi="宋体" w:eastAsia="宋体"/>
          <w:b w:val="0"/>
          <w:sz w:val="21"/>
        </w:rPr>
        <w:t>已回滚：发布后出现严重问题，已回滚至上一个稳定版本，周期终止运行</w:t>
      </w:r>
    </w:p>
    <w:p w14:paraId="163E0F4C">
      <w:pPr>
        <w:pStyle w:val="16"/>
        <w:spacing w:line="360" w:lineRule="auto"/>
      </w:pPr>
      <w:r>
        <w:rPr>
          <w:rFonts w:ascii="宋体" w:hAnsi="宋体" w:eastAsia="宋体"/>
          <w:b w:val="0"/>
          <w:sz w:val="21"/>
        </w:rPr>
        <w:t>已归档：Cycle 周期运行结束，全量数据与操作记录完成归档，不可再编辑</w:t>
      </w:r>
    </w:p>
    <w:p w14:paraId="7150DA02">
      <w:pPr>
        <w:pStyle w:val="4"/>
        <w:jc w:val="left"/>
      </w:pPr>
      <w:r>
        <w:rPr>
          <w:rFonts w:ascii="黑体" w:hAnsi="黑体" w:eastAsia="黑体"/>
          <w:b/>
          <w:sz w:val="28"/>
        </w:rPr>
        <w:t>4.6 业务流程 SLA 管控规范</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6"/>
        <w:gridCol w:w="1806"/>
        <w:gridCol w:w="1806"/>
        <w:gridCol w:w="1806"/>
        <w:gridCol w:w="1806"/>
      </w:tblGrid>
      <w:tr w14:paraId="3338B9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650076AF">
            <w:pPr>
              <w:spacing w:after="0" w:line="240" w:lineRule="auto"/>
            </w:pPr>
            <w:r>
              <w:rPr>
                <w:rFonts w:ascii="宋体" w:hAnsi="宋体" w:eastAsia="宋体"/>
                <w:b/>
                <w:sz w:val="20"/>
              </w:rPr>
              <w:t>业务流程</w:t>
            </w:r>
          </w:p>
        </w:tc>
        <w:tc>
          <w:tcPr>
            <w:tcW w:w="1806" w:type="dxa"/>
          </w:tcPr>
          <w:p w14:paraId="2BC52F97">
            <w:pPr>
              <w:spacing w:after="0" w:line="240" w:lineRule="auto"/>
            </w:pPr>
            <w:r>
              <w:rPr>
                <w:rFonts w:ascii="宋体" w:hAnsi="宋体" w:eastAsia="宋体"/>
                <w:b/>
                <w:sz w:val="20"/>
              </w:rPr>
              <w:t>节点名称</w:t>
            </w:r>
          </w:p>
        </w:tc>
        <w:tc>
          <w:tcPr>
            <w:tcW w:w="1806" w:type="dxa"/>
          </w:tcPr>
          <w:p w14:paraId="7DCBED31">
            <w:pPr>
              <w:spacing w:after="0" w:line="240" w:lineRule="auto"/>
            </w:pPr>
            <w:r>
              <w:rPr>
                <w:rFonts w:ascii="宋体" w:hAnsi="宋体" w:eastAsia="宋体"/>
                <w:b/>
                <w:sz w:val="20"/>
              </w:rPr>
              <w:t>责任角色</w:t>
            </w:r>
          </w:p>
        </w:tc>
        <w:tc>
          <w:tcPr>
            <w:tcW w:w="1806" w:type="dxa"/>
          </w:tcPr>
          <w:p w14:paraId="44BB7E65">
            <w:pPr>
              <w:spacing w:after="0" w:line="240" w:lineRule="auto"/>
            </w:pPr>
            <w:r>
              <w:rPr>
                <w:rFonts w:ascii="宋体" w:hAnsi="宋体" w:eastAsia="宋体"/>
                <w:b/>
                <w:sz w:val="20"/>
              </w:rPr>
              <w:t>标准 SLA</w:t>
            </w:r>
          </w:p>
        </w:tc>
        <w:tc>
          <w:tcPr>
            <w:tcW w:w="1806" w:type="dxa"/>
          </w:tcPr>
          <w:p w14:paraId="01195149">
            <w:pPr>
              <w:spacing w:after="0" w:line="240" w:lineRule="auto"/>
            </w:pPr>
            <w:r>
              <w:rPr>
                <w:rFonts w:ascii="宋体" w:hAnsi="宋体" w:eastAsia="宋体"/>
                <w:b/>
                <w:sz w:val="20"/>
              </w:rPr>
              <w:t>超时升级规则</w:t>
            </w:r>
          </w:p>
        </w:tc>
      </w:tr>
      <w:tr w14:paraId="7AC023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7885FB03">
            <w:pPr>
              <w:spacing w:after="0" w:line="240" w:lineRule="auto"/>
            </w:pPr>
            <w:r>
              <w:rPr>
                <w:rFonts w:ascii="宋体" w:hAnsi="宋体" w:eastAsia="宋体"/>
                <w:b w:val="0"/>
                <w:sz w:val="18"/>
              </w:rPr>
              <w:t>月度常规内容发布</w:t>
            </w:r>
          </w:p>
        </w:tc>
        <w:tc>
          <w:tcPr>
            <w:tcW w:w="1806" w:type="dxa"/>
          </w:tcPr>
          <w:p w14:paraId="4B9E4AA1">
            <w:pPr>
              <w:spacing w:after="0" w:line="240" w:lineRule="auto"/>
            </w:pPr>
            <w:r>
              <w:rPr>
                <w:rFonts w:ascii="宋体" w:hAnsi="宋体" w:eastAsia="宋体"/>
                <w:b w:val="0"/>
                <w:sz w:val="18"/>
              </w:rPr>
              <w:t>内容编辑提交审核</w:t>
            </w:r>
          </w:p>
        </w:tc>
        <w:tc>
          <w:tcPr>
            <w:tcW w:w="1806" w:type="dxa"/>
          </w:tcPr>
          <w:p w14:paraId="0B898CD0">
            <w:pPr>
              <w:spacing w:after="0" w:line="240" w:lineRule="auto"/>
            </w:pPr>
            <w:r>
              <w:rPr>
                <w:rFonts w:ascii="宋体" w:hAnsi="宋体" w:eastAsia="宋体"/>
                <w:b w:val="0"/>
                <w:sz w:val="18"/>
              </w:rPr>
              <w:t>内容编辑</w:t>
            </w:r>
          </w:p>
        </w:tc>
        <w:tc>
          <w:tcPr>
            <w:tcW w:w="1806" w:type="dxa"/>
          </w:tcPr>
          <w:p w14:paraId="6DE39102">
            <w:pPr>
              <w:spacing w:after="0" w:line="240" w:lineRule="auto"/>
            </w:pPr>
            <w:r>
              <w:rPr>
                <w:rFonts w:ascii="宋体" w:hAnsi="宋体" w:eastAsia="宋体"/>
                <w:b w:val="0"/>
                <w:sz w:val="18"/>
              </w:rPr>
              <w:t>月度发布计划确定后 3 个工作日内</w:t>
            </w:r>
          </w:p>
        </w:tc>
        <w:tc>
          <w:tcPr>
            <w:tcW w:w="1806" w:type="dxa"/>
          </w:tcPr>
          <w:p w14:paraId="2E69F8CB">
            <w:pPr>
              <w:spacing w:after="0" w:line="240" w:lineRule="auto"/>
            </w:pPr>
            <w:r>
              <w:rPr>
                <w:rFonts w:ascii="宋体" w:hAnsi="宋体" w:eastAsia="宋体"/>
                <w:b w:val="0"/>
                <w:sz w:val="18"/>
              </w:rPr>
              <w:t>超时 1 个工作日，推送告警至运营经理</w:t>
            </w:r>
          </w:p>
        </w:tc>
      </w:tr>
      <w:tr w14:paraId="618145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0CF4D5D8">
            <w:pPr>
              <w:spacing w:after="0" w:line="240" w:lineRule="auto"/>
            </w:pPr>
            <w:r>
              <w:rPr>
                <w:rFonts w:ascii="宋体" w:hAnsi="宋体" w:eastAsia="宋体"/>
                <w:b w:val="0"/>
                <w:sz w:val="18"/>
              </w:rPr>
              <w:t>月度常规内容发布</w:t>
            </w:r>
          </w:p>
        </w:tc>
        <w:tc>
          <w:tcPr>
            <w:tcW w:w="1806" w:type="dxa"/>
          </w:tcPr>
          <w:p w14:paraId="1107F611">
            <w:pPr>
              <w:spacing w:after="0" w:line="240" w:lineRule="auto"/>
            </w:pPr>
            <w:r>
              <w:rPr>
                <w:rFonts w:ascii="宋体" w:hAnsi="宋体" w:eastAsia="宋体"/>
                <w:b w:val="0"/>
                <w:sz w:val="18"/>
              </w:rPr>
              <w:t>技术审核 + 内容审核</w:t>
            </w:r>
          </w:p>
        </w:tc>
        <w:tc>
          <w:tcPr>
            <w:tcW w:w="1806" w:type="dxa"/>
          </w:tcPr>
          <w:p w14:paraId="17905DD3">
            <w:pPr>
              <w:spacing w:after="0" w:line="240" w:lineRule="auto"/>
            </w:pPr>
            <w:r>
              <w:rPr>
                <w:rFonts w:ascii="宋体" w:hAnsi="宋体" w:eastAsia="宋体"/>
                <w:b w:val="0"/>
                <w:sz w:val="18"/>
              </w:rPr>
              <w:t>内容审核员</w:t>
            </w:r>
          </w:p>
        </w:tc>
        <w:tc>
          <w:tcPr>
            <w:tcW w:w="1806" w:type="dxa"/>
          </w:tcPr>
          <w:p w14:paraId="186E0D6A">
            <w:pPr>
              <w:spacing w:after="0" w:line="240" w:lineRule="auto"/>
            </w:pPr>
            <w:r>
              <w:rPr>
                <w:rFonts w:ascii="宋体" w:hAnsi="宋体" w:eastAsia="宋体"/>
                <w:b w:val="0"/>
                <w:sz w:val="18"/>
              </w:rPr>
              <w:t>收到审核任务后 2 个工作日内完成</w:t>
            </w:r>
          </w:p>
        </w:tc>
        <w:tc>
          <w:tcPr>
            <w:tcW w:w="1806" w:type="dxa"/>
          </w:tcPr>
          <w:p w14:paraId="0959342C">
            <w:pPr>
              <w:spacing w:after="0" w:line="240" w:lineRule="auto"/>
            </w:pPr>
            <w:r>
              <w:rPr>
                <w:rFonts w:ascii="宋体" w:hAnsi="宋体" w:eastAsia="宋体"/>
                <w:b w:val="0"/>
                <w:sz w:val="18"/>
              </w:rPr>
              <w:t>超时 1 个工作日，推送告警至审核负责人；超时 2 个工作日，升级至运营总监</w:t>
            </w:r>
          </w:p>
        </w:tc>
      </w:tr>
      <w:tr w14:paraId="409308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0D01AC5F">
            <w:pPr>
              <w:spacing w:after="0" w:line="240" w:lineRule="auto"/>
            </w:pPr>
            <w:r>
              <w:rPr>
                <w:rFonts w:ascii="宋体" w:hAnsi="宋体" w:eastAsia="宋体"/>
                <w:b w:val="0"/>
                <w:sz w:val="18"/>
              </w:rPr>
              <w:t>月度常规内容发布</w:t>
            </w:r>
          </w:p>
        </w:tc>
        <w:tc>
          <w:tcPr>
            <w:tcW w:w="1806" w:type="dxa"/>
          </w:tcPr>
          <w:p w14:paraId="5C6CF37A">
            <w:pPr>
              <w:spacing w:after="0" w:line="240" w:lineRule="auto"/>
            </w:pPr>
            <w:r>
              <w:rPr>
                <w:rFonts w:ascii="宋体" w:hAnsi="宋体" w:eastAsia="宋体"/>
                <w:b w:val="0"/>
                <w:sz w:val="18"/>
              </w:rPr>
              <w:t>发布签核与锁版</w:t>
            </w:r>
          </w:p>
        </w:tc>
        <w:tc>
          <w:tcPr>
            <w:tcW w:w="1806" w:type="dxa"/>
          </w:tcPr>
          <w:p w14:paraId="7D8721CC">
            <w:pPr>
              <w:spacing w:after="0" w:line="240" w:lineRule="auto"/>
            </w:pPr>
            <w:r>
              <w:rPr>
                <w:rFonts w:ascii="宋体" w:hAnsi="宋体" w:eastAsia="宋体"/>
                <w:b w:val="0"/>
                <w:sz w:val="18"/>
              </w:rPr>
              <w:t>发布管理员/运营负责人</w:t>
            </w:r>
          </w:p>
        </w:tc>
        <w:tc>
          <w:tcPr>
            <w:tcW w:w="1806" w:type="dxa"/>
          </w:tcPr>
          <w:p w14:paraId="7CEC7DE3">
            <w:pPr>
              <w:spacing w:after="0" w:line="240" w:lineRule="auto"/>
            </w:pPr>
            <w:r>
              <w:rPr>
                <w:rFonts w:ascii="宋体" w:hAnsi="宋体" w:eastAsia="宋体"/>
                <w:b w:val="0"/>
                <w:sz w:val="18"/>
              </w:rPr>
              <w:t>审核完成后 1 个工作日内完成</w:t>
            </w:r>
          </w:p>
        </w:tc>
        <w:tc>
          <w:tcPr>
            <w:tcW w:w="1806" w:type="dxa"/>
          </w:tcPr>
          <w:p w14:paraId="6C3DD974">
            <w:pPr>
              <w:spacing w:after="0" w:line="240" w:lineRule="auto"/>
            </w:pPr>
            <w:r>
              <w:rPr>
                <w:rFonts w:ascii="宋体" w:hAnsi="宋体" w:eastAsia="宋体"/>
                <w:b w:val="0"/>
                <w:sz w:val="18"/>
              </w:rPr>
              <w:t>超时 1 个工作日，推送告警至项目负责人</w:t>
            </w:r>
          </w:p>
        </w:tc>
      </w:tr>
      <w:tr w14:paraId="58D02C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23FDFEC1">
            <w:pPr>
              <w:spacing w:after="0" w:line="240" w:lineRule="auto"/>
            </w:pPr>
            <w:r>
              <w:rPr>
                <w:rFonts w:ascii="宋体" w:hAnsi="宋体" w:eastAsia="宋体"/>
                <w:b w:val="0"/>
                <w:sz w:val="18"/>
              </w:rPr>
              <w:t>月度常规内容发布</w:t>
            </w:r>
          </w:p>
        </w:tc>
        <w:tc>
          <w:tcPr>
            <w:tcW w:w="1806" w:type="dxa"/>
          </w:tcPr>
          <w:p w14:paraId="56DC6136">
            <w:pPr>
              <w:spacing w:after="0" w:line="240" w:lineRule="auto"/>
            </w:pPr>
            <w:r>
              <w:rPr>
                <w:rFonts w:ascii="宋体" w:hAnsi="宋体" w:eastAsia="宋体"/>
                <w:b w:val="0"/>
                <w:sz w:val="18"/>
              </w:rPr>
              <w:t>发布包生成与分发</w:t>
            </w:r>
          </w:p>
        </w:tc>
        <w:tc>
          <w:tcPr>
            <w:tcW w:w="1806" w:type="dxa"/>
          </w:tcPr>
          <w:p w14:paraId="2B7F9999">
            <w:pPr>
              <w:spacing w:after="0" w:line="240" w:lineRule="auto"/>
            </w:pPr>
            <w:r>
              <w:rPr>
                <w:rFonts w:ascii="宋体" w:hAnsi="宋体" w:eastAsia="宋体"/>
                <w:b w:val="0"/>
                <w:sz w:val="18"/>
              </w:rPr>
              <w:t>发布管理员</w:t>
            </w:r>
          </w:p>
        </w:tc>
        <w:tc>
          <w:tcPr>
            <w:tcW w:w="1806" w:type="dxa"/>
          </w:tcPr>
          <w:p w14:paraId="46A5E6FE">
            <w:pPr>
              <w:spacing w:after="0" w:line="240" w:lineRule="auto"/>
            </w:pPr>
            <w:r>
              <w:rPr>
                <w:rFonts w:ascii="宋体" w:hAnsi="宋体" w:eastAsia="宋体"/>
                <w:b w:val="0"/>
                <w:sz w:val="18"/>
              </w:rPr>
              <w:t>锁版后 1 个工作日内完成</w:t>
            </w:r>
          </w:p>
        </w:tc>
        <w:tc>
          <w:tcPr>
            <w:tcW w:w="1806" w:type="dxa"/>
          </w:tcPr>
          <w:p w14:paraId="7EC59775">
            <w:pPr>
              <w:spacing w:after="0" w:line="240" w:lineRule="auto"/>
            </w:pPr>
            <w:r>
              <w:rPr>
                <w:rFonts w:ascii="宋体" w:hAnsi="宋体" w:eastAsia="宋体"/>
                <w:b w:val="0"/>
                <w:sz w:val="18"/>
              </w:rPr>
              <w:t>超时未完成影响计划发布时间，触发紧急告警至项目负责人</w:t>
            </w:r>
          </w:p>
        </w:tc>
      </w:tr>
      <w:tr w14:paraId="363D5D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0B07EB5F">
            <w:pPr>
              <w:spacing w:after="0" w:line="240" w:lineRule="auto"/>
            </w:pPr>
            <w:r>
              <w:rPr>
                <w:rFonts w:ascii="宋体" w:hAnsi="宋体" w:eastAsia="宋体"/>
                <w:b w:val="0"/>
                <w:sz w:val="18"/>
              </w:rPr>
              <w:t>版权到期紧急替换</w:t>
            </w:r>
          </w:p>
        </w:tc>
        <w:tc>
          <w:tcPr>
            <w:tcW w:w="1806" w:type="dxa"/>
          </w:tcPr>
          <w:p w14:paraId="4808BF1F">
            <w:pPr>
              <w:spacing w:after="0" w:line="240" w:lineRule="auto"/>
            </w:pPr>
            <w:r>
              <w:rPr>
                <w:rFonts w:ascii="宋体" w:hAnsi="宋体" w:eastAsia="宋体"/>
                <w:b w:val="0"/>
                <w:sz w:val="18"/>
              </w:rPr>
              <w:t>内容替换与审核</w:t>
            </w:r>
          </w:p>
        </w:tc>
        <w:tc>
          <w:tcPr>
            <w:tcW w:w="1806" w:type="dxa"/>
          </w:tcPr>
          <w:p w14:paraId="5D3A546E">
            <w:pPr>
              <w:spacing w:after="0" w:line="240" w:lineRule="auto"/>
            </w:pPr>
            <w:r>
              <w:rPr>
                <w:rFonts w:ascii="宋体" w:hAnsi="宋体" w:eastAsia="宋体"/>
                <w:b w:val="0"/>
                <w:sz w:val="18"/>
              </w:rPr>
              <w:t>内容编辑/审核员</w:t>
            </w:r>
          </w:p>
        </w:tc>
        <w:tc>
          <w:tcPr>
            <w:tcW w:w="1806" w:type="dxa"/>
          </w:tcPr>
          <w:p w14:paraId="14F5265B">
            <w:pPr>
              <w:spacing w:after="0" w:line="240" w:lineRule="auto"/>
            </w:pPr>
            <w:r>
              <w:rPr>
                <w:rFonts w:ascii="宋体" w:hAnsi="宋体" w:eastAsia="宋体"/>
                <w:b w:val="0"/>
                <w:sz w:val="18"/>
              </w:rPr>
              <w:t>收到告警后 2 个工作日内完成</w:t>
            </w:r>
          </w:p>
        </w:tc>
        <w:tc>
          <w:tcPr>
            <w:tcW w:w="1806" w:type="dxa"/>
          </w:tcPr>
          <w:p w14:paraId="327D72A0">
            <w:pPr>
              <w:spacing w:after="0" w:line="240" w:lineRule="auto"/>
            </w:pPr>
            <w:r>
              <w:rPr>
                <w:rFonts w:ascii="宋体" w:hAnsi="宋体" w:eastAsia="宋体"/>
                <w:b w:val="0"/>
                <w:sz w:val="18"/>
              </w:rPr>
              <w:t>版权到期前 1 个工作日未完成，触发紧急告警至运营总监</w:t>
            </w:r>
          </w:p>
        </w:tc>
      </w:tr>
      <w:tr w14:paraId="060262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45BAA48E">
            <w:pPr>
              <w:spacing w:after="0" w:line="240" w:lineRule="auto"/>
            </w:pPr>
            <w:r>
              <w:rPr>
                <w:rFonts w:ascii="宋体" w:hAnsi="宋体" w:eastAsia="宋体"/>
                <w:b w:val="0"/>
                <w:sz w:val="18"/>
              </w:rPr>
              <w:t>锁版后内容变更</w:t>
            </w:r>
          </w:p>
        </w:tc>
        <w:tc>
          <w:tcPr>
            <w:tcW w:w="1806" w:type="dxa"/>
          </w:tcPr>
          <w:p w14:paraId="05E19F0F">
            <w:pPr>
              <w:spacing w:after="0" w:line="240" w:lineRule="auto"/>
            </w:pPr>
            <w:r>
              <w:rPr>
                <w:rFonts w:ascii="宋体" w:hAnsi="宋体" w:eastAsia="宋体"/>
                <w:b w:val="0"/>
                <w:sz w:val="18"/>
              </w:rPr>
              <w:t>变更审批</w:t>
            </w:r>
          </w:p>
        </w:tc>
        <w:tc>
          <w:tcPr>
            <w:tcW w:w="1806" w:type="dxa"/>
          </w:tcPr>
          <w:p w14:paraId="074796BB">
            <w:pPr>
              <w:spacing w:after="0" w:line="240" w:lineRule="auto"/>
            </w:pPr>
            <w:r>
              <w:rPr>
                <w:rFonts w:ascii="宋体" w:hAnsi="宋体" w:eastAsia="宋体"/>
                <w:b w:val="0"/>
                <w:sz w:val="18"/>
              </w:rPr>
              <w:t>审批人</w:t>
            </w:r>
          </w:p>
        </w:tc>
        <w:tc>
          <w:tcPr>
            <w:tcW w:w="1806" w:type="dxa"/>
          </w:tcPr>
          <w:p w14:paraId="54237059">
            <w:pPr>
              <w:spacing w:after="0" w:line="240" w:lineRule="auto"/>
            </w:pPr>
            <w:r>
              <w:rPr>
                <w:rFonts w:ascii="宋体" w:hAnsi="宋体" w:eastAsia="宋体"/>
                <w:b w:val="0"/>
                <w:sz w:val="18"/>
              </w:rPr>
              <w:t>收到变更申请后 4 小时内完成</w:t>
            </w:r>
          </w:p>
        </w:tc>
        <w:tc>
          <w:tcPr>
            <w:tcW w:w="1806" w:type="dxa"/>
          </w:tcPr>
          <w:p w14:paraId="4776C9A1">
            <w:pPr>
              <w:spacing w:after="0" w:line="240" w:lineRule="auto"/>
            </w:pPr>
            <w:r>
              <w:rPr>
                <w:rFonts w:ascii="宋体" w:hAnsi="宋体" w:eastAsia="宋体"/>
                <w:b w:val="0"/>
                <w:sz w:val="18"/>
              </w:rPr>
              <w:t>紧急变更超时 2 小时，升级至项目负责人</w:t>
            </w:r>
          </w:p>
        </w:tc>
      </w:tr>
      <w:tr w14:paraId="6C9B8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4E86E13E">
            <w:pPr>
              <w:spacing w:after="0" w:line="240" w:lineRule="auto"/>
            </w:pPr>
            <w:r>
              <w:rPr>
                <w:rFonts w:ascii="宋体" w:hAnsi="宋体" w:eastAsia="宋体"/>
                <w:b w:val="0"/>
                <w:sz w:val="18"/>
              </w:rPr>
              <w:t>机载故障应急处置</w:t>
            </w:r>
          </w:p>
        </w:tc>
        <w:tc>
          <w:tcPr>
            <w:tcW w:w="1806" w:type="dxa"/>
          </w:tcPr>
          <w:p w14:paraId="2D3493C6">
            <w:pPr>
              <w:spacing w:after="0" w:line="240" w:lineRule="auto"/>
            </w:pPr>
            <w:r>
              <w:rPr>
                <w:rFonts w:ascii="宋体" w:hAnsi="宋体" w:eastAsia="宋体"/>
                <w:b w:val="0"/>
                <w:sz w:val="18"/>
              </w:rPr>
              <w:t>P0 级故障处置</w:t>
            </w:r>
          </w:p>
        </w:tc>
        <w:tc>
          <w:tcPr>
            <w:tcW w:w="1806" w:type="dxa"/>
          </w:tcPr>
          <w:p w14:paraId="6A430B16">
            <w:pPr>
              <w:spacing w:after="0" w:line="240" w:lineRule="auto"/>
            </w:pPr>
            <w:r>
              <w:rPr>
                <w:rFonts w:ascii="宋体" w:hAnsi="宋体" w:eastAsia="宋体"/>
                <w:b w:val="0"/>
                <w:sz w:val="18"/>
              </w:rPr>
              <w:t>运维管理员/发布管理员</w:t>
            </w:r>
          </w:p>
        </w:tc>
        <w:tc>
          <w:tcPr>
            <w:tcW w:w="1806" w:type="dxa"/>
          </w:tcPr>
          <w:p w14:paraId="436CF43C">
            <w:pPr>
              <w:spacing w:after="0" w:line="240" w:lineRule="auto"/>
            </w:pPr>
            <w:r>
              <w:rPr>
                <w:rFonts w:ascii="宋体" w:hAnsi="宋体" w:eastAsia="宋体"/>
                <w:b w:val="0"/>
                <w:sz w:val="18"/>
              </w:rPr>
              <w:t>收到告警后 30 分钟内响应，2 小时内完成处置</w:t>
            </w:r>
          </w:p>
        </w:tc>
        <w:tc>
          <w:tcPr>
            <w:tcW w:w="1806" w:type="dxa"/>
          </w:tcPr>
          <w:p w14:paraId="7B887B2E">
            <w:pPr>
              <w:spacing w:after="0" w:line="240" w:lineRule="auto"/>
            </w:pPr>
            <w:r>
              <w:rPr>
                <w:rFonts w:ascii="宋体" w:hAnsi="宋体" w:eastAsia="宋体"/>
                <w:b w:val="0"/>
                <w:sz w:val="18"/>
              </w:rPr>
              <w:t>超时 1 小时未处置，升级至项目负责人与航司运维总监</w:t>
            </w:r>
          </w:p>
        </w:tc>
      </w:tr>
      <w:tr w14:paraId="453F8F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24785545">
            <w:pPr>
              <w:spacing w:after="0" w:line="240" w:lineRule="auto"/>
            </w:pPr>
            <w:r>
              <w:rPr>
                <w:rFonts w:ascii="宋体" w:hAnsi="宋体" w:eastAsia="宋体"/>
                <w:b w:val="0"/>
                <w:sz w:val="18"/>
              </w:rPr>
              <w:t>机载故障应急处置</w:t>
            </w:r>
          </w:p>
        </w:tc>
        <w:tc>
          <w:tcPr>
            <w:tcW w:w="1806" w:type="dxa"/>
          </w:tcPr>
          <w:p w14:paraId="40E11934">
            <w:pPr>
              <w:spacing w:after="0" w:line="240" w:lineRule="auto"/>
            </w:pPr>
            <w:r>
              <w:rPr>
                <w:rFonts w:ascii="宋体" w:hAnsi="宋体" w:eastAsia="宋体"/>
                <w:b w:val="0"/>
                <w:sz w:val="18"/>
              </w:rPr>
              <w:t>P1 级故障处置</w:t>
            </w:r>
          </w:p>
        </w:tc>
        <w:tc>
          <w:tcPr>
            <w:tcW w:w="1806" w:type="dxa"/>
          </w:tcPr>
          <w:p w14:paraId="78301A64">
            <w:pPr>
              <w:spacing w:after="0" w:line="240" w:lineRule="auto"/>
            </w:pPr>
            <w:r>
              <w:rPr>
                <w:rFonts w:ascii="宋体" w:hAnsi="宋体" w:eastAsia="宋体"/>
                <w:b w:val="0"/>
                <w:sz w:val="18"/>
              </w:rPr>
              <w:t>运维管理员/发布管理员</w:t>
            </w:r>
          </w:p>
        </w:tc>
        <w:tc>
          <w:tcPr>
            <w:tcW w:w="1806" w:type="dxa"/>
          </w:tcPr>
          <w:p w14:paraId="2E6F8E21">
            <w:pPr>
              <w:spacing w:after="0" w:line="240" w:lineRule="auto"/>
            </w:pPr>
            <w:r>
              <w:rPr>
                <w:rFonts w:ascii="宋体" w:hAnsi="宋体" w:eastAsia="宋体"/>
                <w:b w:val="0"/>
                <w:sz w:val="18"/>
              </w:rPr>
              <w:t>收到告警后 2 小时内响应，4 小时内完成处置</w:t>
            </w:r>
          </w:p>
        </w:tc>
        <w:tc>
          <w:tcPr>
            <w:tcW w:w="1806" w:type="dxa"/>
          </w:tcPr>
          <w:p w14:paraId="0B93B239">
            <w:pPr>
              <w:spacing w:after="0" w:line="240" w:lineRule="auto"/>
            </w:pPr>
            <w:r>
              <w:rPr>
                <w:rFonts w:ascii="宋体" w:hAnsi="宋体" w:eastAsia="宋体"/>
                <w:b w:val="0"/>
                <w:sz w:val="18"/>
              </w:rPr>
              <w:t>超时 2 小时未处置，升级至运维负责人</w:t>
            </w:r>
          </w:p>
        </w:tc>
      </w:tr>
      <w:tr w14:paraId="30C813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7DF4122B">
            <w:pPr>
              <w:spacing w:after="0" w:line="240" w:lineRule="auto"/>
            </w:pPr>
            <w:r>
              <w:rPr>
                <w:rFonts w:ascii="宋体" w:hAnsi="宋体" w:eastAsia="宋体"/>
                <w:b w:val="0"/>
                <w:sz w:val="18"/>
              </w:rPr>
              <w:t>审核任务</w:t>
            </w:r>
          </w:p>
        </w:tc>
        <w:tc>
          <w:tcPr>
            <w:tcW w:w="1806" w:type="dxa"/>
          </w:tcPr>
          <w:p w14:paraId="14BD59A5">
            <w:pPr>
              <w:spacing w:after="0" w:line="240" w:lineRule="auto"/>
            </w:pPr>
            <w:r>
              <w:rPr>
                <w:rFonts w:ascii="宋体" w:hAnsi="宋体" w:eastAsia="宋体"/>
                <w:b w:val="0"/>
                <w:sz w:val="18"/>
              </w:rPr>
              <w:t>常规审核任务</w:t>
            </w:r>
          </w:p>
        </w:tc>
        <w:tc>
          <w:tcPr>
            <w:tcW w:w="1806" w:type="dxa"/>
          </w:tcPr>
          <w:p w14:paraId="04DF7AA1">
            <w:pPr>
              <w:spacing w:after="0" w:line="240" w:lineRule="auto"/>
            </w:pPr>
            <w:r>
              <w:rPr>
                <w:rFonts w:ascii="宋体" w:hAnsi="宋体" w:eastAsia="宋体"/>
                <w:b w:val="0"/>
                <w:sz w:val="18"/>
              </w:rPr>
              <w:t>内容审核员</w:t>
            </w:r>
          </w:p>
        </w:tc>
        <w:tc>
          <w:tcPr>
            <w:tcW w:w="1806" w:type="dxa"/>
          </w:tcPr>
          <w:p w14:paraId="294D062E">
            <w:pPr>
              <w:spacing w:after="0" w:line="240" w:lineRule="auto"/>
            </w:pPr>
            <w:r>
              <w:rPr>
                <w:rFonts w:ascii="宋体" w:hAnsi="宋体" w:eastAsia="宋体"/>
                <w:b w:val="0"/>
                <w:sz w:val="18"/>
              </w:rPr>
              <w:t>收到任务后 2 个工作日内完成</w:t>
            </w:r>
          </w:p>
        </w:tc>
        <w:tc>
          <w:tcPr>
            <w:tcW w:w="1806" w:type="dxa"/>
          </w:tcPr>
          <w:p w14:paraId="274A78B7">
            <w:pPr>
              <w:spacing w:after="0" w:line="240" w:lineRule="auto"/>
            </w:pPr>
            <w:r>
              <w:rPr>
                <w:rFonts w:ascii="宋体" w:hAnsi="宋体" w:eastAsia="宋体"/>
                <w:b w:val="0"/>
                <w:sz w:val="18"/>
              </w:rPr>
              <w:t>超时 1 个工作日，推送告警至审核负责人</w:t>
            </w:r>
          </w:p>
        </w:tc>
      </w:tr>
      <w:tr w14:paraId="287EC2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6" w:type="dxa"/>
          </w:tcPr>
          <w:p w14:paraId="7BF549F6">
            <w:pPr>
              <w:spacing w:after="0" w:line="240" w:lineRule="auto"/>
            </w:pPr>
            <w:r>
              <w:rPr>
                <w:rFonts w:ascii="宋体" w:hAnsi="宋体" w:eastAsia="宋体"/>
                <w:b w:val="0"/>
                <w:sz w:val="18"/>
              </w:rPr>
              <w:t>审核任务</w:t>
            </w:r>
          </w:p>
        </w:tc>
        <w:tc>
          <w:tcPr>
            <w:tcW w:w="1806" w:type="dxa"/>
          </w:tcPr>
          <w:p w14:paraId="259D6BE4">
            <w:pPr>
              <w:spacing w:after="0" w:line="240" w:lineRule="auto"/>
            </w:pPr>
            <w:r>
              <w:rPr>
                <w:rFonts w:ascii="宋体" w:hAnsi="宋体" w:eastAsia="宋体"/>
                <w:b w:val="0"/>
                <w:sz w:val="18"/>
              </w:rPr>
              <w:t>紧急审核任务</w:t>
            </w:r>
          </w:p>
        </w:tc>
        <w:tc>
          <w:tcPr>
            <w:tcW w:w="1806" w:type="dxa"/>
          </w:tcPr>
          <w:p w14:paraId="663B3E7B">
            <w:pPr>
              <w:spacing w:after="0" w:line="240" w:lineRule="auto"/>
            </w:pPr>
            <w:r>
              <w:rPr>
                <w:rFonts w:ascii="宋体" w:hAnsi="宋体" w:eastAsia="宋体"/>
                <w:b w:val="0"/>
                <w:sz w:val="18"/>
              </w:rPr>
              <w:t>内容审核员</w:t>
            </w:r>
          </w:p>
        </w:tc>
        <w:tc>
          <w:tcPr>
            <w:tcW w:w="1806" w:type="dxa"/>
          </w:tcPr>
          <w:p w14:paraId="6F4A0EF2">
            <w:pPr>
              <w:spacing w:after="0" w:line="240" w:lineRule="auto"/>
            </w:pPr>
            <w:r>
              <w:rPr>
                <w:rFonts w:ascii="宋体" w:hAnsi="宋体" w:eastAsia="宋体"/>
                <w:b w:val="0"/>
                <w:sz w:val="18"/>
              </w:rPr>
              <w:t>收到任务后 4 小时内完成</w:t>
            </w:r>
          </w:p>
        </w:tc>
        <w:tc>
          <w:tcPr>
            <w:tcW w:w="1806" w:type="dxa"/>
          </w:tcPr>
          <w:p w14:paraId="52332130">
            <w:pPr>
              <w:spacing w:after="0" w:line="240" w:lineRule="auto"/>
            </w:pPr>
            <w:r>
              <w:rPr>
                <w:rFonts w:ascii="宋体" w:hAnsi="宋体" w:eastAsia="宋体"/>
                <w:b w:val="0"/>
                <w:sz w:val="18"/>
              </w:rPr>
              <w:t>超时 2 小时，升级至审核负责人</w:t>
            </w:r>
          </w:p>
        </w:tc>
      </w:tr>
    </w:tbl>
    <w:p w14:paraId="37F15966">
      <w:pPr>
        <w:pStyle w:val="4"/>
        <w:jc w:val="left"/>
      </w:pPr>
      <w:r>
        <w:rPr>
          <w:rFonts w:ascii="黑体" w:hAnsi="黑体" w:eastAsia="黑体"/>
          <w:b/>
          <w:sz w:val="28"/>
        </w:rPr>
        <w:t>4.7 内容分级合规管控流程</w:t>
      </w:r>
    </w:p>
    <w:p w14:paraId="3779AF93">
      <w:pPr>
        <w:pStyle w:val="16"/>
        <w:spacing w:line="360" w:lineRule="auto"/>
      </w:pPr>
      <w:r>
        <w:rPr>
          <w:rFonts w:ascii="宋体" w:hAnsi="宋体" w:eastAsia="宋体"/>
          <w:b w:val="0"/>
          <w:sz w:val="21"/>
        </w:rPr>
        <w:t>分级标准录入：系统内置香港影视分级标准（I 级、IIA 级、IIB 级、III 级），明确各级别内容适配范围、审核规则、客舱可见权限，其中 III 级内容禁止纳入机载发布范围</w:t>
      </w:r>
    </w:p>
    <w:p w14:paraId="1C011946">
      <w:pPr>
        <w:pStyle w:val="16"/>
        <w:spacing w:line="360" w:lineRule="auto"/>
      </w:pPr>
      <w:r>
        <w:rPr>
          <w:rFonts w:ascii="宋体" w:hAnsi="宋体" w:eastAsia="宋体"/>
          <w:b w:val="0"/>
          <w:sz w:val="21"/>
        </w:rPr>
        <w:t>分级信息录入：内容编辑录入内容时必须填写内容分级信息，上传对应的分级证明文件，系统强制校验必填项</w:t>
      </w:r>
    </w:p>
    <w:p w14:paraId="132CD583">
      <w:pPr>
        <w:pStyle w:val="16"/>
        <w:spacing w:line="360" w:lineRule="auto"/>
      </w:pPr>
      <w:r>
        <w:rPr>
          <w:rFonts w:ascii="宋体" w:hAnsi="宋体" w:eastAsia="宋体"/>
          <w:b w:val="0"/>
          <w:sz w:val="21"/>
        </w:rPr>
        <w:t>分级合规审核：内容审核环节必须对内容分级合规性进行专项审核，核对分级信息与内容实际情况是否匹配，是否符合机载发布要求，分级审核不通过的内容禁止进入下一环节</w:t>
      </w:r>
    </w:p>
    <w:p w14:paraId="17A1EAD9">
      <w:pPr>
        <w:pStyle w:val="16"/>
        <w:spacing w:line="360" w:lineRule="auto"/>
      </w:pPr>
      <w:r>
        <w:rPr>
          <w:rFonts w:ascii="宋体" w:hAnsi="宋体" w:eastAsia="宋体"/>
          <w:b w:val="0"/>
          <w:sz w:val="21"/>
        </w:rPr>
        <w:t>分级适配管控：运营经理配置内容可见范围时，系统自动按分级标准限制适配范围，IIB 级内容仅可配置于成人舱位，且需设置播放密码管控，禁止在经济舱、儿童可见区域展示</w:t>
      </w:r>
    </w:p>
    <w:p w14:paraId="0D0762A8">
      <w:pPr>
        <w:pStyle w:val="16"/>
        <w:spacing w:line="360" w:lineRule="auto"/>
      </w:pPr>
      <w:r>
        <w:rPr>
          <w:rFonts w:ascii="宋体" w:hAnsi="宋体" w:eastAsia="宋体"/>
          <w:b w:val="0"/>
          <w:sz w:val="21"/>
        </w:rPr>
        <w:t>分级校验阻断：发布前完整性校验环节，系统自动校验内容分级与适配范围是否匹配，分级违规、超范围发布的内容自动触发阻断项，禁止生成发布包</w:t>
      </w:r>
    </w:p>
    <w:p w14:paraId="7349B21C">
      <w:pPr>
        <w:pStyle w:val="16"/>
        <w:spacing w:line="360" w:lineRule="auto"/>
      </w:pPr>
      <w:r>
        <w:rPr>
          <w:rFonts w:ascii="宋体" w:hAnsi="宋体" w:eastAsia="宋体"/>
          <w:b w:val="0"/>
          <w:sz w:val="21"/>
        </w:rPr>
        <w:t>分级审计追溯：所有内容的分级信息、审核记录、发布范围全程留痕，纳入审计日志，支持监管合规审计与追溯</w:t>
      </w:r>
    </w:p>
    <w:p w14:paraId="47D0725E">
      <w:pPr>
        <w:pStyle w:val="3"/>
        <w:jc w:val="left"/>
      </w:pPr>
      <w:r>
        <w:rPr>
          <w:rFonts w:ascii="黑体" w:hAnsi="黑体" w:eastAsia="黑体"/>
          <w:b/>
          <w:sz w:val="32"/>
        </w:rPr>
        <w:t>5. 产品信息架构与页面级需求</w:t>
      </w:r>
    </w:p>
    <w:p w14:paraId="45ED0B8E">
      <w:pPr>
        <w:pStyle w:val="4"/>
        <w:jc w:val="left"/>
      </w:pPr>
      <w:r>
        <w:rPr>
          <w:rFonts w:ascii="黑体" w:hAnsi="黑体" w:eastAsia="黑体"/>
          <w:b/>
          <w:sz w:val="28"/>
        </w:rPr>
        <w:t>5.1 整体信息架构</w:t>
      </w:r>
    </w:p>
    <w:p w14:paraId="0BD28C98">
      <w:pPr>
        <w:spacing w:line="360" w:lineRule="auto"/>
        <w:jc w:val="left"/>
        <w:rPr>
          <w:rFonts w:ascii="宋体" w:hAnsi="宋体" w:eastAsia="宋体"/>
          <w:b w:val="0"/>
          <w:sz w:val="21"/>
        </w:rPr>
      </w:pPr>
      <w:r>
        <w:rPr>
          <w:rFonts w:ascii="宋体" w:hAnsi="宋体" w:eastAsia="宋体"/>
          <w:b w:val="0"/>
          <w:sz w:val="21"/>
        </w:rPr>
        <w:t>平台前端采用一级导航模块化设计，核心模块包括：内容运营中心、审核流程中心、发布与版本中心、配置中心、系统管理中心、帮助中心。</w:t>
      </w:r>
    </w:p>
    <w:p w14:paraId="2796D107">
      <w:pPr>
        <w:spacing w:line="360" w:lineRule="auto"/>
        <w:jc w:val="left"/>
        <w:rPr>
          <w:rFonts w:ascii="宋体" w:hAnsi="宋体" w:eastAsia="宋体"/>
          <w:b w:val="0"/>
          <w:sz w:val="21"/>
        </w:rPr>
      </w:pPr>
      <w:r>
        <w:rPr>
          <w:rFonts w:ascii="微软雅黑" w:hAnsi="微软雅黑" w:eastAsia="微软雅黑"/>
        </w:rPr>
        <w:drawing>
          <wp:inline distT="0" distB="0" distL="0" distR="0">
            <wp:extent cx="5273675" cy="2385695"/>
            <wp:effectExtent l="0" t="0" r="9525" b="1905"/>
            <wp:docPr id="31783979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39799" name="图片 1" descr="表格&#10;&#10;描述已自动生成"/>
                    <pic:cNvPicPr>
                      <a:picLocks noChangeAspect="1"/>
                    </pic:cNvPicPr>
                  </pic:nvPicPr>
                  <pic:blipFill>
                    <a:blip r:embed="rId6"/>
                    <a:stretch>
                      <a:fillRect/>
                    </a:stretch>
                  </pic:blipFill>
                  <pic:spPr>
                    <a:xfrm>
                      <a:off x="0" y="0"/>
                      <a:ext cx="5273675" cy="2385695"/>
                    </a:xfrm>
                    <a:prstGeom prst="rect">
                      <a:avLst/>
                    </a:prstGeom>
                  </pic:spPr>
                </pic:pic>
              </a:graphicData>
            </a:graphic>
          </wp:inline>
        </w:drawing>
      </w:r>
      <w:bookmarkStart w:id="0" w:name="_GoBack"/>
      <w:bookmarkEnd w:id="0"/>
    </w:p>
    <w:p w14:paraId="01E62AA3">
      <w:pPr>
        <w:pStyle w:val="4"/>
        <w:jc w:val="left"/>
      </w:pPr>
      <w:r>
        <w:rPr>
          <w:rFonts w:ascii="黑体" w:hAnsi="黑体" w:eastAsia="黑体"/>
          <w:b/>
          <w:sz w:val="28"/>
        </w:rPr>
        <w:t>5.2 核心页面产品需求规范</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05"/>
        <w:gridCol w:w="1505"/>
        <w:gridCol w:w="1505"/>
        <w:gridCol w:w="1505"/>
        <w:gridCol w:w="1505"/>
        <w:gridCol w:w="1505"/>
      </w:tblGrid>
      <w:tr w14:paraId="5E5BC2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505" w:type="dxa"/>
          </w:tcPr>
          <w:p w14:paraId="384031E7">
            <w:pPr>
              <w:spacing w:after="0" w:line="240" w:lineRule="auto"/>
            </w:pPr>
            <w:r>
              <w:rPr>
                <w:rFonts w:ascii="宋体" w:hAnsi="宋体" w:eastAsia="宋体"/>
                <w:b/>
                <w:sz w:val="20"/>
              </w:rPr>
              <w:t>页面名称</w:t>
            </w:r>
          </w:p>
        </w:tc>
        <w:tc>
          <w:tcPr>
            <w:tcW w:w="1505" w:type="dxa"/>
          </w:tcPr>
          <w:p w14:paraId="6209839C">
            <w:pPr>
              <w:spacing w:after="0" w:line="240" w:lineRule="auto"/>
            </w:pPr>
            <w:r>
              <w:rPr>
                <w:rFonts w:ascii="宋体" w:hAnsi="宋体" w:eastAsia="宋体"/>
                <w:b/>
                <w:sz w:val="20"/>
              </w:rPr>
              <w:t>页面目标</w:t>
            </w:r>
          </w:p>
        </w:tc>
        <w:tc>
          <w:tcPr>
            <w:tcW w:w="1505" w:type="dxa"/>
          </w:tcPr>
          <w:p w14:paraId="160C589A">
            <w:pPr>
              <w:spacing w:after="0" w:line="240" w:lineRule="auto"/>
            </w:pPr>
            <w:r>
              <w:rPr>
                <w:rFonts w:ascii="宋体" w:hAnsi="宋体" w:eastAsia="宋体"/>
                <w:b/>
                <w:sz w:val="20"/>
              </w:rPr>
              <w:t>核心模块</w:t>
            </w:r>
          </w:p>
        </w:tc>
        <w:tc>
          <w:tcPr>
            <w:tcW w:w="1505" w:type="dxa"/>
          </w:tcPr>
          <w:p w14:paraId="714BDF56">
            <w:pPr>
              <w:spacing w:after="0" w:line="240" w:lineRule="auto"/>
            </w:pPr>
            <w:r>
              <w:rPr>
                <w:rFonts w:ascii="宋体" w:hAnsi="宋体" w:eastAsia="宋体"/>
                <w:b/>
                <w:sz w:val="20"/>
              </w:rPr>
              <w:t>关键字段</w:t>
            </w:r>
          </w:p>
        </w:tc>
        <w:tc>
          <w:tcPr>
            <w:tcW w:w="1505" w:type="dxa"/>
          </w:tcPr>
          <w:p w14:paraId="421074EF">
            <w:pPr>
              <w:spacing w:after="0" w:line="240" w:lineRule="auto"/>
            </w:pPr>
            <w:r>
              <w:rPr>
                <w:rFonts w:ascii="宋体" w:hAnsi="宋体" w:eastAsia="宋体"/>
                <w:b/>
                <w:sz w:val="20"/>
              </w:rPr>
              <w:t>主要操作</w:t>
            </w:r>
          </w:p>
        </w:tc>
        <w:tc>
          <w:tcPr>
            <w:tcW w:w="1505" w:type="dxa"/>
          </w:tcPr>
          <w:p w14:paraId="1F06994C">
            <w:pPr>
              <w:spacing w:after="0" w:line="240" w:lineRule="auto"/>
            </w:pPr>
            <w:r>
              <w:rPr>
                <w:rFonts w:ascii="宋体" w:hAnsi="宋体" w:eastAsia="宋体"/>
                <w:b/>
                <w:sz w:val="20"/>
              </w:rPr>
              <w:t>校验与规则要求</w:t>
            </w:r>
          </w:p>
        </w:tc>
      </w:tr>
      <w:tr w14:paraId="62C00C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505" w:type="dxa"/>
          </w:tcPr>
          <w:p w14:paraId="133E34A5">
            <w:pPr>
              <w:spacing w:after="0" w:line="240" w:lineRule="auto"/>
            </w:pPr>
            <w:r>
              <w:rPr>
                <w:rFonts w:ascii="宋体" w:hAnsi="宋体" w:eastAsia="宋体"/>
                <w:b w:val="0"/>
                <w:sz w:val="18"/>
              </w:rPr>
              <w:t>工作台</w:t>
            </w:r>
          </w:p>
        </w:tc>
        <w:tc>
          <w:tcPr>
            <w:tcW w:w="1505" w:type="dxa"/>
          </w:tcPr>
          <w:p w14:paraId="1C9B0AF8">
            <w:pPr>
              <w:spacing w:after="0" w:line="240" w:lineRule="auto"/>
            </w:pPr>
            <w:r>
              <w:rPr>
                <w:rFonts w:ascii="宋体" w:hAnsi="宋体" w:eastAsia="宋体"/>
                <w:b w:val="0"/>
                <w:sz w:val="18"/>
              </w:rPr>
              <w:t>为不同角色提供统一待办入口与平台运行概览</w:t>
            </w:r>
          </w:p>
        </w:tc>
        <w:tc>
          <w:tcPr>
            <w:tcW w:w="1505" w:type="dxa"/>
          </w:tcPr>
          <w:p w14:paraId="5F840510">
            <w:pPr>
              <w:spacing w:after="0" w:line="240" w:lineRule="auto"/>
            </w:pPr>
            <w:r>
              <w:rPr>
                <w:rFonts w:ascii="宋体" w:hAnsi="宋体" w:eastAsia="宋体"/>
                <w:b w:val="0"/>
                <w:sz w:val="18"/>
              </w:rPr>
              <w:t>待办任务区、告警摘要区、版权到期提醒、发布日历、关键指标看板、快捷操作入口</w:t>
            </w:r>
          </w:p>
        </w:tc>
        <w:tc>
          <w:tcPr>
            <w:tcW w:w="1505" w:type="dxa"/>
          </w:tcPr>
          <w:p w14:paraId="2A3FE64A">
            <w:pPr>
              <w:spacing w:after="0" w:line="240" w:lineRule="auto"/>
            </w:pPr>
            <w:r>
              <w:rPr>
                <w:rFonts w:ascii="宋体" w:hAnsi="宋体" w:eastAsia="宋体"/>
                <w:b w:val="0"/>
                <w:sz w:val="18"/>
              </w:rPr>
              <w:t>任务标题、任务类型、优先级、截止时间、责任人、状态、告警级别</w:t>
            </w:r>
          </w:p>
        </w:tc>
        <w:tc>
          <w:tcPr>
            <w:tcW w:w="1505" w:type="dxa"/>
          </w:tcPr>
          <w:p w14:paraId="719C2F5A">
            <w:pPr>
              <w:spacing w:after="0" w:line="240" w:lineRule="auto"/>
            </w:pPr>
            <w:r>
              <w:rPr>
                <w:rFonts w:ascii="宋体" w:hAnsi="宋体" w:eastAsia="宋体"/>
                <w:b w:val="0"/>
                <w:sz w:val="18"/>
              </w:rPr>
              <w:t>查看待办、批量认领、进入详情、告警处理、快捷功能跳转</w:t>
            </w:r>
          </w:p>
        </w:tc>
        <w:tc>
          <w:tcPr>
            <w:tcW w:w="1505" w:type="dxa"/>
          </w:tcPr>
          <w:p w14:paraId="186B944C">
            <w:pPr>
              <w:spacing w:after="0" w:line="240" w:lineRule="auto"/>
            </w:pPr>
            <w:r>
              <w:rPr>
                <w:rFonts w:ascii="宋体" w:hAnsi="宋体" w:eastAsia="宋体"/>
                <w:b w:val="0"/>
                <w:sz w:val="18"/>
              </w:rPr>
              <w:t>不同角色默认展示对应权限内的模块与数据；高优先级待办与紧急告警置顶高亮</w:t>
            </w:r>
          </w:p>
        </w:tc>
      </w:tr>
      <w:tr w14:paraId="48C6C3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505" w:type="dxa"/>
          </w:tcPr>
          <w:p w14:paraId="49B78A3C">
            <w:pPr>
              <w:spacing w:after="0" w:line="240" w:lineRule="auto"/>
            </w:pPr>
            <w:r>
              <w:rPr>
                <w:rFonts w:ascii="宋体" w:hAnsi="宋体" w:eastAsia="宋体"/>
                <w:b w:val="0"/>
                <w:sz w:val="18"/>
              </w:rPr>
              <w:t>内容列表页</w:t>
            </w:r>
          </w:p>
        </w:tc>
        <w:tc>
          <w:tcPr>
            <w:tcW w:w="1505" w:type="dxa"/>
          </w:tcPr>
          <w:p w14:paraId="0B2566A0">
            <w:pPr>
              <w:spacing w:after="0" w:line="240" w:lineRule="auto"/>
            </w:pPr>
            <w:r>
              <w:rPr>
                <w:rFonts w:ascii="宋体" w:hAnsi="宋体" w:eastAsia="宋体"/>
                <w:b w:val="0"/>
                <w:sz w:val="18"/>
              </w:rPr>
              <w:t>统一管理全量内容资产，支持检索、筛选、编辑、批量操作</w:t>
            </w:r>
          </w:p>
        </w:tc>
        <w:tc>
          <w:tcPr>
            <w:tcW w:w="1505" w:type="dxa"/>
          </w:tcPr>
          <w:p w14:paraId="1E546AB7">
            <w:pPr>
              <w:spacing w:after="0" w:line="240" w:lineRule="auto"/>
            </w:pPr>
            <w:r>
              <w:rPr>
                <w:rFonts w:ascii="宋体" w:hAnsi="宋体" w:eastAsia="宋体"/>
                <w:b w:val="0"/>
                <w:sz w:val="18"/>
              </w:rPr>
              <w:t>查询筛选区、内容列表区、批量操作栏、异常提示区</w:t>
            </w:r>
          </w:p>
        </w:tc>
        <w:tc>
          <w:tcPr>
            <w:tcW w:w="1505" w:type="dxa"/>
          </w:tcPr>
          <w:p w14:paraId="0D2F3D15">
            <w:pPr>
              <w:spacing w:after="0" w:line="240" w:lineRule="auto"/>
            </w:pPr>
            <w:r>
              <w:rPr>
                <w:rFonts w:ascii="宋体" w:hAnsi="宋体" w:eastAsia="宋体"/>
                <w:b w:val="0"/>
                <w:sz w:val="18"/>
              </w:rPr>
              <w:t>内容编号、标题、内容类型、语言、时长、分级、版权到期日、审核状态、所属栏目、更新时间</w:t>
            </w:r>
          </w:p>
        </w:tc>
        <w:tc>
          <w:tcPr>
            <w:tcW w:w="1505" w:type="dxa"/>
          </w:tcPr>
          <w:p w14:paraId="6E6BEDFB">
            <w:pPr>
              <w:spacing w:after="0" w:line="240" w:lineRule="auto"/>
            </w:pPr>
            <w:r>
              <w:rPr>
                <w:rFonts w:ascii="宋体" w:hAnsi="宋体" w:eastAsia="宋体"/>
                <w:b w:val="0"/>
                <w:sz w:val="18"/>
              </w:rPr>
              <w:t>新增、编辑、预览、批量导入、批量挂载栏目、批量上下架、导出清单、删除草稿</w:t>
            </w:r>
          </w:p>
        </w:tc>
        <w:tc>
          <w:tcPr>
            <w:tcW w:w="1505" w:type="dxa"/>
          </w:tcPr>
          <w:p w14:paraId="337EA3E5">
            <w:pPr>
              <w:spacing w:after="0" w:line="240" w:lineRule="auto"/>
            </w:pPr>
            <w:r>
              <w:rPr>
                <w:rFonts w:ascii="宋体" w:hAnsi="宋体" w:eastAsia="宋体"/>
                <w:b w:val="0"/>
                <w:sz w:val="18"/>
              </w:rPr>
              <w:t>对版权即将到期、缺失素材、格式异常、审核驳回的内容高亮提示；已锁版内容禁止直接编辑；已发布内容仅支持查看</w:t>
            </w:r>
          </w:p>
        </w:tc>
      </w:tr>
      <w:tr w14:paraId="708EDE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505" w:type="dxa"/>
          </w:tcPr>
          <w:p w14:paraId="0D1D3A91">
            <w:pPr>
              <w:spacing w:after="0" w:line="240" w:lineRule="auto"/>
            </w:pPr>
            <w:r>
              <w:rPr>
                <w:rFonts w:ascii="宋体" w:hAnsi="宋体" w:eastAsia="宋体"/>
                <w:b w:val="0"/>
                <w:sz w:val="18"/>
              </w:rPr>
              <w:t>内容编辑页</w:t>
            </w:r>
          </w:p>
        </w:tc>
        <w:tc>
          <w:tcPr>
            <w:tcW w:w="1505" w:type="dxa"/>
          </w:tcPr>
          <w:p w14:paraId="3CD89099">
            <w:pPr>
              <w:spacing w:after="0" w:line="240" w:lineRule="auto"/>
            </w:pPr>
            <w:r>
              <w:rPr>
                <w:rFonts w:ascii="宋体" w:hAnsi="宋体" w:eastAsia="宋体"/>
                <w:b w:val="0"/>
                <w:sz w:val="18"/>
              </w:rPr>
              <w:t>维护单条内容元数据、素材、策略信息</w:t>
            </w:r>
          </w:p>
        </w:tc>
        <w:tc>
          <w:tcPr>
            <w:tcW w:w="1505" w:type="dxa"/>
          </w:tcPr>
          <w:p w14:paraId="16285F55">
            <w:pPr>
              <w:spacing w:after="0" w:line="240" w:lineRule="auto"/>
            </w:pPr>
            <w:r>
              <w:rPr>
                <w:rFonts w:ascii="宋体" w:hAnsi="宋体" w:eastAsia="宋体"/>
                <w:b w:val="0"/>
                <w:sz w:val="18"/>
              </w:rPr>
              <w:t>基础信息区、素材上传区、技术参数区、版权信息区、栏目挂载区、策略配置区、预览区</w:t>
            </w:r>
          </w:p>
        </w:tc>
        <w:tc>
          <w:tcPr>
            <w:tcW w:w="1505" w:type="dxa"/>
          </w:tcPr>
          <w:p w14:paraId="2FF1B901">
            <w:pPr>
              <w:spacing w:after="0" w:line="240" w:lineRule="auto"/>
            </w:pPr>
            <w:r>
              <w:rPr>
                <w:rFonts w:ascii="宋体" w:hAnsi="宋体" w:eastAsia="宋体"/>
                <w:b w:val="0"/>
                <w:sz w:val="18"/>
              </w:rPr>
              <w:t>标题、别名、内容类型、语言、简介、分级、标签、版权起止时间、时长、分辨率、码率、音轨、字幕、封面图、主文件、栏目归属、客舱/航线可见性</w:t>
            </w:r>
          </w:p>
        </w:tc>
        <w:tc>
          <w:tcPr>
            <w:tcW w:w="1505" w:type="dxa"/>
          </w:tcPr>
          <w:p w14:paraId="37804CC3">
            <w:pPr>
              <w:spacing w:after="0" w:line="240" w:lineRule="auto"/>
            </w:pPr>
            <w:r>
              <w:rPr>
                <w:rFonts w:ascii="宋体" w:hAnsi="宋体" w:eastAsia="宋体"/>
                <w:b w:val="0"/>
                <w:sz w:val="18"/>
              </w:rPr>
              <w:t>保存草稿、提交审核、预览、素材上传、缩略图生成、查看历史版本、取消</w:t>
            </w:r>
          </w:p>
        </w:tc>
        <w:tc>
          <w:tcPr>
            <w:tcW w:w="1505" w:type="dxa"/>
          </w:tcPr>
          <w:p w14:paraId="3448747E">
            <w:pPr>
              <w:spacing w:after="0" w:line="240" w:lineRule="auto"/>
            </w:pPr>
            <w:r>
              <w:rPr>
                <w:rFonts w:ascii="宋体" w:hAnsi="宋体" w:eastAsia="宋体"/>
                <w:b w:val="0"/>
                <w:sz w:val="18"/>
              </w:rPr>
              <w:t>必填项缺失禁止提交；版权结束时间必须晚于计划发布时间；文件格式符合 IFE 模板约束；提交前自动基础格式校验</w:t>
            </w:r>
          </w:p>
        </w:tc>
      </w:tr>
      <w:tr w14:paraId="4F2C0F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505" w:type="dxa"/>
          </w:tcPr>
          <w:p w14:paraId="3723825E">
            <w:pPr>
              <w:spacing w:after="0" w:line="240" w:lineRule="auto"/>
            </w:pPr>
            <w:r>
              <w:rPr>
                <w:rFonts w:ascii="宋体" w:hAnsi="宋体" w:eastAsia="宋体"/>
                <w:b w:val="0"/>
                <w:sz w:val="18"/>
              </w:rPr>
              <w:t>审核中心页</w:t>
            </w:r>
          </w:p>
        </w:tc>
        <w:tc>
          <w:tcPr>
            <w:tcW w:w="1505" w:type="dxa"/>
          </w:tcPr>
          <w:p w14:paraId="20363CB2">
            <w:pPr>
              <w:spacing w:after="0" w:line="240" w:lineRule="auto"/>
            </w:pPr>
            <w:r>
              <w:rPr>
                <w:rFonts w:ascii="宋体" w:hAnsi="宋体" w:eastAsia="宋体"/>
                <w:b w:val="0"/>
                <w:sz w:val="18"/>
              </w:rPr>
              <w:t>为审核人员提供集中审核、问题批注、批量处理能力</w:t>
            </w:r>
          </w:p>
        </w:tc>
        <w:tc>
          <w:tcPr>
            <w:tcW w:w="1505" w:type="dxa"/>
          </w:tcPr>
          <w:p w14:paraId="3BEE1D0C">
            <w:pPr>
              <w:spacing w:after="0" w:line="240" w:lineRule="auto"/>
            </w:pPr>
            <w:r>
              <w:rPr>
                <w:rFonts w:ascii="宋体" w:hAnsi="宋体" w:eastAsia="宋体"/>
                <w:b w:val="0"/>
                <w:sz w:val="18"/>
              </w:rPr>
              <w:t>待审核列表区、内容预览区、问题明细区、审核意见区、历史审核记录区</w:t>
            </w:r>
          </w:p>
        </w:tc>
        <w:tc>
          <w:tcPr>
            <w:tcW w:w="1505" w:type="dxa"/>
          </w:tcPr>
          <w:p w14:paraId="3D306EC3">
            <w:pPr>
              <w:spacing w:after="0" w:line="240" w:lineRule="auto"/>
            </w:pPr>
            <w:r>
              <w:rPr>
                <w:rFonts w:ascii="宋体" w:hAnsi="宋体" w:eastAsia="宋体"/>
                <w:b w:val="0"/>
                <w:sz w:val="18"/>
              </w:rPr>
              <w:t>内容编号、标题、审核类型、提交人、提交时间、问题数、当前状态</w:t>
            </w:r>
          </w:p>
        </w:tc>
        <w:tc>
          <w:tcPr>
            <w:tcW w:w="1505" w:type="dxa"/>
          </w:tcPr>
          <w:p w14:paraId="619AE525">
            <w:pPr>
              <w:spacing w:after="0" w:line="240" w:lineRule="auto"/>
            </w:pPr>
            <w:r>
              <w:rPr>
                <w:rFonts w:ascii="宋体" w:hAnsi="宋体" w:eastAsia="宋体"/>
                <w:b w:val="0"/>
                <w:sz w:val="18"/>
              </w:rPr>
              <w:t>审核通过、驳回、转交、批量通过、添加批注、查看历史版本、导出审核记录</w:t>
            </w:r>
          </w:p>
        </w:tc>
        <w:tc>
          <w:tcPr>
            <w:tcW w:w="1505" w:type="dxa"/>
          </w:tcPr>
          <w:p w14:paraId="526DC881">
            <w:pPr>
              <w:spacing w:after="0" w:line="240" w:lineRule="auto"/>
            </w:pPr>
            <w:r>
              <w:rPr>
                <w:rFonts w:ascii="宋体" w:hAnsi="宋体" w:eastAsia="宋体"/>
                <w:b w:val="0"/>
                <w:sz w:val="18"/>
              </w:rPr>
              <w:t>驳回必须填写原因与修改要求；批量通过仅限同类同级别；已锁版不可修改；审核操作全程留痕</w:t>
            </w:r>
          </w:p>
        </w:tc>
      </w:tr>
      <w:tr w14:paraId="24311E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505" w:type="dxa"/>
          </w:tcPr>
          <w:p w14:paraId="73FD7F9D">
            <w:pPr>
              <w:spacing w:after="0" w:line="240" w:lineRule="auto"/>
            </w:pPr>
            <w:r>
              <w:rPr>
                <w:rFonts w:ascii="宋体" w:hAnsi="宋体" w:eastAsia="宋体"/>
                <w:b w:val="0"/>
                <w:sz w:val="18"/>
              </w:rPr>
              <w:t>发布周期 Cycle 管理页</w:t>
            </w:r>
          </w:p>
        </w:tc>
        <w:tc>
          <w:tcPr>
            <w:tcW w:w="1505" w:type="dxa"/>
          </w:tcPr>
          <w:p w14:paraId="1C42D858">
            <w:pPr>
              <w:spacing w:after="0" w:line="240" w:lineRule="auto"/>
            </w:pPr>
            <w:r>
              <w:rPr>
                <w:rFonts w:ascii="宋体" w:hAnsi="宋体" w:eastAsia="宋体"/>
                <w:b w:val="0"/>
                <w:sz w:val="18"/>
              </w:rPr>
              <w:t>管理发布周期，完成基线配置、版本锁版、打包分发全流程</w:t>
            </w:r>
          </w:p>
        </w:tc>
        <w:tc>
          <w:tcPr>
            <w:tcW w:w="1505" w:type="dxa"/>
          </w:tcPr>
          <w:p w14:paraId="17D56BBF">
            <w:pPr>
              <w:spacing w:after="0" w:line="240" w:lineRule="auto"/>
            </w:pPr>
            <w:r>
              <w:rPr>
                <w:rFonts w:ascii="宋体" w:hAnsi="宋体" w:eastAsia="宋体"/>
                <w:b w:val="0"/>
                <w:sz w:val="18"/>
              </w:rPr>
              <w:t>周期列表区、版本信息区、内容配置区、差异比对区、打包任务区、回执监控区</w:t>
            </w:r>
          </w:p>
        </w:tc>
        <w:tc>
          <w:tcPr>
            <w:tcW w:w="1505" w:type="dxa"/>
          </w:tcPr>
          <w:p w14:paraId="00C26597">
            <w:pPr>
              <w:spacing w:after="0" w:line="240" w:lineRule="auto"/>
            </w:pPr>
            <w:r>
              <w:rPr>
                <w:rFonts w:ascii="宋体" w:hAnsi="宋体" w:eastAsia="宋体"/>
                <w:b w:val="0"/>
                <w:sz w:val="18"/>
              </w:rPr>
              <w:t>周期编号、版本号、目标范围、计划发布时间、当前状态、包大小、分发成功率、创建人、创建时间</w:t>
            </w:r>
          </w:p>
        </w:tc>
        <w:tc>
          <w:tcPr>
            <w:tcW w:w="1505" w:type="dxa"/>
          </w:tcPr>
          <w:p w14:paraId="0A9A4E2D">
            <w:pPr>
              <w:spacing w:after="0" w:line="240" w:lineRule="auto"/>
            </w:pPr>
            <w:r>
              <w:rPr>
                <w:rFonts w:ascii="宋体" w:hAnsi="宋体" w:eastAsia="宋体"/>
                <w:b w:val="0"/>
                <w:sz w:val="18"/>
              </w:rPr>
              <w:t>创建周期、复制基线、提交审核、发起签核、发起打包、发起分发、查看 Manifest、重试失败任务、回滚、归档</w:t>
            </w:r>
          </w:p>
        </w:tc>
        <w:tc>
          <w:tcPr>
            <w:tcW w:w="1505" w:type="dxa"/>
          </w:tcPr>
          <w:p w14:paraId="129D8B39">
            <w:pPr>
              <w:spacing w:after="0" w:line="240" w:lineRule="auto"/>
            </w:pPr>
            <w:r>
              <w:rPr>
                <w:rFonts w:ascii="宋体" w:hAnsi="宋体" w:eastAsia="宋体"/>
                <w:b w:val="0"/>
                <w:sz w:val="18"/>
              </w:rPr>
              <w:t>未完成审核与签核禁止打包；打包失败展示详细错误；回滚需二次确认并填原因；已归档周期仅支持查看</w:t>
            </w:r>
          </w:p>
        </w:tc>
      </w:tr>
    </w:tbl>
    <w:p w14:paraId="0F5AEC36">
      <w:pPr>
        <w:pStyle w:val="4"/>
        <w:jc w:val="left"/>
      </w:pPr>
      <w:r>
        <w:rPr>
          <w:rFonts w:ascii="黑体" w:hAnsi="黑体" w:eastAsia="黑体"/>
          <w:b/>
          <w:sz w:val="28"/>
        </w:rPr>
        <w:t>5.3 通用交互与表单规则</w:t>
      </w:r>
    </w:p>
    <w:p w14:paraId="52A84D9B">
      <w:pPr>
        <w:pStyle w:val="16"/>
        <w:spacing w:line="360" w:lineRule="auto"/>
      </w:pPr>
      <w:r>
        <w:rPr>
          <w:rFonts w:ascii="宋体" w:hAnsi="宋体" w:eastAsia="宋体"/>
          <w:b w:val="0"/>
          <w:sz w:val="21"/>
        </w:rPr>
        <w:t>状态反馈：所有关键提交动作需清晰展示“处理中、成功、失败”三态反馈，失败操作需明确提示错误原因与修复建议</w:t>
      </w:r>
    </w:p>
    <w:p w14:paraId="66BE8AC2">
      <w:pPr>
        <w:pStyle w:val="16"/>
        <w:spacing w:line="360" w:lineRule="auto"/>
      </w:pPr>
      <w:r>
        <w:rPr>
          <w:rFonts w:ascii="宋体" w:hAnsi="宋体" w:eastAsia="宋体"/>
          <w:b w:val="0"/>
          <w:sz w:val="21"/>
        </w:rPr>
        <w:t>批量操作：所有批量操作需先展示影响范围与数量，经用户二次确认后方可执行，执行完成后输出“成功条数、失败条数、失败明细”</w:t>
      </w:r>
    </w:p>
    <w:p w14:paraId="619C4D1E">
      <w:pPr>
        <w:pStyle w:val="16"/>
        <w:spacing w:line="360" w:lineRule="auto"/>
      </w:pPr>
      <w:r>
        <w:rPr>
          <w:rFonts w:ascii="宋体" w:hAnsi="宋体" w:eastAsia="宋体"/>
          <w:b w:val="0"/>
          <w:sz w:val="21"/>
        </w:rPr>
        <w:t>锁版规则：已锁版对象默认只读，禁止直接编辑，必须通过变更单流程完成修改，修改后需重新走审核签核流程</w:t>
      </w:r>
    </w:p>
    <w:p w14:paraId="55383E59">
      <w:pPr>
        <w:pStyle w:val="16"/>
        <w:spacing w:line="360" w:lineRule="auto"/>
      </w:pPr>
      <w:r>
        <w:rPr>
          <w:rFonts w:ascii="宋体" w:hAnsi="宋体" w:eastAsia="宋体"/>
          <w:b w:val="0"/>
          <w:sz w:val="21"/>
        </w:rPr>
        <w:t>长耗时任务：打包、批量导入、大文件分发等长耗时任务，需提供实时进度条、执行日志查看、后台运行能力，不阻塞用户其他操作</w:t>
      </w:r>
    </w:p>
    <w:p w14:paraId="53801597">
      <w:pPr>
        <w:pStyle w:val="16"/>
        <w:spacing w:line="360" w:lineRule="auto"/>
      </w:pPr>
      <w:r>
        <w:rPr>
          <w:rFonts w:ascii="宋体" w:hAnsi="宋体" w:eastAsia="宋体"/>
          <w:b w:val="0"/>
          <w:sz w:val="21"/>
        </w:rPr>
        <w:t>数据校验：所有表单提交前自动完成前端校验，格式错误、必填项缺失、规则不匹配的内容禁止提交，同时给出字段级错误提示</w:t>
      </w:r>
    </w:p>
    <w:p w14:paraId="34AEF5B4">
      <w:pPr>
        <w:pStyle w:val="16"/>
        <w:spacing w:line="360" w:lineRule="auto"/>
      </w:pPr>
      <w:r>
        <w:rPr>
          <w:rFonts w:ascii="宋体" w:hAnsi="宋体" w:eastAsia="宋体"/>
          <w:b w:val="0"/>
          <w:sz w:val="21"/>
        </w:rPr>
        <w:t>防误操作：删除、回滚、批量下架、全量覆盖等高风险操作，需二次确认，关键操作需填写操作原因，全程留痕</w:t>
      </w:r>
    </w:p>
    <w:p w14:paraId="2A12A238">
      <w:pPr>
        <w:pStyle w:val="16"/>
        <w:spacing w:line="360" w:lineRule="auto"/>
      </w:pPr>
      <w:r>
        <w:rPr>
          <w:rFonts w:ascii="宋体" w:hAnsi="宋体" w:eastAsia="宋体"/>
          <w:b w:val="0"/>
          <w:sz w:val="21"/>
        </w:rPr>
        <w:t>搜索筛选：所有列表页支持关键字模糊检索、多条件组合筛选、筛选条件保存，高频筛选条件默认置顶</w:t>
      </w:r>
    </w:p>
    <w:p w14:paraId="0CEB8221">
      <w:pPr>
        <w:pStyle w:val="4"/>
        <w:jc w:val="left"/>
      </w:pPr>
      <w:r>
        <w:rPr>
          <w:rFonts w:ascii="黑体" w:hAnsi="黑体" w:eastAsia="黑体"/>
          <w:b/>
          <w:sz w:val="28"/>
        </w:rPr>
        <w:t>5.4 页面跳转逻辑规范</w:t>
      </w:r>
    </w:p>
    <w:p w14:paraId="42E8120B">
      <w:pPr>
        <w:pStyle w:val="16"/>
        <w:spacing w:line="360" w:lineRule="auto"/>
      </w:pPr>
      <w:r>
        <w:rPr>
          <w:rFonts w:ascii="宋体" w:hAnsi="宋体" w:eastAsia="宋体"/>
          <w:b w:val="0"/>
          <w:sz w:val="21"/>
        </w:rPr>
        <w:t>统一跳转规则：平台所有页面跳转遵循“来源可追溯、返回可直达”原则，页面跳转后保留上一级页面的筛选条件、分页状态，用户点击返回可恢复至跳转前的页面状态</w:t>
      </w:r>
    </w:p>
    <w:p w14:paraId="112C26D0">
      <w:pPr>
        <w:pStyle w:val="16"/>
        <w:spacing w:line="360" w:lineRule="auto"/>
      </w:pPr>
      <w:r>
        <w:rPr>
          <w:rFonts w:ascii="宋体" w:hAnsi="宋体" w:eastAsia="宋体"/>
          <w:b w:val="0"/>
          <w:sz w:val="21"/>
        </w:rPr>
        <w:t>待办任务跳转：工作台待办任务支持一键跳转至对应任务详情页，完成操作后可直接返回工作台</w:t>
      </w:r>
    </w:p>
    <w:p w14:paraId="143896EA">
      <w:pPr>
        <w:pStyle w:val="16"/>
        <w:spacing w:line="360" w:lineRule="auto"/>
      </w:pPr>
      <w:r>
        <w:rPr>
          <w:rFonts w:ascii="宋体" w:hAnsi="宋体" w:eastAsia="宋体"/>
          <w:b w:val="0"/>
          <w:sz w:val="21"/>
        </w:rPr>
        <w:t>权限拦截跳转：用户无权限访问目标页面时，系统自动拦截，跳转至无权限提示页，提供返回上一页、联系管理员的快捷入口，同步记录违规访问日志</w:t>
      </w:r>
    </w:p>
    <w:p w14:paraId="34E69DEE">
      <w:pPr>
        <w:pStyle w:val="16"/>
        <w:spacing w:line="360" w:lineRule="auto"/>
      </w:pPr>
      <w:r>
        <w:rPr>
          <w:rFonts w:ascii="宋体" w:hAnsi="宋体" w:eastAsia="宋体"/>
          <w:b w:val="0"/>
          <w:sz w:val="21"/>
        </w:rPr>
        <w:t>状态联动跳转：内容、发布周期的状态变更后，跳转至对应状态的列表页</w:t>
      </w:r>
    </w:p>
    <w:p w14:paraId="58029675">
      <w:pPr>
        <w:pStyle w:val="16"/>
        <w:spacing w:line="360" w:lineRule="auto"/>
      </w:pPr>
      <w:r>
        <w:rPr>
          <w:rFonts w:ascii="宋体" w:hAnsi="宋体" w:eastAsia="宋体"/>
          <w:b w:val="0"/>
          <w:sz w:val="21"/>
        </w:rPr>
        <w:t>异常兜底跳转：页面加载失败、接口异常时，跳转至异常兜底页，提供刷新页面、返回首页、联系运维的快捷入口，禁止出现空白页、崩溃页</w:t>
      </w:r>
    </w:p>
    <w:p w14:paraId="00873ACA">
      <w:pPr>
        <w:pStyle w:val="4"/>
        <w:jc w:val="left"/>
      </w:pPr>
      <w:r>
        <w:rPr>
          <w:rFonts w:ascii="黑体" w:hAnsi="黑体" w:eastAsia="黑体"/>
          <w:b/>
          <w:sz w:val="28"/>
        </w:rPr>
        <w:t>5.5 异常页面与兜底规则</w:t>
      </w:r>
    </w:p>
    <w:p w14:paraId="6BA73950">
      <w:pPr>
        <w:pStyle w:val="16"/>
        <w:spacing w:line="360" w:lineRule="auto"/>
      </w:pPr>
      <w:r>
        <w:rPr>
          <w:rFonts w:ascii="宋体" w:hAnsi="宋体" w:eastAsia="宋体"/>
          <w:b w:val="0"/>
          <w:sz w:val="21"/>
        </w:rPr>
        <w:t>403 无权限页面：统一展示无权限提示，明确说明权限限制原因，提供返回上一页、联系系统管理员的快捷入口，同步记录违规访问审计日志</w:t>
      </w:r>
    </w:p>
    <w:p w14:paraId="70044833">
      <w:pPr>
        <w:pStyle w:val="16"/>
        <w:spacing w:line="360" w:lineRule="auto"/>
      </w:pPr>
      <w:r>
        <w:rPr>
          <w:rFonts w:ascii="宋体" w:hAnsi="宋体" w:eastAsia="宋体"/>
          <w:b w:val="0"/>
          <w:sz w:val="21"/>
        </w:rPr>
        <w:t>404 页面不存在：统一展示页面不存在提示，提供返回首页、访问帮助中心的快捷入口，禁止出现浏览器默认 404 页面</w:t>
      </w:r>
    </w:p>
    <w:p w14:paraId="5F12C271">
      <w:pPr>
        <w:pStyle w:val="16"/>
        <w:spacing w:line="360" w:lineRule="auto"/>
      </w:pPr>
      <w:r>
        <w:rPr>
          <w:rFonts w:ascii="宋体" w:hAnsi="宋体" w:eastAsia="宋体"/>
          <w:b w:val="0"/>
          <w:sz w:val="21"/>
        </w:rPr>
        <w:t>500 系统异常页面：统一展示系统异常提示，明确说明异常 ID，提供刷新页面、联系运维的快捷入口，自动同步异常信息至运维监控平台</w:t>
      </w:r>
    </w:p>
    <w:p w14:paraId="384AF647">
      <w:pPr>
        <w:pStyle w:val="16"/>
        <w:spacing w:line="360" w:lineRule="auto"/>
      </w:pPr>
      <w:r>
        <w:rPr>
          <w:rFonts w:ascii="宋体" w:hAnsi="宋体" w:eastAsia="宋体"/>
          <w:b w:val="0"/>
          <w:sz w:val="21"/>
        </w:rPr>
        <w:t>网络异常兜底：用户网络中断时，页面展示网络异常提示，保留当前页面已加载数据，禁止页面刷新重置，网络恢复后支持自动重连</w:t>
      </w:r>
    </w:p>
    <w:p w14:paraId="5E0C3B6F">
      <w:pPr>
        <w:pStyle w:val="16"/>
        <w:spacing w:line="360" w:lineRule="auto"/>
      </w:pPr>
      <w:r>
        <w:rPr>
          <w:rFonts w:ascii="宋体" w:hAnsi="宋体" w:eastAsia="宋体"/>
          <w:b w:val="0"/>
          <w:sz w:val="21"/>
        </w:rPr>
        <w:t>无数据兜底：列表页、报表页无匹配数据时，展示统一的无数据提示，提供筛选条件重置、新增数据的快捷入口，禁止出现空白页面</w:t>
      </w:r>
    </w:p>
    <w:p w14:paraId="75120A15">
      <w:pPr>
        <w:pStyle w:val="16"/>
        <w:spacing w:line="360" w:lineRule="auto"/>
      </w:pPr>
      <w:r>
        <w:rPr>
          <w:rFonts w:ascii="宋体" w:hAnsi="宋体" w:eastAsia="宋体"/>
          <w:b w:val="0"/>
          <w:sz w:val="21"/>
        </w:rPr>
        <w:t>长耗时任务兜底：长耗时任务执行过程中，用户关闭页面后，任务后台继续执行，完成后推送通知，用户再次进入页面可查看执行结果</w:t>
      </w:r>
    </w:p>
    <w:p w14:paraId="4D8EEDFF">
      <w:pPr>
        <w:pStyle w:val="4"/>
        <w:jc w:val="left"/>
      </w:pPr>
      <w:r>
        <w:rPr>
          <w:rFonts w:ascii="黑体" w:hAnsi="黑体" w:eastAsia="黑体"/>
          <w:b/>
          <w:sz w:val="28"/>
        </w:rPr>
        <w:t>5.6 UI/UX 通用设计规范</w:t>
      </w:r>
    </w:p>
    <w:p w14:paraId="3571D0E4">
      <w:pPr>
        <w:pStyle w:val="16"/>
        <w:spacing w:line="360" w:lineRule="auto"/>
      </w:pPr>
      <w:r>
        <w:rPr>
          <w:rFonts w:ascii="宋体" w:hAnsi="宋体" w:eastAsia="宋体"/>
          <w:b w:val="0"/>
          <w:sz w:val="21"/>
        </w:rPr>
        <w:t>品牌规范：平台 UI 设计贴合香港航空品牌 VI 体系，主色调采用香港航空品牌标准色，界面风格简洁、专业</w:t>
      </w:r>
    </w:p>
    <w:p w14:paraId="0C50D983">
      <w:pPr>
        <w:pStyle w:val="16"/>
        <w:spacing w:line="360" w:lineRule="auto"/>
      </w:pPr>
      <w:r>
        <w:rPr>
          <w:rFonts w:ascii="宋体" w:hAnsi="宋体" w:eastAsia="宋体"/>
          <w:b w:val="0"/>
          <w:sz w:val="21"/>
        </w:rPr>
        <w:t>多语言适配：平台界面默认支持繁体中文、英文双语切换，所有页面、提示语、帮助文档均支持双语展示</w:t>
      </w:r>
    </w:p>
    <w:p w14:paraId="57E34E1C">
      <w:pPr>
        <w:pStyle w:val="16"/>
        <w:spacing w:line="360" w:lineRule="auto"/>
      </w:pPr>
      <w:r>
        <w:rPr>
          <w:rFonts w:ascii="宋体" w:hAnsi="宋体" w:eastAsia="宋体"/>
          <w:b w:val="0"/>
          <w:sz w:val="21"/>
        </w:rPr>
        <w:t>响应式设计：平台支持 PC 端主流浏览器适配（Chrome、Edge、Firefox、Safari 最新 3 个版本），核心审批页面支持平板端响应式适配</w:t>
      </w:r>
    </w:p>
    <w:p w14:paraId="0E061C10">
      <w:pPr>
        <w:pStyle w:val="16"/>
        <w:spacing w:line="360" w:lineRule="auto"/>
      </w:pPr>
      <w:r>
        <w:rPr>
          <w:rFonts w:ascii="宋体" w:hAnsi="宋体" w:eastAsia="宋体"/>
          <w:b w:val="0"/>
          <w:sz w:val="21"/>
        </w:rPr>
        <w:t>操作一致性：平台所有页面的按钮位置、交互逻辑、提示风格保持一致，确认类按钮统一放置在页面右侧，取消/返回类按钮放置在左侧</w:t>
      </w:r>
    </w:p>
    <w:p w14:paraId="6DC3D67D">
      <w:pPr>
        <w:pStyle w:val="16"/>
        <w:spacing w:line="360" w:lineRule="auto"/>
      </w:pPr>
      <w:r>
        <w:rPr>
          <w:rFonts w:ascii="宋体" w:hAnsi="宋体" w:eastAsia="宋体"/>
          <w:b w:val="0"/>
          <w:sz w:val="21"/>
        </w:rPr>
        <w:t>可访问性规范：界面设计符合 WCAG 2.1 可访问性标准，支持键盘全操作、屏幕阅读器适配</w:t>
      </w:r>
    </w:p>
    <w:p w14:paraId="342383C5">
      <w:pPr>
        <w:pStyle w:val="16"/>
        <w:spacing w:line="360" w:lineRule="auto"/>
      </w:pPr>
      <w:r>
        <w:rPr>
          <w:rFonts w:ascii="宋体" w:hAnsi="宋体" w:eastAsia="宋体"/>
          <w:b w:val="0"/>
          <w:sz w:val="21"/>
        </w:rPr>
        <w:t>加载规范：页面加载时展示统一的加载动画，局部数据加载展示局部加载状态，禁止全页面锁定；加载时间超过 3 秒时，展示加载进度提示</w:t>
      </w:r>
    </w:p>
    <w:p w14:paraId="35C6B206">
      <w:pPr>
        <w:pStyle w:val="3"/>
        <w:jc w:val="left"/>
      </w:pPr>
      <w:r>
        <w:rPr>
          <w:rFonts w:ascii="黑体" w:hAnsi="黑体" w:eastAsia="黑体"/>
          <w:b/>
          <w:sz w:val="32"/>
        </w:rPr>
        <w:t>6. 核心功能模块补充产品需求</w:t>
      </w:r>
    </w:p>
    <w:p w14:paraId="6A0F7B2E">
      <w:pPr>
        <w:pStyle w:val="4"/>
        <w:jc w:val="left"/>
      </w:pPr>
      <w:r>
        <w:rPr>
          <w:rFonts w:ascii="黑体" w:hAnsi="黑体" w:eastAsia="黑体"/>
          <w:b/>
          <w:sz w:val="28"/>
        </w:rPr>
        <w:t>6.1 分类与状态清单管理</w:t>
      </w:r>
    </w:p>
    <w:p w14:paraId="682FA950">
      <w:pPr>
        <w:pStyle w:val="5"/>
        <w:jc w:val="left"/>
      </w:pPr>
      <w:r>
        <w:rPr>
          <w:rFonts w:ascii="宋体" w:hAnsi="宋体" w:eastAsia="宋体"/>
          <w:b/>
          <w:sz w:val="24"/>
        </w:rPr>
        <w:t>6.1.1 分类树与分类集管理</w:t>
      </w:r>
    </w:p>
    <w:p w14:paraId="03C3E09D">
      <w:pPr>
        <w:pStyle w:val="16"/>
        <w:spacing w:line="360" w:lineRule="auto"/>
      </w:pPr>
      <w:r>
        <w:rPr>
          <w:rFonts w:ascii="宋体" w:hAnsi="宋体" w:eastAsia="宋体"/>
          <w:b w:val="0"/>
          <w:sz w:val="21"/>
        </w:rPr>
        <w:t>支持分类集的新建、编辑、复制、另存为、删除、只读查看功能，支持多分类集并行管理</w:t>
      </w:r>
    </w:p>
    <w:p w14:paraId="50F8E831">
      <w:pPr>
        <w:pStyle w:val="16"/>
        <w:spacing w:line="360" w:lineRule="auto"/>
      </w:pPr>
      <w:r>
        <w:rPr>
          <w:rFonts w:ascii="宋体" w:hAnsi="宋体" w:eastAsia="宋体"/>
          <w:b w:val="0"/>
          <w:sz w:val="21"/>
        </w:rPr>
        <w:t>支持分类树的可视化编辑，包括节点新增/编辑/删除、拖拽排序、展开/收起、右键快捷操作</w:t>
      </w:r>
    </w:p>
    <w:p w14:paraId="47E3549B">
      <w:pPr>
        <w:pStyle w:val="16"/>
        <w:spacing w:line="360" w:lineRule="auto"/>
      </w:pPr>
      <w:r>
        <w:rPr>
          <w:rFonts w:ascii="宋体" w:hAnsi="宋体" w:eastAsia="宋体"/>
          <w:b w:val="0"/>
          <w:sz w:val="21"/>
        </w:rPr>
        <w:t>支持根节点与兜底节点设计，根节点不可删除、不可移动；兜底节点用于容纳暂未归类但需纳入发布的内容</w:t>
      </w:r>
    </w:p>
    <w:p w14:paraId="3EC3E648">
      <w:pPr>
        <w:pStyle w:val="16"/>
        <w:spacing w:line="360" w:lineRule="auto"/>
      </w:pPr>
      <w:r>
        <w:rPr>
          <w:rFonts w:ascii="宋体" w:hAnsi="宋体" w:eastAsia="宋体"/>
          <w:b w:val="0"/>
          <w:sz w:val="21"/>
        </w:rPr>
        <w:t>支持分类节点属性配置，包括名称、编码、导出编码、排序、允许内容类型、锁定类型、最小/最大内容数、是否隐藏空分类、是否强制导出、是否禁用、是否虚拟分类</w:t>
      </w:r>
    </w:p>
    <w:p w14:paraId="39CFC756">
      <w:pPr>
        <w:pStyle w:val="16"/>
        <w:spacing w:line="360" w:lineRule="auto"/>
      </w:pPr>
      <w:r>
        <w:rPr>
          <w:rFonts w:ascii="宋体" w:hAnsi="宋体" w:eastAsia="宋体"/>
          <w:b w:val="0"/>
          <w:sz w:val="21"/>
        </w:rPr>
        <w:t>支持虚拟分类功能，虚拟分类仅用于运营内部组织，导出时自动并入最近的非虚拟父分类，不展示在乘客端</w:t>
      </w:r>
    </w:p>
    <w:p w14:paraId="3C236C2D">
      <w:pPr>
        <w:pStyle w:val="16"/>
        <w:spacing w:line="360" w:lineRule="auto"/>
      </w:pPr>
      <w:r>
        <w:rPr>
          <w:rFonts w:ascii="宋体" w:hAnsi="宋体" w:eastAsia="宋体"/>
          <w:b w:val="0"/>
          <w:sz w:val="21"/>
        </w:rPr>
        <w:t>支持分类节点适配属性配置，按机型、客舱、终端型号、航线、语言等维度控制分类生效范围，与主技术方案适配规则保持一致</w:t>
      </w:r>
    </w:p>
    <w:p w14:paraId="30E83178">
      <w:pPr>
        <w:pStyle w:val="5"/>
        <w:jc w:val="left"/>
      </w:pPr>
      <w:r>
        <w:rPr>
          <w:rFonts w:ascii="宋体" w:hAnsi="宋体" w:eastAsia="宋体"/>
          <w:b/>
          <w:sz w:val="24"/>
        </w:rPr>
        <w:t>6.1.2 状态清单管理</w:t>
      </w:r>
    </w:p>
    <w:p w14:paraId="66516E22">
      <w:pPr>
        <w:pStyle w:val="16"/>
        <w:spacing w:line="360" w:lineRule="auto"/>
      </w:pPr>
      <w:r>
        <w:rPr>
          <w:rFonts w:ascii="宋体" w:hAnsi="宋体" w:eastAsia="宋体"/>
          <w:b w:val="0"/>
          <w:sz w:val="21"/>
        </w:rPr>
        <w:t>状态清单作为分类节点右侧主工作区，集中展示分类下内容的全维度状态信息，支持列表/卡片视图切换</w:t>
      </w:r>
    </w:p>
    <w:p w14:paraId="0405BB71">
      <w:pPr>
        <w:pStyle w:val="16"/>
        <w:spacing w:line="360" w:lineRule="auto"/>
      </w:pPr>
      <w:r>
        <w:rPr>
          <w:rFonts w:ascii="宋体" w:hAnsi="宋体" w:eastAsia="宋体"/>
          <w:b w:val="0"/>
          <w:sz w:val="21"/>
        </w:rPr>
        <w:t>核心展示字段：内容基础信息、编排组状态、预告素材状态、图片素材状态、签核状态、版本状态、异常状态</w:t>
      </w:r>
    </w:p>
    <w:p w14:paraId="6F30FE32">
      <w:pPr>
        <w:pStyle w:val="16"/>
        <w:spacing w:line="360" w:lineRule="auto"/>
      </w:pPr>
      <w:r>
        <w:rPr>
          <w:rFonts w:ascii="宋体" w:hAnsi="宋体" w:eastAsia="宋体"/>
          <w:b w:val="0"/>
          <w:sz w:val="21"/>
        </w:rPr>
        <w:t>支持多维度筛选，包括内容类型、内容状态、签核状态、异常类型、适配维度、更新时间筛选</w:t>
      </w:r>
    </w:p>
    <w:p w14:paraId="49DC3236">
      <w:pPr>
        <w:pStyle w:val="16"/>
        <w:spacing w:line="360" w:lineRule="auto"/>
      </w:pPr>
      <w:r>
        <w:rPr>
          <w:rFonts w:ascii="宋体" w:hAnsi="宋体" w:eastAsia="宋体"/>
          <w:b w:val="0"/>
          <w:sz w:val="21"/>
        </w:rPr>
        <w:t>支持批量操作，包括批量挂类、批量移除、批量签核、批量更新字段、批量导出清单、批量提交审核</w:t>
      </w:r>
    </w:p>
    <w:p w14:paraId="17D6CF93">
      <w:pPr>
        <w:pStyle w:val="16"/>
        <w:spacing w:line="360" w:lineRule="auto"/>
      </w:pPr>
      <w:r>
        <w:rPr>
          <w:rFonts w:ascii="宋体" w:hAnsi="宋体" w:eastAsia="宋体"/>
          <w:b w:val="0"/>
          <w:sz w:val="21"/>
        </w:rPr>
        <w:t>支持统计栏实时展示：总内容数、正常数、异常数、未签核数、已完成技术签核数、已完成发布签核数</w:t>
      </w:r>
    </w:p>
    <w:p w14:paraId="59323388">
      <w:pPr>
        <w:pStyle w:val="16"/>
        <w:spacing w:line="360" w:lineRule="auto"/>
      </w:pPr>
      <w:r>
        <w:rPr>
          <w:rFonts w:ascii="宋体" w:hAnsi="宋体" w:eastAsia="宋体"/>
          <w:b w:val="0"/>
          <w:sz w:val="21"/>
        </w:rPr>
        <w:t>支持异常内容高亮置顶，支持导出当前分类下的状态清单与异常报告</w:t>
      </w:r>
    </w:p>
    <w:p w14:paraId="4719640B">
      <w:pPr>
        <w:pStyle w:val="4"/>
        <w:jc w:val="left"/>
      </w:pPr>
      <w:r>
        <w:rPr>
          <w:rFonts w:ascii="黑体" w:hAnsi="黑体" w:eastAsia="黑体"/>
          <w:b/>
          <w:sz w:val="28"/>
        </w:rPr>
        <w:t>6.2 导入与批量处理能力</w:t>
      </w:r>
    </w:p>
    <w:p w14:paraId="3083D4B8">
      <w:pPr>
        <w:pStyle w:val="5"/>
        <w:jc w:val="left"/>
      </w:pPr>
      <w:r>
        <w:rPr>
          <w:rFonts w:ascii="宋体" w:hAnsi="宋体" w:eastAsia="宋体"/>
          <w:b/>
          <w:sz w:val="24"/>
        </w:rPr>
        <w:t>6.2.1 导入能力规范</w:t>
      </w:r>
    </w:p>
    <w:p w14:paraId="7558F63B">
      <w:pPr>
        <w:pStyle w:val="16"/>
        <w:spacing w:line="360" w:lineRule="auto"/>
      </w:pPr>
      <w:r>
        <w:rPr>
          <w:rFonts w:ascii="宋体" w:hAnsi="宋体" w:eastAsia="宋体"/>
          <w:b w:val="0"/>
          <w:sz w:val="21"/>
        </w:rPr>
        <w:t>导入对象覆盖：内容资产、分类集、发布配置模板、适配规则、媒体配置、扩展配置对象</w:t>
      </w:r>
    </w:p>
    <w:p w14:paraId="3947BB13">
      <w:pPr>
        <w:pStyle w:val="16"/>
        <w:spacing w:line="360" w:lineRule="auto"/>
      </w:pPr>
      <w:r>
        <w:rPr>
          <w:rFonts w:ascii="宋体" w:hAnsi="宋体" w:eastAsia="宋体"/>
          <w:b w:val="0"/>
          <w:sz w:val="21"/>
        </w:rPr>
        <w:t>支持四种导入模式：覆盖模式（替换现有数据）、追加模式（仅新增数据）、更新模式（按唯一标识更新已有记录）、预检模式（仅输出校验报告，不写入数据）</w:t>
      </w:r>
    </w:p>
    <w:p w14:paraId="5A325C63">
      <w:pPr>
        <w:pStyle w:val="16"/>
        <w:spacing w:line="360" w:lineRule="auto"/>
      </w:pPr>
      <w:r>
        <w:rPr>
          <w:rFonts w:ascii="宋体" w:hAnsi="宋体" w:eastAsia="宋体"/>
          <w:b w:val="0"/>
          <w:sz w:val="21"/>
        </w:rPr>
        <w:t>导入模板标准化：针对不同导入对象提供标准化 Excel/CSV 模板，模板内置字段规则、格式约束、下拉选项</w:t>
      </w:r>
    </w:p>
    <w:p w14:paraId="040AC671">
      <w:pPr>
        <w:pStyle w:val="16"/>
        <w:spacing w:line="360" w:lineRule="auto"/>
      </w:pPr>
      <w:r>
        <w:rPr>
          <w:rFonts w:ascii="宋体" w:hAnsi="宋体" w:eastAsia="宋体"/>
          <w:b w:val="0"/>
          <w:sz w:val="21"/>
        </w:rPr>
        <w:t>导入校验机制：导入前自动完成格式校验、必填项校验、重复数据校验、规则合规性校验，校验不通过禁止导入，输出字段级错误明细</w:t>
      </w:r>
    </w:p>
    <w:p w14:paraId="547AED44">
      <w:pPr>
        <w:pStyle w:val="16"/>
        <w:spacing w:line="360" w:lineRule="auto"/>
      </w:pPr>
      <w:r>
        <w:rPr>
          <w:rFonts w:ascii="宋体" w:hAnsi="宋体" w:eastAsia="宋体"/>
          <w:b w:val="0"/>
          <w:sz w:val="21"/>
        </w:rPr>
        <w:t>导入历史管理：完整保留所有导入记录，包括文件名、导入对象、导入模式、操作人、操作时间、成功条数、失败条数、错误日志、原始文件下载入口，支持按条件检索与导出</w:t>
      </w:r>
    </w:p>
    <w:p w14:paraId="7811BB39">
      <w:pPr>
        <w:pStyle w:val="5"/>
        <w:jc w:val="left"/>
      </w:pPr>
      <w:r>
        <w:rPr>
          <w:rFonts w:ascii="宋体" w:hAnsi="宋体" w:eastAsia="宋体"/>
          <w:b/>
          <w:sz w:val="24"/>
        </w:rPr>
        <w:t>6.2.2 批量处理能力</w:t>
      </w:r>
    </w:p>
    <w:p w14:paraId="3FBC9232">
      <w:pPr>
        <w:pStyle w:val="16"/>
        <w:spacing w:line="360" w:lineRule="auto"/>
      </w:pPr>
      <w:r>
        <w:rPr>
          <w:rFonts w:ascii="宋体" w:hAnsi="宋体" w:eastAsia="宋体"/>
          <w:b w:val="0"/>
          <w:sz w:val="21"/>
        </w:rPr>
        <w:t>基础批量操作：批量新增、批量编辑、批量删除、批量导入、批量导出、批量提交审核、批量通过/驳回</w:t>
      </w:r>
    </w:p>
    <w:p w14:paraId="28F4C504">
      <w:pPr>
        <w:pStyle w:val="16"/>
        <w:spacing w:line="360" w:lineRule="auto"/>
      </w:pPr>
      <w:r>
        <w:rPr>
          <w:rFonts w:ascii="宋体" w:hAnsi="宋体" w:eastAsia="宋体"/>
          <w:b w:val="0"/>
          <w:sz w:val="21"/>
        </w:rPr>
        <w:t>业务批量操作：批量栏目挂载、批量移除分类、批量更新适配范围、批量增加字幕/音轨语言、批量上下架、批量激活到新发布周期</w:t>
      </w:r>
    </w:p>
    <w:p w14:paraId="783C06CF">
      <w:pPr>
        <w:pStyle w:val="16"/>
        <w:spacing w:line="360" w:lineRule="auto"/>
      </w:pPr>
      <w:r>
        <w:rPr>
          <w:rFonts w:ascii="宋体" w:hAnsi="宋体" w:eastAsia="宋体"/>
          <w:b w:val="0"/>
          <w:sz w:val="21"/>
        </w:rPr>
        <w:t>编排模板批量应用：支持创建内容编排模板（广告、预告、附属内容与主内容的关联关系），批量应用到单条或多条主内容</w:t>
      </w:r>
    </w:p>
    <w:p w14:paraId="6F230397">
      <w:pPr>
        <w:pStyle w:val="16"/>
        <w:spacing w:line="360" w:lineRule="auto"/>
      </w:pPr>
      <w:r>
        <w:rPr>
          <w:rFonts w:ascii="宋体" w:hAnsi="宋体" w:eastAsia="宋体"/>
          <w:b w:val="0"/>
          <w:sz w:val="21"/>
        </w:rPr>
        <w:t>批量操作权限管控：高风险批量操作需单独授权，操作前需二次确认，操作全程留痕，支持操作回滚</w:t>
      </w:r>
    </w:p>
    <w:p w14:paraId="173A2E81">
      <w:pPr>
        <w:pStyle w:val="4"/>
        <w:jc w:val="left"/>
      </w:pPr>
      <w:r>
        <w:rPr>
          <w:rFonts w:ascii="黑体" w:hAnsi="黑体" w:eastAsia="黑体"/>
          <w:b/>
          <w:sz w:val="28"/>
        </w:rPr>
        <w:t>6.3 发布周期与版本管理</w:t>
      </w:r>
    </w:p>
    <w:p w14:paraId="2C27DA4A">
      <w:pPr>
        <w:pStyle w:val="5"/>
        <w:jc w:val="left"/>
      </w:pPr>
      <w:r>
        <w:rPr>
          <w:rFonts w:ascii="宋体" w:hAnsi="宋体" w:eastAsia="宋体"/>
          <w:b/>
          <w:sz w:val="24"/>
        </w:rPr>
        <w:t>6.3.1 周期管理核心能力</w:t>
      </w:r>
    </w:p>
    <w:p w14:paraId="53AC5114">
      <w:pPr>
        <w:pStyle w:val="16"/>
        <w:spacing w:line="360" w:lineRule="auto"/>
      </w:pPr>
      <w:r>
        <w:rPr>
          <w:rFonts w:ascii="宋体" w:hAnsi="宋体" w:eastAsia="宋体"/>
          <w:b w:val="0"/>
          <w:sz w:val="21"/>
        </w:rPr>
        <w:t>支持多类型周期创建：月度常规周期、专题活动周期、临时补丁周期、紧急安全内容发布周期</w:t>
      </w:r>
    </w:p>
    <w:p w14:paraId="3676CA47">
      <w:pPr>
        <w:pStyle w:val="16"/>
        <w:spacing w:line="360" w:lineRule="auto"/>
      </w:pPr>
      <w:r>
        <w:rPr>
          <w:rFonts w:ascii="宋体" w:hAnsi="宋体" w:eastAsia="宋体"/>
          <w:b w:val="0"/>
          <w:sz w:val="21"/>
        </w:rPr>
        <w:t>支持三种周期创建模式：继承历史周期（复制上一周期基线）、新建空周期（从零开始配置）、复制指定周期（复制历史任意已归档周期的基线）</w:t>
      </w:r>
    </w:p>
    <w:p w14:paraId="3BECFC89">
      <w:pPr>
        <w:pStyle w:val="16"/>
        <w:spacing w:line="360" w:lineRule="auto"/>
      </w:pPr>
      <w:r>
        <w:rPr>
          <w:rFonts w:ascii="宋体" w:hAnsi="宋体" w:eastAsia="宋体"/>
          <w:b w:val="0"/>
          <w:sz w:val="21"/>
        </w:rPr>
        <w:t>支持周期锁定与解锁：周期进入审核阶段后自动锁定基础配置，禁止非授权修改；仅审批通过后可解锁，解锁操作全程留痕</w:t>
      </w:r>
    </w:p>
    <w:p w14:paraId="18F71300">
      <w:pPr>
        <w:pStyle w:val="16"/>
        <w:spacing w:line="360" w:lineRule="auto"/>
      </w:pPr>
      <w:r>
        <w:rPr>
          <w:rFonts w:ascii="宋体" w:hAnsi="宋体" w:eastAsia="宋体"/>
          <w:b w:val="0"/>
          <w:sz w:val="21"/>
        </w:rPr>
        <w:t>支持多周期并行管理：可同时创建多个并行周期，分别对应不同机型、航线、发布时间，数据互不干扰</w:t>
      </w:r>
    </w:p>
    <w:p w14:paraId="4B39B726">
      <w:pPr>
        <w:pStyle w:val="16"/>
        <w:spacing w:line="360" w:lineRule="auto"/>
      </w:pPr>
      <w:r>
        <w:rPr>
          <w:rFonts w:ascii="宋体" w:hAnsi="宋体" w:eastAsia="宋体"/>
          <w:b w:val="0"/>
          <w:sz w:val="21"/>
        </w:rPr>
        <w:t>周期生命周期管理：覆盖草稿、准备中、审核中、待签核、已锁版、已发布、已回滚、已归档全生命周期状态管控</w:t>
      </w:r>
    </w:p>
    <w:p w14:paraId="66C35EC2">
      <w:pPr>
        <w:pStyle w:val="5"/>
        <w:jc w:val="left"/>
      </w:pPr>
      <w:r>
        <w:rPr>
          <w:rFonts w:ascii="宋体" w:hAnsi="宋体" w:eastAsia="宋体"/>
          <w:b/>
          <w:sz w:val="24"/>
        </w:rPr>
        <w:t>6.3.2 版本管理核心能力</w:t>
      </w:r>
    </w:p>
    <w:p w14:paraId="4BA49EFF">
      <w:pPr>
        <w:pStyle w:val="16"/>
        <w:spacing w:line="360" w:lineRule="auto"/>
      </w:pPr>
      <w:r>
        <w:rPr>
          <w:rFonts w:ascii="宋体" w:hAnsi="宋体" w:eastAsia="宋体"/>
          <w:b w:val="0"/>
          <w:sz w:val="21"/>
        </w:rPr>
        <w:t>版本快照：每次签核锁版后自动生成版本快照，完整留存当期栏目树、内容清单、投放策略、适配参数、配置信息，不可篡改</w:t>
      </w:r>
    </w:p>
    <w:p w14:paraId="364E608E">
      <w:pPr>
        <w:pStyle w:val="16"/>
        <w:spacing w:line="360" w:lineRule="auto"/>
      </w:pPr>
      <w:r>
        <w:rPr>
          <w:rFonts w:ascii="宋体" w:hAnsi="宋体" w:eastAsia="宋体"/>
          <w:b w:val="0"/>
          <w:sz w:val="21"/>
        </w:rPr>
        <w:t>版本差异比对：支持任意两个版本之间的差异分析，清晰展示新增、删除、替换、排序调整、策略变动的内容与配置，支持差异内容导出</w:t>
      </w:r>
    </w:p>
    <w:p w14:paraId="130FF4A1">
      <w:pPr>
        <w:pStyle w:val="16"/>
        <w:spacing w:line="360" w:lineRule="auto"/>
      </w:pPr>
      <w:r>
        <w:rPr>
          <w:rFonts w:ascii="宋体" w:hAnsi="宋体" w:eastAsia="宋体"/>
          <w:b w:val="0"/>
          <w:sz w:val="21"/>
        </w:rPr>
        <w:t>版本回滚：支持发布失败或出现严重问题时，一键回滚到最近稳定版本，回滚操作需审批留痕，回滚后自动生成新版本快照</w:t>
      </w:r>
    </w:p>
    <w:p w14:paraId="7F9B4E4D">
      <w:pPr>
        <w:pStyle w:val="16"/>
        <w:spacing w:line="360" w:lineRule="auto"/>
      </w:pPr>
      <w:r>
        <w:rPr>
          <w:rFonts w:ascii="宋体" w:hAnsi="宋体" w:eastAsia="宋体"/>
          <w:b w:val="0"/>
          <w:sz w:val="21"/>
        </w:rPr>
        <w:t>版本归档：周期结束后自动归档全量版本数据，包括快照、配置、发布记录、回执日志、审计记录，长期留存用于审计与复盘</w:t>
      </w:r>
    </w:p>
    <w:p w14:paraId="4CD1A82A">
      <w:pPr>
        <w:pStyle w:val="16"/>
        <w:spacing w:line="360" w:lineRule="auto"/>
      </w:pPr>
      <w:r>
        <w:rPr>
          <w:rFonts w:ascii="宋体" w:hAnsi="宋体" w:eastAsia="宋体"/>
          <w:b w:val="0"/>
          <w:sz w:val="21"/>
        </w:rPr>
        <w:t>版本追溯：支持按版本号、时间、操作人快速检索历史版本，查看版本详情与全流程操作记录</w:t>
      </w:r>
    </w:p>
    <w:p w14:paraId="3CB3EC8F">
      <w:pPr>
        <w:pStyle w:val="4"/>
        <w:jc w:val="left"/>
      </w:pPr>
      <w:r>
        <w:rPr>
          <w:rFonts w:ascii="黑体" w:hAnsi="黑体" w:eastAsia="黑体"/>
          <w:b/>
          <w:sz w:val="28"/>
        </w:rPr>
        <w:t>6.4 完整性校验与发布管控</w:t>
      </w:r>
    </w:p>
    <w:p w14:paraId="025336F3">
      <w:pPr>
        <w:pStyle w:val="5"/>
        <w:jc w:val="left"/>
      </w:pPr>
      <w:r>
        <w:rPr>
          <w:rFonts w:ascii="宋体" w:hAnsi="宋体" w:eastAsia="宋体"/>
          <w:b/>
          <w:sz w:val="24"/>
        </w:rPr>
        <w:t>6.4.1 完整性校验规则</w:t>
      </w:r>
    </w:p>
    <w:p w14:paraId="2091764D">
      <w:pPr>
        <w:pStyle w:val="16"/>
        <w:spacing w:line="360" w:lineRule="auto"/>
      </w:pPr>
      <w:r>
        <w:rPr>
          <w:rFonts w:ascii="宋体" w:hAnsi="宋体" w:eastAsia="宋体"/>
          <w:b w:val="0"/>
          <w:sz w:val="21"/>
        </w:rPr>
        <w:t>签核状态校验：检查所有待发布内容是否完成技术签核与发布签核，未签核内容自动阻断</w:t>
      </w:r>
    </w:p>
    <w:p w14:paraId="1E1EE70F">
      <w:pPr>
        <w:pStyle w:val="16"/>
        <w:spacing w:line="360" w:lineRule="auto"/>
      </w:pPr>
      <w:r>
        <w:rPr>
          <w:rFonts w:ascii="宋体" w:hAnsi="宋体" w:eastAsia="宋体"/>
          <w:b w:val="0"/>
          <w:sz w:val="21"/>
        </w:rPr>
        <w:t>素材完整性校验：检查内容主文件、预告片、封面图、背景图、字幕、音轨等必需素材是否齐全，缺失素材自动阻断</w:t>
      </w:r>
    </w:p>
    <w:p w14:paraId="66EDB204">
      <w:pPr>
        <w:pStyle w:val="16"/>
        <w:spacing w:line="360" w:lineRule="auto"/>
      </w:pPr>
      <w:r>
        <w:rPr>
          <w:rFonts w:ascii="宋体" w:hAnsi="宋体" w:eastAsia="宋体"/>
          <w:b w:val="0"/>
          <w:sz w:val="21"/>
        </w:rPr>
        <w:t>编排关联完整性校验：检查广告、预告、附属内容与主内容的关联关系是否完整，关联缺失提示风险</w:t>
      </w:r>
    </w:p>
    <w:p w14:paraId="1255988D">
      <w:pPr>
        <w:pStyle w:val="16"/>
        <w:spacing w:line="360" w:lineRule="auto"/>
      </w:pPr>
      <w:r>
        <w:rPr>
          <w:rFonts w:ascii="宋体" w:hAnsi="宋体" w:eastAsia="宋体"/>
          <w:b w:val="0"/>
          <w:sz w:val="21"/>
        </w:rPr>
        <w:t>分类规则校验：检查分类节点最小内容数是否达标、内容类型与分类是否匹配、空分类是否符合隐藏规则</w:t>
      </w:r>
    </w:p>
    <w:p w14:paraId="59DD5FD9">
      <w:pPr>
        <w:pStyle w:val="16"/>
        <w:spacing w:line="360" w:lineRule="auto"/>
      </w:pPr>
      <w:r>
        <w:rPr>
          <w:rFonts w:ascii="宋体" w:hAnsi="宋体" w:eastAsia="宋体"/>
          <w:b w:val="0"/>
          <w:sz w:val="21"/>
        </w:rPr>
        <w:t>变更申请校验：检查是否存在未完成审批的变更申请，未完成审批的变更自动阻断</w:t>
      </w:r>
    </w:p>
    <w:p w14:paraId="2F661F41">
      <w:pPr>
        <w:pStyle w:val="16"/>
        <w:spacing w:line="360" w:lineRule="auto"/>
      </w:pPr>
      <w:r>
        <w:rPr>
          <w:rFonts w:ascii="宋体" w:hAnsi="宋体" w:eastAsia="宋体"/>
          <w:b w:val="0"/>
          <w:sz w:val="21"/>
        </w:rPr>
        <w:t>适配规则校验：检查适配规则是否有效、是否存在冲突、目标范围是否匹配，规则冲突提示风险</w:t>
      </w:r>
    </w:p>
    <w:p w14:paraId="52FE8A1B">
      <w:pPr>
        <w:pStyle w:val="16"/>
        <w:spacing w:line="360" w:lineRule="auto"/>
      </w:pPr>
      <w:r>
        <w:rPr>
          <w:rFonts w:ascii="宋体" w:hAnsi="宋体" w:eastAsia="宋体"/>
          <w:b w:val="0"/>
          <w:sz w:val="21"/>
        </w:rPr>
        <w:t>配置引用完整性校验：检查发布配置模板、媒体文件引用是否完整有效，引用缺失自动阻断</w:t>
      </w:r>
    </w:p>
    <w:p w14:paraId="782B276C">
      <w:pPr>
        <w:pStyle w:val="16"/>
        <w:spacing w:line="360" w:lineRule="auto"/>
      </w:pPr>
      <w:r>
        <w:rPr>
          <w:rFonts w:ascii="宋体" w:hAnsi="宋体" w:eastAsia="宋体"/>
          <w:b w:val="0"/>
          <w:sz w:val="21"/>
        </w:rPr>
        <w:t>版权合规校验：检查待发布内容版权有效期是否覆盖发布周期，版权即将到期或已过期内容自动阻断</w:t>
      </w:r>
    </w:p>
    <w:p w14:paraId="77F2A2B5">
      <w:pPr>
        <w:pStyle w:val="16"/>
        <w:spacing w:line="360" w:lineRule="auto"/>
      </w:pPr>
      <w:r>
        <w:rPr>
          <w:rFonts w:ascii="宋体" w:hAnsi="宋体" w:eastAsia="宋体"/>
          <w:b w:val="0"/>
          <w:sz w:val="21"/>
        </w:rPr>
        <w:t>发布标准兼容性校验：检查内容格式、码率、分辨率是否符合目标 IFE 终端的发布标准，不符合标准自动阻断</w:t>
      </w:r>
    </w:p>
    <w:p w14:paraId="488DC860">
      <w:pPr>
        <w:pStyle w:val="5"/>
        <w:jc w:val="left"/>
      </w:pPr>
      <w:r>
        <w:rPr>
          <w:rFonts w:ascii="宋体" w:hAnsi="宋体" w:eastAsia="宋体"/>
          <w:b/>
          <w:sz w:val="24"/>
        </w:rPr>
        <w:t>6.4.2 校验结果输出与管控</w:t>
      </w:r>
    </w:p>
    <w:p w14:paraId="77BD679A">
      <w:pPr>
        <w:pStyle w:val="16"/>
        <w:spacing w:line="360" w:lineRule="auto"/>
      </w:pPr>
      <w:r>
        <w:rPr>
          <w:rFonts w:ascii="宋体" w:hAnsi="宋体" w:eastAsia="宋体"/>
          <w:b w:val="0"/>
          <w:sz w:val="21"/>
        </w:rPr>
        <w:t>校验结果分级：分为阻断项（必须修复）、高风险项（建议修复，可审批通过后放行）、提示项（不影响发布，仅做优化提示）</w:t>
      </w:r>
    </w:p>
    <w:p w14:paraId="5006153F">
      <w:pPr>
        <w:pStyle w:val="16"/>
        <w:spacing w:line="360" w:lineRule="auto"/>
      </w:pPr>
      <w:r>
        <w:rPr>
          <w:rFonts w:ascii="宋体" w:hAnsi="宋体" w:eastAsia="宋体"/>
          <w:b w:val="0"/>
          <w:sz w:val="21"/>
        </w:rPr>
        <w:t>校验报告输出：详细展示问题清单、严重级别、影响范围、责任对象、修复建议，支持导出校验报告</w:t>
      </w:r>
    </w:p>
    <w:p w14:paraId="5AB81CBE">
      <w:pPr>
        <w:pStyle w:val="16"/>
        <w:spacing w:line="360" w:lineRule="auto"/>
      </w:pPr>
      <w:r>
        <w:rPr>
          <w:rFonts w:ascii="宋体" w:hAnsi="宋体" w:eastAsia="宋体"/>
          <w:b w:val="0"/>
          <w:sz w:val="21"/>
        </w:rPr>
        <w:t>放行管控：仅阻断项全部修复后，方可发起发布包生成；高风险项需经审批通过后，方可放行进入发布环节</w:t>
      </w:r>
    </w:p>
    <w:p w14:paraId="1CFE0BD7">
      <w:pPr>
        <w:pStyle w:val="16"/>
        <w:spacing w:line="360" w:lineRule="auto"/>
      </w:pPr>
      <w:r>
        <w:rPr>
          <w:rFonts w:ascii="宋体" w:hAnsi="宋体" w:eastAsia="宋体"/>
          <w:b w:val="0"/>
          <w:sz w:val="21"/>
        </w:rPr>
        <w:t>校验规则可配置：支持按发布周期、目标机型、发布类型，配置差异化的校验规则与放行标准</w:t>
      </w:r>
    </w:p>
    <w:p w14:paraId="54FDEA15">
      <w:pPr>
        <w:pStyle w:val="5"/>
        <w:jc w:val="left"/>
      </w:pPr>
      <w:r>
        <w:rPr>
          <w:rFonts w:ascii="宋体" w:hAnsi="宋体" w:eastAsia="宋体"/>
          <w:b/>
          <w:sz w:val="24"/>
        </w:rPr>
        <w:t>6.4.3 发布管控核心能力</w:t>
      </w:r>
    </w:p>
    <w:p w14:paraId="790664EB">
      <w:pPr>
        <w:pStyle w:val="16"/>
        <w:spacing w:line="360" w:lineRule="auto"/>
      </w:pPr>
      <w:r>
        <w:rPr>
          <w:rFonts w:ascii="宋体" w:hAnsi="宋体" w:eastAsia="宋体"/>
          <w:b w:val="0"/>
          <w:sz w:val="21"/>
        </w:rPr>
        <w:t>发布包管理：支持发布包新建、生成、校验、下载、归档、删除，每个发布包对应唯一版本号与 Manifest 清单文件</w:t>
      </w:r>
    </w:p>
    <w:p w14:paraId="1CD0BDE3">
      <w:pPr>
        <w:pStyle w:val="16"/>
        <w:spacing w:line="360" w:lineRule="auto"/>
      </w:pPr>
      <w:r>
        <w:rPr>
          <w:rFonts w:ascii="宋体" w:hAnsi="宋体" w:eastAsia="宋体"/>
          <w:b w:val="0"/>
          <w:sz w:val="21"/>
        </w:rPr>
        <w:t>发布模式管控：支持全量发布、增量发布、补丁发布、灰度发布四种模式</w:t>
      </w:r>
    </w:p>
    <w:p w14:paraId="43DDCF27">
      <w:pPr>
        <w:pStyle w:val="16"/>
        <w:spacing w:line="360" w:lineRule="auto"/>
      </w:pPr>
      <w:r>
        <w:rPr>
          <w:rFonts w:ascii="宋体" w:hAnsi="宋体" w:eastAsia="宋体"/>
          <w:b w:val="0"/>
          <w:sz w:val="21"/>
        </w:rPr>
        <w:t>发布优先级管控：支持设置发布任务优先级，紧急安全内容、版权到期替换内容优先推送</w:t>
      </w:r>
    </w:p>
    <w:p w14:paraId="64549BA9">
      <w:pPr>
        <w:pStyle w:val="16"/>
        <w:spacing w:line="360" w:lineRule="auto"/>
      </w:pPr>
      <w:r>
        <w:rPr>
          <w:rFonts w:ascii="宋体" w:hAnsi="宋体" w:eastAsia="宋体"/>
          <w:b w:val="0"/>
          <w:sz w:val="21"/>
        </w:rPr>
        <w:t>发布定时管控：支持按日期、时区、航班计划、夜间低峰窗口，设置定时发布任务</w:t>
      </w:r>
    </w:p>
    <w:p w14:paraId="316F104D">
      <w:pPr>
        <w:pStyle w:val="16"/>
        <w:spacing w:line="360" w:lineRule="auto"/>
      </w:pPr>
      <w:r>
        <w:rPr>
          <w:rFonts w:ascii="宋体" w:hAnsi="宋体" w:eastAsia="宋体"/>
          <w:b w:val="0"/>
          <w:sz w:val="21"/>
        </w:rPr>
        <w:t>发布回执闭环：全量跟踪发布包从下发、接收、装载、执行的全流程，接收机载系统回执，明确展示每个目标节点的执行结果与失败原因</w:t>
      </w:r>
    </w:p>
    <w:p w14:paraId="44D9F9F2">
      <w:pPr>
        <w:pStyle w:val="16"/>
        <w:spacing w:line="360" w:lineRule="auto"/>
      </w:pPr>
      <w:r>
        <w:rPr>
          <w:rFonts w:ascii="宋体" w:hAnsi="宋体" w:eastAsia="宋体"/>
          <w:b w:val="0"/>
          <w:sz w:val="21"/>
        </w:rPr>
        <w:t>防重复发布：系统自动校验已发布内容与版本，避免重复生成发布包、重复下发</w:t>
      </w:r>
    </w:p>
    <w:p w14:paraId="06268834">
      <w:pPr>
        <w:pStyle w:val="4"/>
        <w:jc w:val="left"/>
      </w:pPr>
      <w:r>
        <w:rPr>
          <w:rFonts w:ascii="黑体" w:hAnsi="黑体" w:eastAsia="黑体"/>
          <w:b/>
          <w:sz w:val="28"/>
        </w:rPr>
        <w:t>6.5 配置中心与扩展配置管理</w:t>
      </w:r>
    </w:p>
    <w:p w14:paraId="433B390F">
      <w:pPr>
        <w:pStyle w:val="16"/>
        <w:spacing w:line="360" w:lineRule="auto"/>
      </w:pPr>
      <w:r>
        <w:rPr>
          <w:rFonts w:ascii="宋体" w:hAnsi="宋体" w:eastAsia="宋体"/>
          <w:b w:val="0"/>
          <w:sz w:val="21"/>
        </w:rPr>
        <w:t>配置中心作为平台基础配置的统一管理入口，与内容中心并列一级模块</w:t>
      </w:r>
    </w:p>
    <w:p w14:paraId="4591F3B2">
      <w:pPr>
        <w:pStyle w:val="16"/>
        <w:spacing w:line="360" w:lineRule="auto"/>
      </w:pPr>
      <w:r>
        <w:rPr>
          <w:rFonts w:ascii="宋体" w:hAnsi="宋体" w:eastAsia="宋体"/>
          <w:b w:val="0"/>
          <w:sz w:val="21"/>
        </w:rPr>
        <w:t>发布配置档管理：管理不同 IFE 终端的发布基线配置，包括终端型号、机型、舱位、界面模板、发布策略、命名规则</w:t>
      </w:r>
    </w:p>
    <w:p w14:paraId="41E509AF">
      <w:pPr>
        <w:pStyle w:val="16"/>
        <w:spacing w:line="360" w:lineRule="auto"/>
      </w:pPr>
      <w:r>
        <w:rPr>
          <w:rFonts w:ascii="宋体" w:hAnsi="宋体" w:eastAsia="宋体"/>
          <w:b w:val="0"/>
          <w:sz w:val="21"/>
        </w:rPr>
        <w:t>分类集管理：全量分类集的统一创建、编辑、授权、归档管理</w:t>
      </w:r>
    </w:p>
    <w:p w14:paraId="169917E9">
      <w:pPr>
        <w:pStyle w:val="16"/>
        <w:spacing w:line="360" w:lineRule="auto"/>
      </w:pPr>
      <w:r>
        <w:rPr>
          <w:rFonts w:ascii="宋体" w:hAnsi="宋体" w:eastAsia="宋体"/>
          <w:b w:val="0"/>
          <w:sz w:val="21"/>
        </w:rPr>
        <w:t>媒体配置管理：视频、音频、图片、字幕的格式标准、质检规则配置</w:t>
      </w:r>
    </w:p>
    <w:p w14:paraId="2F824F50">
      <w:pPr>
        <w:pStyle w:val="16"/>
        <w:spacing w:line="360" w:lineRule="auto"/>
      </w:pPr>
      <w:r>
        <w:rPr>
          <w:rFonts w:ascii="宋体" w:hAnsi="宋体" w:eastAsia="宋体"/>
          <w:b w:val="0"/>
          <w:sz w:val="21"/>
        </w:rPr>
        <w:t>路由管理：乘客端栏目导航、页面跳转、推荐位路由规则配置</w:t>
      </w:r>
    </w:p>
    <w:p w14:paraId="1D7283F8">
      <w:pPr>
        <w:pStyle w:val="16"/>
        <w:spacing w:line="360" w:lineRule="auto"/>
      </w:pPr>
      <w:r>
        <w:rPr>
          <w:rFonts w:ascii="宋体" w:hAnsi="宋体" w:eastAsia="宋体"/>
          <w:b w:val="0"/>
          <w:sz w:val="21"/>
        </w:rPr>
        <w:t>导出规则管理：发布包导出格式、文件结构、命名规则、Manifest 规范配置</w:t>
      </w:r>
    </w:p>
    <w:p w14:paraId="33CD0384">
      <w:pPr>
        <w:pStyle w:val="16"/>
        <w:spacing w:line="360" w:lineRule="auto"/>
      </w:pPr>
      <w:r>
        <w:rPr>
          <w:rFonts w:ascii="宋体" w:hAnsi="宋体" w:eastAsia="宋体"/>
          <w:b w:val="0"/>
          <w:sz w:val="21"/>
        </w:rPr>
        <w:t>适配规则管理：通用适配规则模板、条件组合、生效范围配置</w:t>
      </w:r>
    </w:p>
    <w:p w14:paraId="6E82072F">
      <w:pPr>
        <w:pStyle w:val="16"/>
        <w:spacing w:line="360" w:lineRule="auto"/>
      </w:pPr>
      <w:r>
        <w:rPr>
          <w:rFonts w:ascii="宋体" w:hAnsi="宋体" w:eastAsia="宋体"/>
          <w:b w:val="0"/>
          <w:sz w:val="21"/>
        </w:rPr>
        <w:t>内容启用规则管理：不同内容类型的必填字段、审核流程、发布标准配置</w:t>
      </w:r>
    </w:p>
    <w:p w14:paraId="31F44E07">
      <w:pPr>
        <w:pStyle w:val="4"/>
        <w:jc w:val="left"/>
      </w:pPr>
      <w:r>
        <w:rPr>
          <w:rFonts w:ascii="黑体" w:hAnsi="黑体" w:eastAsia="黑体"/>
          <w:b/>
          <w:sz w:val="28"/>
        </w:rPr>
        <w:t>6.6 内容版权全生命周期管理</w:t>
      </w:r>
    </w:p>
    <w:p w14:paraId="4D1BA2DA">
      <w:pPr>
        <w:pStyle w:val="16"/>
        <w:spacing w:line="360" w:lineRule="auto"/>
      </w:pPr>
      <w:r>
        <w:rPr>
          <w:rFonts w:ascii="宋体" w:hAnsi="宋体" w:eastAsia="宋体"/>
          <w:b w:val="0"/>
          <w:sz w:val="21"/>
        </w:rPr>
        <w:t>版权信息录入：支持单条/批量录入内容版权信息，包括版权方、授权起止时间、授权范围（机型、航线、舱位、语言）、授权文件上传，系统强制校验授权时间与授权范围的合规性</w:t>
      </w:r>
    </w:p>
    <w:p w14:paraId="1893A1B6">
      <w:pPr>
        <w:pStyle w:val="16"/>
        <w:spacing w:line="360" w:lineRule="auto"/>
      </w:pPr>
      <w:r>
        <w:rPr>
          <w:rFonts w:ascii="宋体" w:hAnsi="宋体" w:eastAsia="宋体"/>
          <w:b w:val="0"/>
          <w:sz w:val="21"/>
        </w:rPr>
        <w:t>版权预警机制：支持多级版权预警配置，默认提前 30 天触发预警、提前 7 天触发高风险告警、到期当日自动下架，预警阈值支持自定义配置</w:t>
      </w:r>
    </w:p>
    <w:p w14:paraId="1CC9EAF5">
      <w:pPr>
        <w:pStyle w:val="16"/>
        <w:spacing w:line="360" w:lineRule="auto"/>
      </w:pPr>
      <w:r>
        <w:rPr>
          <w:rFonts w:ascii="宋体" w:hAnsi="宋体" w:eastAsia="宋体"/>
          <w:b w:val="0"/>
          <w:sz w:val="21"/>
        </w:rPr>
        <w:t>版权影响范围分析：版权到期预警触发后，系统自动分析该内容关联的发布周期、机型、航线、栏目，明确展示影响范围，提供一键替换、批量下架的快捷操作</w:t>
      </w:r>
    </w:p>
    <w:p w14:paraId="5673F38D">
      <w:pPr>
        <w:pStyle w:val="16"/>
        <w:spacing w:line="360" w:lineRule="auto"/>
      </w:pPr>
      <w:r>
        <w:rPr>
          <w:rFonts w:ascii="宋体" w:hAnsi="宋体" w:eastAsia="宋体"/>
          <w:b w:val="0"/>
          <w:sz w:val="21"/>
        </w:rPr>
        <w:t>版权合规校验：内容审核、发布前完整性校验环节，系统自动校验版权有效期是否覆盖发布周期，授权范围是否与发布范围匹配，不合规内容自动阻断</w:t>
      </w:r>
    </w:p>
    <w:p w14:paraId="3BAF87F3">
      <w:pPr>
        <w:pStyle w:val="16"/>
        <w:spacing w:line="360" w:lineRule="auto"/>
      </w:pPr>
      <w:r>
        <w:rPr>
          <w:rFonts w:ascii="宋体" w:hAnsi="宋体" w:eastAsia="宋体"/>
          <w:b w:val="0"/>
          <w:sz w:val="21"/>
        </w:rPr>
        <w:t>版权台账管理：自动生成全量内容版权台账，支持按版权方、授权时间、授权范围筛选查询，支持台账导出与归档，版权变更全程留痕</w:t>
      </w:r>
    </w:p>
    <w:p w14:paraId="660C84CE">
      <w:pPr>
        <w:pStyle w:val="16"/>
        <w:spacing w:line="360" w:lineRule="auto"/>
      </w:pPr>
      <w:r>
        <w:rPr>
          <w:rFonts w:ascii="宋体" w:hAnsi="宋体" w:eastAsia="宋体"/>
          <w:b w:val="0"/>
          <w:sz w:val="21"/>
        </w:rPr>
        <w:t>版权历史归档：已过期、已下架内容的版权信息永久归档留存，支持历史查询与审计，禁止删除版权历史记录</w:t>
      </w:r>
    </w:p>
    <w:p w14:paraId="77E76248">
      <w:pPr>
        <w:pStyle w:val="4"/>
        <w:jc w:val="left"/>
      </w:pPr>
      <w:r>
        <w:rPr>
          <w:rFonts w:ascii="黑体" w:hAnsi="黑体" w:eastAsia="黑体"/>
          <w:b/>
          <w:sz w:val="28"/>
        </w:rPr>
        <w:t>6.7 DRM 内容加密与合规管控</w:t>
      </w:r>
    </w:p>
    <w:p w14:paraId="408E0EEA">
      <w:pPr>
        <w:pStyle w:val="16"/>
        <w:spacing w:line="360" w:lineRule="auto"/>
      </w:pPr>
      <w:r>
        <w:rPr>
          <w:rFonts w:ascii="宋体" w:hAnsi="宋体" w:eastAsia="宋体"/>
          <w:b w:val="0"/>
          <w:sz w:val="21"/>
        </w:rPr>
        <w:t>DRM 模板配置：配置中心内置标准化 DRM 加密模板，支持按内容类型、版权方配置差异化的加密策略、密钥管理规则、播放权限管控，与主技术方案 DRM 技术架构完全对齐</w:t>
      </w:r>
    </w:p>
    <w:p w14:paraId="6763A54A">
      <w:pPr>
        <w:pStyle w:val="16"/>
        <w:spacing w:line="360" w:lineRule="auto"/>
      </w:pPr>
      <w:r>
        <w:rPr>
          <w:rFonts w:ascii="宋体" w:hAnsi="宋体" w:eastAsia="宋体"/>
          <w:b w:val="0"/>
          <w:sz w:val="21"/>
        </w:rPr>
        <w:t>自动加密执行：内容审核通过后，系统自动按匹配的 DRM 模板对内容文件执行加密处理，加密过程后台执行，支持进度可视化与异常告警</w:t>
      </w:r>
    </w:p>
    <w:p w14:paraId="78F365AD">
      <w:pPr>
        <w:pStyle w:val="16"/>
        <w:spacing w:line="360" w:lineRule="auto"/>
      </w:pPr>
      <w:r>
        <w:rPr>
          <w:rFonts w:ascii="宋体" w:hAnsi="宋体" w:eastAsia="宋体"/>
          <w:b w:val="0"/>
          <w:sz w:val="21"/>
        </w:rPr>
        <w:t>加密校验机制：加密完成后，系统自动执行加密有效性校验，校验不通过的内容禁止纳入发布范围，自动触发重新加密任务</w:t>
      </w:r>
    </w:p>
    <w:p w14:paraId="7EB6E3A9">
      <w:pPr>
        <w:pStyle w:val="16"/>
        <w:spacing w:line="360" w:lineRule="auto"/>
      </w:pPr>
      <w:r>
        <w:rPr>
          <w:rFonts w:ascii="宋体" w:hAnsi="宋体" w:eastAsia="宋体"/>
          <w:b w:val="0"/>
          <w:sz w:val="21"/>
        </w:rPr>
        <w:t>密钥生命周期管理：支持内容加密密钥的生成、分发、更新、吊销全生命周期管理，密钥与发布包、机载终端绑定，仅授权终端可解密播放</w:t>
      </w:r>
    </w:p>
    <w:p w14:paraId="1AD782ED">
      <w:pPr>
        <w:pStyle w:val="16"/>
        <w:spacing w:line="360" w:lineRule="auto"/>
      </w:pPr>
      <w:r>
        <w:rPr>
          <w:rFonts w:ascii="宋体" w:hAnsi="宋体" w:eastAsia="宋体"/>
          <w:b w:val="0"/>
          <w:sz w:val="21"/>
        </w:rPr>
        <w:t>DRM 合规审计：所有内容的加密操作、密钥变更全程留痕，纳入审计体系</w:t>
      </w:r>
    </w:p>
    <w:p w14:paraId="7A8C1295">
      <w:pPr>
        <w:pStyle w:val="16"/>
        <w:spacing w:line="360" w:lineRule="auto"/>
      </w:pPr>
      <w:r>
        <w:rPr>
          <w:rFonts w:ascii="宋体" w:hAnsi="宋体" w:eastAsia="宋体"/>
          <w:b w:val="0"/>
          <w:sz w:val="21"/>
        </w:rPr>
        <w:t>发布包加密签名：生成的发布包与 Manifest 文件必须执行数字签名，机载终端仅可装载、执行通过签名校验的发布包</w:t>
      </w:r>
    </w:p>
    <w:p w14:paraId="3B2AA1E0">
      <w:pPr>
        <w:pStyle w:val="4"/>
        <w:jc w:val="left"/>
      </w:pPr>
      <w:r>
        <w:rPr>
          <w:rFonts w:ascii="黑体" w:hAnsi="黑体" w:eastAsia="黑体"/>
          <w:b/>
          <w:sz w:val="28"/>
        </w:rPr>
        <w:t>6.8 多语言适配能力</w:t>
      </w:r>
    </w:p>
    <w:p w14:paraId="12EF69C4">
      <w:pPr>
        <w:pStyle w:val="16"/>
        <w:spacing w:line="360" w:lineRule="auto"/>
      </w:pPr>
      <w:r>
        <w:rPr>
          <w:rFonts w:ascii="宋体" w:hAnsi="宋体" w:eastAsia="宋体"/>
          <w:b w:val="0"/>
          <w:sz w:val="21"/>
        </w:rPr>
        <w:t>界面多语言：平台操作界面支持繁体中文、英文双语切换，后续可扩展日语、韩语、泰语等东南亚语言，所有按钮、提示语、帮助文档均支持多语言适配</w:t>
      </w:r>
    </w:p>
    <w:p w14:paraId="3623F9DD">
      <w:pPr>
        <w:pStyle w:val="16"/>
        <w:spacing w:line="360" w:lineRule="auto"/>
      </w:pPr>
      <w:r>
        <w:rPr>
          <w:rFonts w:ascii="宋体" w:hAnsi="宋体" w:eastAsia="宋体"/>
          <w:b w:val="0"/>
          <w:sz w:val="21"/>
        </w:rPr>
        <w:t>内容多语言管理：支持单条内容配置多语言元数据、多音轨、多字幕、多语言封面图，按语言维度分别维护，分别审核</w:t>
      </w:r>
    </w:p>
    <w:p w14:paraId="3565526A">
      <w:pPr>
        <w:pStyle w:val="16"/>
        <w:spacing w:line="360" w:lineRule="auto"/>
      </w:pPr>
      <w:r>
        <w:rPr>
          <w:rFonts w:ascii="宋体" w:hAnsi="宋体" w:eastAsia="宋体"/>
          <w:b w:val="0"/>
          <w:sz w:val="21"/>
        </w:rPr>
        <w:t>多语言适配规则：支持按航线、始发地、目的地、乘客语言偏好配置内容的语言展示优先级，系统自动按适配规则生成对应语言版本的发布包</w:t>
      </w:r>
    </w:p>
    <w:p w14:paraId="27A3967E">
      <w:pPr>
        <w:pStyle w:val="16"/>
        <w:spacing w:line="360" w:lineRule="auto"/>
      </w:pPr>
      <w:r>
        <w:rPr>
          <w:rFonts w:ascii="宋体" w:hAnsi="宋体" w:eastAsia="宋体"/>
          <w:b w:val="0"/>
          <w:sz w:val="21"/>
        </w:rPr>
        <w:t>多语言合规校验：审核环节支持多语言内容分别审核，校验不同语言的元数据、字幕内容是否合规</w:t>
      </w:r>
    </w:p>
    <w:p w14:paraId="7C01B4DC">
      <w:pPr>
        <w:pStyle w:val="16"/>
        <w:spacing w:line="360" w:lineRule="auto"/>
      </w:pPr>
      <w:r>
        <w:rPr>
          <w:rFonts w:ascii="宋体" w:hAnsi="宋体" w:eastAsia="宋体"/>
          <w:b w:val="0"/>
          <w:sz w:val="21"/>
        </w:rPr>
        <w:t>多语言预览：支持模拟不同语言环境下的乘客端展示效果</w:t>
      </w:r>
    </w:p>
    <w:p w14:paraId="163246AD">
      <w:pPr>
        <w:pStyle w:val="4"/>
        <w:jc w:val="left"/>
      </w:pPr>
      <w:r>
        <w:rPr>
          <w:rFonts w:ascii="黑体" w:hAnsi="黑体" w:eastAsia="黑体"/>
          <w:b/>
          <w:sz w:val="28"/>
        </w:rPr>
        <w:t>6.9 非功能需求规范</w:t>
      </w:r>
    </w:p>
    <w:p w14:paraId="027D69BE">
      <w:pPr>
        <w:pStyle w:val="5"/>
        <w:jc w:val="left"/>
      </w:pPr>
      <w:r>
        <w:rPr>
          <w:rFonts w:ascii="宋体" w:hAnsi="宋体" w:eastAsia="宋体"/>
          <w:b/>
          <w:sz w:val="24"/>
        </w:rPr>
        <w:t>6.9.1 性能需求</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514"/>
        <w:gridCol w:w="4514"/>
      </w:tblGrid>
      <w:tr w14:paraId="6D0B92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39DF98B2">
            <w:pPr>
              <w:spacing w:after="0" w:line="240" w:lineRule="auto"/>
            </w:pPr>
            <w:r>
              <w:rPr>
                <w:rFonts w:ascii="宋体" w:hAnsi="宋体" w:eastAsia="宋体"/>
                <w:b/>
                <w:sz w:val="20"/>
              </w:rPr>
              <w:t>性能指标</w:t>
            </w:r>
          </w:p>
        </w:tc>
        <w:tc>
          <w:tcPr>
            <w:tcW w:w="4514" w:type="dxa"/>
          </w:tcPr>
          <w:p w14:paraId="258BC0D7">
            <w:pPr>
              <w:spacing w:after="0" w:line="240" w:lineRule="auto"/>
            </w:pPr>
            <w:r>
              <w:rPr>
                <w:rFonts w:ascii="宋体" w:hAnsi="宋体" w:eastAsia="宋体"/>
                <w:b/>
                <w:sz w:val="20"/>
              </w:rPr>
              <w:t>核心要求</w:t>
            </w:r>
          </w:p>
        </w:tc>
      </w:tr>
      <w:tr w14:paraId="119985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27D0DEA2">
            <w:pPr>
              <w:spacing w:after="0" w:line="240" w:lineRule="auto"/>
            </w:pPr>
            <w:r>
              <w:rPr>
                <w:rFonts w:ascii="宋体" w:hAnsi="宋体" w:eastAsia="宋体"/>
                <w:b w:val="0"/>
                <w:sz w:val="18"/>
              </w:rPr>
              <w:t>常规页面加载响应时间</w:t>
            </w:r>
          </w:p>
        </w:tc>
        <w:tc>
          <w:tcPr>
            <w:tcW w:w="4514" w:type="dxa"/>
          </w:tcPr>
          <w:p w14:paraId="116D3A1D">
            <w:pPr>
              <w:spacing w:after="0" w:line="240" w:lineRule="auto"/>
            </w:pPr>
            <w:r>
              <w:rPr>
                <w:rFonts w:ascii="宋体" w:hAnsi="宋体" w:eastAsia="宋体"/>
                <w:b w:val="0"/>
                <w:sz w:val="18"/>
              </w:rPr>
              <w:t>≤ 3 秒</w:t>
            </w:r>
          </w:p>
        </w:tc>
      </w:tr>
      <w:tr w14:paraId="010B009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676CBF8A">
            <w:pPr>
              <w:spacing w:after="0" w:line="240" w:lineRule="auto"/>
            </w:pPr>
            <w:r>
              <w:rPr>
                <w:rFonts w:ascii="宋体" w:hAnsi="宋体" w:eastAsia="宋体"/>
                <w:b w:val="0"/>
                <w:sz w:val="18"/>
              </w:rPr>
              <w:t>列表查询、筛选操作响应时间</w:t>
            </w:r>
          </w:p>
        </w:tc>
        <w:tc>
          <w:tcPr>
            <w:tcW w:w="4514" w:type="dxa"/>
          </w:tcPr>
          <w:p w14:paraId="7694D475">
            <w:pPr>
              <w:spacing w:after="0" w:line="240" w:lineRule="auto"/>
            </w:pPr>
            <w:r>
              <w:rPr>
                <w:rFonts w:ascii="宋体" w:hAnsi="宋体" w:eastAsia="宋体"/>
                <w:b w:val="0"/>
                <w:sz w:val="18"/>
              </w:rPr>
              <w:t>≤ 4 秒</w:t>
            </w:r>
          </w:p>
        </w:tc>
      </w:tr>
      <w:tr w14:paraId="4A17B7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57DE66A3">
            <w:pPr>
              <w:spacing w:after="0" w:line="240" w:lineRule="auto"/>
            </w:pPr>
            <w:r>
              <w:rPr>
                <w:rFonts w:ascii="宋体" w:hAnsi="宋体" w:eastAsia="宋体"/>
                <w:b w:val="0"/>
                <w:sz w:val="18"/>
              </w:rPr>
              <w:t>单条内容提交审核操作响应时间</w:t>
            </w:r>
          </w:p>
        </w:tc>
        <w:tc>
          <w:tcPr>
            <w:tcW w:w="4514" w:type="dxa"/>
          </w:tcPr>
          <w:p w14:paraId="05B9CACD">
            <w:pPr>
              <w:spacing w:after="0" w:line="240" w:lineRule="auto"/>
            </w:pPr>
            <w:r>
              <w:rPr>
                <w:rFonts w:ascii="宋体" w:hAnsi="宋体" w:eastAsia="宋体"/>
                <w:b w:val="0"/>
                <w:sz w:val="18"/>
              </w:rPr>
              <w:t>≤ 2 秒</w:t>
            </w:r>
          </w:p>
        </w:tc>
      </w:tr>
      <w:tr w14:paraId="59A211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096DDA28">
            <w:pPr>
              <w:spacing w:after="0" w:line="240" w:lineRule="auto"/>
            </w:pPr>
            <w:r>
              <w:rPr>
                <w:rFonts w:ascii="宋体" w:hAnsi="宋体" w:eastAsia="宋体"/>
                <w:b w:val="0"/>
                <w:sz w:val="18"/>
              </w:rPr>
              <w:t>1000 条数据批量导入预检响应时间</w:t>
            </w:r>
          </w:p>
        </w:tc>
        <w:tc>
          <w:tcPr>
            <w:tcW w:w="4514" w:type="dxa"/>
          </w:tcPr>
          <w:p w14:paraId="1FC36FAC">
            <w:pPr>
              <w:spacing w:after="0" w:line="240" w:lineRule="auto"/>
            </w:pPr>
            <w:r>
              <w:rPr>
                <w:rFonts w:ascii="宋体" w:hAnsi="宋体" w:eastAsia="宋体"/>
                <w:b w:val="0"/>
                <w:sz w:val="18"/>
              </w:rPr>
              <w:t>≤ 90 秒</w:t>
            </w:r>
          </w:p>
        </w:tc>
      </w:tr>
      <w:tr w14:paraId="77C0B49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337DB07C">
            <w:pPr>
              <w:spacing w:after="0" w:line="240" w:lineRule="auto"/>
            </w:pPr>
            <w:r>
              <w:rPr>
                <w:rFonts w:ascii="宋体" w:hAnsi="宋体" w:eastAsia="宋体"/>
                <w:b w:val="0"/>
                <w:sz w:val="18"/>
              </w:rPr>
              <w:t>全量完整性校验执行时间</w:t>
            </w:r>
          </w:p>
        </w:tc>
        <w:tc>
          <w:tcPr>
            <w:tcW w:w="4514" w:type="dxa"/>
          </w:tcPr>
          <w:p w14:paraId="37FEA4C5">
            <w:pPr>
              <w:spacing w:after="0" w:line="240" w:lineRule="auto"/>
            </w:pPr>
            <w:r>
              <w:rPr>
                <w:rFonts w:ascii="宋体" w:hAnsi="宋体" w:eastAsia="宋体"/>
                <w:b w:val="0"/>
                <w:sz w:val="18"/>
              </w:rPr>
              <w:t>≤ 10 分钟</w:t>
            </w:r>
          </w:p>
        </w:tc>
      </w:tr>
      <w:tr w14:paraId="58D47D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4B329DB7">
            <w:pPr>
              <w:spacing w:after="0" w:line="240" w:lineRule="auto"/>
            </w:pPr>
            <w:r>
              <w:rPr>
                <w:rFonts w:ascii="宋体" w:hAnsi="宋体" w:eastAsia="宋体"/>
                <w:b w:val="0"/>
                <w:sz w:val="18"/>
              </w:rPr>
              <w:t>发布包生成时间（单期 Cycle 200 条内容）</w:t>
            </w:r>
          </w:p>
        </w:tc>
        <w:tc>
          <w:tcPr>
            <w:tcW w:w="4514" w:type="dxa"/>
          </w:tcPr>
          <w:p w14:paraId="5430548F">
            <w:pPr>
              <w:spacing w:after="0" w:line="240" w:lineRule="auto"/>
            </w:pPr>
            <w:r>
              <w:rPr>
                <w:rFonts w:ascii="宋体" w:hAnsi="宋体" w:eastAsia="宋体"/>
                <w:b w:val="0"/>
                <w:sz w:val="18"/>
              </w:rPr>
              <w:t>≤ 20 分钟</w:t>
            </w:r>
          </w:p>
        </w:tc>
      </w:tr>
      <w:tr w14:paraId="642951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514" w:type="dxa"/>
          </w:tcPr>
          <w:p w14:paraId="464B8F02">
            <w:pPr>
              <w:spacing w:after="0" w:line="240" w:lineRule="auto"/>
            </w:pPr>
            <w:r>
              <w:rPr>
                <w:rFonts w:ascii="宋体" w:hAnsi="宋体" w:eastAsia="宋体"/>
                <w:b w:val="0"/>
                <w:sz w:val="18"/>
              </w:rPr>
              <w:t>系统并发支撑能力</w:t>
            </w:r>
          </w:p>
        </w:tc>
        <w:tc>
          <w:tcPr>
            <w:tcW w:w="4514" w:type="dxa"/>
          </w:tcPr>
          <w:p w14:paraId="559D005D">
            <w:pPr>
              <w:spacing w:after="0" w:line="240" w:lineRule="auto"/>
            </w:pPr>
            <w:r>
              <w:rPr>
                <w:rFonts w:ascii="宋体" w:hAnsi="宋体" w:eastAsia="宋体"/>
                <w:b w:val="0"/>
                <w:sz w:val="18"/>
              </w:rPr>
              <w:t>支持 ≥ 50 个并发用户同时操作，无卡顿、无数据异常</w:t>
            </w:r>
          </w:p>
        </w:tc>
      </w:tr>
    </w:tbl>
    <w:p w14:paraId="6743B0D0">
      <w:pPr>
        <w:pStyle w:val="5"/>
        <w:jc w:val="left"/>
      </w:pPr>
      <w:r>
        <w:rPr>
          <w:rFonts w:ascii="宋体" w:hAnsi="宋体" w:eastAsia="宋体"/>
          <w:b/>
          <w:sz w:val="24"/>
        </w:rPr>
        <w:t>6.9.2 安全性需求</w:t>
      </w:r>
    </w:p>
    <w:p w14:paraId="2057EC72">
      <w:pPr>
        <w:pStyle w:val="16"/>
        <w:spacing w:line="360" w:lineRule="auto"/>
      </w:pPr>
      <w:r>
        <w:rPr>
          <w:rFonts w:ascii="宋体" w:hAnsi="宋体" w:eastAsia="宋体"/>
          <w:b w:val="0"/>
          <w:sz w:val="21"/>
        </w:rPr>
        <w:t>账号安全：支持密码复杂度强制管控、双因素认证、登录失败锁定、异地登录告警、会话超时自动退出，禁止弱密码、共用账号</w:t>
      </w:r>
    </w:p>
    <w:p w14:paraId="471CA0BC">
      <w:pPr>
        <w:pStyle w:val="16"/>
        <w:spacing w:line="360" w:lineRule="auto"/>
      </w:pPr>
      <w:r>
        <w:rPr>
          <w:rFonts w:ascii="宋体" w:hAnsi="宋体" w:eastAsia="宋体"/>
          <w:b w:val="0"/>
          <w:sz w:val="21"/>
        </w:rPr>
        <w:t>数据安全：全量数据传输采用 HTTPS/TLS 1.3 加密，敏感数据存储采用加密处理，审计日志、版权数据采用不可篡改的存储方式，符合 PDPO 隐私合规要求</w:t>
      </w:r>
    </w:p>
    <w:p w14:paraId="2A9F3E19">
      <w:pPr>
        <w:pStyle w:val="16"/>
        <w:spacing w:line="360" w:lineRule="auto"/>
      </w:pPr>
      <w:r>
        <w:rPr>
          <w:rFonts w:ascii="宋体" w:hAnsi="宋体" w:eastAsia="宋体"/>
          <w:b w:val="0"/>
          <w:sz w:val="21"/>
        </w:rPr>
        <w:t>操作安全：高风险操作必须二次确认，关键操作需双人复核，所有操作全程留痕，支持审计追溯，禁止越权操作、非法操作</w:t>
      </w:r>
    </w:p>
    <w:p w14:paraId="1F631C48">
      <w:pPr>
        <w:pStyle w:val="16"/>
        <w:spacing w:line="360" w:lineRule="auto"/>
      </w:pPr>
      <w:r>
        <w:rPr>
          <w:rFonts w:ascii="宋体" w:hAnsi="宋体" w:eastAsia="宋体"/>
          <w:b w:val="0"/>
          <w:sz w:val="21"/>
        </w:rPr>
        <w:t>内容安全：内容文件采用 DRM 加密，发布包采用数字签名，防止内容被篡改、盗版、非法传播</w:t>
      </w:r>
    </w:p>
    <w:p w14:paraId="20CB537B">
      <w:pPr>
        <w:pStyle w:val="16"/>
        <w:spacing w:line="360" w:lineRule="auto"/>
      </w:pPr>
      <w:r>
        <w:rPr>
          <w:rFonts w:ascii="宋体" w:hAnsi="宋体" w:eastAsia="宋体"/>
          <w:b w:val="0"/>
          <w:sz w:val="21"/>
        </w:rPr>
        <w:t>系统安全：内置防 SQL 注入、防 XSS 攻击、防 CSRF 攻击、文件上传校验等安全防护能力，定期执行安全扫描与漏洞修复</w:t>
      </w:r>
    </w:p>
    <w:p w14:paraId="7E0E0C8E">
      <w:pPr>
        <w:pStyle w:val="5"/>
        <w:jc w:val="left"/>
      </w:pPr>
      <w:r>
        <w:rPr>
          <w:rFonts w:ascii="宋体" w:hAnsi="宋体" w:eastAsia="宋体"/>
          <w:b/>
          <w:sz w:val="24"/>
        </w:rPr>
        <w:t>6.9.3 可用性与可靠性需求</w:t>
      </w:r>
    </w:p>
    <w:p w14:paraId="0278CA77">
      <w:pPr>
        <w:pStyle w:val="16"/>
        <w:spacing w:line="360" w:lineRule="auto"/>
      </w:pPr>
      <w:r>
        <w:rPr>
          <w:rFonts w:ascii="宋体" w:hAnsi="宋体" w:eastAsia="宋体"/>
          <w:b w:val="0"/>
          <w:sz w:val="21"/>
        </w:rPr>
        <w:t>系统可用性：平台整体可用性 ≥ 99.95%，计划内停机维护需提前 72 小时通知，非计划停机故障恢复时间 ≤ 30 分钟</w:t>
      </w:r>
    </w:p>
    <w:p w14:paraId="3C1EB732">
      <w:pPr>
        <w:pStyle w:val="16"/>
        <w:spacing w:line="360" w:lineRule="auto"/>
      </w:pPr>
      <w:r>
        <w:rPr>
          <w:rFonts w:ascii="宋体" w:hAnsi="宋体" w:eastAsia="宋体"/>
          <w:b w:val="0"/>
          <w:sz w:val="21"/>
        </w:rPr>
        <w:t>数据可靠性：核心业务数据备份成功率 100%，数据丢失率为 0，支持数据备份恢复、误操作回滚</w:t>
      </w:r>
    </w:p>
    <w:p w14:paraId="046C32AB">
      <w:pPr>
        <w:pStyle w:val="16"/>
        <w:spacing w:line="360" w:lineRule="auto"/>
      </w:pPr>
      <w:r>
        <w:rPr>
          <w:rFonts w:ascii="宋体" w:hAnsi="宋体" w:eastAsia="宋体"/>
          <w:b w:val="0"/>
          <w:sz w:val="21"/>
        </w:rPr>
        <w:t>容错能力：系统对非法输入、网络异常、操作失误具备完善的容错能力，不会出现系统崩溃、数据丢失、业务中断问题</w:t>
      </w:r>
    </w:p>
    <w:p w14:paraId="71BA50EA">
      <w:pPr>
        <w:pStyle w:val="16"/>
        <w:spacing w:line="360" w:lineRule="auto"/>
      </w:pPr>
      <w:r>
        <w:rPr>
          <w:rFonts w:ascii="宋体" w:hAnsi="宋体" w:eastAsia="宋体"/>
          <w:b w:val="0"/>
          <w:sz w:val="21"/>
        </w:rPr>
        <w:t>灾备能力：支持同城双活部署，数据实时同步，主节点故障时自动切换至备用节点，切换过程无业务感知</w:t>
      </w:r>
    </w:p>
    <w:p w14:paraId="143D6C20">
      <w:pPr>
        <w:pStyle w:val="3"/>
        <w:jc w:val="left"/>
      </w:pPr>
      <w:r>
        <w:rPr>
          <w:rFonts w:ascii="黑体" w:hAnsi="黑体" w:eastAsia="黑体"/>
          <w:b/>
          <w:sz w:val="32"/>
        </w:rPr>
        <w:t>7. 后台管理与辅助功能需求</w:t>
      </w:r>
    </w:p>
    <w:p w14:paraId="327EED1A">
      <w:pPr>
        <w:pStyle w:val="4"/>
        <w:jc w:val="left"/>
      </w:pPr>
      <w:r>
        <w:rPr>
          <w:rFonts w:ascii="黑体" w:hAnsi="黑体" w:eastAsia="黑体"/>
          <w:b/>
          <w:sz w:val="28"/>
        </w:rPr>
        <w:t>7.1 系统管理核心能力</w:t>
      </w:r>
    </w:p>
    <w:p w14:paraId="4209D39A">
      <w:pPr>
        <w:pStyle w:val="16"/>
        <w:spacing w:line="360" w:lineRule="auto"/>
      </w:pPr>
      <w:r>
        <w:rPr>
          <w:rFonts w:ascii="宋体" w:hAnsi="宋体" w:eastAsia="宋体"/>
          <w:b w:val="0"/>
          <w:sz w:val="21"/>
        </w:rPr>
        <w:t>用户管理：支持用户新增、编辑、禁用、删除、密码重置、角色分配、组织归属配置，支持批量导入用户，用户信息变更全程留痕</w:t>
      </w:r>
    </w:p>
    <w:p w14:paraId="45A4EF4F">
      <w:pPr>
        <w:pStyle w:val="16"/>
        <w:spacing w:line="360" w:lineRule="auto"/>
      </w:pPr>
      <w:r>
        <w:rPr>
          <w:rFonts w:ascii="宋体" w:hAnsi="宋体" w:eastAsia="宋体"/>
          <w:b w:val="0"/>
          <w:sz w:val="21"/>
        </w:rPr>
        <w:t>角色管理：支持角色新增、编辑、删除、权限分配、用户关联，内置标准角色模板，支持自定义角色，角色权限变更需双人复核</w:t>
      </w:r>
    </w:p>
    <w:p w14:paraId="2337C30A">
      <w:pPr>
        <w:pStyle w:val="16"/>
        <w:spacing w:line="360" w:lineRule="auto"/>
      </w:pPr>
      <w:r>
        <w:rPr>
          <w:rFonts w:ascii="宋体" w:hAnsi="宋体" w:eastAsia="宋体"/>
          <w:b w:val="0"/>
          <w:sz w:val="21"/>
        </w:rPr>
        <w:t>组织管理：支持部门、供应商组织的新增、编辑、层级配置、数据域授权，实现多组织数据隔离与协同</w:t>
      </w:r>
    </w:p>
    <w:p w14:paraId="0652047F">
      <w:pPr>
        <w:pStyle w:val="16"/>
        <w:spacing w:line="360" w:lineRule="auto"/>
      </w:pPr>
      <w:r>
        <w:rPr>
          <w:rFonts w:ascii="宋体" w:hAnsi="宋体" w:eastAsia="宋体"/>
          <w:b w:val="0"/>
          <w:sz w:val="21"/>
        </w:rPr>
        <w:t>页面与操作权限管理：支持页面访问权限、按钮操作权限的细粒度分配，可按角色配置不同的页面可见范围与操作权限</w:t>
      </w:r>
    </w:p>
    <w:p w14:paraId="3215B600">
      <w:pPr>
        <w:pStyle w:val="16"/>
        <w:spacing w:line="360" w:lineRule="auto"/>
      </w:pPr>
      <w:r>
        <w:rPr>
          <w:rFonts w:ascii="宋体" w:hAnsi="宋体" w:eastAsia="宋体"/>
          <w:b w:val="0"/>
          <w:sz w:val="21"/>
        </w:rPr>
        <w:t>系统参数配置：支持平台基础参数、业务规则、告警阈值、审批流程、通知模板的可视化配置，配置变更留痕，支持一键恢复默认配置</w:t>
      </w:r>
    </w:p>
    <w:p w14:paraId="6266469A">
      <w:pPr>
        <w:pStyle w:val="16"/>
        <w:spacing w:line="360" w:lineRule="auto"/>
      </w:pPr>
      <w:r>
        <w:rPr>
          <w:rFonts w:ascii="宋体" w:hAnsi="宋体" w:eastAsia="宋体"/>
          <w:b w:val="0"/>
          <w:sz w:val="21"/>
        </w:rPr>
        <w:t>数据字典管理：支持平台通用枚举值、分类、标签、状态的统一管理，支持新增、编辑、禁用</w:t>
      </w:r>
    </w:p>
    <w:p w14:paraId="056A5DC8">
      <w:pPr>
        <w:pStyle w:val="16"/>
        <w:spacing w:line="360" w:lineRule="auto"/>
      </w:pPr>
      <w:r>
        <w:rPr>
          <w:rFonts w:ascii="宋体" w:hAnsi="宋体" w:eastAsia="宋体"/>
          <w:b w:val="0"/>
          <w:sz w:val="21"/>
        </w:rPr>
        <w:t>审批流程管理：支持审核流程、审批节点、审批人、审批条件的可视化配置，适配不同业务场景的审批需求</w:t>
      </w:r>
    </w:p>
    <w:p w14:paraId="693C0148">
      <w:pPr>
        <w:pStyle w:val="4"/>
        <w:jc w:val="left"/>
      </w:pPr>
      <w:r>
        <w:rPr>
          <w:rFonts w:ascii="黑体" w:hAnsi="黑体" w:eastAsia="黑体"/>
          <w:b/>
          <w:sz w:val="28"/>
        </w:rPr>
        <w:t>7.2 审计日志体系</w:t>
      </w:r>
    </w:p>
    <w:p w14:paraId="7388A0D0">
      <w:pPr>
        <w:pStyle w:val="16"/>
        <w:spacing w:line="360" w:lineRule="auto"/>
      </w:pPr>
      <w:r>
        <w:rPr>
          <w:rFonts w:ascii="宋体" w:hAnsi="宋体" w:eastAsia="宋体"/>
          <w:b w:val="0"/>
          <w:sz w:val="21"/>
        </w:rPr>
        <w:t>审计日志分类：细分为内容编辑日志、签核审批日志、变更申请日志、配置修改日志、导入导出日志、发布操作日志、用户与权限变更日志、系统登录日志</w:t>
      </w:r>
    </w:p>
    <w:p w14:paraId="5995AF24">
      <w:pPr>
        <w:pStyle w:val="16"/>
        <w:spacing w:line="360" w:lineRule="auto"/>
      </w:pPr>
      <w:r>
        <w:rPr>
          <w:rFonts w:ascii="宋体" w:hAnsi="宋体" w:eastAsia="宋体"/>
          <w:b w:val="0"/>
          <w:sz w:val="21"/>
        </w:rPr>
        <w:t>日志必填字段：日志 ID、操作人、操作时间、操作终端 IP、操作模块、操作类型、操作对象、操作内容、变更前后数据、traceId、操作结果</w:t>
      </w:r>
    </w:p>
    <w:p w14:paraId="61B18036">
      <w:pPr>
        <w:pStyle w:val="16"/>
        <w:spacing w:line="360" w:lineRule="auto"/>
      </w:pPr>
      <w:r>
        <w:rPr>
          <w:rFonts w:ascii="宋体" w:hAnsi="宋体" w:eastAsia="宋体"/>
          <w:b w:val="0"/>
          <w:sz w:val="21"/>
        </w:rPr>
        <w:t>日志管理能力：支持按时间、操作人、模块、操作类型、对象 ID 多条件组合检索，支持日志详情查看、变更前后差异比对、日志导出</w:t>
      </w:r>
    </w:p>
    <w:p w14:paraId="5906B9BC">
      <w:pPr>
        <w:pStyle w:val="16"/>
        <w:spacing w:line="360" w:lineRule="auto"/>
      </w:pPr>
      <w:r>
        <w:rPr>
          <w:rFonts w:ascii="宋体" w:hAnsi="宋体" w:eastAsia="宋体"/>
          <w:b w:val="0"/>
          <w:sz w:val="21"/>
        </w:rPr>
        <w:t>日志安全规则：审计日志采用追加写入模式，仅支持新增与查询，禁止修改、删除、覆盖；日志留存周期符合民航合规与香港 PDPO 条例要求</w:t>
      </w:r>
    </w:p>
    <w:p w14:paraId="5AE3F135">
      <w:pPr>
        <w:pStyle w:val="16"/>
        <w:spacing w:line="360" w:lineRule="auto"/>
      </w:pPr>
      <w:r>
        <w:rPr>
          <w:rFonts w:ascii="宋体" w:hAnsi="宋体" w:eastAsia="宋体"/>
          <w:b w:val="0"/>
          <w:sz w:val="21"/>
        </w:rPr>
        <w:t>日志归档：支持日志冷热分层存储，在线日志保留 12 个月，历史归档日志保留 36 个月，归档日志支持离线查询与导出</w:t>
      </w:r>
    </w:p>
    <w:p w14:paraId="02F96951">
      <w:pPr>
        <w:pStyle w:val="4"/>
        <w:jc w:val="left"/>
      </w:pPr>
      <w:r>
        <w:rPr>
          <w:rFonts w:ascii="黑体" w:hAnsi="黑体" w:eastAsia="黑体"/>
          <w:b/>
          <w:sz w:val="28"/>
        </w:rPr>
        <w:t>7.3 通知中心</w:t>
      </w:r>
    </w:p>
    <w:p w14:paraId="663F2484">
      <w:pPr>
        <w:pStyle w:val="16"/>
        <w:spacing w:line="360" w:lineRule="auto"/>
      </w:pPr>
      <w:r>
        <w:rPr>
          <w:rFonts w:ascii="宋体" w:hAnsi="宋体" w:eastAsia="宋体"/>
          <w:b w:val="0"/>
          <w:sz w:val="21"/>
        </w:rPr>
        <w:t>通知事件全覆盖：包括待办任务提醒、审核结果通知、变更申请通知、配置签核通知、导出结果通知、发布状态通知、风险告警通知、版权到期提醒</w:t>
      </w:r>
    </w:p>
    <w:p w14:paraId="75AC66DC">
      <w:pPr>
        <w:pStyle w:val="16"/>
        <w:spacing w:line="360" w:lineRule="auto"/>
      </w:pPr>
      <w:r>
        <w:rPr>
          <w:rFonts w:ascii="宋体" w:hAnsi="宋体" w:eastAsia="宋体"/>
          <w:b w:val="0"/>
          <w:sz w:val="21"/>
        </w:rPr>
        <w:t>多通道通知：支持平台站内信、邮件、短信、企业 IM 多通道推送，可按事件级别、用户角色配置不同的推送通道</w:t>
      </w:r>
    </w:p>
    <w:p w14:paraId="36CEDD8E">
      <w:pPr>
        <w:pStyle w:val="16"/>
        <w:spacing w:line="360" w:lineRule="auto"/>
      </w:pPr>
      <w:r>
        <w:rPr>
          <w:rFonts w:ascii="宋体" w:hAnsi="宋体" w:eastAsia="宋体"/>
          <w:b w:val="0"/>
          <w:sz w:val="21"/>
        </w:rPr>
        <w:t>通知管理能力：支持通知已读/未读状态管理、批量标记已读、删除、筛选查询，支持通知模板自定义</w:t>
      </w:r>
    </w:p>
    <w:p w14:paraId="751D4C06">
      <w:pPr>
        <w:pStyle w:val="16"/>
        <w:spacing w:line="360" w:lineRule="auto"/>
      </w:pPr>
      <w:r>
        <w:rPr>
          <w:rFonts w:ascii="宋体" w:hAnsi="宋体" w:eastAsia="宋体"/>
          <w:b w:val="0"/>
          <w:sz w:val="21"/>
        </w:rPr>
        <w:t>订阅规则：支持用户按自身需求自定义通知订阅规则，选择需要接收的通知类型与推送通道</w:t>
      </w:r>
    </w:p>
    <w:p w14:paraId="090F2F79">
      <w:pPr>
        <w:pStyle w:val="16"/>
        <w:spacing w:line="360" w:lineRule="auto"/>
      </w:pPr>
      <w:r>
        <w:rPr>
          <w:rFonts w:ascii="宋体" w:hAnsi="宋体" w:eastAsia="宋体"/>
          <w:b w:val="0"/>
          <w:sz w:val="21"/>
        </w:rPr>
        <w:t>告警通知分级：按事件紧急程度分为提示、警告、严重、紧急四级，不同级别通知采用不同的推送频率与升级规则</w:t>
      </w:r>
    </w:p>
    <w:p w14:paraId="1BDCE267">
      <w:pPr>
        <w:pStyle w:val="4"/>
        <w:jc w:val="left"/>
      </w:pPr>
      <w:r>
        <w:rPr>
          <w:rFonts w:ascii="黑体" w:hAnsi="黑体" w:eastAsia="黑体"/>
          <w:b/>
          <w:sz w:val="28"/>
        </w:rPr>
        <w:t>7.4 帮助中心</w:t>
      </w:r>
    </w:p>
    <w:p w14:paraId="7E2BF004">
      <w:pPr>
        <w:pStyle w:val="16"/>
        <w:spacing w:line="360" w:lineRule="auto"/>
      </w:pPr>
      <w:r>
        <w:rPr>
          <w:rFonts w:ascii="宋体" w:hAnsi="宋体" w:eastAsia="宋体"/>
          <w:b w:val="0"/>
          <w:sz w:val="21"/>
        </w:rPr>
        <w:t>核心内容：包括平台操作手册、分角色操作指引、视频教程、FAQ 常见问题、模板下载说明、常见错误处理指南</w:t>
      </w:r>
    </w:p>
    <w:p w14:paraId="62CCDE9E">
      <w:pPr>
        <w:pStyle w:val="16"/>
        <w:spacing w:line="360" w:lineRule="auto"/>
      </w:pPr>
      <w:r>
        <w:rPr>
          <w:rFonts w:ascii="宋体" w:hAnsi="宋体" w:eastAsia="宋体"/>
          <w:b w:val="0"/>
          <w:sz w:val="21"/>
        </w:rPr>
        <w:t>场景化帮助：支持在对应操作页面一键唤起相关帮助文档，实现场景化快速查阅</w:t>
      </w:r>
    </w:p>
    <w:p w14:paraId="71FBB85B">
      <w:pPr>
        <w:pStyle w:val="16"/>
        <w:spacing w:line="360" w:lineRule="auto"/>
      </w:pPr>
      <w:r>
        <w:rPr>
          <w:rFonts w:ascii="宋体" w:hAnsi="宋体" w:eastAsia="宋体"/>
          <w:b w:val="0"/>
          <w:sz w:val="21"/>
        </w:rPr>
        <w:t>搜索能力：支持关键字全文检索，快速定位相关帮助内容，支持按角色、模块筛选帮助文档</w:t>
      </w:r>
    </w:p>
    <w:p w14:paraId="51F64519">
      <w:pPr>
        <w:pStyle w:val="16"/>
        <w:spacing w:line="360" w:lineRule="auto"/>
      </w:pPr>
      <w:r>
        <w:rPr>
          <w:rFonts w:ascii="宋体" w:hAnsi="宋体" w:eastAsia="宋体"/>
          <w:b w:val="0"/>
          <w:sz w:val="21"/>
        </w:rPr>
        <w:t>内容更新：帮助中心内容与平台版本同步更新，确保文档与实际功能一致</w:t>
      </w:r>
    </w:p>
    <w:p w14:paraId="683A065C">
      <w:pPr>
        <w:pStyle w:val="16"/>
        <w:spacing w:line="360" w:lineRule="auto"/>
      </w:pPr>
      <w:r>
        <w:rPr>
          <w:rFonts w:ascii="宋体" w:hAnsi="宋体" w:eastAsia="宋体"/>
          <w:b w:val="0"/>
          <w:sz w:val="21"/>
        </w:rPr>
        <w:t>反馈入口：提供问题反馈入口，用户可提交操作问题、功能建议，支持上传截图与日志</w:t>
      </w:r>
    </w:p>
    <w:p w14:paraId="73CF38E8">
      <w:pPr>
        <w:pStyle w:val="4"/>
        <w:jc w:val="left"/>
      </w:pPr>
      <w:r>
        <w:rPr>
          <w:rFonts w:ascii="黑体" w:hAnsi="黑体" w:eastAsia="黑体"/>
          <w:b/>
          <w:sz w:val="28"/>
        </w:rPr>
        <w:t>7.5 备份与灾备管理</w:t>
      </w:r>
    </w:p>
    <w:p w14:paraId="78BD143B">
      <w:pPr>
        <w:pStyle w:val="16"/>
        <w:spacing w:line="360" w:lineRule="auto"/>
      </w:pPr>
      <w:r>
        <w:rPr>
          <w:rFonts w:ascii="宋体" w:hAnsi="宋体" w:eastAsia="宋体"/>
          <w:b w:val="0"/>
          <w:sz w:val="21"/>
        </w:rPr>
        <w:t>自动备份策略：系统支持自动备份配置，默认每日凌晨执行全量数据备份，每 6 小时执行增量数据备份，备份文件加密存储</w:t>
      </w:r>
    </w:p>
    <w:p w14:paraId="38E1B3C9">
      <w:pPr>
        <w:pStyle w:val="16"/>
        <w:spacing w:line="360" w:lineRule="auto"/>
      </w:pPr>
      <w:r>
        <w:rPr>
          <w:rFonts w:ascii="宋体" w:hAnsi="宋体" w:eastAsia="宋体"/>
          <w:b w:val="0"/>
          <w:sz w:val="21"/>
        </w:rPr>
        <w:t>备份文件管理：支持备份文件的列表查看、下载、归档、删除，备份文件留存周期 ≥ 36 个月</w:t>
      </w:r>
    </w:p>
    <w:p w14:paraId="6536B425">
      <w:pPr>
        <w:pStyle w:val="16"/>
        <w:spacing w:line="360" w:lineRule="auto"/>
      </w:pPr>
      <w:r>
        <w:rPr>
          <w:rFonts w:ascii="宋体" w:hAnsi="宋体" w:eastAsia="宋体"/>
          <w:b w:val="0"/>
          <w:sz w:val="21"/>
        </w:rPr>
        <w:t>备份校验机制：备份完成后，系统自动执行备份文件完整性校验，校验失败自动触发告警，重新执行备份任务</w:t>
      </w:r>
    </w:p>
    <w:p w14:paraId="22968D42">
      <w:pPr>
        <w:pStyle w:val="16"/>
        <w:spacing w:line="360" w:lineRule="auto"/>
      </w:pPr>
      <w:r>
        <w:rPr>
          <w:rFonts w:ascii="宋体" w:hAnsi="宋体" w:eastAsia="宋体"/>
          <w:b w:val="0"/>
          <w:sz w:val="21"/>
        </w:rPr>
        <w:t>数据恢复能力：支持一键数据恢复，可选择指定时间点的备份文件执行恢复，恢复前自动执行当前数据备份，恢复过程全程留痕</w:t>
      </w:r>
    </w:p>
    <w:p w14:paraId="17AB2B88">
      <w:pPr>
        <w:pStyle w:val="16"/>
        <w:spacing w:line="360" w:lineRule="auto"/>
      </w:pPr>
      <w:r>
        <w:rPr>
          <w:rFonts w:ascii="宋体" w:hAnsi="宋体" w:eastAsia="宋体"/>
          <w:b w:val="0"/>
          <w:sz w:val="21"/>
        </w:rPr>
        <w:t>跨区域容灾：支持同城双活、异地灾备部署模式，核心数据实时同步，故障自动切换，切换时间 ≤ 3 分钟</w:t>
      </w:r>
    </w:p>
    <w:p w14:paraId="1788B76C">
      <w:pPr>
        <w:pStyle w:val="4"/>
        <w:jc w:val="left"/>
      </w:pPr>
      <w:r>
        <w:rPr>
          <w:rFonts w:ascii="黑体" w:hAnsi="黑体" w:eastAsia="黑体"/>
          <w:b/>
          <w:sz w:val="28"/>
        </w:rPr>
        <w:t>7.6 接口监控与日志管理</w:t>
      </w:r>
    </w:p>
    <w:p w14:paraId="2886E7CD">
      <w:pPr>
        <w:pStyle w:val="16"/>
        <w:spacing w:line="360" w:lineRule="auto"/>
      </w:pPr>
      <w:r>
        <w:rPr>
          <w:rFonts w:ascii="宋体" w:hAnsi="宋体" w:eastAsia="宋体"/>
          <w:b w:val="0"/>
          <w:sz w:val="21"/>
        </w:rPr>
        <w:t>接口全景监控：对内外部接口（IFE 机载、地面装载、供应商、OA、HR）全链路状态监控，展示响应时长、成功率、失败率、调用量</w:t>
      </w:r>
    </w:p>
    <w:p w14:paraId="30768056">
      <w:pPr>
        <w:pStyle w:val="16"/>
        <w:spacing w:line="360" w:lineRule="auto"/>
      </w:pPr>
      <w:r>
        <w:rPr>
          <w:rFonts w:ascii="宋体" w:hAnsi="宋体" w:eastAsia="宋体"/>
          <w:b w:val="0"/>
          <w:sz w:val="21"/>
        </w:rPr>
        <w:t>异常自动告警：接口超时、报错、断开时自动分级告警，支持站内信、邮件、短信推送</w:t>
      </w:r>
    </w:p>
    <w:p w14:paraId="3DD3199A">
      <w:pPr>
        <w:pStyle w:val="16"/>
        <w:spacing w:line="360" w:lineRule="auto"/>
      </w:pPr>
      <w:r>
        <w:rPr>
          <w:rFonts w:ascii="宋体" w:hAnsi="宋体" w:eastAsia="宋体"/>
          <w:b w:val="0"/>
          <w:sz w:val="21"/>
        </w:rPr>
        <w:t>接口日志留存：完整记录请求报文、返回报文、耗时、IP、结果，不可篡改，用于问题定位与审计</w:t>
      </w:r>
    </w:p>
    <w:p w14:paraId="103D5548">
      <w:pPr>
        <w:pStyle w:val="16"/>
        <w:spacing w:line="360" w:lineRule="auto"/>
      </w:pPr>
      <w:r>
        <w:rPr>
          <w:rFonts w:ascii="宋体" w:hAnsi="宋体" w:eastAsia="宋体"/>
          <w:b w:val="0"/>
          <w:sz w:val="21"/>
        </w:rPr>
        <w:t>报文脱敏：日志中对密码、密钥、手机号、身份证号等敏感信息自动脱敏，符合 PDPO 要求</w:t>
      </w:r>
    </w:p>
    <w:p w14:paraId="657B260C">
      <w:pPr>
        <w:pStyle w:val="4"/>
        <w:jc w:val="left"/>
      </w:pPr>
      <w:r>
        <w:rPr>
          <w:rFonts w:ascii="黑体" w:hAnsi="黑体" w:eastAsia="黑体"/>
          <w:b/>
          <w:sz w:val="28"/>
        </w:rPr>
        <w:t>7.7 定时任务与调度中心</w:t>
      </w:r>
    </w:p>
    <w:p w14:paraId="13AD9880">
      <w:pPr>
        <w:pStyle w:val="16"/>
        <w:spacing w:line="360" w:lineRule="auto"/>
      </w:pPr>
      <w:r>
        <w:rPr>
          <w:rFonts w:ascii="宋体" w:hAnsi="宋体" w:eastAsia="宋体"/>
          <w:b w:val="0"/>
          <w:sz w:val="21"/>
        </w:rPr>
        <w:t>可视化任务管理：支持新增、暂停、重启、删除定时任务，展示执行历史与状态</w:t>
      </w:r>
    </w:p>
    <w:p w14:paraId="2EA705DF">
      <w:pPr>
        <w:pStyle w:val="16"/>
        <w:spacing w:line="360" w:lineRule="auto"/>
      </w:pPr>
      <w:r>
        <w:rPr>
          <w:rFonts w:ascii="宋体" w:hAnsi="宋体" w:eastAsia="宋体"/>
          <w:b w:val="0"/>
          <w:sz w:val="21"/>
        </w:rPr>
        <w:t>核心定时任务：版权到期扫描任务、全量内容完整性巡检任务、日志归档与清理任务、数据备份任务、报表自动生成任务、发布包定时下发任务</w:t>
      </w:r>
    </w:p>
    <w:p w14:paraId="45DD806E">
      <w:pPr>
        <w:pStyle w:val="16"/>
        <w:spacing w:line="360" w:lineRule="auto"/>
      </w:pPr>
      <w:r>
        <w:rPr>
          <w:rFonts w:ascii="宋体" w:hAnsi="宋体" w:eastAsia="宋体"/>
          <w:b w:val="0"/>
          <w:sz w:val="21"/>
        </w:rPr>
        <w:t>失败重试策略：支持失败自动重试次数、间隔配置，多次失败自动告警</w:t>
      </w:r>
    </w:p>
    <w:p w14:paraId="7ABA4ED6">
      <w:pPr>
        <w:pStyle w:val="16"/>
        <w:spacing w:line="360" w:lineRule="auto"/>
      </w:pPr>
      <w:r>
        <w:rPr>
          <w:rFonts w:ascii="宋体" w:hAnsi="宋体" w:eastAsia="宋体"/>
          <w:b w:val="0"/>
          <w:sz w:val="21"/>
        </w:rPr>
        <w:t>并发控制：避免多任务同时抢占资源，支持串行/并行调度、优先级调度</w:t>
      </w:r>
    </w:p>
    <w:p w14:paraId="08E6A52F">
      <w:pPr>
        <w:pStyle w:val="3"/>
        <w:jc w:val="left"/>
      </w:pPr>
      <w:r>
        <w:rPr>
          <w:rFonts w:ascii="黑体" w:hAnsi="黑体" w:eastAsia="黑体"/>
          <w:b/>
          <w:sz w:val="32"/>
        </w:rPr>
        <w:t>8. 合规与安全需求</w:t>
      </w:r>
    </w:p>
    <w:p w14:paraId="539F220B">
      <w:pPr>
        <w:pStyle w:val="4"/>
        <w:jc w:val="left"/>
      </w:pPr>
      <w:r>
        <w:rPr>
          <w:rFonts w:ascii="黑体" w:hAnsi="黑体" w:eastAsia="黑体"/>
          <w:b/>
          <w:sz w:val="28"/>
        </w:rPr>
        <w:t>8.1 香港地区合规要求</w:t>
      </w:r>
    </w:p>
    <w:p w14:paraId="0975753C">
      <w:pPr>
        <w:pStyle w:val="16"/>
        <w:spacing w:line="360" w:lineRule="auto"/>
      </w:pPr>
      <w:r>
        <w:rPr>
          <w:rFonts w:ascii="宋体" w:hAnsi="宋体" w:eastAsia="宋体"/>
          <w:b w:val="0"/>
          <w:sz w:val="21"/>
        </w:rPr>
        <w:t>香港《电影检查条例》：内置 I/IIA/IIB/III 级分级管控，III 级内容禁止上机，IIB 限制舱位</w:t>
      </w:r>
    </w:p>
    <w:p w14:paraId="30613A18">
      <w:pPr>
        <w:pStyle w:val="16"/>
        <w:spacing w:line="360" w:lineRule="auto"/>
      </w:pPr>
      <w:r>
        <w:rPr>
          <w:rFonts w:ascii="宋体" w:hAnsi="宋体" w:eastAsia="宋体"/>
          <w:b w:val="0"/>
          <w:sz w:val="21"/>
        </w:rPr>
        <w:t>香港 PDPO 个人隐私条例：用户信息加密存储、操作日志完整不可篡改、敏感行为必须留痕可审计、数据跨境传输需授权</w:t>
      </w:r>
    </w:p>
    <w:p w14:paraId="504A53F0">
      <w:pPr>
        <w:pStyle w:val="16"/>
        <w:spacing w:line="360" w:lineRule="auto"/>
      </w:pPr>
      <w:r>
        <w:rPr>
          <w:rFonts w:ascii="宋体" w:hAnsi="宋体" w:eastAsia="宋体"/>
          <w:b w:val="0"/>
          <w:sz w:val="21"/>
        </w:rPr>
        <w:t>民航安全合规：内容不得涉及危害国家安全、暴力、恐怖、色情、歧视；发布流程可追溯、可审计、可召回；所有变更必须有审批、有记录、有依据</w:t>
      </w:r>
    </w:p>
    <w:p w14:paraId="6697D779">
      <w:pPr>
        <w:pStyle w:val="4"/>
        <w:jc w:val="left"/>
      </w:pPr>
      <w:r>
        <w:rPr>
          <w:rFonts w:ascii="黑体" w:hAnsi="黑体" w:eastAsia="黑体"/>
          <w:b/>
          <w:sz w:val="28"/>
        </w:rPr>
        <w:t>8.2 内容安全审核要求</w:t>
      </w:r>
    </w:p>
    <w:p w14:paraId="48283E26">
      <w:pPr>
        <w:pStyle w:val="16"/>
        <w:spacing w:line="360" w:lineRule="auto"/>
      </w:pPr>
      <w:r>
        <w:rPr>
          <w:rFonts w:ascii="宋体" w:hAnsi="宋体" w:eastAsia="宋体"/>
          <w:b w:val="0"/>
          <w:sz w:val="21"/>
        </w:rPr>
        <w:t>敏感词库：内置多语言敏感词库（繁中/英），支持自定义扩展</w:t>
      </w:r>
    </w:p>
    <w:p w14:paraId="01465E94">
      <w:pPr>
        <w:pStyle w:val="16"/>
        <w:spacing w:line="360" w:lineRule="auto"/>
      </w:pPr>
      <w:r>
        <w:rPr>
          <w:rFonts w:ascii="宋体" w:hAnsi="宋体" w:eastAsia="宋体"/>
          <w:b w:val="0"/>
          <w:sz w:val="21"/>
        </w:rPr>
        <w:t>自动识别：标题、简介、字幕发布前自动扫描敏感词，命中则阻断并提示</w:t>
      </w:r>
    </w:p>
    <w:p w14:paraId="7CEEA9CA">
      <w:pPr>
        <w:pStyle w:val="16"/>
        <w:spacing w:line="360" w:lineRule="auto"/>
      </w:pPr>
      <w:r>
        <w:rPr>
          <w:rFonts w:ascii="宋体" w:hAnsi="宋体" w:eastAsia="宋体"/>
          <w:b w:val="0"/>
          <w:sz w:val="21"/>
        </w:rPr>
        <w:t>人工复核：所有自动通过内容支持人工抽检复审，记录复核人、时间、结果</w:t>
      </w:r>
    </w:p>
    <w:p w14:paraId="3FF05EDD">
      <w:pPr>
        <w:pStyle w:val="16"/>
        <w:spacing w:line="360" w:lineRule="auto"/>
      </w:pPr>
      <w:r>
        <w:rPr>
          <w:rFonts w:ascii="宋体" w:hAnsi="宋体" w:eastAsia="宋体"/>
          <w:b w:val="0"/>
          <w:sz w:val="21"/>
        </w:rPr>
        <w:t>违规处置：支持立即下架、禁止发布、历史版本清理、溯源追责</w:t>
      </w:r>
    </w:p>
    <w:p w14:paraId="08CD7ECF">
      <w:pPr>
        <w:pStyle w:val="4"/>
        <w:jc w:val="left"/>
      </w:pPr>
      <w:r>
        <w:rPr>
          <w:rFonts w:ascii="黑体" w:hAnsi="黑体" w:eastAsia="黑体"/>
          <w:b/>
          <w:sz w:val="28"/>
        </w:rPr>
        <w:t>8.3 权限安全与审计合规</w:t>
      </w:r>
    </w:p>
    <w:p w14:paraId="53E60461">
      <w:pPr>
        <w:pStyle w:val="16"/>
        <w:spacing w:line="360" w:lineRule="auto"/>
      </w:pPr>
      <w:r>
        <w:rPr>
          <w:rFonts w:ascii="宋体" w:hAnsi="宋体" w:eastAsia="宋体"/>
          <w:b w:val="0"/>
          <w:sz w:val="21"/>
        </w:rPr>
        <w:t>三员分立：系统管理员、安全保密员、审计员相互独立、相互制约</w:t>
      </w:r>
    </w:p>
    <w:p w14:paraId="07D762B4">
      <w:pPr>
        <w:pStyle w:val="16"/>
        <w:spacing w:line="360" w:lineRule="auto"/>
      </w:pPr>
      <w:r>
        <w:rPr>
          <w:rFonts w:ascii="宋体" w:hAnsi="宋体" w:eastAsia="宋体"/>
          <w:b w:val="0"/>
          <w:sz w:val="21"/>
        </w:rPr>
        <w:t>重要操作双人复核：如发布、回滚、权限分配、数据删除、密钥变更</w:t>
      </w:r>
    </w:p>
    <w:p w14:paraId="1CFD3948">
      <w:pPr>
        <w:pStyle w:val="16"/>
        <w:spacing w:line="360" w:lineRule="auto"/>
      </w:pPr>
      <w:r>
        <w:rPr>
          <w:rFonts w:ascii="宋体" w:hAnsi="宋体" w:eastAsia="宋体"/>
          <w:b w:val="0"/>
          <w:sz w:val="21"/>
        </w:rPr>
        <w:t>账号安全：密码复杂度 ≥ 8 位，字母+数字+特殊字符；连续输错 5 次锁定账号；90 天强制修改密码；登录 IP、设备、时间记录；越权行为自动阻断并记录日志</w:t>
      </w:r>
    </w:p>
    <w:p w14:paraId="199D98EF">
      <w:pPr>
        <w:pStyle w:val="4"/>
        <w:jc w:val="left"/>
      </w:pPr>
      <w:r>
        <w:rPr>
          <w:rFonts w:ascii="黑体" w:hAnsi="黑体" w:eastAsia="黑体"/>
          <w:b/>
          <w:sz w:val="28"/>
        </w:rPr>
        <w:t>8.4 数据安全</w:t>
      </w:r>
    </w:p>
    <w:p w14:paraId="051AF7BA">
      <w:pPr>
        <w:pStyle w:val="16"/>
        <w:spacing w:line="360" w:lineRule="auto"/>
      </w:pPr>
      <w:r>
        <w:rPr>
          <w:rFonts w:ascii="宋体" w:hAnsi="宋体" w:eastAsia="宋体"/>
          <w:b w:val="0"/>
          <w:sz w:val="21"/>
        </w:rPr>
        <w:t>传输加密：全部 HTTPS/TLS 1.3</w:t>
      </w:r>
    </w:p>
    <w:p w14:paraId="5AC0AECB">
      <w:pPr>
        <w:pStyle w:val="16"/>
        <w:spacing w:line="360" w:lineRule="auto"/>
      </w:pPr>
      <w:r>
        <w:rPr>
          <w:rFonts w:ascii="宋体" w:hAnsi="宋体" w:eastAsia="宋体"/>
          <w:b w:val="0"/>
          <w:sz w:val="21"/>
        </w:rPr>
        <w:t>存储加密：版权信息、密钥、审计日志、用户信息加密存储</w:t>
      </w:r>
    </w:p>
    <w:p w14:paraId="4417AB32">
      <w:pPr>
        <w:pStyle w:val="16"/>
        <w:spacing w:line="360" w:lineRule="auto"/>
      </w:pPr>
      <w:r>
        <w:rPr>
          <w:rFonts w:ascii="宋体" w:hAnsi="宋体" w:eastAsia="宋体"/>
          <w:b w:val="0"/>
          <w:sz w:val="21"/>
        </w:rPr>
        <w:t>防篡改：审计日志、发布版本、Manifest 文件使用哈希校验 + 数字签名</w:t>
      </w:r>
    </w:p>
    <w:p w14:paraId="52F1D53E">
      <w:pPr>
        <w:pStyle w:val="16"/>
        <w:spacing w:line="360" w:lineRule="auto"/>
      </w:pPr>
      <w:r>
        <w:rPr>
          <w:rFonts w:ascii="宋体" w:hAnsi="宋体" w:eastAsia="宋体"/>
          <w:b w:val="0"/>
          <w:sz w:val="21"/>
        </w:rPr>
        <w:t>防泄露：文件下载加水印、操作日志追踪、外发文件脱敏</w:t>
      </w:r>
    </w:p>
    <w:p w14:paraId="67119639">
      <w:pPr>
        <w:pStyle w:val="16"/>
        <w:spacing w:line="360" w:lineRule="auto"/>
      </w:pPr>
      <w:r>
        <w:rPr>
          <w:rFonts w:ascii="宋体" w:hAnsi="宋体" w:eastAsia="宋体"/>
          <w:b w:val="0"/>
          <w:sz w:val="21"/>
        </w:rPr>
        <w:t>数据残留：注销、删除后彻底清除，不可恢复</w:t>
      </w:r>
    </w:p>
    <w:p w14:paraId="4A98F488">
      <w:pPr>
        <w:pStyle w:val="3"/>
        <w:jc w:val="left"/>
      </w:pPr>
      <w:r>
        <w:rPr>
          <w:rFonts w:ascii="黑体" w:hAnsi="黑体" w:eastAsia="黑体"/>
          <w:b/>
          <w:sz w:val="32"/>
        </w:rPr>
        <w:t>9. 对接外部系统需求</w:t>
      </w:r>
    </w:p>
    <w:p w14:paraId="696FDB82">
      <w:pPr>
        <w:pStyle w:val="4"/>
        <w:jc w:val="left"/>
      </w:pPr>
      <w:r>
        <w:rPr>
          <w:rFonts w:ascii="黑体" w:hAnsi="黑体" w:eastAsia="黑体"/>
          <w:b/>
          <w:sz w:val="28"/>
        </w:rPr>
        <w:t>9.1 IFE 机载终端系统对接</w:t>
      </w:r>
    </w:p>
    <w:p w14:paraId="5E0BB269">
      <w:pPr>
        <w:pStyle w:val="16"/>
        <w:spacing w:line="360" w:lineRule="auto"/>
      </w:pPr>
      <w:r>
        <w:rPr>
          <w:rFonts w:ascii="宋体" w:hAnsi="宋体" w:eastAsia="宋体"/>
          <w:b w:val="0"/>
          <w:sz w:val="21"/>
        </w:rPr>
        <w:t>发布包下发接口</w:t>
      </w:r>
    </w:p>
    <w:p w14:paraId="6DA4D57E">
      <w:pPr>
        <w:pStyle w:val="16"/>
        <w:spacing w:line="360" w:lineRule="auto"/>
      </w:pPr>
      <w:r>
        <w:rPr>
          <w:rFonts w:ascii="宋体" w:hAnsi="宋体" w:eastAsia="宋体"/>
          <w:b w:val="0"/>
          <w:sz w:val="21"/>
        </w:rPr>
        <w:t>装载回执接口</w:t>
      </w:r>
    </w:p>
    <w:p w14:paraId="1117AC8F">
      <w:pPr>
        <w:pStyle w:val="16"/>
        <w:spacing w:line="360" w:lineRule="auto"/>
      </w:pPr>
      <w:r>
        <w:rPr>
          <w:rFonts w:ascii="宋体" w:hAnsi="宋体" w:eastAsia="宋体"/>
          <w:b w:val="0"/>
          <w:sz w:val="21"/>
        </w:rPr>
        <w:t>终端状态、故障、异常上报接口</w:t>
      </w:r>
    </w:p>
    <w:p w14:paraId="2E60DD08">
      <w:pPr>
        <w:pStyle w:val="16"/>
        <w:spacing w:line="360" w:lineRule="auto"/>
      </w:pPr>
      <w:r>
        <w:rPr>
          <w:rFonts w:ascii="宋体" w:hAnsi="宋体" w:eastAsia="宋体"/>
          <w:b w:val="0"/>
          <w:sz w:val="21"/>
        </w:rPr>
        <w:t>版本号、机型、配置信息同步接口</w:t>
      </w:r>
    </w:p>
    <w:p w14:paraId="766FFC5D">
      <w:pPr>
        <w:pStyle w:val="4"/>
        <w:jc w:val="left"/>
      </w:pPr>
      <w:r>
        <w:rPr>
          <w:rFonts w:ascii="黑体" w:hAnsi="黑体" w:eastAsia="黑体"/>
          <w:b/>
          <w:sz w:val="28"/>
        </w:rPr>
        <w:t>9.2 地面装载系统对接</w:t>
      </w:r>
    </w:p>
    <w:p w14:paraId="06686027">
      <w:pPr>
        <w:pStyle w:val="16"/>
        <w:spacing w:line="360" w:lineRule="auto"/>
      </w:pPr>
      <w:r>
        <w:rPr>
          <w:rFonts w:ascii="宋体" w:hAnsi="宋体" w:eastAsia="宋体"/>
          <w:b w:val="0"/>
          <w:sz w:val="21"/>
        </w:rPr>
        <w:t>发布包推送接口</w:t>
      </w:r>
    </w:p>
    <w:p w14:paraId="0FF9DDDA">
      <w:pPr>
        <w:pStyle w:val="16"/>
        <w:spacing w:line="360" w:lineRule="auto"/>
      </w:pPr>
      <w:r>
        <w:rPr>
          <w:rFonts w:ascii="宋体" w:hAnsi="宋体" w:eastAsia="宋体"/>
          <w:b w:val="0"/>
          <w:sz w:val="21"/>
        </w:rPr>
        <w:t>机队/机尾号同步接口</w:t>
      </w:r>
    </w:p>
    <w:p w14:paraId="15F0CD5A">
      <w:pPr>
        <w:pStyle w:val="16"/>
        <w:spacing w:line="360" w:lineRule="auto"/>
      </w:pPr>
      <w:r>
        <w:rPr>
          <w:rFonts w:ascii="宋体" w:hAnsi="宋体" w:eastAsia="宋体"/>
          <w:b w:val="0"/>
          <w:sz w:val="21"/>
        </w:rPr>
        <w:t>装载任务状态回调接口</w:t>
      </w:r>
    </w:p>
    <w:p w14:paraId="16FFC3EC">
      <w:pPr>
        <w:pStyle w:val="16"/>
        <w:spacing w:line="360" w:lineRule="auto"/>
      </w:pPr>
      <w:r>
        <w:rPr>
          <w:rFonts w:ascii="宋体" w:hAnsi="宋体" w:eastAsia="宋体"/>
          <w:b w:val="0"/>
          <w:sz w:val="21"/>
        </w:rPr>
        <w:t>存储容量、任务排队状态查询接口</w:t>
      </w:r>
    </w:p>
    <w:p w14:paraId="47BD01BF">
      <w:pPr>
        <w:pStyle w:val="4"/>
        <w:jc w:val="left"/>
      </w:pPr>
      <w:r>
        <w:rPr>
          <w:rFonts w:ascii="黑体" w:hAnsi="黑体" w:eastAsia="黑体"/>
          <w:b/>
          <w:sz w:val="28"/>
        </w:rPr>
        <w:t>9.3 第三方内容供应商系统对接</w:t>
      </w:r>
    </w:p>
    <w:p w14:paraId="5551EDFD">
      <w:pPr>
        <w:pStyle w:val="16"/>
        <w:spacing w:line="360" w:lineRule="auto"/>
      </w:pPr>
      <w:r>
        <w:rPr>
          <w:rFonts w:ascii="宋体" w:hAnsi="宋体" w:eastAsia="宋体"/>
          <w:b w:val="0"/>
          <w:sz w:val="21"/>
        </w:rPr>
        <w:t>内容元数据同步接口</w:t>
      </w:r>
    </w:p>
    <w:p w14:paraId="36423A37">
      <w:pPr>
        <w:pStyle w:val="16"/>
        <w:spacing w:line="360" w:lineRule="auto"/>
      </w:pPr>
      <w:r>
        <w:rPr>
          <w:rFonts w:ascii="宋体" w:hAnsi="宋体" w:eastAsia="宋体"/>
          <w:b w:val="0"/>
          <w:sz w:val="21"/>
        </w:rPr>
        <w:t>素材批量上传接口</w:t>
      </w:r>
    </w:p>
    <w:p w14:paraId="42500A23">
      <w:pPr>
        <w:pStyle w:val="16"/>
        <w:spacing w:line="360" w:lineRule="auto"/>
      </w:pPr>
      <w:r>
        <w:rPr>
          <w:rFonts w:ascii="宋体" w:hAnsi="宋体" w:eastAsia="宋体"/>
          <w:b w:val="0"/>
          <w:sz w:val="21"/>
        </w:rPr>
        <w:t>审核状态回调接口</w:t>
      </w:r>
    </w:p>
    <w:p w14:paraId="1BB78463">
      <w:pPr>
        <w:pStyle w:val="16"/>
        <w:spacing w:line="360" w:lineRule="auto"/>
      </w:pPr>
      <w:r>
        <w:rPr>
          <w:rFonts w:ascii="宋体" w:hAnsi="宋体" w:eastAsia="宋体"/>
          <w:b w:val="0"/>
          <w:sz w:val="21"/>
        </w:rPr>
        <w:t>版权信息自动同步接口</w:t>
      </w:r>
    </w:p>
    <w:p w14:paraId="4D1A1C12">
      <w:pPr>
        <w:pStyle w:val="4"/>
        <w:jc w:val="left"/>
      </w:pPr>
      <w:r>
        <w:rPr>
          <w:rFonts w:ascii="黑体" w:hAnsi="黑体" w:eastAsia="黑体"/>
          <w:b/>
          <w:sz w:val="28"/>
        </w:rPr>
        <w:t>9.4 航司 OA/HR 系统对接</w:t>
      </w:r>
    </w:p>
    <w:p w14:paraId="3B869CC2">
      <w:pPr>
        <w:pStyle w:val="16"/>
        <w:spacing w:line="360" w:lineRule="auto"/>
      </w:pPr>
      <w:r>
        <w:rPr>
          <w:rFonts w:ascii="宋体" w:hAnsi="宋体" w:eastAsia="宋体"/>
          <w:b w:val="0"/>
          <w:sz w:val="21"/>
        </w:rPr>
        <w:t>组织架构、人员信息同步</w:t>
      </w:r>
    </w:p>
    <w:p w14:paraId="7C668B44">
      <w:pPr>
        <w:pStyle w:val="16"/>
        <w:spacing w:line="360" w:lineRule="auto"/>
      </w:pPr>
      <w:r>
        <w:rPr>
          <w:rFonts w:ascii="宋体" w:hAnsi="宋体" w:eastAsia="宋体"/>
          <w:b w:val="0"/>
          <w:sz w:val="21"/>
        </w:rPr>
        <w:t>账号自动创建/禁用/离职注销</w:t>
      </w:r>
    </w:p>
    <w:p w14:paraId="4AF9944D">
      <w:pPr>
        <w:pStyle w:val="16"/>
        <w:spacing w:line="360" w:lineRule="auto"/>
      </w:pPr>
      <w:r>
        <w:rPr>
          <w:rFonts w:ascii="宋体" w:hAnsi="宋体" w:eastAsia="宋体"/>
          <w:b w:val="0"/>
          <w:sz w:val="21"/>
        </w:rPr>
        <w:t>内部审批流程联动</w:t>
      </w:r>
    </w:p>
    <w:p w14:paraId="7D3406F8">
      <w:pPr>
        <w:pStyle w:val="16"/>
        <w:spacing w:line="360" w:lineRule="auto"/>
      </w:pPr>
      <w:r>
        <w:rPr>
          <w:rFonts w:ascii="宋体" w:hAnsi="宋体" w:eastAsia="宋体"/>
          <w:b w:val="0"/>
          <w:sz w:val="21"/>
        </w:rPr>
        <w:t>公告、消息通知推送</w:t>
      </w:r>
    </w:p>
    <w:p w14:paraId="70325EB6">
      <w:pPr>
        <w:pStyle w:val="4"/>
        <w:jc w:val="left"/>
      </w:pPr>
      <w:r>
        <w:rPr>
          <w:rFonts w:ascii="黑体" w:hAnsi="黑体" w:eastAsia="黑体"/>
          <w:b/>
          <w:sz w:val="28"/>
        </w:rPr>
        <w:t>9.5 民航监管与审计系统对接</w:t>
      </w:r>
    </w:p>
    <w:p w14:paraId="0FE06342">
      <w:pPr>
        <w:pStyle w:val="16"/>
        <w:spacing w:line="360" w:lineRule="auto"/>
      </w:pPr>
      <w:r>
        <w:rPr>
          <w:rFonts w:ascii="宋体" w:hAnsi="宋体" w:eastAsia="宋体"/>
          <w:b w:val="0"/>
          <w:sz w:val="21"/>
        </w:rPr>
        <w:t>合规日志报送接口</w:t>
      </w:r>
    </w:p>
    <w:p w14:paraId="10D34D0E">
      <w:pPr>
        <w:pStyle w:val="16"/>
        <w:spacing w:line="360" w:lineRule="auto"/>
      </w:pPr>
      <w:r>
        <w:rPr>
          <w:rFonts w:ascii="宋体" w:hAnsi="宋体" w:eastAsia="宋体"/>
          <w:b w:val="0"/>
          <w:sz w:val="21"/>
        </w:rPr>
        <w:t>审计报表接口</w:t>
      </w:r>
    </w:p>
    <w:p w14:paraId="5848CC28">
      <w:pPr>
        <w:pStyle w:val="16"/>
        <w:spacing w:line="360" w:lineRule="auto"/>
      </w:pPr>
      <w:r>
        <w:rPr>
          <w:rFonts w:ascii="宋体" w:hAnsi="宋体" w:eastAsia="宋体"/>
          <w:b w:val="0"/>
          <w:sz w:val="21"/>
        </w:rPr>
        <w:t>违规内容处置记录上报</w:t>
      </w:r>
    </w:p>
    <w:p w14:paraId="08CA31AC">
      <w:pPr>
        <w:pStyle w:val="3"/>
        <w:jc w:val="left"/>
      </w:pPr>
      <w:r>
        <w:rPr>
          <w:rFonts w:ascii="黑体" w:hAnsi="黑体" w:eastAsia="黑体"/>
          <w:b/>
          <w:sz w:val="32"/>
        </w:rPr>
        <w:t>10. 测试与验收要求</w:t>
      </w:r>
    </w:p>
    <w:p w14:paraId="180EAA04">
      <w:pPr>
        <w:pStyle w:val="4"/>
        <w:jc w:val="left"/>
      </w:pPr>
      <w:r>
        <w:rPr>
          <w:rFonts w:ascii="黑体" w:hAnsi="黑体" w:eastAsia="黑体"/>
          <w:b/>
          <w:sz w:val="28"/>
        </w:rPr>
        <w:t>10.1 测试阶段与范围</w:t>
      </w:r>
    </w:p>
    <w:p w14:paraId="3F0FA09C">
      <w:pPr>
        <w:pStyle w:val="16"/>
        <w:spacing w:line="360" w:lineRule="auto"/>
      </w:pPr>
      <w:r>
        <w:rPr>
          <w:rFonts w:ascii="宋体" w:hAnsi="宋体" w:eastAsia="宋体"/>
          <w:b w:val="0"/>
          <w:sz w:val="21"/>
        </w:rPr>
        <w:t>单元测试：功能逻辑、边界、异常、数据结构</w:t>
      </w:r>
    </w:p>
    <w:p w14:paraId="0430F92E">
      <w:pPr>
        <w:pStyle w:val="16"/>
        <w:spacing w:line="360" w:lineRule="auto"/>
      </w:pPr>
      <w:r>
        <w:rPr>
          <w:rFonts w:ascii="宋体" w:hAnsi="宋体" w:eastAsia="宋体"/>
          <w:b w:val="0"/>
          <w:sz w:val="21"/>
        </w:rPr>
        <w:t>集成测试：接口、交互、流程、数据一致性</w:t>
      </w:r>
    </w:p>
    <w:p w14:paraId="3DA8DE0F">
      <w:pPr>
        <w:pStyle w:val="16"/>
        <w:spacing w:line="360" w:lineRule="auto"/>
      </w:pPr>
      <w:r>
        <w:rPr>
          <w:rFonts w:ascii="宋体" w:hAnsi="宋体" w:eastAsia="宋体"/>
          <w:b w:val="0"/>
          <w:sz w:val="21"/>
        </w:rPr>
        <w:t>系统测试：全流程、性能、安全、兼容性、易用性</w:t>
      </w:r>
    </w:p>
    <w:p w14:paraId="6F132442">
      <w:pPr>
        <w:pStyle w:val="16"/>
        <w:spacing w:line="360" w:lineRule="auto"/>
      </w:pPr>
      <w:r>
        <w:rPr>
          <w:rFonts w:ascii="宋体" w:hAnsi="宋体" w:eastAsia="宋体"/>
          <w:b w:val="0"/>
          <w:sz w:val="21"/>
        </w:rPr>
        <w:t>UAT 用户验收：航方业务人员真实场景验收</w:t>
      </w:r>
    </w:p>
    <w:p w14:paraId="4CE7F056">
      <w:pPr>
        <w:pStyle w:val="16"/>
        <w:spacing w:line="360" w:lineRule="auto"/>
      </w:pPr>
      <w:r>
        <w:rPr>
          <w:rFonts w:ascii="宋体" w:hAnsi="宋体" w:eastAsia="宋体"/>
          <w:b w:val="0"/>
          <w:sz w:val="21"/>
        </w:rPr>
        <w:t>回归测试：每次版本更新必须全量回归</w:t>
      </w:r>
    </w:p>
    <w:p w14:paraId="206D12C0">
      <w:pPr>
        <w:pStyle w:val="4"/>
        <w:jc w:val="left"/>
      </w:pPr>
      <w:r>
        <w:rPr>
          <w:rFonts w:ascii="黑体" w:hAnsi="黑体" w:eastAsia="黑体"/>
          <w:b/>
          <w:sz w:val="28"/>
        </w:rPr>
        <w:t>10.2 验收通过标准</w:t>
      </w:r>
    </w:p>
    <w:p w14:paraId="24F4A7F4">
      <w:pPr>
        <w:pStyle w:val="16"/>
        <w:spacing w:line="360" w:lineRule="auto"/>
      </w:pPr>
      <w:r>
        <w:rPr>
          <w:rFonts w:ascii="宋体" w:hAnsi="宋体" w:eastAsia="宋体"/>
          <w:b w:val="0"/>
          <w:sz w:val="21"/>
        </w:rPr>
        <w:t>所有功能按 PRD 实现，无 P0/P1 级 BUG</w:t>
      </w:r>
    </w:p>
    <w:p w14:paraId="49EC8F78">
      <w:pPr>
        <w:pStyle w:val="16"/>
        <w:spacing w:line="360" w:lineRule="auto"/>
      </w:pPr>
      <w:r>
        <w:rPr>
          <w:rFonts w:ascii="宋体" w:hAnsi="宋体" w:eastAsia="宋体"/>
          <w:b w:val="0"/>
          <w:sz w:val="21"/>
        </w:rPr>
        <w:t>流程闭环完整：录入 → 审核 → 编排 → 签核 → 打包 → 分发 → 回执 → 复盘</w:t>
      </w:r>
    </w:p>
    <w:p w14:paraId="4AA2765C">
      <w:pPr>
        <w:pStyle w:val="16"/>
        <w:spacing w:line="360" w:lineRule="auto"/>
      </w:pPr>
      <w:r>
        <w:rPr>
          <w:rFonts w:ascii="宋体" w:hAnsi="宋体" w:eastAsia="宋体"/>
          <w:b w:val="0"/>
          <w:sz w:val="21"/>
        </w:rPr>
        <w:t>性能指标满足第 6.9 节要求</w:t>
      </w:r>
    </w:p>
    <w:p w14:paraId="084BCCBE">
      <w:pPr>
        <w:pStyle w:val="16"/>
        <w:spacing w:line="360" w:lineRule="auto"/>
      </w:pPr>
      <w:r>
        <w:rPr>
          <w:rFonts w:ascii="宋体" w:hAnsi="宋体" w:eastAsia="宋体"/>
          <w:b w:val="0"/>
          <w:sz w:val="21"/>
        </w:rPr>
        <w:t>权限、审计、安全、合规全部达标</w:t>
      </w:r>
    </w:p>
    <w:p w14:paraId="1D85A7FA">
      <w:pPr>
        <w:pStyle w:val="16"/>
        <w:spacing w:line="360" w:lineRule="auto"/>
      </w:pPr>
      <w:r>
        <w:rPr>
          <w:rFonts w:ascii="宋体" w:hAnsi="宋体" w:eastAsia="宋体"/>
          <w:b w:val="0"/>
          <w:sz w:val="21"/>
        </w:rPr>
        <w:t>接口联调全部通过，回执闭环 100%</w:t>
      </w:r>
    </w:p>
    <w:p w14:paraId="470DCCB7">
      <w:pPr>
        <w:pStyle w:val="16"/>
        <w:spacing w:line="360" w:lineRule="auto"/>
      </w:pPr>
      <w:r>
        <w:rPr>
          <w:rFonts w:ascii="宋体" w:hAnsi="宋体" w:eastAsia="宋体"/>
          <w:b w:val="0"/>
          <w:sz w:val="21"/>
        </w:rPr>
        <w:t>支持 3 轮 UAT 全部通过，航方签字确认</w:t>
      </w:r>
    </w:p>
    <w:p w14:paraId="388D88E6">
      <w:pPr>
        <w:pStyle w:val="3"/>
        <w:jc w:val="left"/>
      </w:pPr>
      <w:r>
        <w:rPr>
          <w:rFonts w:ascii="黑体" w:hAnsi="黑体" w:eastAsia="黑体"/>
          <w:b/>
          <w:sz w:val="32"/>
        </w:rPr>
        <w:t>11. 实施与迭代计划</w:t>
      </w:r>
    </w:p>
    <w:p w14:paraId="1DB04709">
      <w:pPr>
        <w:pStyle w:val="4"/>
        <w:jc w:val="left"/>
      </w:pPr>
      <w:r>
        <w:rPr>
          <w:rFonts w:ascii="黑体" w:hAnsi="黑体" w:eastAsia="黑体"/>
          <w:b/>
          <w:sz w:val="28"/>
        </w:rPr>
        <w:t>11.1 MVP 阶段（核心可用）</w:t>
      </w:r>
    </w:p>
    <w:p w14:paraId="45C83121">
      <w:pPr>
        <w:pStyle w:val="16"/>
        <w:spacing w:line="360" w:lineRule="auto"/>
      </w:pPr>
      <w:r>
        <w:rPr>
          <w:rFonts w:ascii="宋体" w:hAnsi="宋体" w:eastAsia="宋体"/>
          <w:b w:val="0"/>
          <w:sz w:val="21"/>
        </w:rPr>
        <w:t>用户、角色、权限</w:t>
      </w:r>
    </w:p>
    <w:p w14:paraId="384601BC">
      <w:pPr>
        <w:pStyle w:val="16"/>
        <w:spacing w:line="360" w:lineRule="auto"/>
      </w:pPr>
      <w:r>
        <w:rPr>
          <w:rFonts w:ascii="宋体" w:hAnsi="宋体" w:eastAsia="宋体"/>
          <w:b w:val="0"/>
          <w:sz w:val="21"/>
        </w:rPr>
        <w:t>内容增删改查、上传、批量导入</w:t>
      </w:r>
    </w:p>
    <w:p w14:paraId="5A53822A">
      <w:pPr>
        <w:pStyle w:val="16"/>
        <w:spacing w:line="360" w:lineRule="auto"/>
      </w:pPr>
      <w:r>
        <w:rPr>
          <w:rFonts w:ascii="宋体" w:hAnsi="宋体" w:eastAsia="宋体"/>
          <w:b w:val="0"/>
          <w:sz w:val="21"/>
        </w:rPr>
        <w:t>基础审核流程</w:t>
      </w:r>
    </w:p>
    <w:p w14:paraId="32F1625F">
      <w:pPr>
        <w:pStyle w:val="16"/>
        <w:spacing w:line="360" w:lineRule="auto"/>
      </w:pPr>
      <w:r>
        <w:rPr>
          <w:rFonts w:ascii="宋体" w:hAnsi="宋体" w:eastAsia="宋体"/>
          <w:b w:val="0"/>
          <w:sz w:val="21"/>
        </w:rPr>
        <w:t>栏目管理、简单编排</w:t>
      </w:r>
    </w:p>
    <w:p w14:paraId="4748EFC7">
      <w:pPr>
        <w:pStyle w:val="16"/>
        <w:spacing w:line="360" w:lineRule="auto"/>
      </w:pPr>
      <w:r>
        <w:rPr>
          <w:rFonts w:ascii="宋体" w:hAnsi="宋体" w:eastAsia="宋体"/>
          <w:b w:val="0"/>
          <w:sz w:val="21"/>
        </w:rPr>
        <w:t>基础发布、打包、Manifest 生成</w:t>
      </w:r>
    </w:p>
    <w:p w14:paraId="7FD9D797">
      <w:pPr>
        <w:pStyle w:val="16"/>
        <w:spacing w:line="360" w:lineRule="auto"/>
      </w:pPr>
      <w:r>
        <w:rPr>
          <w:rFonts w:ascii="宋体" w:hAnsi="宋体" w:eastAsia="宋体"/>
          <w:b w:val="0"/>
          <w:sz w:val="21"/>
        </w:rPr>
        <w:t>基础回执监控</w:t>
      </w:r>
    </w:p>
    <w:p w14:paraId="04632EDB">
      <w:pPr>
        <w:pStyle w:val="4"/>
        <w:jc w:val="left"/>
      </w:pPr>
      <w:r>
        <w:rPr>
          <w:rFonts w:ascii="黑体" w:hAnsi="黑体" w:eastAsia="黑体"/>
          <w:b/>
          <w:sz w:val="28"/>
        </w:rPr>
        <w:t>11.2 增强阶段（完整业务）</w:t>
      </w:r>
    </w:p>
    <w:p w14:paraId="76858ABD">
      <w:pPr>
        <w:pStyle w:val="16"/>
        <w:spacing w:line="360" w:lineRule="auto"/>
      </w:pPr>
      <w:r>
        <w:rPr>
          <w:rFonts w:ascii="宋体" w:hAnsi="宋体" w:eastAsia="宋体"/>
          <w:b w:val="0"/>
          <w:sz w:val="21"/>
        </w:rPr>
        <w:t>完整签核、锁版、变更流程</w:t>
      </w:r>
    </w:p>
    <w:p w14:paraId="35FCAEBB">
      <w:pPr>
        <w:pStyle w:val="16"/>
        <w:spacing w:line="360" w:lineRule="auto"/>
      </w:pPr>
      <w:r>
        <w:rPr>
          <w:rFonts w:ascii="宋体" w:hAnsi="宋体" w:eastAsia="宋体"/>
          <w:b w:val="0"/>
          <w:sz w:val="21"/>
        </w:rPr>
        <w:t>版本快照、差异比对、回滚</w:t>
      </w:r>
    </w:p>
    <w:p w14:paraId="2B0CD7FB">
      <w:pPr>
        <w:pStyle w:val="16"/>
        <w:spacing w:line="360" w:lineRule="auto"/>
      </w:pPr>
      <w:r>
        <w:rPr>
          <w:rFonts w:ascii="宋体" w:hAnsi="宋体" w:eastAsia="宋体"/>
          <w:b w:val="0"/>
          <w:sz w:val="21"/>
        </w:rPr>
        <w:t>完整性校验 9 大类规则</w:t>
      </w:r>
    </w:p>
    <w:p w14:paraId="7FF0860E">
      <w:pPr>
        <w:pStyle w:val="16"/>
        <w:spacing w:line="360" w:lineRule="auto"/>
      </w:pPr>
      <w:r>
        <w:rPr>
          <w:rFonts w:ascii="宋体" w:hAnsi="宋体" w:eastAsia="宋体"/>
          <w:b w:val="0"/>
          <w:sz w:val="21"/>
        </w:rPr>
        <w:t>DRM 加密、版权预警</w:t>
      </w:r>
    </w:p>
    <w:p w14:paraId="19CFCBB9">
      <w:pPr>
        <w:pStyle w:val="16"/>
        <w:spacing w:line="360" w:lineRule="auto"/>
      </w:pPr>
      <w:r>
        <w:rPr>
          <w:rFonts w:ascii="宋体" w:hAnsi="宋体" w:eastAsia="宋体"/>
          <w:b w:val="0"/>
          <w:sz w:val="21"/>
        </w:rPr>
        <w:t>多租户、多语言</w:t>
      </w:r>
    </w:p>
    <w:p w14:paraId="4AB84841">
      <w:pPr>
        <w:pStyle w:val="16"/>
        <w:spacing w:line="360" w:lineRule="auto"/>
      </w:pPr>
      <w:r>
        <w:rPr>
          <w:rFonts w:ascii="宋体" w:hAnsi="宋体" w:eastAsia="宋体"/>
          <w:b w:val="0"/>
          <w:sz w:val="21"/>
        </w:rPr>
        <w:t>报表、审计、告警</w:t>
      </w:r>
    </w:p>
    <w:p w14:paraId="79434DEC">
      <w:pPr>
        <w:pStyle w:val="4"/>
        <w:jc w:val="left"/>
      </w:pPr>
      <w:r>
        <w:rPr>
          <w:rFonts w:ascii="黑体" w:hAnsi="黑体" w:eastAsia="黑体"/>
          <w:b/>
          <w:sz w:val="28"/>
        </w:rPr>
        <w:t>11.3 高级阶段</w:t>
      </w:r>
    </w:p>
    <w:p w14:paraId="3F43A10A">
      <w:pPr>
        <w:pStyle w:val="16"/>
        <w:spacing w:line="360" w:lineRule="auto"/>
      </w:pPr>
      <w:r>
        <w:rPr>
          <w:rFonts w:ascii="宋体" w:hAnsi="宋体" w:eastAsia="宋体"/>
          <w:b w:val="0"/>
          <w:sz w:val="21"/>
        </w:rPr>
        <w:t>智能推荐策略</w:t>
      </w:r>
    </w:p>
    <w:p w14:paraId="6BDAF132">
      <w:pPr>
        <w:pStyle w:val="16"/>
        <w:spacing w:line="360" w:lineRule="auto"/>
      </w:pPr>
      <w:r>
        <w:rPr>
          <w:rFonts w:ascii="宋体" w:hAnsi="宋体" w:eastAsia="宋体"/>
          <w:b w:val="0"/>
          <w:sz w:val="21"/>
        </w:rPr>
        <w:t>自动分类、自动标签</w:t>
      </w:r>
    </w:p>
    <w:p w14:paraId="33CE3F64">
      <w:pPr>
        <w:pStyle w:val="16"/>
        <w:spacing w:line="360" w:lineRule="auto"/>
      </w:pPr>
      <w:r>
        <w:rPr>
          <w:rFonts w:ascii="宋体" w:hAnsi="宋体" w:eastAsia="宋体"/>
          <w:b w:val="0"/>
          <w:sz w:val="21"/>
        </w:rPr>
        <w:t>异常预测、提前预警</w:t>
      </w:r>
    </w:p>
    <w:p w14:paraId="452BD1CE">
      <w:pPr>
        <w:pStyle w:val="16"/>
        <w:spacing w:line="360" w:lineRule="auto"/>
      </w:pPr>
      <w:r>
        <w:rPr>
          <w:rFonts w:ascii="宋体" w:hAnsi="宋体" w:eastAsia="宋体"/>
          <w:b w:val="0"/>
          <w:sz w:val="21"/>
        </w:rPr>
        <w:t>大屏可视化监控</w:t>
      </w:r>
    </w:p>
    <w:p w14:paraId="01E1800C">
      <w:pPr>
        <w:pStyle w:val="16"/>
        <w:spacing w:line="360" w:lineRule="auto"/>
      </w:pPr>
      <w:r>
        <w:rPr>
          <w:rFonts w:ascii="宋体" w:hAnsi="宋体" w:eastAsia="宋体"/>
          <w:b w:val="0"/>
          <w:sz w:val="21"/>
        </w:rPr>
        <w:t>自动化 CI/CD 发布</w:t>
      </w:r>
    </w:p>
    <w:p w14:paraId="075231CE">
      <w:pPr>
        <w:pStyle w:val="3"/>
        <w:jc w:val="left"/>
      </w:pPr>
      <w:r>
        <w:rPr>
          <w:rFonts w:ascii="黑体" w:hAnsi="黑体" w:eastAsia="黑体"/>
          <w:b/>
          <w:sz w:val="32"/>
        </w:rPr>
        <w:t>12. 风险与应对措施</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010"/>
        <w:gridCol w:w="3010"/>
        <w:gridCol w:w="3010"/>
      </w:tblGrid>
      <w:tr w14:paraId="7A0F2E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1F57DE12">
            <w:pPr>
              <w:spacing w:after="0" w:line="240" w:lineRule="auto"/>
            </w:pPr>
            <w:r>
              <w:rPr>
                <w:rFonts w:ascii="宋体" w:hAnsi="宋体" w:eastAsia="宋体"/>
                <w:b/>
                <w:sz w:val="20"/>
              </w:rPr>
              <w:t>风险类型</w:t>
            </w:r>
          </w:p>
        </w:tc>
        <w:tc>
          <w:tcPr>
            <w:tcW w:w="3010" w:type="dxa"/>
          </w:tcPr>
          <w:p w14:paraId="40DE7759">
            <w:pPr>
              <w:spacing w:after="0" w:line="240" w:lineRule="auto"/>
            </w:pPr>
            <w:r>
              <w:rPr>
                <w:rFonts w:ascii="宋体" w:hAnsi="宋体" w:eastAsia="宋体"/>
                <w:b/>
                <w:sz w:val="20"/>
              </w:rPr>
              <w:t>风险描述</w:t>
            </w:r>
          </w:p>
        </w:tc>
        <w:tc>
          <w:tcPr>
            <w:tcW w:w="3010" w:type="dxa"/>
          </w:tcPr>
          <w:p w14:paraId="78D73E8C">
            <w:pPr>
              <w:spacing w:after="0" w:line="240" w:lineRule="auto"/>
            </w:pPr>
            <w:r>
              <w:rPr>
                <w:rFonts w:ascii="宋体" w:hAnsi="宋体" w:eastAsia="宋体"/>
                <w:b/>
                <w:sz w:val="20"/>
              </w:rPr>
              <w:t>应对措施</w:t>
            </w:r>
          </w:p>
        </w:tc>
      </w:tr>
      <w:tr w14:paraId="167374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3ED9914F">
            <w:pPr>
              <w:spacing w:after="0" w:line="240" w:lineRule="auto"/>
            </w:pPr>
            <w:r>
              <w:rPr>
                <w:rFonts w:ascii="宋体" w:hAnsi="宋体" w:eastAsia="宋体"/>
                <w:b w:val="0"/>
                <w:sz w:val="18"/>
              </w:rPr>
              <w:t>需求风险</w:t>
            </w:r>
          </w:p>
        </w:tc>
        <w:tc>
          <w:tcPr>
            <w:tcW w:w="3010" w:type="dxa"/>
          </w:tcPr>
          <w:p w14:paraId="361362B1">
            <w:pPr>
              <w:spacing w:after="0" w:line="240" w:lineRule="auto"/>
            </w:pPr>
            <w:r>
              <w:rPr>
                <w:rFonts w:ascii="宋体" w:hAnsi="宋体" w:eastAsia="宋体"/>
                <w:b w:val="0"/>
                <w:sz w:val="18"/>
              </w:rPr>
              <w:t>航方业务规则频繁变更</w:t>
            </w:r>
          </w:p>
        </w:tc>
        <w:tc>
          <w:tcPr>
            <w:tcW w:w="3010" w:type="dxa"/>
          </w:tcPr>
          <w:p w14:paraId="603217BF">
            <w:pPr>
              <w:spacing w:after="0" w:line="240" w:lineRule="auto"/>
            </w:pPr>
            <w:r>
              <w:rPr>
                <w:rFonts w:ascii="宋体" w:hAnsi="宋体" w:eastAsia="宋体"/>
                <w:b w:val="0"/>
                <w:sz w:val="18"/>
              </w:rPr>
              <w:t>配置化、流程可视化、变更单管控、版本基线冻结</w:t>
            </w:r>
          </w:p>
        </w:tc>
      </w:tr>
      <w:tr w14:paraId="5FD10E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1F63A1E7">
            <w:pPr>
              <w:spacing w:after="0" w:line="240" w:lineRule="auto"/>
            </w:pPr>
            <w:r>
              <w:rPr>
                <w:rFonts w:ascii="宋体" w:hAnsi="宋体" w:eastAsia="宋体"/>
                <w:b w:val="0"/>
                <w:sz w:val="18"/>
              </w:rPr>
              <w:t>合规风险</w:t>
            </w:r>
          </w:p>
        </w:tc>
        <w:tc>
          <w:tcPr>
            <w:tcW w:w="3010" w:type="dxa"/>
          </w:tcPr>
          <w:p w14:paraId="00A85557">
            <w:pPr>
              <w:spacing w:after="0" w:line="240" w:lineRule="auto"/>
            </w:pPr>
            <w:r>
              <w:rPr>
                <w:rFonts w:ascii="宋体" w:hAnsi="宋体" w:eastAsia="宋体"/>
                <w:b w:val="0"/>
                <w:sz w:val="18"/>
              </w:rPr>
              <w:t>香港分级、版权、PDPO 合规不达标</w:t>
            </w:r>
          </w:p>
        </w:tc>
        <w:tc>
          <w:tcPr>
            <w:tcW w:w="3010" w:type="dxa"/>
          </w:tcPr>
          <w:p w14:paraId="65F28498">
            <w:pPr>
              <w:spacing w:after="0" w:line="240" w:lineRule="auto"/>
            </w:pPr>
            <w:r>
              <w:rPr>
                <w:rFonts w:ascii="宋体" w:hAnsi="宋体" w:eastAsia="宋体"/>
                <w:b w:val="0"/>
                <w:sz w:val="18"/>
              </w:rPr>
              <w:t>内置规则、强制阻断、审计留痕、上线前合规评审</w:t>
            </w:r>
          </w:p>
        </w:tc>
      </w:tr>
      <w:tr w14:paraId="49E7FA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6653B838">
            <w:pPr>
              <w:spacing w:after="0" w:line="240" w:lineRule="auto"/>
            </w:pPr>
            <w:r>
              <w:rPr>
                <w:rFonts w:ascii="宋体" w:hAnsi="宋体" w:eastAsia="宋体"/>
                <w:b w:val="0"/>
                <w:sz w:val="18"/>
              </w:rPr>
              <w:t>技术风险</w:t>
            </w:r>
          </w:p>
        </w:tc>
        <w:tc>
          <w:tcPr>
            <w:tcW w:w="3010" w:type="dxa"/>
          </w:tcPr>
          <w:p w14:paraId="7A219678">
            <w:pPr>
              <w:spacing w:after="0" w:line="240" w:lineRule="auto"/>
            </w:pPr>
            <w:r>
              <w:rPr>
                <w:rFonts w:ascii="宋体" w:hAnsi="宋体" w:eastAsia="宋体"/>
                <w:b w:val="0"/>
                <w:sz w:val="18"/>
              </w:rPr>
              <w:t>大文件上传、高并发打包、分发不稳定</w:t>
            </w:r>
          </w:p>
        </w:tc>
        <w:tc>
          <w:tcPr>
            <w:tcW w:w="3010" w:type="dxa"/>
          </w:tcPr>
          <w:p w14:paraId="330F2BD3">
            <w:pPr>
              <w:spacing w:after="0" w:line="240" w:lineRule="auto"/>
            </w:pPr>
            <w:r>
              <w:rPr>
                <w:rFonts w:ascii="宋体" w:hAnsi="宋体" w:eastAsia="宋体"/>
                <w:b w:val="0"/>
                <w:sz w:val="18"/>
              </w:rPr>
              <w:t>断点续传、分片上传、异步任务、重试机制、灾备</w:t>
            </w:r>
          </w:p>
        </w:tc>
      </w:tr>
      <w:tr w14:paraId="7BFFF0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010" w:type="dxa"/>
          </w:tcPr>
          <w:p w14:paraId="53715AAC">
            <w:pPr>
              <w:spacing w:after="0" w:line="240" w:lineRule="auto"/>
            </w:pPr>
            <w:r>
              <w:rPr>
                <w:rFonts w:ascii="宋体" w:hAnsi="宋体" w:eastAsia="宋体"/>
                <w:b w:val="0"/>
                <w:sz w:val="18"/>
              </w:rPr>
              <w:t>进度风险</w:t>
            </w:r>
          </w:p>
        </w:tc>
        <w:tc>
          <w:tcPr>
            <w:tcW w:w="3010" w:type="dxa"/>
          </w:tcPr>
          <w:p w14:paraId="58E106DB">
            <w:pPr>
              <w:spacing w:after="0" w:line="240" w:lineRule="auto"/>
            </w:pPr>
            <w:r>
              <w:rPr>
                <w:rFonts w:ascii="宋体" w:hAnsi="宋体" w:eastAsia="宋体"/>
                <w:b w:val="0"/>
                <w:sz w:val="18"/>
              </w:rPr>
              <w:t>联调复杂、验收周期长</w:t>
            </w:r>
          </w:p>
        </w:tc>
        <w:tc>
          <w:tcPr>
            <w:tcW w:w="3010" w:type="dxa"/>
          </w:tcPr>
          <w:p w14:paraId="6DC8AEDE">
            <w:pPr>
              <w:spacing w:after="0" w:line="240" w:lineRule="auto"/>
            </w:pPr>
            <w:r>
              <w:rPr>
                <w:rFonts w:ascii="宋体" w:hAnsi="宋体" w:eastAsia="宋体"/>
                <w:b w:val="0"/>
                <w:sz w:val="18"/>
              </w:rPr>
              <w:t>接口先行、Mock 环境、提前联调、分阶段验收</w:t>
            </w:r>
          </w:p>
        </w:tc>
      </w:tr>
    </w:tbl>
    <w:p w14:paraId="56C83A61">
      <w:pPr>
        <w:pStyle w:val="3"/>
        <w:jc w:val="left"/>
      </w:pPr>
      <w:r>
        <w:rPr>
          <w:rFonts w:ascii="黑体" w:hAnsi="黑体" w:eastAsia="黑体"/>
          <w:b/>
          <w:sz w:val="32"/>
        </w:rPr>
        <w:t>13. 附录</w:t>
      </w:r>
    </w:p>
    <w:p w14:paraId="52B9824C">
      <w:pPr>
        <w:pStyle w:val="4"/>
        <w:jc w:val="left"/>
      </w:pPr>
      <w:r>
        <w:rPr>
          <w:rFonts w:ascii="黑体" w:hAnsi="黑体" w:eastAsia="黑体"/>
          <w:b/>
          <w:sz w:val="28"/>
        </w:rPr>
        <w:t>13.1 版本发布命名规范</w:t>
      </w:r>
    </w:p>
    <w:p w14:paraId="713963FA">
      <w:pPr>
        <w:pStyle w:val="16"/>
        <w:spacing w:line="360" w:lineRule="auto"/>
      </w:pPr>
      <w:r>
        <w:rPr>
          <w:rFonts w:ascii="宋体" w:hAnsi="宋体" w:eastAsia="宋体"/>
          <w:b w:val="0"/>
          <w:sz w:val="21"/>
        </w:rPr>
        <w:t>周期版本：YYYYMMDD_Vx.y.z</w:t>
      </w:r>
    </w:p>
    <w:p w14:paraId="7042EBE3">
      <w:pPr>
        <w:pStyle w:val="16"/>
        <w:spacing w:line="360" w:lineRule="auto"/>
      </w:pPr>
      <w:r>
        <w:rPr>
          <w:rFonts w:ascii="宋体" w:hAnsi="宋体" w:eastAsia="宋体"/>
          <w:b w:val="0"/>
          <w:sz w:val="21"/>
        </w:rPr>
        <w:t>发布包：HX_IFE_CMS_{机型}{版本}{时间}</w:t>
      </w:r>
    </w:p>
    <w:p w14:paraId="7DE80D33">
      <w:pPr>
        <w:pStyle w:val="16"/>
        <w:spacing w:line="360" w:lineRule="auto"/>
      </w:pPr>
      <w:r>
        <w:rPr>
          <w:rFonts w:ascii="宋体" w:hAnsi="宋体" w:eastAsia="宋体"/>
          <w:b w:val="0"/>
          <w:sz w:val="21"/>
        </w:rPr>
        <w:t>Manifest：Manifest_{版本}.json</w:t>
      </w:r>
    </w:p>
    <w:p w14:paraId="1FC90B40">
      <w:pPr>
        <w:pStyle w:val="4"/>
        <w:jc w:val="left"/>
      </w:pPr>
      <w:r>
        <w:rPr>
          <w:rFonts w:ascii="黑体" w:hAnsi="黑体" w:eastAsia="黑体"/>
          <w:b/>
          <w:sz w:val="28"/>
        </w:rPr>
        <w:t>13.2 交付物清单</w:t>
      </w:r>
    </w:p>
    <w:p w14:paraId="0EBF4D57">
      <w:pPr>
        <w:pStyle w:val="16"/>
        <w:spacing w:line="360" w:lineRule="auto"/>
      </w:pPr>
      <w:r>
        <w:rPr>
          <w:rFonts w:ascii="宋体" w:hAnsi="宋体" w:eastAsia="宋体"/>
          <w:b w:val="0"/>
          <w:sz w:val="21"/>
        </w:rPr>
        <w:t>PRD 产品需求文档</w:t>
      </w:r>
    </w:p>
    <w:p w14:paraId="36EC24AC">
      <w:pPr>
        <w:pStyle w:val="16"/>
        <w:spacing w:line="360" w:lineRule="auto"/>
      </w:pPr>
      <w:r>
        <w:rPr>
          <w:rFonts w:ascii="宋体" w:hAnsi="宋体" w:eastAsia="宋体"/>
          <w:b w:val="0"/>
          <w:sz w:val="21"/>
        </w:rPr>
        <w:t>原型设计稿</w:t>
      </w:r>
    </w:p>
    <w:p w14:paraId="2C0F4D92">
      <w:pPr>
        <w:pStyle w:val="16"/>
        <w:spacing w:line="360" w:lineRule="auto"/>
      </w:pPr>
      <w:r>
        <w:rPr>
          <w:rFonts w:ascii="宋体" w:hAnsi="宋体" w:eastAsia="宋体"/>
          <w:b w:val="0"/>
          <w:sz w:val="21"/>
        </w:rPr>
        <w:t>UI 设计稿</w:t>
      </w:r>
    </w:p>
    <w:p w14:paraId="5835CC2D">
      <w:pPr>
        <w:pStyle w:val="16"/>
        <w:spacing w:line="360" w:lineRule="auto"/>
      </w:pPr>
      <w:r>
        <w:rPr>
          <w:rFonts w:ascii="宋体" w:hAnsi="宋体" w:eastAsia="宋体"/>
          <w:b w:val="0"/>
          <w:sz w:val="21"/>
        </w:rPr>
        <w:t>接口文档</w:t>
      </w:r>
    </w:p>
    <w:p w14:paraId="7B5B7FCE">
      <w:pPr>
        <w:pStyle w:val="16"/>
        <w:spacing w:line="360" w:lineRule="auto"/>
      </w:pPr>
      <w:r>
        <w:rPr>
          <w:rFonts w:ascii="宋体" w:hAnsi="宋体" w:eastAsia="宋体"/>
          <w:b w:val="0"/>
          <w:sz w:val="21"/>
        </w:rPr>
        <w:t>数据库设计文档</w:t>
      </w:r>
    </w:p>
    <w:p w14:paraId="5FB40777">
      <w:pPr>
        <w:pStyle w:val="16"/>
        <w:spacing w:line="360" w:lineRule="auto"/>
      </w:pPr>
      <w:r>
        <w:rPr>
          <w:rFonts w:ascii="宋体" w:hAnsi="宋体" w:eastAsia="宋体"/>
          <w:b w:val="0"/>
          <w:sz w:val="21"/>
        </w:rPr>
        <w:t>测试用例</w:t>
      </w:r>
    </w:p>
    <w:p w14:paraId="036548B3">
      <w:pPr>
        <w:pStyle w:val="16"/>
        <w:spacing w:line="360" w:lineRule="auto"/>
      </w:pPr>
      <w:r>
        <w:rPr>
          <w:rFonts w:ascii="宋体" w:hAnsi="宋体" w:eastAsia="宋体"/>
          <w:b w:val="0"/>
          <w:sz w:val="21"/>
        </w:rPr>
        <w:t>部署文档</w:t>
      </w:r>
    </w:p>
    <w:p w14:paraId="16105200">
      <w:pPr>
        <w:pStyle w:val="16"/>
        <w:spacing w:line="360" w:lineRule="auto"/>
      </w:pPr>
      <w:r>
        <w:rPr>
          <w:rFonts w:ascii="宋体" w:hAnsi="宋体" w:eastAsia="宋体"/>
          <w:b w:val="0"/>
          <w:sz w:val="21"/>
        </w:rPr>
        <w:t>操作手册</w:t>
      </w:r>
    </w:p>
    <w:p w14:paraId="4A7446B4">
      <w:pPr>
        <w:pStyle w:val="16"/>
        <w:spacing w:line="360" w:lineRule="auto"/>
      </w:pPr>
      <w:r>
        <w:rPr>
          <w:rFonts w:ascii="宋体" w:hAnsi="宋体" w:eastAsia="宋体"/>
          <w:b w:val="0"/>
          <w:sz w:val="21"/>
        </w:rPr>
        <w:t>UAT 验收报告</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8B4A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3424</Words>
  <Characters>3968</Characters>
  <Lines>0</Lines>
  <Paragraphs>0</Paragraphs>
  <TotalTime>0</TotalTime>
  <ScaleCrop>false</ScaleCrop>
  <LinksUpToDate>false</LinksUpToDate>
  <CharactersWithSpaces>4062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CodeBuddy</dc:creator>
  <dc:description>generated by python-docx</dc:description>
  <cp:lastModifiedBy>WPS_140159969</cp:lastModifiedBy>
  <dcterms:modified xsi:type="dcterms:W3CDTF">2026-06-24T06:54:01Z</dcterms:modified>
  <dc:subject>CMS PRD</dc:subject>
  <dc:title>香港航空 IFE 内容管理平台（CMS）产品附录（PRD）V2.0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eyJoZGlkIjoiYjI2NGQ0OGM1Y2FmOWI4MGQzZDQ5NTM4ZmI3NzJlYjYiLCJ1c2VySWQiOiIxNDAxNTk5NjkifQ==</vt:lpwstr>
  </property>
  <property fmtid="{D5CDD505-2E9C-101B-9397-08002B2CF9AE}" pid="3" name="KSOProductBuildVer">
    <vt:lpwstr>2052-12.1.0.26895</vt:lpwstr>
  </property>
  <property fmtid="{D5CDD505-2E9C-101B-9397-08002B2CF9AE}" pid="4" name="ICV">
    <vt:lpwstr>C5777A70CF2A406BBA3A8DECA4BDAD10_12</vt:lpwstr>
  </property>
</Properties>
</file>