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Flyweight. Chain of responsibility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Створити програму, що реалізує логіку заповнення кімнати меблями. Розмістити в кімнаті стіл (представлений класом стіл), стілець (представлений класом стілець ), компютер (представлений класом компютер ). Реалізувати комп’ютерний клас з 5 робочих місць.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Створити програму, що предствляє роботу ресторану з італійською, українською та китайською кухнею. В ресторані працює 3 повари, кожен з них готує відповідний набір страв (мінімум 3). В залежності від страви відображати процес її приготування відповідним поваром.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