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B7F9D" w14:textId="77777777" w:rsidR="00384983" w:rsidRDefault="00000000">
      <w:pPr>
        <w:pStyle w:val="Ttulo"/>
      </w:pPr>
      <w:r>
        <w:rPr>
          <w:rFonts w:ascii="Arial" w:hAnsi="Arial"/>
        </w:rPr>
        <w:t>Guía metodológica para la integración de presupuestos autonómicos</w:t>
      </w:r>
    </w:p>
    <w:p w14:paraId="53BBA00C" w14:textId="77777777" w:rsidR="00384983" w:rsidRDefault="00000000">
      <w:pPr>
        <w:pStyle w:val="Subttulo"/>
      </w:pPr>
      <w:r>
        <w:rPr>
          <w:rFonts w:ascii="Arial" w:hAnsi="Arial"/>
        </w:rPr>
        <w:t>Canarias en Datos | Sección de presupuestos | Versión de trabajo, 7 de mayo de 2026</w:t>
      </w:r>
    </w:p>
    <w:p w14:paraId="5FF7C96B" w14:textId="77777777" w:rsidR="00384983" w:rsidRDefault="00384983">
      <w:pPr>
        <w:pBdr>
          <w:bottom w:val="single" w:sz="10" w:space="8" w:color="2E74B5"/>
        </w:pBdr>
      </w:pPr>
    </w:p>
    <w:tbl>
      <w:tblPr>
        <w:tblW w:w="9360" w:type="dxa"/>
        <w:tblInd w:w="120" w:type="dxa"/>
        <w:tblLayout w:type="fixed"/>
        <w:tblLook w:val="04A0" w:firstRow="1" w:lastRow="0" w:firstColumn="1" w:lastColumn="0" w:noHBand="0" w:noVBand="1"/>
      </w:tblPr>
      <w:tblGrid>
        <w:gridCol w:w="9360"/>
      </w:tblGrid>
      <w:tr w:rsidR="00384983" w14:paraId="16B66B51" w14:textId="77777777">
        <w:tc>
          <w:tcPr>
            <w:tcW w:w="9360" w:type="dxa"/>
            <w:shd w:val="clear" w:color="auto" w:fill="F4F6F9"/>
            <w:tcMar>
              <w:top w:w="80" w:type="dxa"/>
              <w:left w:w="120" w:type="dxa"/>
              <w:bottom w:w="80" w:type="dxa"/>
              <w:right w:w="120" w:type="dxa"/>
            </w:tcMar>
            <w:vAlign w:val="center"/>
          </w:tcPr>
          <w:p w14:paraId="3FF6FEA3" w14:textId="77777777" w:rsidR="00384983" w:rsidRDefault="00000000">
            <w:pPr>
              <w:spacing w:before="40" w:after="60" w:line="276" w:lineRule="auto"/>
            </w:pPr>
            <w:r>
              <w:rPr>
                <w:b/>
                <w:color w:val="1F4D78"/>
              </w:rPr>
              <w:t>Recomendación central</w:t>
            </w:r>
          </w:p>
          <w:p w14:paraId="01939B38" w14:textId="77777777" w:rsidR="00384983" w:rsidRDefault="00000000">
            <w:pPr>
              <w:spacing w:after="40" w:line="288" w:lineRule="auto"/>
            </w:pPr>
            <w:r>
              <w:t>Construir la sección presupuestaria con dos capas: una capa estatal homogénea, basada en Hacienda, para comparar todas las comunidades; y una capa autonómica granular, basada en portales de cada comunidad, para llegar a sección, programa, concepto y subconcepto cuando la fuente lo permita.</w:t>
            </w:r>
          </w:p>
        </w:tc>
      </w:tr>
    </w:tbl>
    <w:p w14:paraId="6F3FD033" w14:textId="77777777" w:rsidR="00384983" w:rsidRDefault="00384983"/>
    <w:p w14:paraId="7E232EB2" w14:textId="77777777" w:rsidR="00384983" w:rsidRDefault="00000000">
      <w:pPr>
        <w:pStyle w:val="Ttulo1"/>
      </w:pPr>
      <w:r>
        <w:t>1. Propósito de la guía</w:t>
      </w:r>
    </w:p>
    <w:p w14:paraId="26C355FB" w14:textId="77777777" w:rsidR="00384983" w:rsidRDefault="00000000">
      <w:r>
        <w:t xml:space="preserve">Esta guía define el método recomendado para identificar, extraer, normalizar e integrar el resumen presupuestario aprobado de las </w:t>
      </w:r>
      <w:proofErr w:type="gramStart"/>
      <w:r>
        <w:t>comunidades autónomas y ciudades autónomas</w:t>
      </w:r>
      <w:proofErr w:type="gramEnd"/>
      <w:r>
        <w:t>, con el objetivo de alimentar la sección de presupuestos de Canarias en Datos.</w:t>
      </w:r>
    </w:p>
    <w:p w14:paraId="2EC646A4" w14:textId="77777777" w:rsidR="00384983" w:rsidRDefault="00000000">
      <w:r>
        <w:t>El documento se centra en los presupuestos iniciales aprobados. La ejecución presupuestaria, las modificaciones de crédito y las liquidaciones pueden integrarse después como capas adicionales, pero no deben mezclarse con el presupuesto inicial sin identificar claramente la fase del dato.</w:t>
      </w:r>
    </w:p>
    <w:p w14:paraId="0790CDDC" w14:textId="77777777" w:rsidR="00384983" w:rsidRDefault="00000000">
      <w:pPr>
        <w:pStyle w:val="Ttulo1"/>
      </w:pPr>
      <w:r>
        <w:t>2. Alcance y definiciones operativas</w:t>
      </w:r>
    </w:p>
    <w:tbl>
      <w:tblPr>
        <w:tblStyle w:val="Tablaconcuadrcula"/>
        <w:tblW w:w="9360" w:type="dxa"/>
        <w:tblInd w:w="120" w:type="dxa"/>
        <w:tblLayout w:type="fixed"/>
        <w:tblLook w:val="04A0" w:firstRow="1" w:lastRow="0" w:firstColumn="1" w:lastColumn="0" w:noHBand="0" w:noVBand="1"/>
      </w:tblPr>
      <w:tblGrid>
        <w:gridCol w:w="1500"/>
        <w:gridCol w:w="4300"/>
        <w:gridCol w:w="3560"/>
      </w:tblGrid>
      <w:tr w:rsidR="00384983" w14:paraId="11073845" w14:textId="77777777">
        <w:tc>
          <w:tcPr>
            <w:tcW w:w="1500" w:type="dxa"/>
            <w:shd w:val="clear" w:color="auto" w:fill="E8EEF5"/>
            <w:tcMar>
              <w:top w:w="80" w:type="dxa"/>
              <w:left w:w="120" w:type="dxa"/>
              <w:bottom w:w="80" w:type="dxa"/>
              <w:right w:w="120" w:type="dxa"/>
            </w:tcMar>
            <w:vAlign w:val="center"/>
          </w:tcPr>
          <w:p w14:paraId="593620F3" w14:textId="77777777" w:rsidR="00384983" w:rsidRDefault="00000000">
            <w:pPr>
              <w:spacing w:after="0" w:line="264" w:lineRule="auto"/>
            </w:pPr>
            <w:r>
              <w:rPr>
                <w:b/>
                <w:color w:val="0B2545"/>
                <w:sz w:val="18"/>
              </w:rPr>
              <w:t>Concepto</w:t>
            </w:r>
          </w:p>
        </w:tc>
        <w:tc>
          <w:tcPr>
            <w:tcW w:w="4300" w:type="dxa"/>
            <w:shd w:val="clear" w:color="auto" w:fill="E8EEF5"/>
            <w:tcMar>
              <w:top w:w="80" w:type="dxa"/>
              <w:left w:w="120" w:type="dxa"/>
              <w:bottom w:w="80" w:type="dxa"/>
              <w:right w:w="120" w:type="dxa"/>
            </w:tcMar>
            <w:vAlign w:val="center"/>
          </w:tcPr>
          <w:p w14:paraId="0C9AF4AE" w14:textId="77777777" w:rsidR="00384983" w:rsidRDefault="00000000">
            <w:pPr>
              <w:spacing w:after="0" w:line="264" w:lineRule="auto"/>
            </w:pPr>
            <w:r>
              <w:rPr>
                <w:b/>
                <w:color w:val="0B2545"/>
                <w:sz w:val="18"/>
              </w:rPr>
              <w:t>Definición metodológica</w:t>
            </w:r>
          </w:p>
        </w:tc>
        <w:tc>
          <w:tcPr>
            <w:tcW w:w="3560" w:type="dxa"/>
            <w:shd w:val="clear" w:color="auto" w:fill="E8EEF5"/>
            <w:tcMar>
              <w:top w:w="80" w:type="dxa"/>
              <w:left w:w="120" w:type="dxa"/>
              <w:bottom w:w="80" w:type="dxa"/>
              <w:right w:w="120" w:type="dxa"/>
            </w:tcMar>
            <w:vAlign w:val="center"/>
          </w:tcPr>
          <w:p w14:paraId="2FA967FE" w14:textId="77777777" w:rsidR="00384983" w:rsidRDefault="00000000">
            <w:pPr>
              <w:spacing w:after="0" w:line="264" w:lineRule="auto"/>
            </w:pPr>
            <w:r>
              <w:rPr>
                <w:b/>
                <w:color w:val="0B2545"/>
                <w:sz w:val="18"/>
              </w:rPr>
              <w:t>Uso en Canarias en Datos</w:t>
            </w:r>
          </w:p>
        </w:tc>
      </w:tr>
      <w:tr w:rsidR="00384983" w14:paraId="6CCB914F" w14:textId="77777777">
        <w:tc>
          <w:tcPr>
            <w:tcW w:w="1500" w:type="dxa"/>
            <w:tcMar>
              <w:top w:w="80" w:type="dxa"/>
              <w:left w:w="120" w:type="dxa"/>
              <w:bottom w:w="80" w:type="dxa"/>
              <w:right w:w="120" w:type="dxa"/>
            </w:tcMar>
            <w:vAlign w:val="center"/>
          </w:tcPr>
          <w:p w14:paraId="5D065CFF" w14:textId="77777777" w:rsidR="00384983" w:rsidRDefault="00000000">
            <w:pPr>
              <w:spacing w:after="0" w:line="264" w:lineRule="auto"/>
            </w:pPr>
            <w:r>
              <w:rPr>
                <w:sz w:val="18"/>
              </w:rPr>
              <w:t>Presupuesto aprobado</w:t>
            </w:r>
          </w:p>
        </w:tc>
        <w:tc>
          <w:tcPr>
            <w:tcW w:w="4300" w:type="dxa"/>
            <w:tcMar>
              <w:top w:w="80" w:type="dxa"/>
              <w:left w:w="120" w:type="dxa"/>
              <w:bottom w:w="80" w:type="dxa"/>
              <w:right w:w="120" w:type="dxa"/>
            </w:tcMar>
            <w:vAlign w:val="center"/>
          </w:tcPr>
          <w:p w14:paraId="582A89BD" w14:textId="77777777" w:rsidR="00384983" w:rsidRDefault="00000000">
            <w:pPr>
              <w:spacing w:after="0" w:line="264" w:lineRule="auto"/>
            </w:pPr>
            <w:r>
              <w:rPr>
                <w:sz w:val="18"/>
              </w:rPr>
              <w:t>Créditos iniciales de gasto y previsiones iniciales de ingreso aprobados por ley o por prórroga presupuestaria.</w:t>
            </w:r>
          </w:p>
        </w:tc>
        <w:tc>
          <w:tcPr>
            <w:tcW w:w="3560" w:type="dxa"/>
            <w:tcMar>
              <w:top w:w="80" w:type="dxa"/>
              <w:left w:w="120" w:type="dxa"/>
              <w:bottom w:w="80" w:type="dxa"/>
              <w:right w:w="120" w:type="dxa"/>
            </w:tcMar>
            <w:vAlign w:val="center"/>
          </w:tcPr>
          <w:p w14:paraId="72F2EF19" w14:textId="77777777" w:rsidR="00384983" w:rsidRDefault="00000000">
            <w:pPr>
              <w:spacing w:after="0" w:line="264" w:lineRule="auto"/>
            </w:pPr>
            <w:r>
              <w:rPr>
                <w:sz w:val="18"/>
              </w:rPr>
              <w:t>Base para comparar prioridades políticas antes de la ejecución.</w:t>
            </w:r>
          </w:p>
        </w:tc>
      </w:tr>
      <w:tr w:rsidR="00384983" w14:paraId="381D9564" w14:textId="77777777">
        <w:tc>
          <w:tcPr>
            <w:tcW w:w="1500" w:type="dxa"/>
            <w:tcMar>
              <w:top w:w="80" w:type="dxa"/>
              <w:left w:w="120" w:type="dxa"/>
              <w:bottom w:w="80" w:type="dxa"/>
              <w:right w:w="120" w:type="dxa"/>
            </w:tcMar>
            <w:vAlign w:val="center"/>
          </w:tcPr>
          <w:p w14:paraId="58926DDF" w14:textId="77777777" w:rsidR="00384983" w:rsidRDefault="00000000">
            <w:pPr>
              <w:spacing w:after="0" w:line="264" w:lineRule="auto"/>
            </w:pPr>
            <w:r>
              <w:rPr>
                <w:sz w:val="18"/>
              </w:rPr>
              <w:t>Consolidado</w:t>
            </w:r>
          </w:p>
        </w:tc>
        <w:tc>
          <w:tcPr>
            <w:tcW w:w="4300" w:type="dxa"/>
            <w:tcMar>
              <w:top w:w="80" w:type="dxa"/>
              <w:left w:w="120" w:type="dxa"/>
              <w:bottom w:w="80" w:type="dxa"/>
              <w:right w:w="120" w:type="dxa"/>
            </w:tcMar>
            <w:vAlign w:val="center"/>
          </w:tcPr>
          <w:p w14:paraId="048DECB1" w14:textId="77777777" w:rsidR="00384983" w:rsidRDefault="00000000">
            <w:pPr>
              <w:spacing w:after="0" w:line="264" w:lineRule="auto"/>
            </w:pPr>
            <w:r>
              <w:rPr>
                <w:sz w:val="18"/>
              </w:rPr>
              <w:t>Presupuesto agregado eliminando transferencias internas entre entidades incluidas en el perímetro.</w:t>
            </w:r>
          </w:p>
        </w:tc>
        <w:tc>
          <w:tcPr>
            <w:tcW w:w="3560" w:type="dxa"/>
            <w:tcMar>
              <w:top w:w="80" w:type="dxa"/>
              <w:left w:w="120" w:type="dxa"/>
              <w:bottom w:w="80" w:type="dxa"/>
              <w:right w:w="120" w:type="dxa"/>
            </w:tcMar>
            <w:vAlign w:val="center"/>
          </w:tcPr>
          <w:p w14:paraId="53BDEC42" w14:textId="77777777" w:rsidR="00384983" w:rsidRDefault="00000000">
            <w:pPr>
              <w:spacing w:after="0" w:line="264" w:lineRule="auto"/>
            </w:pPr>
            <w:r>
              <w:rPr>
                <w:sz w:val="18"/>
              </w:rPr>
              <w:t>Capa recomendada para comparativa entre CCAA.</w:t>
            </w:r>
          </w:p>
        </w:tc>
      </w:tr>
      <w:tr w:rsidR="00384983" w14:paraId="0E3D711F" w14:textId="77777777">
        <w:tc>
          <w:tcPr>
            <w:tcW w:w="1500" w:type="dxa"/>
            <w:tcMar>
              <w:top w:w="80" w:type="dxa"/>
              <w:left w:w="120" w:type="dxa"/>
              <w:bottom w:w="80" w:type="dxa"/>
              <w:right w:w="120" w:type="dxa"/>
            </w:tcMar>
            <w:vAlign w:val="center"/>
          </w:tcPr>
          <w:p w14:paraId="61F8E901" w14:textId="77777777" w:rsidR="00384983" w:rsidRDefault="00000000">
            <w:pPr>
              <w:spacing w:after="0" w:line="264" w:lineRule="auto"/>
            </w:pPr>
            <w:r>
              <w:rPr>
                <w:sz w:val="18"/>
              </w:rPr>
              <w:t>Sin consolidar</w:t>
            </w:r>
          </w:p>
        </w:tc>
        <w:tc>
          <w:tcPr>
            <w:tcW w:w="4300" w:type="dxa"/>
            <w:tcMar>
              <w:top w:w="80" w:type="dxa"/>
              <w:left w:w="120" w:type="dxa"/>
              <w:bottom w:w="80" w:type="dxa"/>
              <w:right w:w="120" w:type="dxa"/>
            </w:tcMar>
            <w:vAlign w:val="center"/>
          </w:tcPr>
          <w:p w14:paraId="250FB6BD" w14:textId="77777777" w:rsidR="00384983" w:rsidRDefault="00000000">
            <w:pPr>
              <w:spacing w:after="0" w:line="264" w:lineRule="auto"/>
            </w:pPr>
            <w:r>
              <w:rPr>
                <w:sz w:val="18"/>
              </w:rPr>
              <w:t>Detalle individual de Administración General, organismos y entes con presupuesto limitativo.</w:t>
            </w:r>
          </w:p>
        </w:tc>
        <w:tc>
          <w:tcPr>
            <w:tcW w:w="3560" w:type="dxa"/>
            <w:tcMar>
              <w:top w:w="80" w:type="dxa"/>
              <w:left w:w="120" w:type="dxa"/>
              <w:bottom w:w="80" w:type="dxa"/>
              <w:right w:w="120" w:type="dxa"/>
            </w:tcMar>
            <w:vAlign w:val="center"/>
          </w:tcPr>
          <w:p w14:paraId="66E22F4C" w14:textId="77777777" w:rsidR="00384983" w:rsidRDefault="00000000">
            <w:pPr>
              <w:spacing w:after="0" w:line="264" w:lineRule="auto"/>
            </w:pPr>
            <w:r>
              <w:rPr>
                <w:sz w:val="18"/>
              </w:rPr>
              <w:t>Útil para análisis institucional y trazabilidad.</w:t>
            </w:r>
          </w:p>
        </w:tc>
      </w:tr>
      <w:tr w:rsidR="00384983" w14:paraId="45900E77" w14:textId="77777777">
        <w:tc>
          <w:tcPr>
            <w:tcW w:w="1500" w:type="dxa"/>
            <w:tcMar>
              <w:top w:w="80" w:type="dxa"/>
              <w:left w:w="120" w:type="dxa"/>
              <w:bottom w:w="80" w:type="dxa"/>
              <w:right w:w="120" w:type="dxa"/>
            </w:tcMar>
            <w:vAlign w:val="center"/>
          </w:tcPr>
          <w:p w14:paraId="66296510" w14:textId="77777777" w:rsidR="00384983" w:rsidRDefault="00000000">
            <w:pPr>
              <w:spacing w:after="0" w:line="264" w:lineRule="auto"/>
            </w:pPr>
            <w:r>
              <w:rPr>
                <w:sz w:val="18"/>
              </w:rPr>
              <w:t>Clasificación orgánica</w:t>
            </w:r>
          </w:p>
        </w:tc>
        <w:tc>
          <w:tcPr>
            <w:tcW w:w="4300" w:type="dxa"/>
            <w:tcMar>
              <w:top w:w="80" w:type="dxa"/>
              <w:left w:w="120" w:type="dxa"/>
              <w:bottom w:w="80" w:type="dxa"/>
              <w:right w:w="120" w:type="dxa"/>
            </w:tcMar>
            <w:vAlign w:val="center"/>
          </w:tcPr>
          <w:p w14:paraId="5D16F67F" w14:textId="77777777" w:rsidR="00384983" w:rsidRDefault="00000000">
            <w:pPr>
              <w:spacing w:after="0" w:line="264" w:lineRule="auto"/>
            </w:pPr>
            <w:r>
              <w:rPr>
                <w:sz w:val="18"/>
              </w:rPr>
              <w:t>Quién gestiona el crédito: sección, servicio, centro gestor o ente.</w:t>
            </w:r>
          </w:p>
        </w:tc>
        <w:tc>
          <w:tcPr>
            <w:tcW w:w="3560" w:type="dxa"/>
            <w:tcMar>
              <w:top w:w="80" w:type="dxa"/>
              <w:left w:w="120" w:type="dxa"/>
              <w:bottom w:w="80" w:type="dxa"/>
              <w:right w:w="120" w:type="dxa"/>
            </w:tcMar>
            <w:vAlign w:val="center"/>
          </w:tcPr>
          <w:p w14:paraId="54FB3E40" w14:textId="77777777" w:rsidR="00384983" w:rsidRDefault="00000000">
            <w:pPr>
              <w:spacing w:after="0" w:line="264" w:lineRule="auto"/>
            </w:pPr>
            <w:r>
              <w:rPr>
                <w:sz w:val="18"/>
              </w:rPr>
              <w:t>Permite identificar consejerías, organismos y unidades gestoras.</w:t>
            </w:r>
          </w:p>
        </w:tc>
      </w:tr>
      <w:tr w:rsidR="00384983" w14:paraId="01ADC49B" w14:textId="77777777">
        <w:tc>
          <w:tcPr>
            <w:tcW w:w="1500" w:type="dxa"/>
            <w:tcMar>
              <w:top w:w="80" w:type="dxa"/>
              <w:left w:w="120" w:type="dxa"/>
              <w:bottom w:w="80" w:type="dxa"/>
              <w:right w:w="120" w:type="dxa"/>
            </w:tcMar>
            <w:vAlign w:val="center"/>
          </w:tcPr>
          <w:p w14:paraId="4287D6AE" w14:textId="77777777" w:rsidR="00384983" w:rsidRDefault="00000000">
            <w:pPr>
              <w:spacing w:after="0" w:line="264" w:lineRule="auto"/>
            </w:pPr>
            <w:r>
              <w:rPr>
                <w:sz w:val="18"/>
              </w:rPr>
              <w:lastRenderedPageBreak/>
              <w:t>Clasificación funcional / programas</w:t>
            </w:r>
          </w:p>
        </w:tc>
        <w:tc>
          <w:tcPr>
            <w:tcW w:w="4300" w:type="dxa"/>
            <w:tcMar>
              <w:top w:w="80" w:type="dxa"/>
              <w:left w:w="120" w:type="dxa"/>
              <w:bottom w:w="80" w:type="dxa"/>
              <w:right w:w="120" w:type="dxa"/>
            </w:tcMar>
            <w:vAlign w:val="center"/>
          </w:tcPr>
          <w:p w14:paraId="704396D1" w14:textId="77777777" w:rsidR="00384983" w:rsidRDefault="00000000">
            <w:pPr>
              <w:spacing w:after="0" w:line="264" w:lineRule="auto"/>
            </w:pPr>
            <w:r>
              <w:rPr>
                <w:sz w:val="18"/>
              </w:rPr>
              <w:t>Finalidad del gasto: áreas, políticas, programas o subprogramas según cada administración.</w:t>
            </w:r>
          </w:p>
        </w:tc>
        <w:tc>
          <w:tcPr>
            <w:tcW w:w="3560" w:type="dxa"/>
            <w:tcMar>
              <w:top w:w="80" w:type="dxa"/>
              <w:left w:w="120" w:type="dxa"/>
              <w:bottom w:w="80" w:type="dxa"/>
              <w:right w:w="120" w:type="dxa"/>
            </w:tcMar>
            <w:vAlign w:val="center"/>
          </w:tcPr>
          <w:p w14:paraId="6BFDC64F" w14:textId="77777777" w:rsidR="00384983" w:rsidRDefault="00000000">
            <w:pPr>
              <w:spacing w:after="0" w:line="264" w:lineRule="auto"/>
            </w:pPr>
            <w:r>
              <w:rPr>
                <w:sz w:val="18"/>
              </w:rPr>
              <w:t>Sirve para análisis por políticas públicas.</w:t>
            </w:r>
          </w:p>
        </w:tc>
      </w:tr>
      <w:tr w:rsidR="00384983" w14:paraId="0E063D4F" w14:textId="77777777">
        <w:tc>
          <w:tcPr>
            <w:tcW w:w="1500" w:type="dxa"/>
            <w:tcMar>
              <w:top w:w="80" w:type="dxa"/>
              <w:left w:w="120" w:type="dxa"/>
              <w:bottom w:w="80" w:type="dxa"/>
              <w:right w:w="120" w:type="dxa"/>
            </w:tcMar>
            <w:vAlign w:val="center"/>
          </w:tcPr>
          <w:p w14:paraId="025C2430" w14:textId="77777777" w:rsidR="00384983" w:rsidRDefault="00000000">
            <w:pPr>
              <w:spacing w:after="0" w:line="264" w:lineRule="auto"/>
            </w:pPr>
            <w:r>
              <w:rPr>
                <w:sz w:val="18"/>
              </w:rPr>
              <w:t>Clasificación económica</w:t>
            </w:r>
          </w:p>
        </w:tc>
        <w:tc>
          <w:tcPr>
            <w:tcW w:w="4300" w:type="dxa"/>
            <w:tcMar>
              <w:top w:w="80" w:type="dxa"/>
              <w:left w:w="120" w:type="dxa"/>
              <w:bottom w:w="80" w:type="dxa"/>
              <w:right w:w="120" w:type="dxa"/>
            </w:tcMar>
            <w:vAlign w:val="center"/>
          </w:tcPr>
          <w:p w14:paraId="23E4E98F" w14:textId="77777777" w:rsidR="00384983" w:rsidRDefault="00000000">
            <w:pPr>
              <w:spacing w:after="0" w:line="264" w:lineRule="auto"/>
            </w:pPr>
            <w:r>
              <w:rPr>
                <w:sz w:val="18"/>
              </w:rPr>
              <w:t>Naturaleza del gasto o ingreso: capítulo, artículo, concepto y subconcepto.</w:t>
            </w:r>
          </w:p>
        </w:tc>
        <w:tc>
          <w:tcPr>
            <w:tcW w:w="3560" w:type="dxa"/>
            <w:tcMar>
              <w:top w:w="80" w:type="dxa"/>
              <w:left w:w="120" w:type="dxa"/>
              <w:bottom w:w="80" w:type="dxa"/>
              <w:right w:w="120" w:type="dxa"/>
            </w:tcMar>
            <w:vAlign w:val="center"/>
          </w:tcPr>
          <w:p w14:paraId="1FE0CC31" w14:textId="77777777" w:rsidR="00384983" w:rsidRDefault="00000000">
            <w:pPr>
              <w:spacing w:after="0" w:line="264" w:lineRule="auto"/>
            </w:pPr>
            <w:r>
              <w:rPr>
                <w:sz w:val="18"/>
              </w:rPr>
              <w:t>Permite explicar en qué se gasta: personal, transferencias, inversión, deuda, etc.</w:t>
            </w:r>
          </w:p>
        </w:tc>
      </w:tr>
    </w:tbl>
    <w:p w14:paraId="206ABA72" w14:textId="77777777" w:rsidR="00384983" w:rsidRDefault="00384983"/>
    <w:p w14:paraId="397F6A7A" w14:textId="77777777" w:rsidR="00384983" w:rsidRDefault="00000000">
      <w:pPr>
        <w:pStyle w:val="Ttulo1"/>
      </w:pPr>
      <w:r>
        <w:t>3. Principio metodológico</w:t>
      </w:r>
    </w:p>
    <w:p w14:paraId="68249399" w14:textId="77777777" w:rsidR="00384983" w:rsidRDefault="00000000">
      <w:r>
        <w:t>La integración debe separar comparabilidad y granularidad. Una sola fuente no resuelve ambas necesidades con calidad suficiente para todas las comunidades.</w:t>
      </w:r>
    </w:p>
    <w:p w14:paraId="5E3F4725" w14:textId="77777777" w:rsidR="00384983" w:rsidRDefault="00000000">
      <w:pPr>
        <w:pStyle w:val="Listaconvietas"/>
      </w:pPr>
      <w:r>
        <w:t>Comparabilidad: usar la fuente estatal de Hacienda, que homogeneiza los presupuestos autonómicos y permite comparaciones consistentes.</w:t>
      </w:r>
    </w:p>
    <w:p w14:paraId="3C994C3B" w14:textId="77777777" w:rsidR="00384983" w:rsidRDefault="00000000">
      <w:pPr>
        <w:pStyle w:val="Listaconvietas"/>
      </w:pPr>
      <w:r>
        <w:t>Granularidad: usar las fuentes autonómicas originales cuando se necesite llegar a sección, programa, concepto o subconcepto.</w:t>
      </w:r>
    </w:p>
    <w:p w14:paraId="600E3B97" w14:textId="77777777" w:rsidR="00384983" w:rsidRDefault="00000000">
      <w:pPr>
        <w:pStyle w:val="Listaconvietas"/>
      </w:pPr>
      <w:r>
        <w:t>Trazabilidad: conservar siempre URL, fecha de extracción, fase presupuestaria, ejercicio, formato y notas de interpretación.</w:t>
      </w:r>
    </w:p>
    <w:p w14:paraId="1D10E6A0" w14:textId="7397F5A3" w:rsidR="00384983" w:rsidRDefault="00000000">
      <w:pPr>
        <w:pStyle w:val="Listaconvietas"/>
      </w:pPr>
      <w:r>
        <w:t>No equivalencia automática: no tratar los programas autonómicos como comparables entre comunidades sin una tabla de correspondencias</w:t>
      </w:r>
      <w:r w:rsidR="00367F3B">
        <w:t xml:space="preserve"> que se especifica al final de este documento.</w:t>
      </w:r>
    </w:p>
    <w:p w14:paraId="2C6C48A4" w14:textId="77777777" w:rsidR="00384983" w:rsidRDefault="00000000">
      <w:pPr>
        <w:pStyle w:val="Ttulo1"/>
      </w:pPr>
      <w:r>
        <w:t>4. Fuente estatal común</w:t>
      </w:r>
    </w:p>
    <w:p w14:paraId="512B7E1D" w14:textId="77777777" w:rsidR="00384983" w:rsidRDefault="00000000">
      <w:r>
        <w:t>La fuente base para todas las comunidades es la aplicación de datos presupuestarios de la Secretaría General de Financiación Autonómica y Local del Ministerio de Hacienda.</w:t>
      </w:r>
    </w:p>
    <w:tbl>
      <w:tblPr>
        <w:tblStyle w:val="Tablaconcuadrcula"/>
        <w:tblW w:w="9360" w:type="dxa"/>
        <w:tblInd w:w="120" w:type="dxa"/>
        <w:tblLayout w:type="fixed"/>
        <w:tblLook w:val="04A0" w:firstRow="1" w:lastRow="0" w:firstColumn="1" w:lastColumn="0" w:noHBand="0" w:noVBand="1"/>
      </w:tblPr>
      <w:tblGrid>
        <w:gridCol w:w="2300"/>
        <w:gridCol w:w="3500"/>
        <w:gridCol w:w="3560"/>
      </w:tblGrid>
      <w:tr w:rsidR="00384983" w14:paraId="4B81B44C" w14:textId="77777777">
        <w:tc>
          <w:tcPr>
            <w:tcW w:w="2300" w:type="dxa"/>
            <w:shd w:val="clear" w:color="auto" w:fill="E8EEF5"/>
            <w:tcMar>
              <w:top w:w="80" w:type="dxa"/>
              <w:left w:w="120" w:type="dxa"/>
              <w:bottom w:w="80" w:type="dxa"/>
              <w:right w:w="120" w:type="dxa"/>
            </w:tcMar>
            <w:vAlign w:val="center"/>
          </w:tcPr>
          <w:p w14:paraId="0C9203C4" w14:textId="77777777" w:rsidR="00384983" w:rsidRDefault="00000000">
            <w:pPr>
              <w:spacing w:after="0" w:line="264" w:lineRule="auto"/>
            </w:pPr>
            <w:r>
              <w:rPr>
                <w:b/>
                <w:color w:val="0B2545"/>
                <w:sz w:val="18"/>
              </w:rPr>
              <w:t>Elemento</w:t>
            </w:r>
          </w:p>
        </w:tc>
        <w:tc>
          <w:tcPr>
            <w:tcW w:w="3500" w:type="dxa"/>
            <w:shd w:val="clear" w:color="auto" w:fill="E8EEF5"/>
            <w:tcMar>
              <w:top w:w="80" w:type="dxa"/>
              <w:left w:w="120" w:type="dxa"/>
              <w:bottom w:w="80" w:type="dxa"/>
              <w:right w:w="120" w:type="dxa"/>
            </w:tcMar>
            <w:vAlign w:val="center"/>
          </w:tcPr>
          <w:p w14:paraId="58A738E3" w14:textId="77777777" w:rsidR="00384983" w:rsidRDefault="00000000">
            <w:pPr>
              <w:spacing w:after="0" w:line="264" w:lineRule="auto"/>
            </w:pPr>
            <w:r>
              <w:rPr>
                <w:b/>
                <w:color w:val="0B2545"/>
                <w:sz w:val="18"/>
              </w:rPr>
              <w:t>Disponibilidad</w:t>
            </w:r>
          </w:p>
        </w:tc>
        <w:tc>
          <w:tcPr>
            <w:tcW w:w="3560" w:type="dxa"/>
            <w:shd w:val="clear" w:color="auto" w:fill="E8EEF5"/>
            <w:tcMar>
              <w:top w:w="80" w:type="dxa"/>
              <w:left w:w="120" w:type="dxa"/>
              <w:bottom w:w="80" w:type="dxa"/>
              <w:right w:w="120" w:type="dxa"/>
            </w:tcMar>
            <w:vAlign w:val="center"/>
          </w:tcPr>
          <w:p w14:paraId="223E4FA2" w14:textId="77777777" w:rsidR="00384983" w:rsidRDefault="00000000">
            <w:pPr>
              <w:spacing w:after="0" w:line="264" w:lineRule="auto"/>
            </w:pPr>
            <w:r>
              <w:rPr>
                <w:b/>
                <w:color w:val="0B2545"/>
                <w:sz w:val="18"/>
              </w:rPr>
              <w:t>Valor metodológico</w:t>
            </w:r>
          </w:p>
        </w:tc>
      </w:tr>
      <w:tr w:rsidR="00384983" w14:paraId="0EDDD999" w14:textId="77777777">
        <w:tc>
          <w:tcPr>
            <w:tcW w:w="2300" w:type="dxa"/>
            <w:tcMar>
              <w:top w:w="80" w:type="dxa"/>
              <w:left w:w="120" w:type="dxa"/>
              <w:bottom w:w="80" w:type="dxa"/>
              <w:right w:w="120" w:type="dxa"/>
            </w:tcMar>
            <w:vAlign w:val="center"/>
          </w:tcPr>
          <w:p w14:paraId="49EE9529" w14:textId="77777777" w:rsidR="00384983" w:rsidRDefault="00000000">
            <w:pPr>
              <w:spacing w:after="0" w:line="264" w:lineRule="auto"/>
            </w:pPr>
            <w:r>
              <w:rPr>
                <w:sz w:val="18"/>
              </w:rPr>
              <w:t>Cobertura territorial</w:t>
            </w:r>
          </w:p>
        </w:tc>
        <w:tc>
          <w:tcPr>
            <w:tcW w:w="3500" w:type="dxa"/>
            <w:tcMar>
              <w:top w:w="80" w:type="dxa"/>
              <w:left w:w="120" w:type="dxa"/>
              <w:bottom w:w="80" w:type="dxa"/>
              <w:right w:w="120" w:type="dxa"/>
            </w:tcMar>
            <w:vAlign w:val="center"/>
          </w:tcPr>
          <w:p w14:paraId="60DD1FA8" w14:textId="77777777" w:rsidR="00384983" w:rsidRDefault="00000000">
            <w:pPr>
              <w:spacing w:after="0" w:line="264" w:lineRule="auto"/>
            </w:pPr>
            <w:r>
              <w:rPr>
                <w:sz w:val="18"/>
              </w:rPr>
              <w:t>Todas las comunidades autónomas y Ceuta/Melilla.</w:t>
            </w:r>
          </w:p>
        </w:tc>
        <w:tc>
          <w:tcPr>
            <w:tcW w:w="3560" w:type="dxa"/>
            <w:tcMar>
              <w:top w:w="80" w:type="dxa"/>
              <w:left w:w="120" w:type="dxa"/>
              <w:bottom w:w="80" w:type="dxa"/>
              <w:right w:w="120" w:type="dxa"/>
            </w:tcMar>
            <w:vAlign w:val="center"/>
          </w:tcPr>
          <w:p w14:paraId="1E14611A" w14:textId="77777777" w:rsidR="00384983" w:rsidRDefault="00000000">
            <w:pPr>
              <w:spacing w:after="0" w:line="264" w:lineRule="auto"/>
            </w:pPr>
            <w:r>
              <w:rPr>
                <w:sz w:val="18"/>
              </w:rPr>
              <w:t>Garantiza una base nacional completa.</w:t>
            </w:r>
          </w:p>
        </w:tc>
      </w:tr>
      <w:tr w:rsidR="00384983" w14:paraId="1CCB2174" w14:textId="77777777">
        <w:tc>
          <w:tcPr>
            <w:tcW w:w="2300" w:type="dxa"/>
            <w:tcMar>
              <w:top w:w="80" w:type="dxa"/>
              <w:left w:w="120" w:type="dxa"/>
              <w:bottom w:w="80" w:type="dxa"/>
              <w:right w:w="120" w:type="dxa"/>
            </w:tcMar>
            <w:vAlign w:val="center"/>
          </w:tcPr>
          <w:p w14:paraId="6FF16A11" w14:textId="77777777" w:rsidR="00384983" w:rsidRDefault="00000000">
            <w:pPr>
              <w:spacing w:after="0" w:line="264" w:lineRule="auto"/>
            </w:pPr>
            <w:r>
              <w:rPr>
                <w:sz w:val="18"/>
              </w:rPr>
              <w:t>Cobertura temporal</w:t>
            </w:r>
          </w:p>
        </w:tc>
        <w:tc>
          <w:tcPr>
            <w:tcW w:w="3500" w:type="dxa"/>
            <w:tcMar>
              <w:top w:w="80" w:type="dxa"/>
              <w:left w:w="120" w:type="dxa"/>
              <w:bottom w:w="80" w:type="dxa"/>
              <w:right w:w="120" w:type="dxa"/>
            </w:tcMar>
            <w:vAlign w:val="center"/>
          </w:tcPr>
          <w:p w14:paraId="1B7F03D1" w14:textId="77777777" w:rsidR="00384983" w:rsidRDefault="00000000">
            <w:pPr>
              <w:spacing w:after="0" w:line="264" w:lineRule="auto"/>
            </w:pPr>
            <w:r>
              <w:rPr>
                <w:sz w:val="18"/>
              </w:rPr>
              <w:t>Serie de presupuestos desde 2002; definitivos hasta 2025 y avance 2026 a 31/03/2026.</w:t>
            </w:r>
          </w:p>
        </w:tc>
        <w:tc>
          <w:tcPr>
            <w:tcW w:w="3560" w:type="dxa"/>
            <w:tcMar>
              <w:top w:w="80" w:type="dxa"/>
              <w:left w:w="120" w:type="dxa"/>
              <w:bottom w:w="80" w:type="dxa"/>
              <w:right w:w="120" w:type="dxa"/>
            </w:tcMar>
            <w:vAlign w:val="center"/>
          </w:tcPr>
          <w:p w14:paraId="72C22324" w14:textId="77777777" w:rsidR="00384983" w:rsidRDefault="00000000">
            <w:pPr>
              <w:spacing w:after="0" w:line="264" w:lineRule="auto"/>
            </w:pPr>
            <w:r>
              <w:rPr>
                <w:sz w:val="18"/>
              </w:rPr>
              <w:t>Permite series largas y análisis evolutivos.</w:t>
            </w:r>
          </w:p>
        </w:tc>
      </w:tr>
      <w:tr w:rsidR="00384983" w14:paraId="10E169F1" w14:textId="77777777">
        <w:tc>
          <w:tcPr>
            <w:tcW w:w="2300" w:type="dxa"/>
            <w:tcMar>
              <w:top w:w="80" w:type="dxa"/>
              <w:left w:w="120" w:type="dxa"/>
              <w:bottom w:w="80" w:type="dxa"/>
              <w:right w:w="120" w:type="dxa"/>
            </w:tcMar>
            <w:vAlign w:val="center"/>
          </w:tcPr>
          <w:p w14:paraId="37CF1EE8" w14:textId="77777777" w:rsidR="00384983" w:rsidRDefault="00000000">
            <w:pPr>
              <w:spacing w:after="0" w:line="264" w:lineRule="auto"/>
            </w:pPr>
            <w:r>
              <w:rPr>
                <w:sz w:val="18"/>
              </w:rPr>
              <w:t>Formato</w:t>
            </w:r>
          </w:p>
        </w:tc>
        <w:tc>
          <w:tcPr>
            <w:tcW w:w="3500" w:type="dxa"/>
            <w:tcMar>
              <w:top w:w="80" w:type="dxa"/>
              <w:left w:w="120" w:type="dxa"/>
              <w:bottom w:w="80" w:type="dxa"/>
              <w:right w:w="120" w:type="dxa"/>
            </w:tcMar>
            <w:vAlign w:val="center"/>
          </w:tcPr>
          <w:p w14:paraId="1FE173DD" w14:textId="77777777" w:rsidR="00384983" w:rsidRDefault="00000000">
            <w:pPr>
              <w:spacing w:after="0" w:line="264" w:lineRule="auto"/>
            </w:pPr>
            <w:r>
              <w:rPr>
                <w:sz w:val="18"/>
              </w:rPr>
              <w:t>Consulta web y descargas Excel por comunidad y total.</w:t>
            </w:r>
          </w:p>
        </w:tc>
        <w:tc>
          <w:tcPr>
            <w:tcW w:w="3560" w:type="dxa"/>
            <w:tcMar>
              <w:top w:w="80" w:type="dxa"/>
              <w:left w:w="120" w:type="dxa"/>
              <w:bottom w:w="80" w:type="dxa"/>
              <w:right w:w="120" w:type="dxa"/>
            </w:tcMar>
            <w:vAlign w:val="center"/>
          </w:tcPr>
          <w:p w14:paraId="2726A700" w14:textId="77777777" w:rsidR="00384983" w:rsidRDefault="00000000">
            <w:pPr>
              <w:spacing w:after="0" w:line="264" w:lineRule="auto"/>
            </w:pPr>
            <w:r>
              <w:rPr>
                <w:sz w:val="18"/>
              </w:rPr>
              <w:t>Automatizable mediante sesión web y descarga XLSX.</w:t>
            </w:r>
          </w:p>
        </w:tc>
      </w:tr>
      <w:tr w:rsidR="00384983" w14:paraId="07B63DC2" w14:textId="77777777">
        <w:tc>
          <w:tcPr>
            <w:tcW w:w="2300" w:type="dxa"/>
            <w:tcMar>
              <w:top w:w="80" w:type="dxa"/>
              <w:left w:w="120" w:type="dxa"/>
              <w:bottom w:w="80" w:type="dxa"/>
              <w:right w:w="120" w:type="dxa"/>
            </w:tcMar>
            <w:vAlign w:val="center"/>
          </w:tcPr>
          <w:p w14:paraId="32AA0C35" w14:textId="77777777" w:rsidR="00384983" w:rsidRDefault="00000000">
            <w:pPr>
              <w:spacing w:after="0" w:line="264" w:lineRule="auto"/>
            </w:pPr>
            <w:r>
              <w:rPr>
                <w:sz w:val="18"/>
              </w:rPr>
              <w:t>Clasificación económica</w:t>
            </w:r>
          </w:p>
        </w:tc>
        <w:tc>
          <w:tcPr>
            <w:tcW w:w="3500" w:type="dxa"/>
            <w:tcMar>
              <w:top w:w="80" w:type="dxa"/>
              <w:left w:w="120" w:type="dxa"/>
              <w:bottom w:w="80" w:type="dxa"/>
              <w:right w:w="120" w:type="dxa"/>
            </w:tcMar>
            <w:vAlign w:val="center"/>
          </w:tcPr>
          <w:p w14:paraId="40A315EF" w14:textId="77777777" w:rsidR="00384983" w:rsidRDefault="00000000">
            <w:pPr>
              <w:spacing w:after="0" w:line="264" w:lineRule="auto"/>
            </w:pPr>
            <w:r>
              <w:rPr>
                <w:sz w:val="18"/>
              </w:rPr>
              <w:t>Capítulos y desgloses de ingresos/gastos; en algunos casos concepto o subconcepto.</w:t>
            </w:r>
          </w:p>
        </w:tc>
        <w:tc>
          <w:tcPr>
            <w:tcW w:w="3560" w:type="dxa"/>
            <w:tcMar>
              <w:top w:w="80" w:type="dxa"/>
              <w:left w:w="120" w:type="dxa"/>
              <w:bottom w:w="80" w:type="dxa"/>
              <w:right w:w="120" w:type="dxa"/>
            </w:tcMar>
            <w:vAlign w:val="center"/>
          </w:tcPr>
          <w:p w14:paraId="4B8D5301" w14:textId="77777777" w:rsidR="00384983" w:rsidRDefault="00000000">
            <w:pPr>
              <w:spacing w:after="0" w:line="264" w:lineRule="auto"/>
            </w:pPr>
            <w:r>
              <w:rPr>
                <w:sz w:val="18"/>
              </w:rPr>
              <w:t>Buena para análisis económico común, aunque no siempre agota el máximo detalle.</w:t>
            </w:r>
          </w:p>
        </w:tc>
      </w:tr>
      <w:tr w:rsidR="00384983" w14:paraId="616D7638" w14:textId="77777777">
        <w:tc>
          <w:tcPr>
            <w:tcW w:w="2300" w:type="dxa"/>
            <w:tcMar>
              <w:top w:w="80" w:type="dxa"/>
              <w:left w:w="120" w:type="dxa"/>
              <w:bottom w:w="80" w:type="dxa"/>
              <w:right w:w="120" w:type="dxa"/>
            </w:tcMar>
            <w:vAlign w:val="center"/>
          </w:tcPr>
          <w:p w14:paraId="756C00A2" w14:textId="77777777" w:rsidR="00384983" w:rsidRDefault="00000000">
            <w:pPr>
              <w:spacing w:after="0" w:line="264" w:lineRule="auto"/>
            </w:pPr>
            <w:r>
              <w:rPr>
                <w:sz w:val="18"/>
              </w:rPr>
              <w:t>Clasificación funcional</w:t>
            </w:r>
          </w:p>
        </w:tc>
        <w:tc>
          <w:tcPr>
            <w:tcW w:w="3500" w:type="dxa"/>
            <w:tcMar>
              <w:top w:w="80" w:type="dxa"/>
              <w:left w:w="120" w:type="dxa"/>
              <w:bottom w:w="80" w:type="dxa"/>
              <w:right w:w="120" w:type="dxa"/>
            </w:tcMar>
            <w:vAlign w:val="center"/>
          </w:tcPr>
          <w:p w14:paraId="4B6139CB" w14:textId="77777777" w:rsidR="00384983" w:rsidRDefault="00000000">
            <w:pPr>
              <w:spacing w:after="0" w:line="264" w:lineRule="auto"/>
            </w:pPr>
            <w:r>
              <w:rPr>
                <w:sz w:val="18"/>
              </w:rPr>
              <w:t>Áreas y políticas de gasto desde 2006; grupos/funciones para ejercicios anteriores.</w:t>
            </w:r>
          </w:p>
        </w:tc>
        <w:tc>
          <w:tcPr>
            <w:tcW w:w="3560" w:type="dxa"/>
            <w:tcMar>
              <w:top w:w="80" w:type="dxa"/>
              <w:left w:w="120" w:type="dxa"/>
              <w:bottom w:w="80" w:type="dxa"/>
              <w:right w:w="120" w:type="dxa"/>
            </w:tcMar>
            <w:vAlign w:val="center"/>
          </w:tcPr>
          <w:p w14:paraId="6BF2ECA5" w14:textId="77777777" w:rsidR="00384983" w:rsidRDefault="00000000">
            <w:pPr>
              <w:spacing w:after="0" w:line="264" w:lineRule="auto"/>
            </w:pPr>
            <w:r>
              <w:rPr>
                <w:sz w:val="18"/>
              </w:rPr>
              <w:t>Capa recomendada para comparar finalidades del gasto.</w:t>
            </w:r>
          </w:p>
        </w:tc>
      </w:tr>
      <w:tr w:rsidR="00384983" w14:paraId="0AFB7D5A" w14:textId="77777777">
        <w:tc>
          <w:tcPr>
            <w:tcW w:w="2300" w:type="dxa"/>
            <w:tcMar>
              <w:top w:w="80" w:type="dxa"/>
              <w:left w:w="120" w:type="dxa"/>
              <w:bottom w:w="80" w:type="dxa"/>
              <w:right w:w="120" w:type="dxa"/>
            </w:tcMar>
            <w:vAlign w:val="center"/>
          </w:tcPr>
          <w:p w14:paraId="3F5D1AFC" w14:textId="77777777" w:rsidR="00384983" w:rsidRDefault="00000000">
            <w:pPr>
              <w:spacing w:after="0" w:line="264" w:lineRule="auto"/>
            </w:pPr>
            <w:r>
              <w:rPr>
                <w:sz w:val="18"/>
              </w:rPr>
              <w:lastRenderedPageBreak/>
              <w:t>Limitación</w:t>
            </w:r>
          </w:p>
        </w:tc>
        <w:tc>
          <w:tcPr>
            <w:tcW w:w="3500" w:type="dxa"/>
            <w:tcMar>
              <w:top w:w="80" w:type="dxa"/>
              <w:left w:w="120" w:type="dxa"/>
              <w:bottom w:w="80" w:type="dxa"/>
              <w:right w:w="120" w:type="dxa"/>
            </w:tcMar>
            <w:vAlign w:val="center"/>
          </w:tcPr>
          <w:p w14:paraId="71E10AD0" w14:textId="77777777" w:rsidR="00384983" w:rsidRDefault="00000000">
            <w:pPr>
              <w:spacing w:after="0" w:line="264" w:lineRule="auto"/>
            </w:pPr>
            <w:r>
              <w:rPr>
                <w:sz w:val="18"/>
              </w:rPr>
              <w:t>No ofrece para todas las CCAA un cruce completo sección-programa-subconcepto.</w:t>
            </w:r>
          </w:p>
        </w:tc>
        <w:tc>
          <w:tcPr>
            <w:tcW w:w="3560" w:type="dxa"/>
            <w:tcMar>
              <w:top w:w="80" w:type="dxa"/>
              <w:left w:w="120" w:type="dxa"/>
              <w:bottom w:w="80" w:type="dxa"/>
              <w:right w:w="120" w:type="dxa"/>
            </w:tcMar>
            <w:vAlign w:val="center"/>
          </w:tcPr>
          <w:p w14:paraId="6168C286" w14:textId="77777777" w:rsidR="00384983" w:rsidRDefault="00000000">
            <w:pPr>
              <w:spacing w:after="0" w:line="264" w:lineRule="auto"/>
            </w:pPr>
            <w:r>
              <w:rPr>
                <w:sz w:val="18"/>
              </w:rPr>
              <w:t>Debe complementarse con fuentes autonómicas.</w:t>
            </w:r>
          </w:p>
        </w:tc>
      </w:tr>
    </w:tbl>
    <w:p w14:paraId="6D04A409" w14:textId="77777777" w:rsidR="00384983" w:rsidRDefault="00384983"/>
    <w:p w14:paraId="6615CBE7" w14:textId="77777777" w:rsidR="00384983" w:rsidRDefault="00000000">
      <w:r>
        <w:t>Las notas metodológicas de Hacienda advierten que el detalle presupuestario definitivo es variable por capítulo y que la clasificación funcional se homogeneiza mediante un proceso propio. Por tanto, esta fuente debe ser considerada la referencia para comparar, no la única fuente para explotar el detalle presupuestario original.</w:t>
      </w:r>
    </w:p>
    <w:p w14:paraId="6D3C46A4" w14:textId="77777777" w:rsidR="00384983" w:rsidRDefault="00000000">
      <w:pPr>
        <w:pStyle w:val="Ttulo1"/>
      </w:pPr>
      <w:r>
        <w:t>5. Fuentes autonómicas para detalle fino</w:t>
      </w:r>
    </w:p>
    <w:p w14:paraId="3C6EE6BB" w14:textId="77777777" w:rsidR="00384983" w:rsidRDefault="00000000">
      <w:r>
        <w:t>Las comunidades publican sus presupuestos con niveles de apertura muy diferentes. Para la sección de Canarias en Datos conviene registrar cada comunidad con una ficha de fuente, su formato, el máximo nivel de detalle disponible y la estabilidad de sus enlaces.</w:t>
      </w:r>
    </w:p>
    <w:tbl>
      <w:tblPr>
        <w:tblStyle w:val="Tablaconcuadrcula"/>
        <w:tblW w:w="9360" w:type="dxa"/>
        <w:tblInd w:w="120" w:type="dxa"/>
        <w:tblLayout w:type="fixed"/>
        <w:tblLook w:val="04A0" w:firstRow="1" w:lastRow="0" w:firstColumn="1" w:lastColumn="0" w:noHBand="0" w:noVBand="1"/>
      </w:tblPr>
      <w:tblGrid>
        <w:gridCol w:w="1900"/>
        <w:gridCol w:w="2850"/>
        <w:gridCol w:w="2500"/>
        <w:gridCol w:w="2110"/>
      </w:tblGrid>
      <w:tr w:rsidR="00384983" w14:paraId="3B2E01E2" w14:textId="77777777">
        <w:tc>
          <w:tcPr>
            <w:tcW w:w="1900" w:type="dxa"/>
            <w:shd w:val="clear" w:color="auto" w:fill="E8EEF5"/>
            <w:tcMar>
              <w:top w:w="80" w:type="dxa"/>
              <w:left w:w="120" w:type="dxa"/>
              <w:bottom w:w="80" w:type="dxa"/>
              <w:right w:w="120" w:type="dxa"/>
            </w:tcMar>
            <w:vAlign w:val="center"/>
          </w:tcPr>
          <w:p w14:paraId="05967605" w14:textId="77777777" w:rsidR="00384983" w:rsidRDefault="00000000">
            <w:pPr>
              <w:spacing w:after="0" w:line="264" w:lineRule="auto"/>
            </w:pPr>
            <w:r>
              <w:rPr>
                <w:b/>
                <w:color w:val="0B2545"/>
                <w:sz w:val="17"/>
              </w:rPr>
              <w:t>Comunidad / ciudad</w:t>
            </w:r>
          </w:p>
        </w:tc>
        <w:tc>
          <w:tcPr>
            <w:tcW w:w="2850" w:type="dxa"/>
            <w:shd w:val="clear" w:color="auto" w:fill="E8EEF5"/>
            <w:tcMar>
              <w:top w:w="80" w:type="dxa"/>
              <w:left w:w="120" w:type="dxa"/>
              <w:bottom w:w="80" w:type="dxa"/>
              <w:right w:w="120" w:type="dxa"/>
            </w:tcMar>
            <w:vAlign w:val="center"/>
          </w:tcPr>
          <w:p w14:paraId="783A485F" w14:textId="77777777" w:rsidR="00384983" w:rsidRDefault="00000000">
            <w:pPr>
              <w:spacing w:after="0" w:line="264" w:lineRule="auto"/>
            </w:pPr>
            <w:r>
              <w:rPr>
                <w:b/>
                <w:color w:val="0B2545"/>
                <w:sz w:val="17"/>
              </w:rPr>
              <w:t>Fuente prioritaria localizada</w:t>
            </w:r>
          </w:p>
        </w:tc>
        <w:tc>
          <w:tcPr>
            <w:tcW w:w="2500" w:type="dxa"/>
            <w:shd w:val="clear" w:color="auto" w:fill="E8EEF5"/>
            <w:tcMar>
              <w:top w:w="80" w:type="dxa"/>
              <w:left w:w="120" w:type="dxa"/>
              <w:bottom w:w="80" w:type="dxa"/>
              <w:right w:w="120" w:type="dxa"/>
            </w:tcMar>
            <w:vAlign w:val="center"/>
          </w:tcPr>
          <w:p w14:paraId="6EF76B4E" w14:textId="77777777" w:rsidR="00384983" w:rsidRDefault="00000000">
            <w:pPr>
              <w:spacing w:after="0" w:line="264" w:lineRule="auto"/>
            </w:pPr>
            <w:r>
              <w:rPr>
                <w:b/>
                <w:color w:val="0B2545"/>
                <w:sz w:val="17"/>
              </w:rPr>
              <w:t>Detalle esperado</w:t>
            </w:r>
          </w:p>
        </w:tc>
        <w:tc>
          <w:tcPr>
            <w:tcW w:w="2110" w:type="dxa"/>
            <w:shd w:val="clear" w:color="auto" w:fill="E8EEF5"/>
            <w:tcMar>
              <w:top w:w="80" w:type="dxa"/>
              <w:left w:w="120" w:type="dxa"/>
              <w:bottom w:w="80" w:type="dxa"/>
              <w:right w:w="120" w:type="dxa"/>
            </w:tcMar>
            <w:vAlign w:val="center"/>
          </w:tcPr>
          <w:p w14:paraId="24DC86D9" w14:textId="77777777" w:rsidR="00384983" w:rsidRDefault="00000000">
            <w:pPr>
              <w:spacing w:after="0" w:line="264" w:lineRule="auto"/>
            </w:pPr>
            <w:r>
              <w:rPr>
                <w:b/>
                <w:color w:val="0B2545"/>
                <w:sz w:val="17"/>
              </w:rPr>
              <w:t>Observación</w:t>
            </w:r>
          </w:p>
        </w:tc>
      </w:tr>
      <w:tr w:rsidR="00384983" w14:paraId="75F4C799" w14:textId="77777777">
        <w:tc>
          <w:tcPr>
            <w:tcW w:w="1900" w:type="dxa"/>
            <w:tcMar>
              <w:top w:w="80" w:type="dxa"/>
              <w:left w:w="120" w:type="dxa"/>
              <w:bottom w:w="80" w:type="dxa"/>
              <w:right w:w="120" w:type="dxa"/>
            </w:tcMar>
            <w:vAlign w:val="center"/>
          </w:tcPr>
          <w:p w14:paraId="6F0B06C7" w14:textId="77777777" w:rsidR="00384983" w:rsidRDefault="00000000">
            <w:pPr>
              <w:spacing w:after="0" w:line="264" w:lineRule="auto"/>
            </w:pPr>
            <w:r>
              <w:rPr>
                <w:sz w:val="17"/>
              </w:rPr>
              <w:t>Canarias</w:t>
            </w:r>
          </w:p>
        </w:tc>
        <w:tc>
          <w:tcPr>
            <w:tcW w:w="2850" w:type="dxa"/>
            <w:tcMar>
              <w:top w:w="80" w:type="dxa"/>
              <w:left w:w="120" w:type="dxa"/>
              <w:bottom w:w="80" w:type="dxa"/>
              <w:right w:w="120" w:type="dxa"/>
            </w:tcMar>
            <w:vAlign w:val="center"/>
          </w:tcPr>
          <w:p w14:paraId="150FEBAB" w14:textId="77777777" w:rsidR="00384983" w:rsidRDefault="00000000">
            <w:pPr>
              <w:spacing w:after="0" w:line="264" w:lineRule="auto"/>
            </w:pPr>
            <w:r>
              <w:rPr>
                <w:sz w:val="17"/>
              </w:rPr>
              <w:t>Portal de datos abiertos y web de Planificación y Presupuesto.</w:t>
            </w:r>
          </w:p>
        </w:tc>
        <w:tc>
          <w:tcPr>
            <w:tcW w:w="2500" w:type="dxa"/>
            <w:tcMar>
              <w:top w:w="80" w:type="dxa"/>
              <w:left w:w="120" w:type="dxa"/>
              <w:bottom w:w="80" w:type="dxa"/>
              <w:right w:w="120" w:type="dxa"/>
            </w:tcMar>
            <w:vAlign w:val="center"/>
          </w:tcPr>
          <w:p w14:paraId="1ED0BDD7" w14:textId="77777777" w:rsidR="00384983" w:rsidRDefault="00000000">
            <w:pPr>
              <w:spacing w:after="0" w:line="264" w:lineRule="auto"/>
            </w:pPr>
            <w:r>
              <w:rPr>
                <w:sz w:val="17"/>
              </w:rPr>
              <w:t xml:space="preserve">CSV/ODS hasta 2024; PDF oficial para 2025/2026 si no aparece </w:t>
            </w:r>
            <w:proofErr w:type="spellStart"/>
            <w:r>
              <w:rPr>
                <w:sz w:val="17"/>
              </w:rPr>
              <w:t>dataset</w:t>
            </w:r>
            <w:proofErr w:type="spellEnd"/>
            <w:r>
              <w:rPr>
                <w:sz w:val="17"/>
              </w:rPr>
              <w:t xml:space="preserve"> actualizado.</w:t>
            </w:r>
          </w:p>
        </w:tc>
        <w:tc>
          <w:tcPr>
            <w:tcW w:w="2110" w:type="dxa"/>
            <w:tcMar>
              <w:top w:w="80" w:type="dxa"/>
              <w:left w:w="120" w:type="dxa"/>
              <w:bottom w:w="80" w:type="dxa"/>
              <w:right w:w="120" w:type="dxa"/>
            </w:tcMar>
            <w:vAlign w:val="center"/>
          </w:tcPr>
          <w:p w14:paraId="490F95DB" w14:textId="77777777" w:rsidR="00384983" w:rsidRDefault="00000000">
            <w:pPr>
              <w:spacing w:after="0" w:line="264" w:lineRule="auto"/>
            </w:pPr>
            <w:proofErr w:type="spellStart"/>
            <w:r>
              <w:rPr>
                <w:sz w:val="17"/>
              </w:rPr>
              <w:t>SEFLogiC</w:t>
            </w:r>
            <w:proofErr w:type="spellEnd"/>
            <w:r>
              <w:rPr>
                <w:sz w:val="17"/>
              </w:rPr>
              <w:t xml:space="preserve"> es la fuente administrativa indicada.</w:t>
            </w:r>
          </w:p>
        </w:tc>
      </w:tr>
      <w:tr w:rsidR="00384983" w14:paraId="10DB5D6D" w14:textId="77777777">
        <w:tc>
          <w:tcPr>
            <w:tcW w:w="1900" w:type="dxa"/>
            <w:tcMar>
              <w:top w:w="80" w:type="dxa"/>
              <w:left w:w="120" w:type="dxa"/>
              <w:bottom w:w="80" w:type="dxa"/>
              <w:right w:w="120" w:type="dxa"/>
            </w:tcMar>
            <w:vAlign w:val="center"/>
          </w:tcPr>
          <w:p w14:paraId="4A9A3F01" w14:textId="77777777" w:rsidR="00384983" w:rsidRDefault="00000000">
            <w:pPr>
              <w:spacing w:after="0" w:line="264" w:lineRule="auto"/>
            </w:pPr>
            <w:r>
              <w:rPr>
                <w:sz w:val="17"/>
              </w:rPr>
              <w:t>Andalucía</w:t>
            </w:r>
          </w:p>
        </w:tc>
        <w:tc>
          <w:tcPr>
            <w:tcW w:w="2850" w:type="dxa"/>
            <w:tcMar>
              <w:top w:w="80" w:type="dxa"/>
              <w:left w:w="120" w:type="dxa"/>
              <w:bottom w:w="80" w:type="dxa"/>
              <w:right w:w="120" w:type="dxa"/>
            </w:tcMar>
            <w:vAlign w:val="center"/>
          </w:tcPr>
          <w:p w14:paraId="1A6FDDF6" w14:textId="77777777" w:rsidR="00384983" w:rsidRDefault="00000000">
            <w:pPr>
              <w:spacing w:after="0" w:line="264" w:lineRule="auto"/>
            </w:pPr>
            <w:r>
              <w:rPr>
                <w:sz w:val="17"/>
              </w:rPr>
              <w:t>Portal de datos abiertos de la Junta.</w:t>
            </w:r>
          </w:p>
        </w:tc>
        <w:tc>
          <w:tcPr>
            <w:tcW w:w="2500" w:type="dxa"/>
            <w:tcMar>
              <w:top w:w="80" w:type="dxa"/>
              <w:left w:w="120" w:type="dxa"/>
              <w:bottom w:w="80" w:type="dxa"/>
              <w:right w:w="120" w:type="dxa"/>
            </w:tcMar>
            <w:vAlign w:val="center"/>
          </w:tcPr>
          <w:p w14:paraId="50A2DC9D" w14:textId="77777777" w:rsidR="00384983" w:rsidRDefault="00000000">
            <w:pPr>
              <w:spacing w:after="0" w:line="264" w:lineRule="auto"/>
            </w:pPr>
            <w:r>
              <w:rPr>
                <w:sz w:val="17"/>
              </w:rPr>
              <w:t>XLSX/CSV con ingresos, gastos y partidas.</w:t>
            </w:r>
          </w:p>
        </w:tc>
        <w:tc>
          <w:tcPr>
            <w:tcW w:w="2110" w:type="dxa"/>
            <w:tcMar>
              <w:top w:w="80" w:type="dxa"/>
              <w:left w:w="120" w:type="dxa"/>
              <w:bottom w:w="80" w:type="dxa"/>
              <w:right w:w="120" w:type="dxa"/>
            </w:tcMar>
            <w:vAlign w:val="center"/>
          </w:tcPr>
          <w:p w14:paraId="12F6605C" w14:textId="77777777" w:rsidR="00384983" w:rsidRDefault="00000000">
            <w:pPr>
              <w:spacing w:after="0" w:line="264" w:lineRule="auto"/>
            </w:pPr>
            <w:r>
              <w:rPr>
                <w:sz w:val="17"/>
              </w:rPr>
              <w:t>Buena reutilización reciente.</w:t>
            </w:r>
          </w:p>
        </w:tc>
      </w:tr>
      <w:tr w:rsidR="00384983" w14:paraId="15C9B248" w14:textId="77777777">
        <w:tc>
          <w:tcPr>
            <w:tcW w:w="1900" w:type="dxa"/>
            <w:tcMar>
              <w:top w:w="80" w:type="dxa"/>
              <w:left w:w="120" w:type="dxa"/>
              <w:bottom w:w="80" w:type="dxa"/>
              <w:right w:w="120" w:type="dxa"/>
            </w:tcMar>
            <w:vAlign w:val="center"/>
          </w:tcPr>
          <w:p w14:paraId="4A9BD452" w14:textId="77777777" w:rsidR="00384983" w:rsidRDefault="00000000">
            <w:pPr>
              <w:spacing w:after="0" w:line="264" w:lineRule="auto"/>
            </w:pPr>
            <w:r>
              <w:rPr>
                <w:sz w:val="17"/>
              </w:rPr>
              <w:t>Aragón</w:t>
            </w:r>
          </w:p>
        </w:tc>
        <w:tc>
          <w:tcPr>
            <w:tcW w:w="2850" w:type="dxa"/>
            <w:tcMar>
              <w:top w:w="80" w:type="dxa"/>
              <w:left w:w="120" w:type="dxa"/>
              <w:bottom w:w="80" w:type="dxa"/>
              <w:right w:w="120" w:type="dxa"/>
            </w:tcMar>
            <w:vAlign w:val="center"/>
          </w:tcPr>
          <w:p w14:paraId="572D30B1" w14:textId="77777777" w:rsidR="00384983" w:rsidRDefault="00000000">
            <w:pPr>
              <w:spacing w:after="0" w:line="264" w:lineRule="auto"/>
            </w:pPr>
            <w:r>
              <w:rPr>
                <w:sz w:val="17"/>
              </w:rPr>
              <w:t>Presupuesto Aragón y Aragón Open Data.</w:t>
            </w:r>
          </w:p>
        </w:tc>
        <w:tc>
          <w:tcPr>
            <w:tcW w:w="2500" w:type="dxa"/>
            <w:tcMar>
              <w:top w:w="80" w:type="dxa"/>
              <w:left w:w="120" w:type="dxa"/>
              <w:bottom w:w="80" w:type="dxa"/>
              <w:right w:w="120" w:type="dxa"/>
            </w:tcMar>
            <w:vAlign w:val="center"/>
          </w:tcPr>
          <w:p w14:paraId="7BB1ED82" w14:textId="77777777" w:rsidR="00384983" w:rsidRDefault="00000000">
            <w:pPr>
              <w:spacing w:after="0" w:line="264" w:lineRule="auto"/>
            </w:pPr>
            <w:r>
              <w:rPr>
                <w:sz w:val="17"/>
              </w:rPr>
              <w:t>CSV/XLS desde el visor y datos brutos.</w:t>
            </w:r>
          </w:p>
        </w:tc>
        <w:tc>
          <w:tcPr>
            <w:tcW w:w="2110" w:type="dxa"/>
            <w:tcMar>
              <w:top w:w="80" w:type="dxa"/>
              <w:left w:w="120" w:type="dxa"/>
              <w:bottom w:w="80" w:type="dxa"/>
              <w:right w:w="120" w:type="dxa"/>
            </w:tcMar>
            <w:vAlign w:val="center"/>
          </w:tcPr>
          <w:p w14:paraId="73F1940D" w14:textId="77777777" w:rsidR="00384983" w:rsidRDefault="00000000">
            <w:pPr>
              <w:spacing w:after="0" w:line="264" w:lineRule="auto"/>
            </w:pPr>
            <w:r>
              <w:rPr>
                <w:sz w:val="17"/>
              </w:rPr>
              <w:t>Basado en ecosistema de presupuestos abiertos.</w:t>
            </w:r>
          </w:p>
        </w:tc>
      </w:tr>
      <w:tr w:rsidR="00384983" w14:paraId="2B62FD96" w14:textId="77777777">
        <w:tc>
          <w:tcPr>
            <w:tcW w:w="1900" w:type="dxa"/>
            <w:tcMar>
              <w:top w:w="80" w:type="dxa"/>
              <w:left w:w="120" w:type="dxa"/>
              <w:bottom w:w="80" w:type="dxa"/>
              <w:right w:w="120" w:type="dxa"/>
            </w:tcMar>
            <w:vAlign w:val="center"/>
          </w:tcPr>
          <w:p w14:paraId="75C93BDC" w14:textId="77777777" w:rsidR="00384983" w:rsidRDefault="00000000">
            <w:pPr>
              <w:spacing w:after="0" w:line="264" w:lineRule="auto"/>
            </w:pPr>
            <w:r>
              <w:rPr>
                <w:sz w:val="17"/>
              </w:rPr>
              <w:t>Castilla y León</w:t>
            </w:r>
          </w:p>
        </w:tc>
        <w:tc>
          <w:tcPr>
            <w:tcW w:w="2850" w:type="dxa"/>
            <w:tcMar>
              <w:top w:w="80" w:type="dxa"/>
              <w:left w:w="120" w:type="dxa"/>
              <w:bottom w:w="80" w:type="dxa"/>
              <w:right w:w="120" w:type="dxa"/>
            </w:tcMar>
            <w:vAlign w:val="center"/>
          </w:tcPr>
          <w:p w14:paraId="440A609B" w14:textId="77777777" w:rsidR="00384983" w:rsidRDefault="00000000">
            <w:pPr>
              <w:spacing w:after="0" w:line="264" w:lineRule="auto"/>
            </w:pPr>
            <w:r>
              <w:rPr>
                <w:sz w:val="17"/>
              </w:rPr>
              <w:t xml:space="preserve">Datos abiertos </w:t>
            </w:r>
            <w:proofErr w:type="spellStart"/>
            <w:r>
              <w:rPr>
                <w:sz w:val="17"/>
              </w:rPr>
              <w:t>JCyL</w:t>
            </w:r>
            <w:proofErr w:type="spellEnd"/>
            <w:r>
              <w:rPr>
                <w:sz w:val="17"/>
              </w:rPr>
              <w:t>.</w:t>
            </w:r>
          </w:p>
        </w:tc>
        <w:tc>
          <w:tcPr>
            <w:tcW w:w="2500" w:type="dxa"/>
            <w:tcMar>
              <w:top w:w="80" w:type="dxa"/>
              <w:left w:w="120" w:type="dxa"/>
              <w:bottom w:w="80" w:type="dxa"/>
              <w:right w:w="120" w:type="dxa"/>
            </w:tcMar>
            <w:vAlign w:val="center"/>
          </w:tcPr>
          <w:p w14:paraId="5D28F38C" w14:textId="77777777" w:rsidR="00384983" w:rsidRDefault="00000000">
            <w:pPr>
              <w:spacing w:after="0" w:line="264" w:lineRule="auto"/>
            </w:pPr>
            <w:r>
              <w:rPr>
                <w:sz w:val="17"/>
              </w:rPr>
              <w:t>CSV anual desde 2016 hasta 2026.</w:t>
            </w:r>
          </w:p>
        </w:tc>
        <w:tc>
          <w:tcPr>
            <w:tcW w:w="2110" w:type="dxa"/>
            <w:tcMar>
              <w:top w:w="80" w:type="dxa"/>
              <w:left w:w="120" w:type="dxa"/>
              <w:bottom w:w="80" w:type="dxa"/>
              <w:right w:w="120" w:type="dxa"/>
            </w:tcMar>
            <w:vAlign w:val="center"/>
          </w:tcPr>
          <w:p w14:paraId="07142884" w14:textId="77777777" w:rsidR="00384983" w:rsidRDefault="00000000">
            <w:pPr>
              <w:spacing w:after="0" w:line="264" w:lineRule="auto"/>
            </w:pPr>
            <w:r>
              <w:rPr>
                <w:sz w:val="17"/>
              </w:rPr>
              <w:t>Fuente estructurada y estable.</w:t>
            </w:r>
          </w:p>
        </w:tc>
      </w:tr>
      <w:tr w:rsidR="00384983" w14:paraId="72268723" w14:textId="77777777">
        <w:tc>
          <w:tcPr>
            <w:tcW w:w="1900" w:type="dxa"/>
            <w:tcMar>
              <w:top w:w="80" w:type="dxa"/>
              <w:left w:w="120" w:type="dxa"/>
              <w:bottom w:w="80" w:type="dxa"/>
              <w:right w:w="120" w:type="dxa"/>
            </w:tcMar>
            <w:vAlign w:val="center"/>
          </w:tcPr>
          <w:p w14:paraId="0FA72EB9" w14:textId="77777777" w:rsidR="00384983" w:rsidRDefault="00000000">
            <w:pPr>
              <w:spacing w:after="0" w:line="264" w:lineRule="auto"/>
            </w:pPr>
            <w:r>
              <w:rPr>
                <w:sz w:val="17"/>
              </w:rPr>
              <w:t>Illes Balears</w:t>
            </w:r>
          </w:p>
        </w:tc>
        <w:tc>
          <w:tcPr>
            <w:tcW w:w="2850" w:type="dxa"/>
            <w:tcMar>
              <w:top w:w="80" w:type="dxa"/>
              <w:left w:w="120" w:type="dxa"/>
              <w:bottom w:w="80" w:type="dxa"/>
              <w:right w:w="120" w:type="dxa"/>
            </w:tcMar>
            <w:vAlign w:val="center"/>
          </w:tcPr>
          <w:p w14:paraId="1BB830C6" w14:textId="77777777" w:rsidR="00384983" w:rsidRDefault="00000000">
            <w:pPr>
              <w:spacing w:after="0" w:line="264" w:lineRule="auto"/>
            </w:pPr>
            <w:r>
              <w:rPr>
                <w:sz w:val="17"/>
              </w:rPr>
              <w:t>Estadísticas presupuestarias CAIB.</w:t>
            </w:r>
          </w:p>
        </w:tc>
        <w:tc>
          <w:tcPr>
            <w:tcW w:w="2500" w:type="dxa"/>
            <w:tcMar>
              <w:top w:w="80" w:type="dxa"/>
              <w:left w:w="120" w:type="dxa"/>
              <w:bottom w:w="80" w:type="dxa"/>
              <w:right w:w="120" w:type="dxa"/>
            </w:tcMar>
            <w:vAlign w:val="center"/>
          </w:tcPr>
          <w:p w14:paraId="0433CCF0" w14:textId="77777777" w:rsidR="00384983" w:rsidRDefault="00000000">
            <w:pPr>
              <w:spacing w:after="0" w:line="264" w:lineRule="auto"/>
            </w:pPr>
            <w:r>
              <w:rPr>
                <w:sz w:val="17"/>
              </w:rPr>
              <w:t>Subconcepto, sección, centro gestor y cruces con programas/capítulos.</w:t>
            </w:r>
          </w:p>
        </w:tc>
        <w:tc>
          <w:tcPr>
            <w:tcW w:w="2110" w:type="dxa"/>
            <w:tcMar>
              <w:top w:w="80" w:type="dxa"/>
              <w:left w:w="120" w:type="dxa"/>
              <w:bottom w:w="80" w:type="dxa"/>
              <w:right w:w="120" w:type="dxa"/>
            </w:tcMar>
            <w:vAlign w:val="center"/>
          </w:tcPr>
          <w:p w14:paraId="5249BEB8" w14:textId="77777777" w:rsidR="00384983" w:rsidRDefault="00000000">
            <w:pPr>
              <w:spacing w:after="0" w:line="264" w:lineRule="auto"/>
            </w:pPr>
            <w:r>
              <w:rPr>
                <w:sz w:val="17"/>
              </w:rPr>
              <w:t>Muy útil para detalle presupuestario.</w:t>
            </w:r>
          </w:p>
        </w:tc>
      </w:tr>
      <w:tr w:rsidR="00384983" w14:paraId="61784EAD" w14:textId="77777777">
        <w:tc>
          <w:tcPr>
            <w:tcW w:w="1900" w:type="dxa"/>
            <w:tcMar>
              <w:top w:w="80" w:type="dxa"/>
              <w:left w:w="120" w:type="dxa"/>
              <w:bottom w:w="80" w:type="dxa"/>
              <w:right w:w="120" w:type="dxa"/>
            </w:tcMar>
            <w:vAlign w:val="center"/>
          </w:tcPr>
          <w:p w14:paraId="4B1B31F1" w14:textId="77777777" w:rsidR="00384983" w:rsidRDefault="00000000">
            <w:pPr>
              <w:spacing w:after="0" w:line="264" w:lineRule="auto"/>
            </w:pPr>
            <w:r>
              <w:rPr>
                <w:sz w:val="17"/>
              </w:rPr>
              <w:t>Madrid</w:t>
            </w:r>
          </w:p>
        </w:tc>
        <w:tc>
          <w:tcPr>
            <w:tcW w:w="2850" w:type="dxa"/>
            <w:tcMar>
              <w:top w:w="80" w:type="dxa"/>
              <w:left w:w="120" w:type="dxa"/>
              <w:bottom w:w="80" w:type="dxa"/>
              <w:right w:w="120" w:type="dxa"/>
            </w:tcMar>
            <w:vAlign w:val="center"/>
          </w:tcPr>
          <w:p w14:paraId="6D57B780" w14:textId="77777777" w:rsidR="00384983" w:rsidRDefault="00000000">
            <w:pPr>
              <w:spacing w:after="0" w:line="264" w:lineRule="auto"/>
            </w:pPr>
            <w:r>
              <w:rPr>
                <w:sz w:val="17"/>
              </w:rPr>
              <w:t>Presupuestos en formato abierto.</w:t>
            </w:r>
          </w:p>
        </w:tc>
        <w:tc>
          <w:tcPr>
            <w:tcW w:w="2500" w:type="dxa"/>
            <w:tcMar>
              <w:top w:w="80" w:type="dxa"/>
              <w:left w:w="120" w:type="dxa"/>
              <w:bottom w:w="80" w:type="dxa"/>
              <w:right w:w="120" w:type="dxa"/>
            </w:tcMar>
            <w:vAlign w:val="center"/>
          </w:tcPr>
          <w:p w14:paraId="5927983E" w14:textId="77777777" w:rsidR="00384983" w:rsidRDefault="00000000">
            <w:pPr>
              <w:spacing w:after="0" w:line="264" w:lineRule="auto"/>
            </w:pPr>
            <w:r>
              <w:rPr>
                <w:sz w:val="17"/>
              </w:rPr>
              <w:t>XLSX con gasto por programa/política y estructura económica a subconcepto.</w:t>
            </w:r>
          </w:p>
        </w:tc>
        <w:tc>
          <w:tcPr>
            <w:tcW w:w="2110" w:type="dxa"/>
            <w:tcMar>
              <w:top w:w="80" w:type="dxa"/>
              <w:left w:w="120" w:type="dxa"/>
              <w:bottom w:w="80" w:type="dxa"/>
              <w:right w:w="120" w:type="dxa"/>
            </w:tcMar>
            <w:vAlign w:val="center"/>
          </w:tcPr>
          <w:p w14:paraId="5F086E32" w14:textId="77777777" w:rsidR="00384983" w:rsidRDefault="00000000">
            <w:pPr>
              <w:spacing w:after="0" w:line="264" w:lineRule="auto"/>
            </w:pPr>
            <w:r>
              <w:rPr>
                <w:sz w:val="17"/>
              </w:rPr>
              <w:t>Buena documentación de estructura.</w:t>
            </w:r>
          </w:p>
        </w:tc>
      </w:tr>
      <w:tr w:rsidR="00384983" w14:paraId="444B4217" w14:textId="77777777">
        <w:tc>
          <w:tcPr>
            <w:tcW w:w="1900" w:type="dxa"/>
            <w:tcMar>
              <w:top w:w="80" w:type="dxa"/>
              <w:left w:w="120" w:type="dxa"/>
              <w:bottom w:w="80" w:type="dxa"/>
              <w:right w:w="120" w:type="dxa"/>
            </w:tcMar>
            <w:vAlign w:val="center"/>
          </w:tcPr>
          <w:p w14:paraId="5F6F2CDF" w14:textId="77777777" w:rsidR="00384983" w:rsidRDefault="00000000">
            <w:pPr>
              <w:spacing w:after="0" w:line="264" w:lineRule="auto"/>
            </w:pPr>
            <w:r>
              <w:rPr>
                <w:sz w:val="17"/>
              </w:rPr>
              <w:t>Navarra</w:t>
            </w:r>
          </w:p>
        </w:tc>
        <w:tc>
          <w:tcPr>
            <w:tcW w:w="2850" w:type="dxa"/>
            <w:tcMar>
              <w:top w:w="80" w:type="dxa"/>
              <w:left w:w="120" w:type="dxa"/>
              <w:bottom w:w="80" w:type="dxa"/>
              <w:right w:w="120" w:type="dxa"/>
            </w:tcMar>
            <w:vAlign w:val="center"/>
          </w:tcPr>
          <w:p w14:paraId="471941AD" w14:textId="77777777" w:rsidR="00384983" w:rsidRDefault="00000000">
            <w:pPr>
              <w:spacing w:after="0" w:line="264" w:lineRule="auto"/>
            </w:pPr>
            <w:r>
              <w:rPr>
                <w:sz w:val="17"/>
              </w:rPr>
              <w:t>Datos abiertos Navarra.</w:t>
            </w:r>
          </w:p>
        </w:tc>
        <w:tc>
          <w:tcPr>
            <w:tcW w:w="2500" w:type="dxa"/>
            <w:tcMar>
              <w:top w:w="80" w:type="dxa"/>
              <w:left w:w="120" w:type="dxa"/>
              <w:bottom w:w="80" w:type="dxa"/>
              <w:right w:w="120" w:type="dxa"/>
            </w:tcMar>
            <w:vAlign w:val="center"/>
          </w:tcPr>
          <w:p w14:paraId="2EF95B72" w14:textId="77777777" w:rsidR="00384983" w:rsidRDefault="00000000">
            <w:pPr>
              <w:spacing w:after="0" w:line="264" w:lineRule="auto"/>
            </w:pPr>
            <w:r>
              <w:rPr>
                <w:sz w:val="17"/>
              </w:rPr>
              <w:t>CSV/JSON/XLSX/ODS de códigos económicos, funcionales y datos.</w:t>
            </w:r>
          </w:p>
        </w:tc>
        <w:tc>
          <w:tcPr>
            <w:tcW w:w="2110" w:type="dxa"/>
            <w:tcMar>
              <w:top w:w="80" w:type="dxa"/>
              <w:left w:w="120" w:type="dxa"/>
              <w:bottom w:w="80" w:type="dxa"/>
              <w:right w:w="120" w:type="dxa"/>
            </w:tcMar>
            <w:vAlign w:val="center"/>
          </w:tcPr>
          <w:p w14:paraId="2F35F6D6" w14:textId="77777777" w:rsidR="00384983" w:rsidRDefault="00000000">
            <w:pPr>
              <w:spacing w:after="0" w:line="264" w:lineRule="auto"/>
            </w:pPr>
            <w:r>
              <w:rPr>
                <w:sz w:val="17"/>
              </w:rPr>
              <w:t>Alta reutilización.</w:t>
            </w:r>
          </w:p>
        </w:tc>
      </w:tr>
      <w:tr w:rsidR="00384983" w14:paraId="716C5D4D" w14:textId="77777777">
        <w:tc>
          <w:tcPr>
            <w:tcW w:w="1900" w:type="dxa"/>
            <w:tcMar>
              <w:top w:w="80" w:type="dxa"/>
              <w:left w:w="120" w:type="dxa"/>
              <w:bottom w:w="80" w:type="dxa"/>
              <w:right w:w="120" w:type="dxa"/>
            </w:tcMar>
            <w:vAlign w:val="center"/>
          </w:tcPr>
          <w:p w14:paraId="163337BC" w14:textId="77777777" w:rsidR="00384983" w:rsidRDefault="00000000">
            <w:pPr>
              <w:spacing w:after="0" w:line="264" w:lineRule="auto"/>
            </w:pPr>
            <w:r>
              <w:rPr>
                <w:sz w:val="17"/>
              </w:rPr>
              <w:t>Euskadi</w:t>
            </w:r>
          </w:p>
        </w:tc>
        <w:tc>
          <w:tcPr>
            <w:tcW w:w="2850" w:type="dxa"/>
            <w:tcMar>
              <w:top w:w="80" w:type="dxa"/>
              <w:left w:w="120" w:type="dxa"/>
              <w:bottom w:w="80" w:type="dxa"/>
              <w:right w:w="120" w:type="dxa"/>
            </w:tcMar>
            <w:vAlign w:val="center"/>
          </w:tcPr>
          <w:p w14:paraId="45EDF6CC" w14:textId="77777777" w:rsidR="00384983" w:rsidRDefault="00000000">
            <w:pPr>
              <w:spacing w:after="0" w:line="264" w:lineRule="auto"/>
            </w:pPr>
            <w:r>
              <w:rPr>
                <w:sz w:val="17"/>
              </w:rPr>
              <w:t>Ficheros CSV oficiales.</w:t>
            </w:r>
          </w:p>
        </w:tc>
        <w:tc>
          <w:tcPr>
            <w:tcW w:w="2500" w:type="dxa"/>
            <w:tcMar>
              <w:top w:w="80" w:type="dxa"/>
              <w:left w:w="120" w:type="dxa"/>
              <w:bottom w:w="80" w:type="dxa"/>
              <w:right w:w="120" w:type="dxa"/>
            </w:tcMar>
            <w:vAlign w:val="center"/>
          </w:tcPr>
          <w:p w14:paraId="5521BF3C" w14:textId="77777777" w:rsidR="00384983" w:rsidRDefault="00000000">
            <w:pPr>
              <w:spacing w:after="0" w:line="264" w:lineRule="auto"/>
            </w:pPr>
            <w:r>
              <w:rPr>
                <w:sz w:val="17"/>
              </w:rPr>
              <w:t>Datos, económica, funcional, orgánica y tipo presupuesto.</w:t>
            </w:r>
          </w:p>
        </w:tc>
        <w:tc>
          <w:tcPr>
            <w:tcW w:w="2110" w:type="dxa"/>
            <w:tcMar>
              <w:top w:w="80" w:type="dxa"/>
              <w:left w:w="120" w:type="dxa"/>
              <w:bottom w:w="80" w:type="dxa"/>
              <w:right w:w="120" w:type="dxa"/>
            </w:tcMar>
            <w:vAlign w:val="center"/>
          </w:tcPr>
          <w:p w14:paraId="0AB23372" w14:textId="77777777" w:rsidR="00384983" w:rsidRDefault="00000000">
            <w:pPr>
              <w:spacing w:after="0" w:line="264" w:lineRule="auto"/>
            </w:pPr>
            <w:r>
              <w:rPr>
                <w:sz w:val="17"/>
              </w:rPr>
              <w:t>Muy adecuado para modelo relacional.</w:t>
            </w:r>
          </w:p>
        </w:tc>
      </w:tr>
      <w:tr w:rsidR="00384983" w14:paraId="3D12738B" w14:textId="77777777">
        <w:tc>
          <w:tcPr>
            <w:tcW w:w="1900" w:type="dxa"/>
            <w:tcMar>
              <w:top w:w="80" w:type="dxa"/>
              <w:left w:w="120" w:type="dxa"/>
              <w:bottom w:w="80" w:type="dxa"/>
              <w:right w:w="120" w:type="dxa"/>
            </w:tcMar>
            <w:vAlign w:val="center"/>
          </w:tcPr>
          <w:p w14:paraId="65443859" w14:textId="77777777" w:rsidR="00384983" w:rsidRDefault="00000000">
            <w:pPr>
              <w:spacing w:after="0" w:line="264" w:lineRule="auto"/>
            </w:pPr>
            <w:r>
              <w:rPr>
                <w:sz w:val="17"/>
              </w:rPr>
              <w:t>La Rioja</w:t>
            </w:r>
          </w:p>
        </w:tc>
        <w:tc>
          <w:tcPr>
            <w:tcW w:w="2850" w:type="dxa"/>
            <w:tcMar>
              <w:top w:w="80" w:type="dxa"/>
              <w:left w:w="120" w:type="dxa"/>
              <w:bottom w:w="80" w:type="dxa"/>
              <w:right w:w="120" w:type="dxa"/>
            </w:tcMar>
            <w:vAlign w:val="center"/>
          </w:tcPr>
          <w:p w14:paraId="0532A566" w14:textId="77777777" w:rsidR="00384983" w:rsidRDefault="00000000">
            <w:pPr>
              <w:spacing w:after="0" w:line="264" w:lineRule="auto"/>
            </w:pPr>
            <w:r>
              <w:rPr>
                <w:sz w:val="17"/>
              </w:rPr>
              <w:t xml:space="preserve">Partidas en Excel y </w:t>
            </w:r>
            <w:proofErr w:type="spellStart"/>
            <w:r>
              <w:rPr>
                <w:sz w:val="17"/>
              </w:rPr>
              <w:t>dataset</w:t>
            </w:r>
            <w:proofErr w:type="spellEnd"/>
            <w:r>
              <w:rPr>
                <w:sz w:val="17"/>
              </w:rPr>
              <w:t xml:space="preserve"> de gastos.</w:t>
            </w:r>
          </w:p>
        </w:tc>
        <w:tc>
          <w:tcPr>
            <w:tcW w:w="2500" w:type="dxa"/>
            <w:tcMar>
              <w:top w:w="80" w:type="dxa"/>
              <w:left w:w="120" w:type="dxa"/>
              <w:bottom w:w="80" w:type="dxa"/>
              <w:right w:w="120" w:type="dxa"/>
            </w:tcMar>
            <w:vAlign w:val="center"/>
          </w:tcPr>
          <w:p w14:paraId="02FFDF39" w14:textId="77777777" w:rsidR="00384983" w:rsidRDefault="00000000">
            <w:pPr>
              <w:spacing w:after="0" w:line="264" w:lineRule="auto"/>
            </w:pPr>
            <w:r>
              <w:rPr>
                <w:sz w:val="17"/>
              </w:rPr>
              <w:t>Aplicaciones con sección, programa y subconcepto.</w:t>
            </w:r>
          </w:p>
        </w:tc>
        <w:tc>
          <w:tcPr>
            <w:tcW w:w="2110" w:type="dxa"/>
            <w:tcMar>
              <w:top w:w="80" w:type="dxa"/>
              <w:left w:w="120" w:type="dxa"/>
              <w:bottom w:w="80" w:type="dxa"/>
              <w:right w:w="120" w:type="dxa"/>
            </w:tcMar>
            <w:vAlign w:val="center"/>
          </w:tcPr>
          <w:p w14:paraId="2D2344C8" w14:textId="77777777" w:rsidR="00384983" w:rsidRDefault="00000000">
            <w:pPr>
              <w:spacing w:after="0" w:line="264" w:lineRule="auto"/>
            </w:pPr>
            <w:r>
              <w:rPr>
                <w:sz w:val="17"/>
              </w:rPr>
              <w:t>Combinar portal presupuestario y datos.gob.es.</w:t>
            </w:r>
          </w:p>
        </w:tc>
      </w:tr>
      <w:tr w:rsidR="00384983" w14:paraId="116BE389" w14:textId="77777777">
        <w:tc>
          <w:tcPr>
            <w:tcW w:w="1900" w:type="dxa"/>
            <w:tcMar>
              <w:top w:w="80" w:type="dxa"/>
              <w:left w:w="120" w:type="dxa"/>
              <w:bottom w:w="80" w:type="dxa"/>
              <w:right w:w="120" w:type="dxa"/>
            </w:tcMar>
            <w:vAlign w:val="center"/>
          </w:tcPr>
          <w:p w14:paraId="07E75F89" w14:textId="77777777" w:rsidR="00384983" w:rsidRDefault="00000000">
            <w:pPr>
              <w:spacing w:after="0" w:line="264" w:lineRule="auto"/>
            </w:pPr>
            <w:r>
              <w:rPr>
                <w:sz w:val="17"/>
              </w:rPr>
              <w:t>Galicia</w:t>
            </w:r>
          </w:p>
        </w:tc>
        <w:tc>
          <w:tcPr>
            <w:tcW w:w="2850" w:type="dxa"/>
            <w:tcMar>
              <w:top w:w="80" w:type="dxa"/>
              <w:left w:w="120" w:type="dxa"/>
              <w:bottom w:w="80" w:type="dxa"/>
              <w:right w:w="120" w:type="dxa"/>
            </w:tcMar>
            <w:vAlign w:val="center"/>
          </w:tcPr>
          <w:p w14:paraId="5248BB8C" w14:textId="77777777" w:rsidR="00384983" w:rsidRDefault="00000000">
            <w:pPr>
              <w:spacing w:after="0" w:line="264" w:lineRule="auto"/>
            </w:pPr>
            <w:r>
              <w:rPr>
                <w:sz w:val="17"/>
              </w:rPr>
              <w:t xml:space="preserve">Portal de transparencia y </w:t>
            </w:r>
            <w:proofErr w:type="spellStart"/>
            <w:r>
              <w:rPr>
                <w:sz w:val="17"/>
              </w:rPr>
              <w:t>Abert@s</w:t>
            </w:r>
            <w:proofErr w:type="spellEnd"/>
            <w:r>
              <w:rPr>
                <w:sz w:val="17"/>
              </w:rPr>
              <w:t>.</w:t>
            </w:r>
          </w:p>
        </w:tc>
        <w:tc>
          <w:tcPr>
            <w:tcW w:w="2500" w:type="dxa"/>
            <w:tcMar>
              <w:top w:w="80" w:type="dxa"/>
              <w:left w:w="120" w:type="dxa"/>
              <w:bottom w:w="80" w:type="dxa"/>
              <w:right w:w="120" w:type="dxa"/>
            </w:tcMar>
            <w:vAlign w:val="center"/>
          </w:tcPr>
          <w:p w14:paraId="4B4FCD37" w14:textId="77777777" w:rsidR="00384983" w:rsidRDefault="00000000">
            <w:pPr>
              <w:spacing w:after="0" w:line="264" w:lineRule="auto"/>
            </w:pPr>
            <w:r>
              <w:rPr>
                <w:sz w:val="17"/>
              </w:rPr>
              <w:t xml:space="preserve">Datos abiertos de presupuesto; algunos </w:t>
            </w:r>
            <w:proofErr w:type="spellStart"/>
            <w:r>
              <w:rPr>
                <w:sz w:val="17"/>
              </w:rPr>
              <w:t>datasets</w:t>
            </w:r>
            <w:proofErr w:type="spellEnd"/>
            <w:r>
              <w:rPr>
                <w:sz w:val="17"/>
              </w:rPr>
              <w:t xml:space="preserve"> más agregados.</w:t>
            </w:r>
          </w:p>
        </w:tc>
        <w:tc>
          <w:tcPr>
            <w:tcW w:w="2110" w:type="dxa"/>
            <w:tcMar>
              <w:top w:w="80" w:type="dxa"/>
              <w:left w:w="120" w:type="dxa"/>
              <w:bottom w:w="80" w:type="dxa"/>
              <w:right w:w="120" w:type="dxa"/>
            </w:tcMar>
            <w:vAlign w:val="center"/>
          </w:tcPr>
          <w:p w14:paraId="4F808B46" w14:textId="77777777" w:rsidR="00384983" w:rsidRDefault="00000000">
            <w:pPr>
              <w:spacing w:after="0" w:line="264" w:lineRule="auto"/>
            </w:pPr>
            <w:r>
              <w:rPr>
                <w:sz w:val="17"/>
              </w:rPr>
              <w:t>Requiere verificar si existe descarga completa por aplicación.</w:t>
            </w:r>
          </w:p>
        </w:tc>
      </w:tr>
      <w:tr w:rsidR="00384983" w14:paraId="66264152" w14:textId="77777777">
        <w:tc>
          <w:tcPr>
            <w:tcW w:w="1900" w:type="dxa"/>
            <w:tcMar>
              <w:top w:w="80" w:type="dxa"/>
              <w:left w:w="120" w:type="dxa"/>
              <w:bottom w:w="80" w:type="dxa"/>
              <w:right w:w="120" w:type="dxa"/>
            </w:tcMar>
            <w:vAlign w:val="center"/>
          </w:tcPr>
          <w:p w14:paraId="7304AFD8" w14:textId="77777777" w:rsidR="00384983" w:rsidRDefault="00000000">
            <w:pPr>
              <w:spacing w:after="0" w:line="264" w:lineRule="auto"/>
            </w:pPr>
            <w:r>
              <w:rPr>
                <w:sz w:val="17"/>
              </w:rPr>
              <w:lastRenderedPageBreak/>
              <w:t>Ceuta/Melilla</w:t>
            </w:r>
          </w:p>
        </w:tc>
        <w:tc>
          <w:tcPr>
            <w:tcW w:w="2850" w:type="dxa"/>
            <w:tcMar>
              <w:top w:w="80" w:type="dxa"/>
              <w:left w:w="120" w:type="dxa"/>
              <w:bottom w:w="80" w:type="dxa"/>
              <w:right w:w="120" w:type="dxa"/>
            </w:tcMar>
            <w:vAlign w:val="center"/>
          </w:tcPr>
          <w:p w14:paraId="15DAF0B3" w14:textId="77777777" w:rsidR="00384983" w:rsidRDefault="00000000">
            <w:pPr>
              <w:spacing w:after="0" w:line="264" w:lineRule="auto"/>
            </w:pPr>
            <w:r>
              <w:rPr>
                <w:sz w:val="17"/>
              </w:rPr>
              <w:t>Webs de presupuestos y transparencia.</w:t>
            </w:r>
          </w:p>
        </w:tc>
        <w:tc>
          <w:tcPr>
            <w:tcW w:w="2500" w:type="dxa"/>
            <w:tcMar>
              <w:top w:w="80" w:type="dxa"/>
              <w:left w:w="120" w:type="dxa"/>
              <w:bottom w:w="80" w:type="dxa"/>
              <w:right w:w="120" w:type="dxa"/>
            </w:tcMar>
            <w:vAlign w:val="center"/>
          </w:tcPr>
          <w:p w14:paraId="0B50C6D7" w14:textId="77777777" w:rsidR="00384983" w:rsidRDefault="00000000">
            <w:pPr>
              <w:spacing w:after="0" w:line="264" w:lineRule="auto"/>
            </w:pPr>
            <w:r>
              <w:rPr>
                <w:sz w:val="17"/>
              </w:rPr>
              <w:t>Principalmente documentación presupuestaria y ejecución.</w:t>
            </w:r>
          </w:p>
        </w:tc>
        <w:tc>
          <w:tcPr>
            <w:tcW w:w="2110" w:type="dxa"/>
            <w:tcMar>
              <w:top w:w="80" w:type="dxa"/>
              <w:left w:w="120" w:type="dxa"/>
              <w:bottom w:w="80" w:type="dxa"/>
              <w:right w:w="120" w:type="dxa"/>
            </w:tcMar>
            <w:vAlign w:val="center"/>
          </w:tcPr>
          <w:p w14:paraId="34E8E858" w14:textId="77777777" w:rsidR="00384983" w:rsidRDefault="00000000">
            <w:pPr>
              <w:spacing w:after="0" w:line="264" w:lineRule="auto"/>
            </w:pPr>
            <w:r>
              <w:rPr>
                <w:sz w:val="17"/>
              </w:rPr>
              <w:t>Probable necesidad de extracción PDF/Excel manual según año.</w:t>
            </w:r>
          </w:p>
        </w:tc>
      </w:tr>
    </w:tbl>
    <w:p w14:paraId="64A4E052" w14:textId="77777777" w:rsidR="00384983" w:rsidRDefault="00384983"/>
    <w:p w14:paraId="243E9B75" w14:textId="77777777" w:rsidR="00384983" w:rsidRDefault="00000000">
      <w:pPr>
        <w:pStyle w:val="Ttulo1"/>
      </w:pPr>
      <w:r>
        <w:t>6. Metodología de extracción</w:t>
      </w:r>
    </w:p>
    <w:p w14:paraId="10DEA00A" w14:textId="77777777" w:rsidR="00384983" w:rsidRDefault="00000000">
      <w:pPr>
        <w:pStyle w:val="Listaconnmeros"/>
      </w:pPr>
      <w:r>
        <w:t>Inventariar fuentes por comunidad y ejercicio: URL principal, URL de descarga, formato, licencia y fecha de actualización.</w:t>
      </w:r>
    </w:p>
    <w:p w14:paraId="47AE4C84" w14:textId="77777777" w:rsidR="00384983" w:rsidRDefault="00000000">
      <w:pPr>
        <w:pStyle w:val="Listaconnmeros"/>
      </w:pPr>
      <w:r>
        <w:t>Descargar primero la capa estatal de Hacienda para garantizar cobertura nacional y construir series homogéneas.</w:t>
      </w:r>
    </w:p>
    <w:p w14:paraId="04BA363A" w14:textId="77777777" w:rsidR="00384983" w:rsidRDefault="00000000">
      <w:pPr>
        <w:pStyle w:val="Listaconnmeros"/>
      </w:pPr>
      <w:r>
        <w:t>Descargar fuentes autonómicas para el máximo detalle disponible: aplicación presupuestaria, orgánica, económica y programa.</w:t>
      </w:r>
    </w:p>
    <w:p w14:paraId="76BF137A" w14:textId="77777777" w:rsidR="00384983" w:rsidRDefault="00000000">
      <w:pPr>
        <w:pStyle w:val="Listaconnmeros"/>
      </w:pPr>
      <w:r>
        <w:t>Convertir todos los formatos a tablas normalizadas: XLSX/ODS/CSV de forma directa; PDF solo cuando no exista alternativa estructurada.</w:t>
      </w:r>
    </w:p>
    <w:p w14:paraId="1B5B294E" w14:textId="77777777" w:rsidR="00384983" w:rsidRDefault="00000000">
      <w:pPr>
        <w:pStyle w:val="Listaconnmeros"/>
      </w:pPr>
      <w:r>
        <w:t>Registrar cada transformación en una tabla de linaje: archivo original, script usado, fecha, número de registros y validaciones realizadas.</w:t>
      </w:r>
    </w:p>
    <w:p w14:paraId="134C6417" w14:textId="77777777" w:rsidR="00384983" w:rsidRDefault="00000000">
      <w:pPr>
        <w:pStyle w:val="Listaconnmeros"/>
      </w:pPr>
      <w:r>
        <w:t>Separar tablas de hechos y dimensiones para no perder jerarquías: comunidades, entes, secciones, programas, economía, función y fuentes.</w:t>
      </w:r>
    </w:p>
    <w:p w14:paraId="74A87628" w14:textId="77777777" w:rsidR="00384983" w:rsidRDefault="00000000">
      <w:pPr>
        <w:pStyle w:val="Ttulo1"/>
      </w:pPr>
      <w:r>
        <w:t>7. Modelo de datos recomendado</w:t>
      </w:r>
    </w:p>
    <w:p w14:paraId="7DC9D862" w14:textId="77777777" w:rsidR="00384983" w:rsidRDefault="00000000">
      <w:r>
        <w:t>El modelo debe permitir dos usos simultáneos: comparar entre comunidades y explorar el detalle propio de cada presupuesto autonómico. Para ello se recomienda una tabla de hechos presupuestarios y varias dimensiones.</w:t>
      </w:r>
    </w:p>
    <w:tbl>
      <w:tblPr>
        <w:tblStyle w:val="Tablaconcuadrcula"/>
        <w:tblW w:w="9360" w:type="dxa"/>
        <w:tblInd w:w="120" w:type="dxa"/>
        <w:tblLayout w:type="fixed"/>
        <w:tblLook w:val="04A0" w:firstRow="1" w:lastRow="0" w:firstColumn="1" w:lastColumn="0" w:noHBand="0" w:noVBand="1"/>
      </w:tblPr>
      <w:tblGrid>
        <w:gridCol w:w="2350"/>
        <w:gridCol w:w="1450"/>
        <w:gridCol w:w="5560"/>
      </w:tblGrid>
      <w:tr w:rsidR="00384983" w14:paraId="109316E1" w14:textId="77777777">
        <w:tc>
          <w:tcPr>
            <w:tcW w:w="2350" w:type="dxa"/>
            <w:shd w:val="clear" w:color="auto" w:fill="E8EEF5"/>
            <w:tcMar>
              <w:top w:w="80" w:type="dxa"/>
              <w:left w:w="120" w:type="dxa"/>
              <w:bottom w:w="80" w:type="dxa"/>
              <w:right w:w="120" w:type="dxa"/>
            </w:tcMar>
            <w:vAlign w:val="center"/>
          </w:tcPr>
          <w:p w14:paraId="437F318B" w14:textId="77777777" w:rsidR="00384983" w:rsidRDefault="00000000">
            <w:pPr>
              <w:spacing w:after="0" w:line="264" w:lineRule="auto"/>
            </w:pPr>
            <w:r>
              <w:rPr>
                <w:b/>
                <w:color w:val="0B2545"/>
                <w:sz w:val="17"/>
              </w:rPr>
              <w:t>Campo</w:t>
            </w:r>
          </w:p>
        </w:tc>
        <w:tc>
          <w:tcPr>
            <w:tcW w:w="1450" w:type="dxa"/>
            <w:shd w:val="clear" w:color="auto" w:fill="E8EEF5"/>
            <w:tcMar>
              <w:top w:w="80" w:type="dxa"/>
              <w:left w:w="120" w:type="dxa"/>
              <w:bottom w:w="80" w:type="dxa"/>
              <w:right w:w="120" w:type="dxa"/>
            </w:tcMar>
            <w:vAlign w:val="center"/>
          </w:tcPr>
          <w:p w14:paraId="019C8AC6" w14:textId="77777777" w:rsidR="00384983" w:rsidRDefault="00000000">
            <w:pPr>
              <w:spacing w:after="0" w:line="264" w:lineRule="auto"/>
            </w:pPr>
            <w:r>
              <w:rPr>
                <w:b/>
                <w:color w:val="0B2545"/>
                <w:sz w:val="17"/>
              </w:rPr>
              <w:t>Tipo</w:t>
            </w:r>
          </w:p>
        </w:tc>
        <w:tc>
          <w:tcPr>
            <w:tcW w:w="5560" w:type="dxa"/>
            <w:shd w:val="clear" w:color="auto" w:fill="E8EEF5"/>
            <w:tcMar>
              <w:top w:w="80" w:type="dxa"/>
              <w:left w:w="120" w:type="dxa"/>
              <w:bottom w:w="80" w:type="dxa"/>
              <w:right w:w="120" w:type="dxa"/>
            </w:tcMar>
            <w:vAlign w:val="center"/>
          </w:tcPr>
          <w:p w14:paraId="6D848945" w14:textId="77777777" w:rsidR="00384983" w:rsidRDefault="00000000">
            <w:pPr>
              <w:spacing w:after="0" w:line="264" w:lineRule="auto"/>
            </w:pPr>
            <w:r>
              <w:rPr>
                <w:b/>
                <w:color w:val="0B2545"/>
                <w:sz w:val="17"/>
              </w:rPr>
              <w:t>Descripción</w:t>
            </w:r>
          </w:p>
        </w:tc>
      </w:tr>
      <w:tr w:rsidR="00384983" w14:paraId="174D827D" w14:textId="77777777">
        <w:tc>
          <w:tcPr>
            <w:tcW w:w="2350" w:type="dxa"/>
            <w:tcMar>
              <w:top w:w="80" w:type="dxa"/>
              <w:left w:w="120" w:type="dxa"/>
              <w:bottom w:w="80" w:type="dxa"/>
              <w:right w:w="120" w:type="dxa"/>
            </w:tcMar>
            <w:vAlign w:val="center"/>
          </w:tcPr>
          <w:p w14:paraId="75E16983" w14:textId="77777777" w:rsidR="00384983" w:rsidRDefault="00000000">
            <w:pPr>
              <w:spacing w:after="0" w:line="264" w:lineRule="auto"/>
            </w:pPr>
            <w:r>
              <w:rPr>
                <w:sz w:val="17"/>
              </w:rPr>
              <w:t>ejercicio</w:t>
            </w:r>
          </w:p>
        </w:tc>
        <w:tc>
          <w:tcPr>
            <w:tcW w:w="1450" w:type="dxa"/>
            <w:tcMar>
              <w:top w:w="80" w:type="dxa"/>
              <w:left w:w="120" w:type="dxa"/>
              <w:bottom w:w="80" w:type="dxa"/>
              <w:right w:w="120" w:type="dxa"/>
            </w:tcMar>
            <w:vAlign w:val="center"/>
          </w:tcPr>
          <w:p w14:paraId="6399B422" w14:textId="77777777" w:rsidR="00384983" w:rsidRDefault="00000000">
            <w:pPr>
              <w:spacing w:after="0" w:line="264" w:lineRule="auto"/>
            </w:pPr>
            <w:r>
              <w:rPr>
                <w:sz w:val="17"/>
              </w:rPr>
              <w:t>entero</w:t>
            </w:r>
          </w:p>
        </w:tc>
        <w:tc>
          <w:tcPr>
            <w:tcW w:w="5560" w:type="dxa"/>
            <w:tcMar>
              <w:top w:w="80" w:type="dxa"/>
              <w:left w:w="120" w:type="dxa"/>
              <w:bottom w:w="80" w:type="dxa"/>
              <w:right w:w="120" w:type="dxa"/>
            </w:tcMar>
            <w:vAlign w:val="center"/>
          </w:tcPr>
          <w:p w14:paraId="1AA06B9F" w14:textId="77777777" w:rsidR="00384983" w:rsidRDefault="00000000">
            <w:pPr>
              <w:spacing w:after="0" w:line="264" w:lineRule="auto"/>
            </w:pPr>
            <w:r>
              <w:rPr>
                <w:sz w:val="17"/>
              </w:rPr>
              <w:t>Año presupuestario.</w:t>
            </w:r>
          </w:p>
        </w:tc>
      </w:tr>
      <w:tr w:rsidR="00384983" w14:paraId="2BA47B9D" w14:textId="77777777">
        <w:tc>
          <w:tcPr>
            <w:tcW w:w="2350" w:type="dxa"/>
            <w:tcMar>
              <w:top w:w="80" w:type="dxa"/>
              <w:left w:w="120" w:type="dxa"/>
              <w:bottom w:w="80" w:type="dxa"/>
              <w:right w:w="120" w:type="dxa"/>
            </w:tcMar>
            <w:vAlign w:val="center"/>
          </w:tcPr>
          <w:p w14:paraId="1393B314" w14:textId="77777777" w:rsidR="00384983" w:rsidRDefault="00000000">
            <w:pPr>
              <w:spacing w:after="0" w:line="264" w:lineRule="auto"/>
            </w:pPr>
            <w:proofErr w:type="spellStart"/>
            <w:r>
              <w:rPr>
                <w:sz w:val="17"/>
              </w:rPr>
              <w:t>territorio_id</w:t>
            </w:r>
            <w:proofErr w:type="spellEnd"/>
          </w:p>
        </w:tc>
        <w:tc>
          <w:tcPr>
            <w:tcW w:w="1450" w:type="dxa"/>
            <w:tcMar>
              <w:top w:w="80" w:type="dxa"/>
              <w:left w:w="120" w:type="dxa"/>
              <w:bottom w:w="80" w:type="dxa"/>
              <w:right w:w="120" w:type="dxa"/>
            </w:tcMar>
            <w:vAlign w:val="center"/>
          </w:tcPr>
          <w:p w14:paraId="2449CC8D" w14:textId="77777777" w:rsidR="00384983" w:rsidRDefault="00000000">
            <w:pPr>
              <w:spacing w:after="0" w:line="264" w:lineRule="auto"/>
            </w:pPr>
            <w:r>
              <w:rPr>
                <w:sz w:val="17"/>
              </w:rPr>
              <w:t>texto</w:t>
            </w:r>
          </w:p>
        </w:tc>
        <w:tc>
          <w:tcPr>
            <w:tcW w:w="5560" w:type="dxa"/>
            <w:tcMar>
              <w:top w:w="80" w:type="dxa"/>
              <w:left w:w="120" w:type="dxa"/>
              <w:bottom w:w="80" w:type="dxa"/>
              <w:right w:w="120" w:type="dxa"/>
            </w:tcMar>
            <w:vAlign w:val="center"/>
          </w:tcPr>
          <w:p w14:paraId="3E38FF3C" w14:textId="77777777" w:rsidR="00384983" w:rsidRDefault="00000000">
            <w:pPr>
              <w:spacing w:after="0" w:line="264" w:lineRule="auto"/>
            </w:pPr>
            <w:r>
              <w:rPr>
                <w:sz w:val="17"/>
              </w:rPr>
              <w:t>Código normalizado de comunidad o ciudad autónoma.</w:t>
            </w:r>
          </w:p>
        </w:tc>
      </w:tr>
      <w:tr w:rsidR="00384983" w14:paraId="32FEF292" w14:textId="77777777">
        <w:tc>
          <w:tcPr>
            <w:tcW w:w="2350" w:type="dxa"/>
            <w:tcMar>
              <w:top w:w="80" w:type="dxa"/>
              <w:left w:w="120" w:type="dxa"/>
              <w:bottom w:w="80" w:type="dxa"/>
              <w:right w:w="120" w:type="dxa"/>
            </w:tcMar>
            <w:vAlign w:val="center"/>
          </w:tcPr>
          <w:p w14:paraId="6026EF34" w14:textId="77777777" w:rsidR="00384983" w:rsidRDefault="00000000">
            <w:pPr>
              <w:spacing w:after="0" w:line="264" w:lineRule="auto"/>
            </w:pPr>
            <w:r>
              <w:rPr>
                <w:sz w:val="17"/>
              </w:rPr>
              <w:t>fase</w:t>
            </w:r>
          </w:p>
        </w:tc>
        <w:tc>
          <w:tcPr>
            <w:tcW w:w="1450" w:type="dxa"/>
            <w:tcMar>
              <w:top w:w="80" w:type="dxa"/>
              <w:left w:w="120" w:type="dxa"/>
              <w:bottom w:w="80" w:type="dxa"/>
              <w:right w:w="120" w:type="dxa"/>
            </w:tcMar>
            <w:vAlign w:val="center"/>
          </w:tcPr>
          <w:p w14:paraId="50B38E6F" w14:textId="77777777" w:rsidR="00384983" w:rsidRDefault="00000000">
            <w:pPr>
              <w:spacing w:after="0" w:line="264" w:lineRule="auto"/>
            </w:pPr>
            <w:r>
              <w:rPr>
                <w:sz w:val="17"/>
              </w:rPr>
              <w:t>texto</w:t>
            </w:r>
          </w:p>
        </w:tc>
        <w:tc>
          <w:tcPr>
            <w:tcW w:w="5560" w:type="dxa"/>
            <w:tcMar>
              <w:top w:w="80" w:type="dxa"/>
              <w:left w:w="120" w:type="dxa"/>
              <w:bottom w:w="80" w:type="dxa"/>
              <w:right w:w="120" w:type="dxa"/>
            </w:tcMar>
            <w:vAlign w:val="center"/>
          </w:tcPr>
          <w:p w14:paraId="136C0B6C" w14:textId="77777777" w:rsidR="00384983" w:rsidRDefault="00000000">
            <w:pPr>
              <w:spacing w:after="0" w:line="264" w:lineRule="auto"/>
            </w:pPr>
            <w:r>
              <w:rPr>
                <w:sz w:val="17"/>
              </w:rPr>
              <w:t>Aprobado, prorrogado, avance, proyecto, liquidación o ejecución.</w:t>
            </w:r>
          </w:p>
        </w:tc>
      </w:tr>
      <w:tr w:rsidR="00384983" w14:paraId="44581862" w14:textId="77777777">
        <w:tc>
          <w:tcPr>
            <w:tcW w:w="2350" w:type="dxa"/>
            <w:tcMar>
              <w:top w:w="80" w:type="dxa"/>
              <w:left w:w="120" w:type="dxa"/>
              <w:bottom w:w="80" w:type="dxa"/>
              <w:right w:w="120" w:type="dxa"/>
            </w:tcMar>
            <w:vAlign w:val="center"/>
          </w:tcPr>
          <w:p w14:paraId="79AC97B0" w14:textId="77777777" w:rsidR="00384983" w:rsidRDefault="00000000">
            <w:pPr>
              <w:spacing w:after="0" w:line="264" w:lineRule="auto"/>
            </w:pPr>
            <w:proofErr w:type="spellStart"/>
            <w:r>
              <w:rPr>
                <w:sz w:val="17"/>
              </w:rPr>
              <w:t>consolidacion</w:t>
            </w:r>
            <w:proofErr w:type="spellEnd"/>
          </w:p>
        </w:tc>
        <w:tc>
          <w:tcPr>
            <w:tcW w:w="1450" w:type="dxa"/>
            <w:tcMar>
              <w:top w:w="80" w:type="dxa"/>
              <w:left w:w="120" w:type="dxa"/>
              <w:bottom w:w="80" w:type="dxa"/>
              <w:right w:w="120" w:type="dxa"/>
            </w:tcMar>
            <w:vAlign w:val="center"/>
          </w:tcPr>
          <w:p w14:paraId="6D44342B" w14:textId="77777777" w:rsidR="00384983" w:rsidRDefault="00000000">
            <w:pPr>
              <w:spacing w:after="0" w:line="264" w:lineRule="auto"/>
            </w:pPr>
            <w:r>
              <w:rPr>
                <w:sz w:val="17"/>
              </w:rPr>
              <w:t>texto</w:t>
            </w:r>
          </w:p>
        </w:tc>
        <w:tc>
          <w:tcPr>
            <w:tcW w:w="5560" w:type="dxa"/>
            <w:tcMar>
              <w:top w:w="80" w:type="dxa"/>
              <w:left w:w="120" w:type="dxa"/>
              <w:bottom w:w="80" w:type="dxa"/>
              <w:right w:w="120" w:type="dxa"/>
            </w:tcMar>
            <w:vAlign w:val="center"/>
          </w:tcPr>
          <w:p w14:paraId="6C9251C6" w14:textId="77777777" w:rsidR="00384983" w:rsidRDefault="00000000">
            <w:pPr>
              <w:spacing w:after="0" w:line="264" w:lineRule="auto"/>
            </w:pPr>
            <w:r>
              <w:rPr>
                <w:sz w:val="17"/>
              </w:rPr>
              <w:t>Consolidado, sin consolidar o no aplica.</w:t>
            </w:r>
          </w:p>
        </w:tc>
      </w:tr>
      <w:tr w:rsidR="00384983" w14:paraId="04A17EFA" w14:textId="77777777">
        <w:tc>
          <w:tcPr>
            <w:tcW w:w="2350" w:type="dxa"/>
            <w:tcMar>
              <w:top w:w="80" w:type="dxa"/>
              <w:left w:w="120" w:type="dxa"/>
              <w:bottom w:w="80" w:type="dxa"/>
              <w:right w:w="120" w:type="dxa"/>
            </w:tcMar>
            <w:vAlign w:val="center"/>
          </w:tcPr>
          <w:p w14:paraId="02AC4065" w14:textId="77777777" w:rsidR="00384983" w:rsidRDefault="00000000">
            <w:pPr>
              <w:spacing w:after="0" w:line="264" w:lineRule="auto"/>
            </w:pPr>
            <w:proofErr w:type="spellStart"/>
            <w:r>
              <w:rPr>
                <w:sz w:val="17"/>
              </w:rPr>
              <w:t>ente_id</w:t>
            </w:r>
            <w:proofErr w:type="spellEnd"/>
          </w:p>
        </w:tc>
        <w:tc>
          <w:tcPr>
            <w:tcW w:w="1450" w:type="dxa"/>
            <w:tcMar>
              <w:top w:w="80" w:type="dxa"/>
              <w:left w:w="120" w:type="dxa"/>
              <w:bottom w:w="80" w:type="dxa"/>
              <w:right w:w="120" w:type="dxa"/>
            </w:tcMar>
            <w:vAlign w:val="center"/>
          </w:tcPr>
          <w:p w14:paraId="252F1F89" w14:textId="77777777" w:rsidR="00384983" w:rsidRDefault="00000000">
            <w:pPr>
              <w:spacing w:after="0" w:line="264" w:lineRule="auto"/>
            </w:pPr>
            <w:r>
              <w:rPr>
                <w:sz w:val="17"/>
              </w:rPr>
              <w:t>texto</w:t>
            </w:r>
          </w:p>
        </w:tc>
        <w:tc>
          <w:tcPr>
            <w:tcW w:w="5560" w:type="dxa"/>
            <w:tcMar>
              <w:top w:w="80" w:type="dxa"/>
              <w:left w:w="120" w:type="dxa"/>
              <w:bottom w:w="80" w:type="dxa"/>
              <w:right w:w="120" w:type="dxa"/>
            </w:tcMar>
            <w:vAlign w:val="center"/>
          </w:tcPr>
          <w:p w14:paraId="1BD99122" w14:textId="77777777" w:rsidR="00384983" w:rsidRDefault="00000000">
            <w:pPr>
              <w:spacing w:after="0" w:line="264" w:lineRule="auto"/>
            </w:pPr>
            <w:r>
              <w:rPr>
                <w:sz w:val="17"/>
              </w:rPr>
              <w:t>Entidad presupuestaria cuando exista detalle sin consolidar.</w:t>
            </w:r>
          </w:p>
        </w:tc>
      </w:tr>
      <w:tr w:rsidR="00384983" w14:paraId="63CA3C08" w14:textId="77777777">
        <w:tc>
          <w:tcPr>
            <w:tcW w:w="2350" w:type="dxa"/>
            <w:tcMar>
              <w:top w:w="80" w:type="dxa"/>
              <w:left w:w="120" w:type="dxa"/>
              <w:bottom w:w="80" w:type="dxa"/>
              <w:right w:w="120" w:type="dxa"/>
            </w:tcMar>
            <w:vAlign w:val="center"/>
          </w:tcPr>
          <w:p w14:paraId="4290E415" w14:textId="77777777" w:rsidR="00384983" w:rsidRDefault="00000000">
            <w:pPr>
              <w:spacing w:after="0" w:line="264" w:lineRule="auto"/>
            </w:pPr>
            <w:proofErr w:type="spellStart"/>
            <w:r>
              <w:rPr>
                <w:sz w:val="17"/>
              </w:rPr>
              <w:t>seccion_codigo</w:t>
            </w:r>
            <w:proofErr w:type="spellEnd"/>
            <w:r>
              <w:rPr>
                <w:sz w:val="17"/>
              </w:rPr>
              <w:t xml:space="preserve"> / </w:t>
            </w:r>
            <w:proofErr w:type="spellStart"/>
            <w:r>
              <w:rPr>
                <w:sz w:val="17"/>
              </w:rPr>
              <w:t>seccion_nombre</w:t>
            </w:r>
            <w:proofErr w:type="spellEnd"/>
          </w:p>
        </w:tc>
        <w:tc>
          <w:tcPr>
            <w:tcW w:w="1450" w:type="dxa"/>
            <w:tcMar>
              <w:top w:w="80" w:type="dxa"/>
              <w:left w:w="120" w:type="dxa"/>
              <w:bottom w:w="80" w:type="dxa"/>
              <w:right w:w="120" w:type="dxa"/>
            </w:tcMar>
            <w:vAlign w:val="center"/>
          </w:tcPr>
          <w:p w14:paraId="4B8ADA5C" w14:textId="77777777" w:rsidR="00384983" w:rsidRDefault="00000000">
            <w:pPr>
              <w:spacing w:after="0" w:line="264" w:lineRule="auto"/>
            </w:pPr>
            <w:r>
              <w:rPr>
                <w:sz w:val="17"/>
              </w:rPr>
              <w:t>texto</w:t>
            </w:r>
          </w:p>
        </w:tc>
        <w:tc>
          <w:tcPr>
            <w:tcW w:w="5560" w:type="dxa"/>
            <w:tcMar>
              <w:top w:w="80" w:type="dxa"/>
              <w:left w:w="120" w:type="dxa"/>
              <w:bottom w:w="80" w:type="dxa"/>
              <w:right w:w="120" w:type="dxa"/>
            </w:tcMar>
            <w:vAlign w:val="center"/>
          </w:tcPr>
          <w:p w14:paraId="28E7E85F" w14:textId="77777777" w:rsidR="00384983" w:rsidRDefault="00000000">
            <w:pPr>
              <w:spacing w:after="0" w:line="264" w:lineRule="auto"/>
            </w:pPr>
            <w:r>
              <w:rPr>
                <w:sz w:val="17"/>
              </w:rPr>
              <w:t>Unidad orgánica responsable del crédito.</w:t>
            </w:r>
          </w:p>
        </w:tc>
      </w:tr>
      <w:tr w:rsidR="00384983" w14:paraId="11003D2D" w14:textId="77777777">
        <w:tc>
          <w:tcPr>
            <w:tcW w:w="2350" w:type="dxa"/>
            <w:tcMar>
              <w:top w:w="80" w:type="dxa"/>
              <w:left w:w="120" w:type="dxa"/>
              <w:bottom w:w="80" w:type="dxa"/>
              <w:right w:w="120" w:type="dxa"/>
            </w:tcMar>
            <w:vAlign w:val="center"/>
          </w:tcPr>
          <w:p w14:paraId="606DEF99" w14:textId="77777777" w:rsidR="00384983" w:rsidRDefault="00000000">
            <w:pPr>
              <w:spacing w:after="0" w:line="264" w:lineRule="auto"/>
            </w:pPr>
            <w:proofErr w:type="spellStart"/>
            <w:r>
              <w:rPr>
                <w:sz w:val="17"/>
              </w:rPr>
              <w:t>programa_codigo</w:t>
            </w:r>
            <w:proofErr w:type="spellEnd"/>
            <w:r>
              <w:rPr>
                <w:sz w:val="17"/>
              </w:rPr>
              <w:t xml:space="preserve"> / </w:t>
            </w:r>
            <w:proofErr w:type="spellStart"/>
            <w:r>
              <w:rPr>
                <w:sz w:val="17"/>
              </w:rPr>
              <w:t>programa_nombre</w:t>
            </w:r>
            <w:proofErr w:type="spellEnd"/>
          </w:p>
        </w:tc>
        <w:tc>
          <w:tcPr>
            <w:tcW w:w="1450" w:type="dxa"/>
            <w:tcMar>
              <w:top w:w="80" w:type="dxa"/>
              <w:left w:w="120" w:type="dxa"/>
              <w:bottom w:w="80" w:type="dxa"/>
              <w:right w:w="120" w:type="dxa"/>
            </w:tcMar>
            <w:vAlign w:val="center"/>
          </w:tcPr>
          <w:p w14:paraId="748DA19C" w14:textId="77777777" w:rsidR="00384983" w:rsidRDefault="00000000">
            <w:pPr>
              <w:spacing w:after="0" w:line="264" w:lineRule="auto"/>
            </w:pPr>
            <w:r>
              <w:rPr>
                <w:sz w:val="17"/>
              </w:rPr>
              <w:t>texto</w:t>
            </w:r>
          </w:p>
        </w:tc>
        <w:tc>
          <w:tcPr>
            <w:tcW w:w="5560" w:type="dxa"/>
            <w:tcMar>
              <w:top w:w="80" w:type="dxa"/>
              <w:left w:w="120" w:type="dxa"/>
              <w:bottom w:w="80" w:type="dxa"/>
              <w:right w:w="120" w:type="dxa"/>
            </w:tcMar>
            <w:vAlign w:val="center"/>
          </w:tcPr>
          <w:p w14:paraId="787DE67D" w14:textId="77777777" w:rsidR="00384983" w:rsidRDefault="00000000">
            <w:pPr>
              <w:spacing w:after="0" w:line="264" w:lineRule="auto"/>
            </w:pPr>
            <w:r>
              <w:rPr>
                <w:sz w:val="17"/>
              </w:rPr>
              <w:t>Programa presupuestario original de la comunidad.</w:t>
            </w:r>
          </w:p>
        </w:tc>
      </w:tr>
      <w:tr w:rsidR="00384983" w14:paraId="104F3BD4" w14:textId="77777777">
        <w:tc>
          <w:tcPr>
            <w:tcW w:w="2350" w:type="dxa"/>
            <w:tcMar>
              <w:top w:w="80" w:type="dxa"/>
              <w:left w:w="120" w:type="dxa"/>
              <w:bottom w:w="80" w:type="dxa"/>
              <w:right w:w="120" w:type="dxa"/>
            </w:tcMar>
            <w:vAlign w:val="center"/>
          </w:tcPr>
          <w:p w14:paraId="5137B340" w14:textId="77777777" w:rsidR="00384983" w:rsidRDefault="00000000">
            <w:pPr>
              <w:spacing w:after="0" w:line="264" w:lineRule="auto"/>
            </w:pPr>
            <w:proofErr w:type="spellStart"/>
            <w:r>
              <w:rPr>
                <w:sz w:val="17"/>
              </w:rPr>
              <w:t>funcion_homogenea_codigo</w:t>
            </w:r>
            <w:proofErr w:type="spellEnd"/>
          </w:p>
        </w:tc>
        <w:tc>
          <w:tcPr>
            <w:tcW w:w="1450" w:type="dxa"/>
            <w:tcMar>
              <w:top w:w="80" w:type="dxa"/>
              <w:left w:w="120" w:type="dxa"/>
              <w:bottom w:w="80" w:type="dxa"/>
              <w:right w:w="120" w:type="dxa"/>
            </w:tcMar>
            <w:vAlign w:val="center"/>
          </w:tcPr>
          <w:p w14:paraId="60E4782A" w14:textId="77777777" w:rsidR="00384983" w:rsidRDefault="00000000">
            <w:pPr>
              <w:spacing w:after="0" w:line="264" w:lineRule="auto"/>
            </w:pPr>
            <w:r>
              <w:rPr>
                <w:sz w:val="17"/>
              </w:rPr>
              <w:t>texto</w:t>
            </w:r>
          </w:p>
        </w:tc>
        <w:tc>
          <w:tcPr>
            <w:tcW w:w="5560" w:type="dxa"/>
            <w:tcMar>
              <w:top w:w="80" w:type="dxa"/>
              <w:left w:w="120" w:type="dxa"/>
              <w:bottom w:w="80" w:type="dxa"/>
              <w:right w:w="120" w:type="dxa"/>
            </w:tcMar>
            <w:vAlign w:val="center"/>
          </w:tcPr>
          <w:p w14:paraId="37E2BBE6" w14:textId="77777777" w:rsidR="00384983" w:rsidRDefault="00000000">
            <w:pPr>
              <w:spacing w:after="0" w:line="264" w:lineRule="auto"/>
            </w:pPr>
            <w:r>
              <w:rPr>
                <w:sz w:val="17"/>
              </w:rPr>
              <w:t>Área/política homogénea procedente de Hacienda o tabla de correspondencia.</w:t>
            </w:r>
          </w:p>
        </w:tc>
      </w:tr>
      <w:tr w:rsidR="00384983" w14:paraId="76BD32A5" w14:textId="77777777">
        <w:tc>
          <w:tcPr>
            <w:tcW w:w="2350" w:type="dxa"/>
            <w:tcMar>
              <w:top w:w="80" w:type="dxa"/>
              <w:left w:w="120" w:type="dxa"/>
              <w:bottom w:w="80" w:type="dxa"/>
              <w:right w:w="120" w:type="dxa"/>
            </w:tcMar>
            <w:vAlign w:val="center"/>
          </w:tcPr>
          <w:p w14:paraId="4AB6DC40" w14:textId="77777777" w:rsidR="00384983" w:rsidRDefault="00000000">
            <w:pPr>
              <w:spacing w:after="0" w:line="264" w:lineRule="auto"/>
            </w:pPr>
            <w:proofErr w:type="spellStart"/>
            <w:r>
              <w:rPr>
                <w:sz w:val="17"/>
              </w:rPr>
              <w:t>capitulo</w:t>
            </w:r>
            <w:proofErr w:type="spellEnd"/>
            <w:r>
              <w:rPr>
                <w:sz w:val="17"/>
              </w:rPr>
              <w:t>, articulo, concepto, subconcepto</w:t>
            </w:r>
          </w:p>
        </w:tc>
        <w:tc>
          <w:tcPr>
            <w:tcW w:w="1450" w:type="dxa"/>
            <w:tcMar>
              <w:top w:w="80" w:type="dxa"/>
              <w:left w:w="120" w:type="dxa"/>
              <w:bottom w:w="80" w:type="dxa"/>
              <w:right w:w="120" w:type="dxa"/>
            </w:tcMar>
            <w:vAlign w:val="center"/>
          </w:tcPr>
          <w:p w14:paraId="642C71D8" w14:textId="77777777" w:rsidR="00384983" w:rsidRDefault="00000000">
            <w:pPr>
              <w:spacing w:after="0" w:line="264" w:lineRule="auto"/>
            </w:pPr>
            <w:r>
              <w:rPr>
                <w:sz w:val="17"/>
              </w:rPr>
              <w:t>texto</w:t>
            </w:r>
          </w:p>
        </w:tc>
        <w:tc>
          <w:tcPr>
            <w:tcW w:w="5560" w:type="dxa"/>
            <w:tcMar>
              <w:top w:w="80" w:type="dxa"/>
              <w:left w:w="120" w:type="dxa"/>
              <w:bottom w:w="80" w:type="dxa"/>
              <w:right w:w="120" w:type="dxa"/>
            </w:tcMar>
            <w:vAlign w:val="center"/>
          </w:tcPr>
          <w:p w14:paraId="18184935" w14:textId="77777777" w:rsidR="00384983" w:rsidRDefault="00000000">
            <w:pPr>
              <w:spacing w:after="0" w:line="264" w:lineRule="auto"/>
            </w:pPr>
            <w:r>
              <w:rPr>
                <w:sz w:val="17"/>
              </w:rPr>
              <w:t>Jerarquía económica del gasto o ingreso.</w:t>
            </w:r>
          </w:p>
        </w:tc>
      </w:tr>
      <w:tr w:rsidR="00384983" w14:paraId="4C78242B" w14:textId="77777777">
        <w:tc>
          <w:tcPr>
            <w:tcW w:w="2350" w:type="dxa"/>
            <w:tcMar>
              <w:top w:w="80" w:type="dxa"/>
              <w:left w:w="120" w:type="dxa"/>
              <w:bottom w:w="80" w:type="dxa"/>
              <w:right w:w="120" w:type="dxa"/>
            </w:tcMar>
            <w:vAlign w:val="center"/>
          </w:tcPr>
          <w:p w14:paraId="534CCD37" w14:textId="77777777" w:rsidR="00384983" w:rsidRDefault="00000000">
            <w:pPr>
              <w:spacing w:after="0" w:line="264" w:lineRule="auto"/>
            </w:pPr>
            <w:proofErr w:type="spellStart"/>
            <w:r>
              <w:rPr>
                <w:sz w:val="17"/>
              </w:rPr>
              <w:lastRenderedPageBreak/>
              <w:t>importe_inicial</w:t>
            </w:r>
            <w:proofErr w:type="spellEnd"/>
          </w:p>
        </w:tc>
        <w:tc>
          <w:tcPr>
            <w:tcW w:w="1450" w:type="dxa"/>
            <w:tcMar>
              <w:top w:w="80" w:type="dxa"/>
              <w:left w:w="120" w:type="dxa"/>
              <w:bottom w:w="80" w:type="dxa"/>
              <w:right w:w="120" w:type="dxa"/>
            </w:tcMar>
            <w:vAlign w:val="center"/>
          </w:tcPr>
          <w:p w14:paraId="446998C3" w14:textId="77777777" w:rsidR="00384983" w:rsidRDefault="00000000">
            <w:pPr>
              <w:spacing w:after="0" w:line="264" w:lineRule="auto"/>
            </w:pPr>
            <w:r>
              <w:rPr>
                <w:sz w:val="17"/>
              </w:rPr>
              <w:t>decimal</w:t>
            </w:r>
          </w:p>
        </w:tc>
        <w:tc>
          <w:tcPr>
            <w:tcW w:w="5560" w:type="dxa"/>
            <w:tcMar>
              <w:top w:w="80" w:type="dxa"/>
              <w:left w:w="120" w:type="dxa"/>
              <w:bottom w:w="80" w:type="dxa"/>
              <w:right w:w="120" w:type="dxa"/>
            </w:tcMar>
            <w:vAlign w:val="center"/>
          </w:tcPr>
          <w:p w14:paraId="22164C41" w14:textId="77777777" w:rsidR="00384983" w:rsidRDefault="00000000">
            <w:pPr>
              <w:spacing w:after="0" w:line="264" w:lineRule="auto"/>
            </w:pPr>
            <w:r>
              <w:rPr>
                <w:sz w:val="17"/>
              </w:rPr>
              <w:t>Crédito o previsión inicial aprobado.</w:t>
            </w:r>
          </w:p>
        </w:tc>
      </w:tr>
      <w:tr w:rsidR="00384983" w14:paraId="2B7E5D21" w14:textId="77777777">
        <w:tc>
          <w:tcPr>
            <w:tcW w:w="2350" w:type="dxa"/>
            <w:tcMar>
              <w:top w:w="80" w:type="dxa"/>
              <w:left w:w="120" w:type="dxa"/>
              <w:bottom w:w="80" w:type="dxa"/>
              <w:right w:w="120" w:type="dxa"/>
            </w:tcMar>
            <w:vAlign w:val="center"/>
          </w:tcPr>
          <w:p w14:paraId="38105532" w14:textId="77777777" w:rsidR="00384983" w:rsidRDefault="00000000">
            <w:pPr>
              <w:spacing w:after="0" w:line="264" w:lineRule="auto"/>
            </w:pPr>
            <w:proofErr w:type="spellStart"/>
            <w:r>
              <w:rPr>
                <w:sz w:val="17"/>
              </w:rPr>
              <w:t>importe_dep_minhac</w:t>
            </w:r>
            <w:proofErr w:type="spellEnd"/>
          </w:p>
        </w:tc>
        <w:tc>
          <w:tcPr>
            <w:tcW w:w="1450" w:type="dxa"/>
            <w:tcMar>
              <w:top w:w="80" w:type="dxa"/>
              <w:left w:w="120" w:type="dxa"/>
              <w:bottom w:w="80" w:type="dxa"/>
              <w:right w:w="120" w:type="dxa"/>
            </w:tcMar>
            <w:vAlign w:val="center"/>
          </w:tcPr>
          <w:p w14:paraId="65A13541" w14:textId="77777777" w:rsidR="00384983" w:rsidRDefault="00000000">
            <w:pPr>
              <w:spacing w:after="0" w:line="264" w:lineRule="auto"/>
            </w:pPr>
            <w:r>
              <w:rPr>
                <w:sz w:val="17"/>
              </w:rPr>
              <w:t>decimal</w:t>
            </w:r>
          </w:p>
        </w:tc>
        <w:tc>
          <w:tcPr>
            <w:tcW w:w="5560" w:type="dxa"/>
            <w:tcMar>
              <w:top w:w="80" w:type="dxa"/>
              <w:left w:w="120" w:type="dxa"/>
              <w:bottom w:w="80" w:type="dxa"/>
              <w:right w:w="120" w:type="dxa"/>
            </w:tcMar>
            <w:vAlign w:val="center"/>
          </w:tcPr>
          <w:p w14:paraId="7484F380" w14:textId="77777777" w:rsidR="00384983" w:rsidRDefault="00000000">
            <w:pPr>
              <w:spacing w:after="0" w:line="264" w:lineRule="auto"/>
            </w:pPr>
            <w:r>
              <w:rPr>
                <w:sz w:val="17"/>
              </w:rPr>
              <w:t>Importe depurado si procede en fuente Hacienda.</w:t>
            </w:r>
          </w:p>
        </w:tc>
      </w:tr>
      <w:tr w:rsidR="00384983" w14:paraId="79A631D2" w14:textId="77777777">
        <w:tc>
          <w:tcPr>
            <w:tcW w:w="2350" w:type="dxa"/>
            <w:tcMar>
              <w:top w:w="80" w:type="dxa"/>
              <w:left w:w="120" w:type="dxa"/>
              <w:bottom w:w="80" w:type="dxa"/>
              <w:right w:w="120" w:type="dxa"/>
            </w:tcMar>
            <w:vAlign w:val="center"/>
          </w:tcPr>
          <w:p w14:paraId="29C7768F" w14:textId="77777777" w:rsidR="00384983" w:rsidRDefault="00000000">
            <w:pPr>
              <w:spacing w:after="0" w:line="264" w:lineRule="auto"/>
            </w:pPr>
            <w:proofErr w:type="spellStart"/>
            <w:r>
              <w:rPr>
                <w:sz w:val="17"/>
              </w:rPr>
              <w:t>fuente_id</w:t>
            </w:r>
            <w:proofErr w:type="spellEnd"/>
          </w:p>
        </w:tc>
        <w:tc>
          <w:tcPr>
            <w:tcW w:w="1450" w:type="dxa"/>
            <w:tcMar>
              <w:top w:w="80" w:type="dxa"/>
              <w:left w:w="120" w:type="dxa"/>
              <w:bottom w:w="80" w:type="dxa"/>
              <w:right w:w="120" w:type="dxa"/>
            </w:tcMar>
            <w:vAlign w:val="center"/>
          </w:tcPr>
          <w:p w14:paraId="641C0EEF" w14:textId="77777777" w:rsidR="00384983" w:rsidRDefault="00000000">
            <w:pPr>
              <w:spacing w:after="0" w:line="264" w:lineRule="auto"/>
            </w:pPr>
            <w:r>
              <w:rPr>
                <w:sz w:val="17"/>
              </w:rPr>
              <w:t>texto</w:t>
            </w:r>
          </w:p>
        </w:tc>
        <w:tc>
          <w:tcPr>
            <w:tcW w:w="5560" w:type="dxa"/>
            <w:tcMar>
              <w:top w:w="80" w:type="dxa"/>
              <w:left w:w="120" w:type="dxa"/>
              <w:bottom w:w="80" w:type="dxa"/>
              <w:right w:w="120" w:type="dxa"/>
            </w:tcMar>
            <w:vAlign w:val="center"/>
          </w:tcPr>
          <w:p w14:paraId="2375CF80" w14:textId="77777777" w:rsidR="00384983" w:rsidRDefault="00000000">
            <w:pPr>
              <w:spacing w:after="0" w:line="264" w:lineRule="auto"/>
            </w:pPr>
            <w:r>
              <w:rPr>
                <w:sz w:val="17"/>
              </w:rPr>
              <w:t>Referencia al registro de fuente y descarga.</w:t>
            </w:r>
          </w:p>
        </w:tc>
      </w:tr>
    </w:tbl>
    <w:p w14:paraId="77D23AB3" w14:textId="77777777" w:rsidR="00384983" w:rsidRDefault="00384983"/>
    <w:p w14:paraId="5722D724" w14:textId="77777777" w:rsidR="00384983" w:rsidRDefault="00000000">
      <w:pPr>
        <w:pStyle w:val="Ttulo1"/>
      </w:pPr>
      <w:r>
        <w:t>8. Reglas de normalización</w:t>
      </w:r>
    </w:p>
    <w:p w14:paraId="6EA4727E" w14:textId="77777777" w:rsidR="00384983" w:rsidRDefault="00000000">
      <w:pPr>
        <w:pStyle w:val="Listaconvietas"/>
      </w:pPr>
      <w:r>
        <w:t xml:space="preserve">Importes: almacenar siempre en euros, aunque Hacienda publique algunos cuadros en miles de euros. Crear campo </w:t>
      </w:r>
      <w:proofErr w:type="spellStart"/>
      <w:r>
        <w:t>unidad_origen</w:t>
      </w:r>
      <w:proofErr w:type="spellEnd"/>
      <w:r>
        <w:t xml:space="preserve"> para auditoría.</w:t>
      </w:r>
    </w:p>
    <w:p w14:paraId="35C933A0" w14:textId="77777777" w:rsidR="00384983" w:rsidRDefault="00000000">
      <w:pPr>
        <w:pStyle w:val="Listaconvietas"/>
      </w:pPr>
      <w:r>
        <w:t>Códigos: conservar códigos originales como texto para no perder ceros a la izquierda.</w:t>
      </w:r>
    </w:p>
    <w:p w14:paraId="02CE5187" w14:textId="77777777" w:rsidR="00384983" w:rsidRDefault="00000000">
      <w:pPr>
        <w:pStyle w:val="Listaconvietas"/>
      </w:pPr>
      <w:r>
        <w:t>Nombres: mantener denominación original y crear una denominación normalizada solo como campo adicional.</w:t>
      </w:r>
    </w:p>
    <w:p w14:paraId="401A57B3" w14:textId="77777777" w:rsidR="00384983" w:rsidRDefault="00000000">
      <w:pPr>
        <w:pStyle w:val="Listaconvietas"/>
      </w:pPr>
      <w:r>
        <w:t>Prórrogas: marcar explícitamente si el ejercicio está prorrogado. No presentar como nuevo presupuesto ordinario.</w:t>
      </w:r>
    </w:p>
    <w:p w14:paraId="4DA33596" w14:textId="77777777" w:rsidR="00384983" w:rsidRDefault="00000000">
      <w:pPr>
        <w:pStyle w:val="Listaconvietas"/>
      </w:pPr>
      <w:r>
        <w:t>Consolidación: no sumar datos consolidados y sin consolidar en la misma métrica.</w:t>
      </w:r>
    </w:p>
    <w:p w14:paraId="094B97E2" w14:textId="77777777" w:rsidR="00384983" w:rsidRDefault="00000000">
      <w:pPr>
        <w:pStyle w:val="Listaconvietas"/>
      </w:pPr>
      <w:r>
        <w:t>Programas: no comparar códigos de programa entre CCAA salvo mediante tabla de correspondencias validada.</w:t>
      </w:r>
    </w:p>
    <w:p w14:paraId="340E6B28" w14:textId="77777777" w:rsidR="00384983" w:rsidRDefault="00000000">
      <w:pPr>
        <w:pStyle w:val="Listaconvietas"/>
      </w:pPr>
      <w:r>
        <w:t>Transferencias internas: documentar si están eliminadas, incluidas o depuradas en cada fuente.</w:t>
      </w:r>
    </w:p>
    <w:p w14:paraId="28319DE5" w14:textId="77777777" w:rsidR="00384983" w:rsidRDefault="00000000">
      <w:pPr>
        <w:pStyle w:val="Listaconvietas"/>
      </w:pPr>
      <w:r>
        <w:t>Series: cuando cambie el perímetro institucional o una clasificación, registrar una nota de ruptura de serie.</w:t>
      </w:r>
    </w:p>
    <w:p w14:paraId="12833528" w14:textId="77777777" w:rsidR="00384983" w:rsidRDefault="00000000">
      <w:pPr>
        <w:pStyle w:val="Ttulo1"/>
      </w:pPr>
      <w:r>
        <w:t>9. Calidad y controles</w:t>
      </w:r>
    </w:p>
    <w:tbl>
      <w:tblPr>
        <w:tblStyle w:val="Tablaconcuadrcula"/>
        <w:tblW w:w="9360" w:type="dxa"/>
        <w:tblInd w:w="120" w:type="dxa"/>
        <w:tblLayout w:type="fixed"/>
        <w:tblLook w:val="04A0" w:firstRow="1" w:lastRow="0" w:firstColumn="1" w:lastColumn="0" w:noHBand="0" w:noVBand="1"/>
      </w:tblPr>
      <w:tblGrid>
        <w:gridCol w:w="1900"/>
        <w:gridCol w:w="4200"/>
        <w:gridCol w:w="3260"/>
      </w:tblGrid>
      <w:tr w:rsidR="00384983" w14:paraId="2FCD9FC4" w14:textId="77777777">
        <w:tc>
          <w:tcPr>
            <w:tcW w:w="1900" w:type="dxa"/>
            <w:shd w:val="clear" w:color="auto" w:fill="E8EEF5"/>
            <w:tcMar>
              <w:top w:w="80" w:type="dxa"/>
              <w:left w:w="120" w:type="dxa"/>
              <w:bottom w:w="80" w:type="dxa"/>
              <w:right w:w="120" w:type="dxa"/>
            </w:tcMar>
            <w:vAlign w:val="center"/>
          </w:tcPr>
          <w:p w14:paraId="4E9B06A3" w14:textId="77777777" w:rsidR="00384983" w:rsidRDefault="00000000">
            <w:pPr>
              <w:spacing w:after="0" w:line="264" w:lineRule="auto"/>
            </w:pPr>
            <w:r>
              <w:rPr>
                <w:b/>
                <w:color w:val="0B2545"/>
                <w:sz w:val="18"/>
              </w:rPr>
              <w:t>Control</w:t>
            </w:r>
          </w:p>
        </w:tc>
        <w:tc>
          <w:tcPr>
            <w:tcW w:w="4200" w:type="dxa"/>
            <w:shd w:val="clear" w:color="auto" w:fill="E8EEF5"/>
            <w:tcMar>
              <w:top w:w="80" w:type="dxa"/>
              <w:left w:w="120" w:type="dxa"/>
              <w:bottom w:w="80" w:type="dxa"/>
              <w:right w:w="120" w:type="dxa"/>
            </w:tcMar>
            <w:vAlign w:val="center"/>
          </w:tcPr>
          <w:p w14:paraId="2C5A8384" w14:textId="77777777" w:rsidR="00384983" w:rsidRDefault="00000000">
            <w:pPr>
              <w:spacing w:after="0" w:line="264" w:lineRule="auto"/>
            </w:pPr>
            <w:r>
              <w:rPr>
                <w:b/>
                <w:color w:val="0B2545"/>
                <w:sz w:val="18"/>
              </w:rPr>
              <w:t>Cómo se comprueba</w:t>
            </w:r>
          </w:p>
        </w:tc>
        <w:tc>
          <w:tcPr>
            <w:tcW w:w="3260" w:type="dxa"/>
            <w:shd w:val="clear" w:color="auto" w:fill="E8EEF5"/>
            <w:tcMar>
              <w:top w:w="80" w:type="dxa"/>
              <w:left w:w="120" w:type="dxa"/>
              <w:bottom w:w="80" w:type="dxa"/>
              <w:right w:w="120" w:type="dxa"/>
            </w:tcMar>
            <w:vAlign w:val="center"/>
          </w:tcPr>
          <w:p w14:paraId="277432CD" w14:textId="77777777" w:rsidR="00384983" w:rsidRDefault="00000000">
            <w:pPr>
              <w:spacing w:after="0" w:line="264" w:lineRule="auto"/>
            </w:pPr>
            <w:r>
              <w:rPr>
                <w:b/>
                <w:color w:val="0B2545"/>
                <w:sz w:val="18"/>
              </w:rPr>
              <w:t>Criterio de aceptación</w:t>
            </w:r>
          </w:p>
        </w:tc>
      </w:tr>
      <w:tr w:rsidR="00384983" w14:paraId="42AEB46C" w14:textId="77777777">
        <w:tc>
          <w:tcPr>
            <w:tcW w:w="1900" w:type="dxa"/>
            <w:tcMar>
              <w:top w:w="80" w:type="dxa"/>
              <w:left w:w="120" w:type="dxa"/>
              <w:bottom w:w="80" w:type="dxa"/>
              <w:right w:w="120" w:type="dxa"/>
            </w:tcMar>
            <w:vAlign w:val="center"/>
          </w:tcPr>
          <w:p w14:paraId="7E76EC01" w14:textId="77777777" w:rsidR="00384983" w:rsidRDefault="00000000">
            <w:pPr>
              <w:spacing w:after="0" w:line="264" w:lineRule="auto"/>
            </w:pPr>
            <w:r>
              <w:rPr>
                <w:sz w:val="18"/>
              </w:rPr>
              <w:t>Cobertura</w:t>
            </w:r>
          </w:p>
        </w:tc>
        <w:tc>
          <w:tcPr>
            <w:tcW w:w="4200" w:type="dxa"/>
            <w:tcMar>
              <w:top w:w="80" w:type="dxa"/>
              <w:left w:w="120" w:type="dxa"/>
              <w:bottom w:w="80" w:type="dxa"/>
              <w:right w:w="120" w:type="dxa"/>
            </w:tcMar>
            <w:vAlign w:val="center"/>
          </w:tcPr>
          <w:p w14:paraId="3348DF58" w14:textId="77777777" w:rsidR="00384983" w:rsidRDefault="00000000">
            <w:pPr>
              <w:spacing w:after="0" w:line="264" w:lineRule="auto"/>
            </w:pPr>
            <w:r>
              <w:rPr>
                <w:sz w:val="18"/>
              </w:rPr>
              <w:t>Conteo de comunidades, ejercicios y fuentes.</w:t>
            </w:r>
          </w:p>
        </w:tc>
        <w:tc>
          <w:tcPr>
            <w:tcW w:w="3260" w:type="dxa"/>
            <w:tcMar>
              <w:top w:w="80" w:type="dxa"/>
              <w:left w:w="120" w:type="dxa"/>
              <w:bottom w:w="80" w:type="dxa"/>
              <w:right w:w="120" w:type="dxa"/>
            </w:tcMar>
            <w:vAlign w:val="center"/>
          </w:tcPr>
          <w:p w14:paraId="0DAD0BE9" w14:textId="77777777" w:rsidR="00384983" w:rsidRDefault="00000000">
            <w:pPr>
              <w:spacing w:after="0" w:line="264" w:lineRule="auto"/>
            </w:pPr>
            <w:r>
              <w:rPr>
                <w:sz w:val="18"/>
              </w:rPr>
              <w:t>Todas las CCAA requeridas tienen al menos capa Hacienda.</w:t>
            </w:r>
          </w:p>
        </w:tc>
      </w:tr>
      <w:tr w:rsidR="00384983" w14:paraId="7ADFB1C3" w14:textId="77777777">
        <w:tc>
          <w:tcPr>
            <w:tcW w:w="1900" w:type="dxa"/>
            <w:tcMar>
              <w:top w:w="80" w:type="dxa"/>
              <w:left w:w="120" w:type="dxa"/>
              <w:bottom w:w="80" w:type="dxa"/>
              <w:right w:w="120" w:type="dxa"/>
            </w:tcMar>
            <w:vAlign w:val="center"/>
          </w:tcPr>
          <w:p w14:paraId="434C77B7" w14:textId="77777777" w:rsidR="00384983" w:rsidRDefault="00000000">
            <w:pPr>
              <w:spacing w:after="0" w:line="264" w:lineRule="auto"/>
            </w:pPr>
            <w:r>
              <w:rPr>
                <w:sz w:val="18"/>
              </w:rPr>
              <w:t>Totales</w:t>
            </w:r>
          </w:p>
        </w:tc>
        <w:tc>
          <w:tcPr>
            <w:tcW w:w="4200" w:type="dxa"/>
            <w:tcMar>
              <w:top w:w="80" w:type="dxa"/>
              <w:left w:w="120" w:type="dxa"/>
              <w:bottom w:w="80" w:type="dxa"/>
              <w:right w:w="120" w:type="dxa"/>
            </w:tcMar>
            <w:vAlign w:val="center"/>
          </w:tcPr>
          <w:p w14:paraId="67997135" w14:textId="77777777" w:rsidR="00384983" w:rsidRDefault="00000000">
            <w:pPr>
              <w:spacing w:after="0" w:line="264" w:lineRule="auto"/>
            </w:pPr>
            <w:r>
              <w:rPr>
                <w:sz w:val="18"/>
              </w:rPr>
              <w:t>Comparar suma de registros normalizados contra totales publicados.</w:t>
            </w:r>
          </w:p>
        </w:tc>
        <w:tc>
          <w:tcPr>
            <w:tcW w:w="3260" w:type="dxa"/>
            <w:tcMar>
              <w:top w:w="80" w:type="dxa"/>
              <w:left w:w="120" w:type="dxa"/>
              <w:bottom w:w="80" w:type="dxa"/>
              <w:right w:w="120" w:type="dxa"/>
            </w:tcMar>
            <w:vAlign w:val="center"/>
          </w:tcPr>
          <w:p w14:paraId="0498F445" w14:textId="77777777" w:rsidR="00384983" w:rsidRDefault="00000000">
            <w:pPr>
              <w:spacing w:after="0" w:line="264" w:lineRule="auto"/>
            </w:pPr>
            <w:r>
              <w:rPr>
                <w:sz w:val="18"/>
              </w:rPr>
              <w:t>Diferencia inferior al umbral definido o explicada por redondeo/unidad.</w:t>
            </w:r>
          </w:p>
        </w:tc>
      </w:tr>
      <w:tr w:rsidR="00384983" w14:paraId="1A5931CF" w14:textId="77777777">
        <w:tc>
          <w:tcPr>
            <w:tcW w:w="1900" w:type="dxa"/>
            <w:tcMar>
              <w:top w:w="80" w:type="dxa"/>
              <w:left w:w="120" w:type="dxa"/>
              <w:bottom w:w="80" w:type="dxa"/>
              <w:right w:w="120" w:type="dxa"/>
            </w:tcMar>
            <w:vAlign w:val="center"/>
          </w:tcPr>
          <w:p w14:paraId="72B3769B" w14:textId="77777777" w:rsidR="00384983" w:rsidRDefault="00000000">
            <w:pPr>
              <w:spacing w:after="0" w:line="264" w:lineRule="auto"/>
            </w:pPr>
            <w:r>
              <w:rPr>
                <w:sz w:val="18"/>
              </w:rPr>
              <w:t>Jerarquías</w:t>
            </w:r>
          </w:p>
        </w:tc>
        <w:tc>
          <w:tcPr>
            <w:tcW w:w="4200" w:type="dxa"/>
            <w:tcMar>
              <w:top w:w="80" w:type="dxa"/>
              <w:left w:w="120" w:type="dxa"/>
              <w:bottom w:w="80" w:type="dxa"/>
              <w:right w:w="120" w:type="dxa"/>
            </w:tcMar>
            <w:vAlign w:val="center"/>
          </w:tcPr>
          <w:p w14:paraId="69DA0062" w14:textId="77777777" w:rsidR="00384983" w:rsidRDefault="00000000">
            <w:pPr>
              <w:spacing w:after="0" w:line="264" w:lineRule="auto"/>
            </w:pPr>
            <w:r>
              <w:rPr>
                <w:sz w:val="18"/>
              </w:rPr>
              <w:t>Validar que subconceptos agregan a concepto, artículo y capítulo cuando la fuente lo permita.</w:t>
            </w:r>
          </w:p>
        </w:tc>
        <w:tc>
          <w:tcPr>
            <w:tcW w:w="3260" w:type="dxa"/>
            <w:tcMar>
              <w:top w:w="80" w:type="dxa"/>
              <w:left w:w="120" w:type="dxa"/>
              <w:bottom w:w="80" w:type="dxa"/>
              <w:right w:w="120" w:type="dxa"/>
            </w:tcMar>
            <w:vAlign w:val="center"/>
          </w:tcPr>
          <w:p w14:paraId="6B4D94FA" w14:textId="77777777" w:rsidR="00384983" w:rsidRDefault="00000000">
            <w:pPr>
              <w:spacing w:after="0" w:line="264" w:lineRule="auto"/>
            </w:pPr>
            <w:r>
              <w:rPr>
                <w:sz w:val="18"/>
              </w:rPr>
              <w:t>Sin códigos huérfanos no documentados.</w:t>
            </w:r>
          </w:p>
        </w:tc>
      </w:tr>
      <w:tr w:rsidR="00384983" w14:paraId="4E656E36" w14:textId="77777777">
        <w:tc>
          <w:tcPr>
            <w:tcW w:w="1900" w:type="dxa"/>
            <w:tcMar>
              <w:top w:w="80" w:type="dxa"/>
              <w:left w:w="120" w:type="dxa"/>
              <w:bottom w:w="80" w:type="dxa"/>
              <w:right w:w="120" w:type="dxa"/>
            </w:tcMar>
            <w:vAlign w:val="center"/>
          </w:tcPr>
          <w:p w14:paraId="6AD896C2" w14:textId="77777777" w:rsidR="00384983" w:rsidRDefault="00000000">
            <w:pPr>
              <w:spacing w:after="0" w:line="264" w:lineRule="auto"/>
            </w:pPr>
            <w:r>
              <w:rPr>
                <w:sz w:val="18"/>
              </w:rPr>
              <w:t>Unidades</w:t>
            </w:r>
          </w:p>
        </w:tc>
        <w:tc>
          <w:tcPr>
            <w:tcW w:w="4200" w:type="dxa"/>
            <w:tcMar>
              <w:top w:w="80" w:type="dxa"/>
              <w:left w:w="120" w:type="dxa"/>
              <w:bottom w:w="80" w:type="dxa"/>
              <w:right w:w="120" w:type="dxa"/>
            </w:tcMar>
            <w:vAlign w:val="center"/>
          </w:tcPr>
          <w:p w14:paraId="121C7209" w14:textId="77777777" w:rsidR="00384983" w:rsidRDefault="00000000">
            <w:pPr>
              <w:spacing w:after="0" w:line="264" w:lineRule="auto"/>
            </w:pPr>
            <w:r>
              <w:rPr>
                <w:sz w:val="18"/>
              </w:rPr>
              <w:t>Revisar euros frente a miles de euros.</w:t>
            </w:r>
          </w:p>
        </w:tc>
        <w:tc>
          <w:tcPr>
            <w:tcW w:w="3260" w:type="dxa"/>
            <w:tcMar>
              <w:top w:w="80" w:type="dxa"/>
              <w:left w:w="120" w:type="dxa"/>
              <w:bottom w:w="80" w:type="dxa"/>
              <w:right w:w="120" w:type="dxa"/>
            </w:tcMar>
            <w:vAlign w:val="center"/>
          </w:tcPr>
          <w:p w14:paraId="684F89C6" w14:textId="77777777" w:rsidR="00384983" w:rsidRDefault="00000000">
            <w:pPr>
              <w:spacing w:after="0" w:line="264" w:lineRule="auto"/>
            </w:pPr>
            <w:r>
              <w:rPr>
                <w:sz w:val="18"/>
              </w:rPr>
              <w:t>Unidad final común en euros.</w:t>
            </w:r>
          </w:p>
        </w:tc>
      </w:tr>
      <w:tr w:rsidR="00384983" w14:paraId="54698A10" w14:textId="77777777">
        <w:tc>
          <w:tcPr>
            <w:tcW w:w="1900" w:type="dxa"/>
            <w:tcMar>
              <w:top w:w="80" w:type="dxa"/>
              <w:left w:w="120" w:type="dxa"/>
              <w:bottom w:w="80" w:type="dxa"/>
              <w:right w:w="120" w:type="dxa"/>
            </w:tcMar>
            <w:vAlign w:val="center"/>
          </w:tcPr>
          <w:p w14:paraId="2441DC12" w14:textId="77777777" w:rsidR="00384983" w:rsidRDefault="00000000">
            <w:pPr>
              <w:spacing w:after="0" w:line="264" w:lineRule="auto"/>
            </w:pPr>
            <w:r>
              <w:rPr>
                <w:sz w:val="18"/>
              </w:rPr>
              <w:t>Trazabilidad</w:t>
            </w:r>
          </w:p>
        </w:tc>
        <w:tc>
          <w:tcPr>
            <w:tcW w:w="4200" w:type="dxa"/>
            <w:tcMar>
              <w:top w:w="80" w:type="dxa"/>
              <w:left w:w="120" w:type="dxa"/>
              <w:bottom w:w="80" w:type="dxa"/>
              <w:right w:w="120" w:type="dxa"/>
            </w:tcMar>
            <w:vAlign w:val="center"/>
          </w:tcPr>
          <w:p w14:paraId="0DA458D6" w14:textId="77777777" w:rsidR="00384983" w:rsidRDefault="00000000">
            <w:pPr>
              <w:spacing w:after="0" w:line="264" w:lineRule="auto"/>
            </w:pPr>
            <w:r>
              <w:rPr>
                <w:sz w:val="18"/>
              </w:rPr>
              <w:t xml:space="preserve">Cada fila debe apuntar a </w:t>
            </w:r>
            <w:proofErr w:type="spellStart"/>
            <w:r>
              <w:rPr>
                <w:sz w:val="18"/>
              </w:rPr>
              <w:t>fuente_id</w:t>
            </w:r>
            <w:proofErr w:type="spellEnd"/>
            <w:r>
              <w:rPr>
                <w:sz w:val="18"/>
              </w:rPr>
              <w:t xml:space="preserve"> y fecha de extracción.</w:t>
            </w:r>
          </w:p>
        </w:tc>
        <w:tc>
          <w:tcPr>
            <w:tcW w:w="3260" w:type="dxa"/>
            <w:tcMar>
              <w:top w:w="80" w:type="dxa"/>
              <w:left w:w="120" w:type="dxa"/>
              <w:bottom w:w="80" w:type="dxa"/>
              <w:right w:w="120" w:type="dxa"/>
            </w:tcMar>
            <w:vAlign w:val="center"/>
          </w:tcPr>
          <w:p w14:paraId="74F0C95A" w14:textId="77777777" w:rsidR="00384983" w:rsidRDefault="00000000">
            <w:pPr>
              <w:spacing w:after="0" w:line="264" w:lineRule="auto"/>
            </w:pPr>
            <w:r>
              <w:rPr>
                <w:sz w:val="18"/>
              </w:rPr>
              <w:t>Sin registros productivos sin fuente.</w:t>
            </w:r>
          </w:p>
        </w:tc>
      </w:tr>
      <w:tr w:rsidR="00384983" w14:paraId="0FF698B2" w14:textId="77777777">
        <w:tc>
          <w:tcPr>
            <w:tcW w:w="1900" w:type="dxa"/>
            <w:tcMar>
              <w:top w:w="80" w:type="dxa"/>
              <w:left w:w="120" w:type="dxa"/>
              <w:bottom w:w="80" w:type="dxa"/>
              <w:right w:w="120" w:type="dxa"/>
            </w:tcMar>
            <w:vAlign w:val="center"/>
          </w:tcPr>
          <w:p w14:paraId="6FE27821" w14:textId="77777777" w:rsidR="00384983" w:rsidRDefault="00000000">
            <w:pPr>
              <w:spacing w:after="0" w:line="264" w:lineRule="auto"/>
            </w:pPr>
            <w:r>
              <w:rPr>
                <w:sz w:val="18"/>
              </w:rPr>
              <w:t>Comparabilidad</w:t>
            </w:r>
          </w:p>
        </w:tc>
        <w:tc>
          <w:tcPr>
            <w:tcW w:w="4200" w:type="dxa"/>
            <w:tcMar>
              <w:top w:w="80" w:type="dxa"/>
              <w:left w:w="120" w:type="dxa"/>
              <w:bottom w:w="80" w:type="dxa"/>
              <w:right w:w="120" w:type="dxa"/>
            </w:tcMar>
            <w:vAlign w:val="center"/>
          </w:tcPr>
          <w:p w14:paraId="5E276E8A" w14:textId="77777777" w:rsidR="00384983" w:rsidRDefault="00000000">
            <w:pPr>
              <w:spacing w:after="0" w:line="264" w:lineRule="auto"/>
            </w:pPr>
            <w:r>
              <w:rPr>
                <w:sz w:val="18"/>
              </w:rPr>
              <w:t>Separar dimensión homogénea de dimensión original.</w:t>
            </w:r>
          </w:p>
        </w:tc>
        <w:tc>
          <w:tcPr>
            <w:tcW w:w="3260" w:type="dxa"/>
            <w:tcMar>
              <w:top w:w="80" w:type="dxa"/>
              <w:left w:w="120" w:type="dxa"/>
              <w:bottom w:w="80" w:type="dxa"/>
              <w:right w:w="120" w:type="dxa"/>
            </w:tcMar>
            <w:vAlign w:val="center"/>
          </w:tcPr>
          <w:p w14:paraId="29C89B32" w14:textId="77777777" w:rsidR="00384983" w:rsidRDefault="00000000">
            <w:pPr>
              <w:spacing w:after="0" w:line="264" w:lineRule="auto"/>
            </w:pPr>
            <w:r>
              <w:rPr>
                <w:sz w:val="18"/>
              </w:rPr>
              <w:t xml:space="preserve">Los </w:t>
            </w:r>
            <w:proofErr w:type="spellStart"/>
            <w:r>
              <w:rPr>
                <w:sz w:val="18"/>
              </w:rPr>
              <w:t>dashboards</w:t>
            </w:r>
            <w:proofErr w:type="spellEnd"/>
            <w:r>
              <w:rPr>
                <w:sz w:val="18"/>
              </w:rPr>
              <w:t xml:space="preserve"> nacionales usan clasificación homogénea.</w:t>
            </w:r>
          </w:p>
        </w:tc>
      </w:tr>
    </w:tbl>
    <w:p w14:paraId="024C9BBE" w14:textId="77777777" w:rsidR="00384983" w:rsidRDefault="00384983"/>
    <w:p w14:paraId="4FFF688B" w14:textId="77777777" w:rsidR="00384983" w:rsidRDefault="00000000">
      <w:pPr>
        <w:pStyle w:val="Ttulo1"/>
      </w:pPr>
      <w:r>
        <w:lastRenderedPageBreak/>
        <w:t>10. Tratamiento específico de Canarias</w:t>
      </w:r>
    </w:p>
    <w:p w14:paraId="145A6FE6" w14:textId="77777777" w:rsidR="00384983" w:rsidRDefault="00000000">
      <w:r>
        <w:t>Canarias debe tener prioridad de integración granular, porque la sección nace dentro de Canarias en Datos y puede combinar la lectura comparativa nacional con una navegación más profunda del presupuesto autonómico canario.</w:t>
      </w:r>
    </w:p>
    <w:p w14:paraId="6C837509" w14:textId="77777777" w:rsidR="00384983" w:rsidRDefault="00000000">
      <w:pPr>
        <w:pStyle w:val="Listaconvietas"/>
      </w:pPr>
      <w:r>
        <w:t>Usar Hacienda para situar a Canarias frente al resto de CCAA en capítulos y políticas de gasto.</w:t>
      </w:r>
    </w:p>
    <w:p w14:paraId="0A2DDA1A" w14:textId="77777777" w:rsidR="00384983" w:rsidRDefault="00000000">
      <w:pPr>
        <w:pStyle w:val="Listaconvietas"/>
      </w:pPr>
      <w:r>
        <w:t xml:space="preserve">Usar datos.canarias.es para ejercicios publicados en CSV/ODS, conservando la fuente </w:t>
      </w:r>
      <w:proofErr w:type="spellStart"/>
      <w:r>
        <w:t>SEFLogiC</w:t>
      </w:r>
      <w:proofErr w:type="spellEnd"/>
      <w:r>
        <w:t xml:space="preserve"> indicada en el catálogo.</w:t>
      </w:r>
    </w:p>
    <w:p w14:paraId="1C14C647" w14:textId="77777777" w:rsidR="00384983" w:rsidRDefault="00000000">
      <w:pPr>
        <w:pStyle w:val="Listaconvietas"/>
      </w:pPr>
      <w:r>
        <w:t xml:space="preserve">Para 2025 y 2026, comprobar primero si aparece </w:t>
      </w:r>
      <w:proofErr w:type="spellStart"/>
      <w:r>
        <w:t>dataset</w:t>
      </w:r>
      <w:proofErr w:type="spellEnd"/>
      <w:r>
        <w:t xml:space="preserve"> abierto actualizado; si no, extraer de los tomos oficiales PDF de la web de Planificación y Presupuesto.</w:t>
      </w:r>
    </w:p>
    <w:p w14:paraId="6407596C" w14:textId="77777777" w:rsidR="00384983" w:rsidRDefault="00000000">
      <w:pPr>
        <w:pStyle w:val="Listaconvietas"/>
      </w:pPr>
      <w:r>
        <w:t>Crear una tabla de correspondencia entre la estructura canaria de programas y las políticas homogéneas de Hacienda.</w:t>
      </w:r>
    </w:p>
    <w:p w14:paraId="08FE76F4" w14:textId="77777777" w:rsidR="00384983" w:rsidRDefault="00000000">
      <w:pPr>
        <w:pStyle w:val="Listaconvietas"/>
      </w:pPr>
      <w:r>
        <w:t>Distinguir Administración General, organismos autónomos y otros entes si el análisis entra en detalle institucional.</w:t>
      </w:r>
    </w:p>
    <w:p w14:paraId="252625A4" w14:textId="77777777" w:rsidR="00384983" w:rsidRDefault="00000000">
      <w:pPr>
        <w:pStyle w:val="Ttulo1"/>
      </w:pPr>
      <w:r>
        <w:t>11. Arquitectura de integración</w:t>
      </w:r>
    </w:p>
    <w:p w14:paraId="437EC47E" w14:textId="77777777" w:rsidR="00384983" w:rsidRDefault="00000000">
      <w:r>
        <w:t>La arquitectura recomendada es simple y auditable:</w:t>
      </w:r>
    </w:p>
    <w:p w14:paraId="7144ED49" w14:textId="77777777" w:rsidR="00384983" w:rsidRDefault="00000000">
      <w:pPr>
        <w:pStyle w:val="Listaconnmeros"/>
      </w:pPr>
      <w:r>
        <w:t>Raw: guardar descargas originales sin modificar, con nombre estable y metadatos.</w:t>
      </w:r>
    </w:p>
    <w:p w14:paraId="7C500FB6" w14:textId="77777777" w:rsidR="00384983" w:rsidRDefault="00000000">
      <w:pPr>
        <w:pStyle w:val="Listaconnmeros"/>
      </w:pPr>
      <w:proofErr w:type="spellStart"/>
      <w:r>
        <w:t>Staging</w:t>
      </w:r>
      <w:proofErr w:type="spellEnd"/>
      <w:r>
        <w:t>: convertir cada fuente a CSV/Parquet con columnas limpias y tipos básicos.</w:t>
      </w:r>
    </w:p>
    <w:p w14:paraId="2677C59C" w14:textId="77777777" w:rsidR="00384983" w:rsidRDefault="00000000">
      <w:pPr>
        <w:pStyle w:val="Listaconnmeros"/>
      </w:pPr>
      <w:r>
        <w:t>Normalización: aplicar reglas comunes de códigos, unidades, fases y consolidación.</w:t>
      </w:r>
    </w:p>
    <w:p w14:paraId="5BE4BB53" w14:textId="77777777" w:rsidR="00384983" w:rsidRDefault="00000000">
      <w:pPr>
        <w:pStyle w:val="Listaconnmeros"/>
      </w:pPr>
      <w:r>
        <w:t>Modelo analítico: publicar hechos y dimensiones listos para visualización.</w:t>
      </w:r>
    </w:p>
    <w:p w14:paraId="70F34E32" w14:textId="77777777" w:rsidR="00384983" w:rsidRDefault="00000000">
      <w:pPr>
        <w:pStyle w:val="Listaconnmeros"/>
      </w:pPr>
      <w:r>
        <w:t xml:space="preserve">Validación: ejecutar controles automáticos antes de actualizar </w:t>
      </w:r>
      <w:proofErr w:type="spellStart"/>
      <w:r>
        <w:t>dashboards</w:t>
      </w:r>
      <w:proofErr w:type="spellEnd"/>
      <w:r>
        <w:t>.</w:t>
      </w:r>
    </w:p>
    <w:p w14:paraId="410BB559" w14:textId="77777777" w:rsidR="00384983" w:rsidRDefault="00000000">
      <w:pPr>
        <w:pStyle w:val="Listaconnmeros"/>
      </w:pPr>
      <w:r>
        <w:t>Documentación: actualizar ficha de fuente, notas de ruptura y diccionario de datos.</w:t>
      </w:r>
    </w:p>
    <w:p w14:paraId="7938E16F" w14:textId="77777777" w:rsidR="00384983" w:rsidRDefault="00000000">
      <w:pPr>
        <w:pStyle w:val="Ttulo1"/>
      </w:pPr>
      <w:r>
        <w:t>12. Limitaciones conocidas</w:t>
      </w:r>
    </w:p>
    <w:p w14:paraId="162D51D1" w14:textId="77777777" w:rsidR="00384983" w:rsidRDefault="00000000">
      <w:pPr>
        <w:pStyle w:val="Listaconvietas"/>
      </w:pPr>
      <w:r>
        <w:t>La fuente estatal no proporciona el cruce completo sección-programa-subconcepto para todas las comunidades.</w:t>
      </w:r>
    </w:p>
    <w:p w14:paraId="63A88761" w14:textId="77777777" w:rsidR="00384983" w:rsidRDefault="00000000">
      <w:pPr>
        <w:pStyle w:val="Listaconvietas"/>
      </w:pPr>
      <w:r>
        <w:t>Algunas comunidades publican detalle en PDF, lo que aumenta el coste de extracción y el riesgo de errores.</w:t>
      </w:r>
    </w:p>
    <w:p w14:paraId="535E86E1" w14:textId="77777777" w:rsidR="00384983" w:rsidRDefault="00000000">
      <w:pPr>
        <w:pStyle w:val="Listaconvietas"/>
      </w:pPr>
      <w:r>
        <w:t>Las clasificaciones funcionales y por programas no son homogéneas entre CCAA.</w:t>
      </w:r>
    </w:p>
    <w:p w14:paraId="6C693C21" w14:textId="77777777" w:rsidR="00384983" w:rsidRDefault="00000000">
      <w:pPr>
        <w:pStyle w:val="Listaconvietas"/>
      </w:pPr>
      <w:r>
        <w:t>Los perímetros de consolidación pueden cambiar entre ejercicios y entre comunidades.</w:t>
      </w:r>
    </w:p>
    <w:p w14:paraId="1C34A864" w14:textId="77777777" w:rsidR="00384983" w:rsidRDefault="00000000">
      <w:pPr>
        <w:pStyle w:val="Listaconvietas"/>
      </w:pPr>
      <w:r>
        <w:t>Las prórrogas presupuestarias deben tratarse como un estado presupuestario específico.</w:t>
      </w:r>
    </w:p>
    <w:p w14:paraId="2B2CB51C" w14:textId="77777777" w:rsidR="00384983" w:rsidRDefault="00000000">
      <w:pPr>
        <w:pStyle w:val="Listaconvietas"/>
      </w:pPr>
      <w:r>
        <w:t>Los importes publicados pueden aparecer en euros o miles de euros según fuente y cuadro.</w:t>
      </w:r>
    </w:p>
    <w:p w14:paraId="6D2CB029" w14:textId="77777777" w:rsidR="00384983" w:rsidRDefault="00000000">
      <w:pPr>
        <w:pStyle w:val="Ttulo1"/>
      </w:pPr>
      <w:r>
        <w:lastRenderedPageBreak/>
        <w:t>13. Hoja de ruta</w:t>
      </w:r>
    </w:p>
    <w:tbl>
      <w:tblPr>
        <w:tblStyle w:val="Tablaconcuadrcula"/>
        <w:tblW w:w="9360" w:type="dxa"/>
        <w:tblInd w:w="120" w:type="dxa"/>
        <w:tblLayout w:type="fixed"/>
        <w:tblLook w:val="04A0" w:firstRow="1" w:lastRow="0" w:firstColumn="1" w:lastColumn="0" w:noHBand="0" w:noVBand="1"/>
      </w:tblPr>
      <w:tblGrid>
        <w:gridCol w:w="1700"/>
        <w:gridCol w:w="5700"/>
        <w:gridCol w:w="1960"/>
      </w:tblGrid>
      <w:tr w:rsidR="00384983" w14:paraId="28A667FA" w14:textId="77777777">
        <w:tc>
          <w:tcPr>
            <w:tcW w:w="1700" w:type="dxa"/>
            <w:shd w:val="clear" w:color="auto" w:fill="E8EEF5"/>
            <w:tcMar>
              <w:top w:w="80" w:type="dxa"/>
              <w:left w:w="120" w:type="dxa"/>
              <w:bottom w:w="80" w:type="dxa"/>
              <w:right w:w="120" w:type="dxa"/>
            </w:tcMar>
            <w:vAlign w:val="center"/>
          </w:tcPr>
          <w:p w14:paraId="666F0F8D" w14:textId="77777777" w:rsidR="00384983" w:rsidRDefault="00000000">
            <w:pPr>
              <w:spacing w:after="0" w:line="264" w:lineRule="auto"/>
            </w:pPr>
            <w:r>
              <w:rPr>
                <w:b/>
                <w:color w:val="0B2545"/>
                <w:sz w:val="18"/>
              </w:rPr>
              <w:t>Fase</w:t>
            </w:r>
          </w:p>
        </w:tc>
        <w:tc>
          <w:tcPr>
            <w:tcW w:w="5700" w:type="dxa"/>
            <w:shd w:val="clear" w:color="auto" w:fill="E8EEF5"/>
            <w:tcMar>
              <w:top w:w="80" w:type="dxa"/>
              <w:left w:w="120" w:type="dxa"/>
              <w:bottom w:w="80" w:type="dxa"/>
              <w:right w:w="120" w:type="dxa"/>
            </w:tcMar>
            <w:vAlign w:val="center"/>
          </w:tcPr>
          <w:p w14:paraId="4DB47B66" w14:textId="77777777" w:rsidR="00384983" w:rsidRDefault="00000000">
            <w:pPr>
              <w:spacing w:after="0" w:line="264" w:lineRule="auto"/>
            </w:pPr>
            <w:r>
              <w:rPr>
                <w:b/>
                <w:color w:val="0B2545"/>
                <w:sz w:val="18"/>
              </w:rPr>
              <w:t>Resultado</w:t>
            </w:r>
          </w:p>
        </w:tc>
        <w:tc>
          <w:tcPr>
            <w:tcW w:w="1960" w:type="dxa"/>
            <w:shd w:val="clear" w:color="auto" w:fill="E8EEF5"/>
            <w:tcMar>
              <w:top w:w="80" w:type="dxa"/>
              <w:left w:w="120" w:type="dxa"/>
              <w:bottom w:w="80" w:type="dxa"/>
              <w:right w:w="120" w:type="dxa"/>
            </w:tcMar>
            <w:vAlign w:val="center"/>
          </w:tcPr>
          <w:p w14:paraId="1FEED677" w14:textId="77777777" w:rsidR="00384983" w:rsidRDefault="00000000">
            <w:pPr>
              <w:spacing w:after="0" w:line="264" w:lineRule="auto"/>
            </w:pPr>
            <w:r>
              <w:rPr>
                <w:b/>
                <w:color w:val="0B2545"/>
                <w:sz w:val="18"/>
              </w:rPr>
              <w:t>Prioridad</w:t>
            </w:r>
          </w:p>
        </w:tc>
      </w:tr>
      <w:tr w:rsidR="00384983" w14:paraId="5E9C634D" w14:textId="77777777">
        <w:tc>
          <w:tcPr>
            <w:tcW w:w="1700" w:type="dxa"/>
            <w:tcMar>
              <w:top w:w="80" w:type="dxa"/>
              <w:left w:w="120" w:type="dxa"/>
              <w:bottom w:w="80" w:type="dxa"/>
              <w:right w:w="120" w:type="dxa"/>
            </w:tcMar>
            <w:vAlign w:val="center"/>
          </w:tcPr>
          <w:p w14:paraId="12EFA602" w14:textId="77777777" w:rsidR="00384983" w:rsidRDefault="00000000">
            <w:pPr>
              <w:spacing w:after="0" w:line="264" w:lineRule="auto"/>
            </w:pPr>
            <w:r>
              <w:rPr>
                <w:sz w:val="18"/>
              </w:rPr>
              <w:t>1. Inventario</w:t>
            </w:r>
          </w:p>
        </w:tc>
        <w:tc>
          <w:tcPr>
            <w:tcW w:w="5700" w:type="dxa"/>
            <w:tcMar>
              <w:top w:w="80" w:type="dxa"/>
              <w:left w:w="120" w:type="dxa"/>
              <w:bottom w:w="80" w:type="dxa"/>
              <w:right w:w="120" w:type="dxa"/>
            </w:tcMar>
            <w:vAlign w:val="center"/>
          </w:tcPr>
          <w:p w14:paraId="0EC05972" w14:textId="77777777" w:rsidR="00384983" w:rsidRDefault="00000000">
            <w:pPr>
              <w:spacing w:after="0" w:line="264" w:lineRule="auto"/>
            </w:pPr>
            <w:r>
              <w:rPr>
                <w:sz w:val="18"/>
              </w:rPr>
              <w:t>Catálogo de fuentes por comunidad, ejercicio, formato y nivel de detalle.</w:t>
            </w:r>
          </w:p>
        </w:tc>
        <w:tc>
          <w:tcPr>
            <w:tcW w:w="1960" w:type="dxa"/>
            <w:tcMar>
              <w:top w:w="80" w:type="dxa"/>
              <w:left w:w="120" w:type="dxa"/>
              <w:bottom w:w="80" w:type="dxa"/>
              <w:right w:w="120" w:type="dxa"/>
            </w:tcMar>
            <w:vAlign w:val="center"/>
          </w:tcPr>
          <w:p w14:paraId="04341F2B" w14:textId="77777777" w:rsidR="00384983" w:rsidRDefault="00000000">
            <w:pPr>
              <w:spacing w:after="0" w:line="264" w:lineRule="auto"/>
            </w:pPr>
            <w:r>
              <w:rPr>
                <w:sz w:val="18"/>
              </w:rPr>
              <w:t>Alta</w:t>
            </w:r>
          </w:p>
        </w:tc>
      </w:tr>
      <w:tr w:rsidR="00384983" w14:paraId="0B51827F" w14:textId="77777777">
        <w:tc>
          <w:tcPr>
            <w:tcW w:w="1700" w:type="dxa"/>
            <w:tcMar>
              <w:top w:w="80" w:type="dxa"/>
              <w:left w:w="120" w:type="dxa"/>
              <w:bottom w:w="80" w:type="dxa"/>
              <w:right w:w="120" w:type="dxa"/>
            </w:tcMar>
            <w:vAlign w:val="center"/>
          </w:tcPr>
          <w:p w14:paraId="309A6108" w14:textId="77777777" w:rsidR="00384983" w:rsidRDefault="00000000">
            <w:pPr>
              <w:spacing w:after="0" w:line="264" w:lineRule="auto"/>
            </w:pPr>
            <w:r>
              <w:rPr>
                <w:sz w:val="18"/>
              </w:rPr>
              <w:t>2. Capa Hacienda</w:t>
            </w:r>
          </w:p>
        </w:tc>
        <w:tc>
          <w:tcPr>
            <w:tcW w:w="5700" w:type="dxa"/>
            <w:tcMar>
              <w:top w:w="80" w:type="dxa"/>
              <w:left w:w="120" w:type="dxa"/>
              <w:bottom w:w="80" w:type="dxa"/>
              <w:right w:w="120" w:type="dxa"/>
            </w:tcMar>
            <w:vAlign w:val="center"/>
          </w:tcPr>
          <w:p w14:paraId="2D894480" w14:textId="77777777" w:rsidR="00384983" w:rsidRDefault="00000000">
            <w:pPr>
              <w:spacing w:after="0" w:line="264" w:lineRule="auto"/>
            </w:pPr>
            <w:proofErr w:type="spellStart"/>
            <w:r>
              <w:rPr>
                <w:sz w:val="18"/>
              </w:rPr>
              <w:t>Dataset</w:t>
            </w:r>
            <w:proofErr w:type="spellEnd"/>
            <w:r>
              <w:rPr>
                <w:sz w:val="18"/>
              </w:rPr>
              <w:t xml:space="preserve"> nacional homogéneo 2002-2025 y avance 2026.</w:t>
            </w:r>
          </w:p>
        </w:tc>
        <w:tc>
          <w:tcPr>
            <w:tcW w:w="1960" w:type="dxa"/>
            <w:tcMar>
              <w:top w:w="80" w:type="dxa"/>
              <w:left w:w="120" w:type="dxa"/>
              <w:bottom w:w="80" w:type="dxa"/>
              <w:right w:w="120" w:type="dxa"/>
            </w:tcMar>
            <w:vAlign w:val="center"/>
          </w:tcPr>
          <w:p w14:paraId="0615BF1D" w14:textId="77777777" w:rsidR="00384983" w:rsidRDefault="00000000">
            <w:pPr>
              <w:spacing w:after="0" w:line="264" w:lineRule="auto"/>
            </w:pPr>
            <w:r>
              <w:rPr>
                <w:sz w:val="18"/>
              </w:rPr>
              <w:t>Alta</w:t>
            </w:r>
          </w:p>
        </w:tc>
      </w:tr>
      <w:tr w:rsidR="00384983" w14:paraId="06B4E117" w14:textId="77777777">
        <w:tc>
          <w:tcPr>
            <w:tcW w:w="1700" w:type="dxa"/>
            <w:tcMar>
              <w:top w:w="80" w:type="dxa"/>
              <w:left w:w="120" w:type="dxa"/>
              <w:bottom w:w="80" w:type="dxa"/>
              <w:right w:w="120" w:type="dxa"/>
            </w:tcMar>
            <w:vAlign w:val="center"/>
          </w:tcPr>
          <w:p w14:paraId="5107F623" w14:textId="77777777" w:rsidR="00384983" w:rsidRDefault="00000000">
            <w:pPr>
              <w:spacing w:after="0" w:line="264" w:lineRule="auto"/>
            </w:pPr>
            <w:r>
              <w:rPr>
                <w:sz w:val="18"/>
              </w:rPr>
              <w:t>3. Canarias granular</w:t>
            </w:r>
          </w:p>
        </w:tc>
        <w:tc>
          <w:tcPr>
            <w:tcW w:w="5700" w:type="dxa"/>
            <w:tcMar>
              <w:top w:w="80" w:type="dxa"/>
              <w:left w:w="120" w:type="dxa"/>
              <w:bottom w:w="80" w:type="dxa"/>
              <w:right w:w="120" w:type="dxa"/>
            </w:tcMar>
            <w:vAlign w:val="center"/>
          </w:tcPr>
          <w:p w14:paraId="397A78CD" w14:textId="77777777" w:rsidR="00384983" w:rsidRDefault="00000000">
            <w:pPr>
              <w:spacing w:after="0" w:line="264" w:lineRule="auto"/>
            </w:pPr>
            <w:r>
              <w:rPr>
                <w:sz w:val="18"/>
              </w:rPr>
              <w:t xml:space="preserve">Modelo canario con sección, programa, concepto/subconcepto y fuente </w:t>
            </w:r>
            <w:proofErr w:type="spellStart"/>
            <w:r>
              <w:rPr>
                <w:sz w:val="18"/>
              </w:rPr>
              <w:t>SEFLogiC</w:t>
            </w:r>
            <w:proofErr w:type="spellEnd"/>
            <w:r>
              <w:rPr>
                <w:sz w:val="18"/>
              </w:rPr>
              <w:t>/PDF.</w:t>
            </w:r>
          </w:p>
        </w:tc>
        <w:tc>
          <w:tcPr>
            <w:tcW w:w="1960" w:type="dxa"/>
            <w:tcMar>
              <w:top w:w="80" w:type="dxa"/>
              <w:left w:w="120" w:type="dxa"/>
              <w:bottom w:w="80" w:type="dxa"/>
              <w:right w:w="120" w:type="dxa"/>
            </w:tcMar>
            <w:vAlign w:val="center"/>
          </w:tcPr>
          <w:p w14:paraId="2A793361" w14:textId="77777777" w:rsidR="00384983" w:rsidRDefault="00000000">
            <w:pPr>
              <w:spacing w:after="0" w:line="264" w:lineRule="auto"/>
            </w:pPr>
            <w:r>
              <w:rPr>
                <w:sz w:val="18"/>
              </w:rPr>
              <w:t>Alta</w:t>
            </w:r>
          </w:p>
        </w:tc>
      </w:tr>
      <w:tr w:rsidR="00384983" w14:paraId="755080BF" w14:textId="77777777">
        <w:tc>
          <w:tcPr>
            <w:tcW w:w="1700" w:type="dxa"/>
            <w:tcMar>
              <w:top w:w="80" w:type="dxa"/>
              <w:left w:w="120" w:type="dxa"/>
              <w:bottom w:w="80" w:type="dxa"/>
              <w:right w:w="120" w:type="dxa"/>
            </w:tcMar>
            <w:vAlign w:val="center"/>
          </w:tcPr>
          <w:p w14:paraId="642BE274" w14:textId="77777777" w:rsidR="00384983" w:rsidRDefault="00000000">
            <w:pPr>
              <w:spacing w:after="0" w:line="264" w:lineRule="auto"/>
            </w:pPr>
            <w:r>
              <w:rPr>
                <w:sz w:val="18"/>
              </w:rPr>
              <w:t>4. CCAA con datos abiertos maduros</w:t>
            </w:r>
          </w:p>
        </w:tc>
        <w:tc>
          <w:tcPr>
            <w:tcW w:w="5700" w:type="dxa"/>
            <w:tcMar>
              <w:top w:w="80" w:type="dxa"/>
              <w:left w:w="120" w:type="dxa"/>
              <w:bottom w:w="80" w:type="dxa"/>
              <w:right w:w="120" w:type="dxa"/>
            </w:tcMar>
            <w:vAlign w:val="center"/>
          </w:tcPr>
          <w:p w14:paraId="029B77B4" w14:textId="77777777" w:rsidR="00384983" w:rsidRDefault="00000000">
            <w:pPr>
              <w:spacing w:after="0" w:line="264" w:lineRule="auto"/>
            </w:pPr>
            <w:r>
              <w:rPr>
                <w:sz w:val="18"/>
              </w:rPr>
              <w:t>Integración de Andalucía, Aragón, Castilla y León, Madrid, Navarra, Euskadi, Illes Balears y La Rioja.</w:t>
            </w:r>
          </w:p>
        </w:tc>
        <w:tc>
          <w:tcPr>
            <w:tcW w:w="1960" w:type="dxa"/>
            <w:tcMar>
              <w:top w:w="80" w:type="dxa"/>
              <w:left w:w="120" w:type="dxa"/>
              <w:bottom w:w="80" w:type="dxa"/>
              <w:right w:w="120" w:type="dxa"/>
            </w:tcMar>
            <w:vAlign w:val="center"/>
          </w:tcPr>
          <w:p w14:paraId="214BD5A9" w14:textId="77777777" w:rsidR="00384983" w:rsidRDefault="00000000">
            <w:pPr>
              <w:spacing w:after="0" w:line="264" w:lineRule="auto"/>
            </w:pPr>
            <w:r>
              <w:rPr>
                <w:sz w:val="18"/>
              </w:rPr>
              <w:t>Media-alta</w:t>
            </w:r>
          </w:p>
        </w:tc>
      </w:tr>
      <w:tr w:rsidR="00384983" w14:paraId="0F85BB68" w14:textId="77777777">
        <w:tc>
          <w:tcPr>
            <w:tcW w:w="1700" w:type="dxa"/>
            <w:tcMar>
              <w:top w:w="80" w:type="dxa"/>
              <w:left w:w="120" w:type="dxa"/>
              <w:bottom w:w="80" w:type="dxa"/>
              <w:right w:w="120" w:type="dxa"/>
            </w:tcMar>
            <w:vAlign w:val="center"/>
          </w:tcPr>
          <w:p w14:paraId="2C6813C0" w14:textId="77777777" w:rsidR="00384983" w:rsidRDefault="00000000">
            <w:pPr>
              <w:spacing w:after="0" w:line="264" w:lineRule="auto"/>
            </w:pPr>
            <w:r>
              <w:rPr>
                <w:sz w:val="18"/>
              </w:rPr>
              <w:t>5. CCAA con PDF o menor apertura</w:t>
            </w:r>
          </w:p>
        </w:tc>
        <w:tc>
          <w:tcPr>
            <w:tcW w:w="5700" w:type="dxa"/>
            <w:tcMar>
              <w:top w:w="80" w:type="dxa"/>
              <w:left w:w="120" w:type="dxa"/>
              <w:bottom w:w="80" w:type="dxa"/>
              <w:right w:w="120" w:type="dxa"/>
            </w:tcMar>
            <w:vAlign w:val="center"/>
          </w:tcPr>
          <w:p w14:paraId="2FCA8A09" w14:textId="77777777" w:rsidR="00384983" w:rsidRDefault="00000000">
            <w:pPr>
              <w:spacing w:after="0" w:line="264" w:lineRule="auto"/>
            </w:pPr>
            <w:r>
              <w:rPr>
                <w:sz w:val="18"/>
              </w:rPr>
              <w:t>Extracción asistida y validación manual de comunidades restantes.</w:t>
            </w:r>
          </w:p>
        </w:tc>
        <w:tc>
          <w:tcPr>
            <w:tcW w:w="1960" w:type="dxa"/>
            <w:tcMar>
              <w:top w:w="80" w:type="dxa"/>
              <w:left w:w="120" w:type="dxa"/>
              <w:bottom w:w="80" w:type="dxa"/>
              <w:right w:w="120" w:type="dxa"/>
            </w:tcMar>
            <w:vAlign w:val="center"/>
          </w:tcPr>
          <w:p w14:paraId="081E5A95" w14:textId="77777777" w:rsidR="00384983" w:rsidRDefault="00000000">
            <w:pPr>
              <w:spacing w:after="0" w:line="264" w:lineRule="auto"/>
            </w:pPr>
            <w:r>
              <w:rPr>
                <w:sz w:val="18"/>
              </w:rPr>
              <w:t>Media</w:t>
            </w:r>
          </w:p>
        </w:tc>
      </w:tr>
      <w:tr w:rsidR="00384983" w14:paraId="42226419" w14:textId="77777777">
        <w:tc>
          <w:tcPr>
            <w:tcW w:w="1700" w:type="dxa"/>
            <w:tcMar>
              <w:top w:w="80" w:type="dxa"/>
              <w:left w:w="120" w:type="dxa"/>
              <w:bottom w:w="80" w:type="dxa"/>
              <w:right w:w="120" w:type="dxa"/>
            </w:tcMar>
            <w:vAlign w:val="center"/>
          </w:tcPr>
          <w:p w14:paraId="18733DE1" w14:textId="77777777" w:rsidR="00384983" w:rsidRDefault="00000000">
            <w:pPr>
              <w:spacing w:after="0" w:line="264" w:lineRule="auto"/>
            </w:pPr>
            <w:r>
              <w:rPr>
                <w:sz w:val="18"/>
              </w:rPr>
              <w:t>6. Publicación</w:t>
            </w:r>
          </w:p>
        </w:tc>
        <w:tc>
          <w:tcPr>
            <w:tcW w:w="5700" w:type="dxa"/>
            <w:tcMar>
              <w:top w:w="80" w:type="dxa"/>
              <w:left w:w="120" w:type="dxa"/>
              <w:bottom w:w="80" w:type="dxa"/>
              <w:right w:w="120" w:type="dxa"/>
            </w:tcMar>
            <w:vAlign w:val="center"/>
          </w:tcPr>
          <w:p w14:paraId="1819A3F4" w14:textId="77777777" w:rsidR="00384983" w:rsidRDefault="00000000">
            <w:pPr>
              <w:spacing w:after="0" w:line="264" w:lineRule="auto"/>
            </w:pPr>
            <w:proofErr w:type="spellStart"/>
            <w:r>
              <w:rPr>
                <w:sz w:val="18"/>
              </w:rPr>
              <w:t>Dashboards</w:t>
            </w:r>
            <w:proofErr w:type="spellEnd"/>
            <w:r>
              <w:rPr>
                <w:sz w:val="18"/>
              </w:rPr>
              <w:t>, API interna, diccionario de datos y ficha metodológica pública.</w:t>
            </w:r>
          </w:p>
        </w:tc>
        <w:tc>
          <w:tcPr>
            <w:tcW w:w="1960" w:type="dxa"/>
            <w:tcMar>
              <w:top w:w="80" w:type="dxa"/>
              <w:left w:w="120" w:type="dxa"/>
              <w:bottom w:w="80" w:type="dxa"/>
              <w:right w:w="120" w:type="dxa"/>
            </w:tcMar>
            <w:vAlign w:val="center"/>
          </w:tcPr>
          <w:p w14:paraId="2AB3787F" w14:textId="77777777" w:rsidR="00384983" w:rsidRDefault="00000000">
            <w:pPr>
              <w:spacing w:after="0" w:line="264" w:lineRule="auto"/>
            </w:pPr>
            <w:r>
              <w:rPr>
                <w:sz w:val="18"/>
              </w:rPr>
              <w:t>Alta</w:t>
            </w:r>
          </w:p>
        </w:tc>
      </w:tr>
    </w:tbl>
    <w:p w14:paraId="3C66E341" w14:textId="77777777" w:rsidR="00384983" w:rsidRDefault="00384983"/>
    <w:p w14:paraId="52291C17" w14:textId="77777777" w:rsidR="00384983" w:rsidRDefault="00000000">
      <w:pPr>
        <w:pStyle w:val="Ttulo1"/>
      </w:pPr>
      <w:r>
        <w:t>14. Criterio editorial para la sección</w:t>
      </w:r>
    </w:p>
    <w:p w14:paraId="0E277247" w14:textId="77777777" w:rsidR="00384983" w:rsidRDefault="00000000">
      <w:r>
        <w:t>La visualización pública debe explicar claramente qué pregunta responde cada capa. Para comparar comunidades, usar los datos homogéneos de Hacienda. Para navegar el detalle de Canarias o de una comunidad concreta, usar datos originales autonómicos, con aviso de que la estructura puede no ser comparable con otras comunidades.</w:t>
      </w:r>
    </w:p>
    <w:tbl>
      <w:tblPr>
        <w:tblW w:w="9360" w:type="dxa"/>
        <w:tblInd w:w="120" w:type="dxa"/>
        <w:tblLayout w:type="fixed"/>
        <w:tblLook w:val="04A0" w:firstRow="1" w:lastRow="0" w:firstColumn="1" w:lastColumn="0" w:noHBand="0" w:noVBand="1"/>
      </w:tblPr>
      <w:tblGrid>
        <w:gridCol w:w="9360"/>
      </w:tblGrid>
      <w:tr w:rsidR="00384983" w14:paraId="5782E48F" w14:textId="77777777">
        <w:tc>
          <w:tcPr>
            <w:tcW w:w="9360" w:type="dxa"/>
            <w:shd w:val="clear" w:color="auto" w:fill="F4F6F9"/>
            <w:tcMar>
              <w:top w:w="80" w:type="dxa"/>
              <w:left w:w="120" w:type="dxa"/>
              <w:bottom w:w="80" w:type="dxa"/>
              <w:right w:w="120" w:type="dxa"/>
            </w:tcMar>
            <w:vAlign w:val="center"/>
          </w:tcPr>
          <w:p w14:paraId="1A57D20E" w14:textId="77777777" w:rsidR="00384983" w:rsidRDefault="00000000">
            <w:pPr>
              <w:spacing w:before="40" w:after="60" w:line="276" w:lineRule="auto"/>
            </w:pPr>
            <w:r>
              <w:rPr>
                <w:b/>
                <w:color w:val="1F4D78"/>
              </w:rPr>
              <w:t>Mensaje para usuarios</w:t>
            </w:r>
          </w:p>
          <w:p w14:paraId="362228C5" w14:textId="77777777" w:rsidR="00384983" w:rsidRDefault="00000000">
            <w:pPr>
              <w:spacing w:after="40" w:line="288" w:lineRule="auto"/>
            </w:pPr>
            <w:r>
              <w:t>El presupuesto aprobado muestra la planificación inicial. No equivale al gasto ejecutado. Cuando se incorporen datos de ejecución o liquidación, deben mostrarse en vistas separadas o con filtros de fase claramente visibles.</w:t>
            </w:r>
          </w:p>
        </w:tc>
      </w:tr>
    </w:tbl>
    <w:p w14:paraId="5387175E" w14:textId="77777777" w:rsidR="00384983" w:rsidRDefault="00384983"/>
    <w:p w14:paraId="00984DB0" w14:textId="77777777" w:rsidR="00384983" w:rsidRDefault="00000000">
      <w:pPr>
        <w:pStyle w:val="Ttulo1"/>
      </w:pPr>
      <w:r>
        <w:t>15. Fuentes principales</w:t>
      </w:r>
    </w:p>
    <w:p w14:paraId="403111C8" w14:textId="6E8CA99D" w:rsidR="00367F3B" w:rsidRDefault="009F5121">
      <w:r>
        <w:t xml:space="preserve">Disponible en el documento anexo Tablas correspondencias </w:t>
      </w:r>
      <w:proofErr w:type="spellStart"/>
      <w:r>
        <w:t>ccaa</w:t>
      </w:r>
      <w:proofErr w:type="spellEnd"/>
    </w:p>
    <w:p w14:paraId="219A7795" w14:textId="0F54A185" w:rsidR="00367F3B" w:rsidRDefault="00367F3B">
      <w:r>
        <w:t xml:space="preserve">16. Matriz de variables </w:t>
      </w:r>
    </w:p>
    <w:p w14:paraId="70959272" w14:textId="77777777" w:rsidR="00367F3B" w:rsidRDefault="00367F3B"/>
    <w:tbl>
      <w:tblPr>
        <w:tblStyle w:val="Tabladecuadrcula2"/>
        <w:tblW w:w="0" w:type="auto"/>
        <w:tblLook w:val="04A0" w:firstRow="1" w:lastRow="0" w:firstColumn="1" w:lastColumn="0" w:noHBand="0" w:noVBand="1"/>
      </w:tblPr>
      <w:tblGrid>
        <w:gridCol w:w="1900"/>
        <w:gridCol w:w="1900"/>
        <w:gridCol w:w="1953"/>
        <w:gridCol w:w="1900"/>
        <w:gridCol w:w="1900"/>
      </w:tblGrid>
      <w:tr w:rsidR="00367F3B" w14:paraId="0EF89254" w14:textId="77777777" w:rsidTr="005248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5270C13B" w14:textId="0A281231" w:rsidR="00367F3B" w:rsidRPr="00C17946" w:rsidRDefault="00367F3B">
            <w:r w:rsidRPr="00C17946">
              <w:t>Concepto</w:t>
            </w:r>
          </w:p>
        </w:tc>
        <w:tc>
          <w:tcPr>
            <w:tcW w:w="1900" w:type="dxa"/>
          </w:tcPr>
          <w:p w14:paraId="4AB1C847" w14:textId="1541AA96" w:rsidR="00367F3B" w:rsidRDefault="00367F3B">
            <w:pPr>
              <w:cnfStyle w:val="100000000000" w:firstRow="1" w:lastRow="0" w:firstColumn="0" w:lastColumn="0" w:oddVBand="0" w:evenVBand="0" w:oddHBand="0" w:evenHBand="0" w:firstRowFirstColumn="0" w:firstRowLastColumn="0" w:lastRowFirstColumn="0" w:lastRowLastColumn="0"/>
            </w:pPr>
            <w:r>
              <w:t>Indicador</w:t>
            </w:r>
          </w:p>
        </w:tc>
        <w:tc>
          <w:tcPr>
            <w:tcW w:w="1953" w:type="dxa"/>
          </w:tcPr>
          <w:p w14:paraId="215D2F73" w14:textId="065904DE" w:rsidR="00367F3B" w:rsidRDefault="00367F3B">
            <w:pPr>
              <w:cnfStyle w:val="100000000000" w:firstRow="1" w:lastRow="0" w:firstColumn="0" w:lastColumn="0" w:oddVBand="0" w:evenVBand="0" w:oddHBand="0" w:evenHBand="0" w:firstRowFirstColumn="0" w:firstRowLastColumn="0" w:lastRowFirstColumn="0" w:lastRowLastColumn="0"/>
            </w:pPr>
            <w:r>
              <w:t>Fuente</w:t>
            </w:r>
          </w:p>
        </w:tc>
        <w:tc>
          <w:tcPr>
            <w:tcW w:w="1900" w:type="dxa"/>
          </w:tcPr>
          <w:p w14:paraId="0EF21896" w14:textId="4DD9D986" w:rsidR="00367F3B" w:rsidRDefault="00367F3B">
            <w:pPr>
              <w:cnfStyle w:val="100000000000" w:firstRow="1" w:lastRow="0" w:firstColumn="0" w:lastColumn="0" w:oddVBand="0" w:evenVBand="0" w:oddHBand="0" w:evenHBand="0" w:firstRowFirstColumn="0" w:firstRowLastColumn="0" w:lastRowFirstColumn="0" w:lastRowLastColumn="0"/>
            </w:pPr>
            <w:r>
              <w:t>Significado</w:t>
            </w:r>
          </w:p>
        </w:tc>
        <w:tc>
          <w:tcPr>
            <w:tcW w:w="1900" w:type="dxa"/>
          </w:tcPr>
          <w:p w14:paraId="78A5E2BE" w14:textId="50C7834A" w:rsidR="00367F3B" w:rsidRDefault="00367F3B">
            <w:pPr>
              <w:cnfStyle w:val="100000000000" w:firstRow="1" w:lastRow="0" w:firstColumn="0" w:lastColumn="0" w:oddVBand="0" w:evenVBand="0" w:oddHBand="0" w:evenHBand="0" w:firstRowFirstColumn="0" w:firstRowLastColumn="0" w:lastRowFirstColumn="0" w:lastRowLastColumn="0"/>
            </w:pPr>
            <w:r>
              <w:t>Granularidad</w:t>
            </w:r>
          </w:p>
        </w:tc>
      </w:tr>
      <w:tr w:rsidR="00367F3B" w14:paraId="5247C9F6" w14:textId="77777777" w:rsidTr="005248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71126B5E" w14:textId="6407C7DC" w:rsidR="00367F3B" w:rsidRPr="00367F3B" w:rsidRDefault="00367F3B">
            <w:pPr>
              <w:rPr>
                <w:b w:val="0"/>
                <w:bCs w:val="0"/>
              </w:rPr>
            </w:pPr>
            <w:r w:rsidRPr="00367F3B">
              <w:rPr>
                <w:b w:val="0"/>
                <w:bCs w:val="0"/>
              </w:rPr>
              <w:t>Sanidad</w:t>
            </w:r>
          </w:p>
        </w:tc>
        <w:tc>
          <w:tcPr>
            <w:tcW w:w="1900" w:type="dxa"/>
          </w:tcPr>
          <w:p w14:paraId="6AADE098" w14:textId="186EC757" w:rsidR="00367F3B" w:rsidRDefault="00367F3B">
            <w:pPr>
              <w:cnfStyle w:val="000000100000" w:firstRow="0" w:lastRow="0" w:firstColumn="0" w:lastColumn="0" w:oddVBand="0" w:evenVBand="0" w:oddHBand="1" w:evenHBand="0" w:firstRowFirstColumn="0" w:firstRowLastColumn="0" w:lastRowFirstColumn="0" w:lastRowLastColumn="0"/>
            </w:pPr>
            <w:r>
              <w:t xml:space="preserve">Porcentaje de </w:t>
            </w:r>
            <w:proofErr w:type="spellStart"/>
            <w:r>
              <w:t>inversion</w:t>
            </w:r>
            <w:proofErr w:type="spellEnd"/>
            <w:r>
              <w:t xml:space="preserve"> en </w:t>
            </w:r>
            <w:r>
              <w:lastRenderedPageBreak/>
              <w:t>Sanidad respecto al PIB</w:t>
            </w:r>
          </w:p>
        </w:tc>
        <w:tc>
          <w:tcPr>
            <w:tcW w:w="1953" w:type="dxa"/>
          </w:tcPr>
          <w:p w14:paraId="2B8E1331" w14:textId="28EEAF22" w:rsidR="00367F3B" w:rsidRPr="00367F3B" w:rsidRDefault="00367F3B">
            <w:pPr>
              <w:cnfStyle w:val="000000100000" w:firstRow="0" w:lastRow="0" w:firstColumn="0" w:lastColumn="0" w:oddVBand="0" w:evenVBand="0" w:oddHBand="1" w:evenHBand="0" w:firstRowFirstColumn="0" w:firstRowLastColumn="0" w:lastRowFirstColumn="0" w:lastRowLastColumn="0"/>
              <w:rPr>
                <w:bCs/>
              </w:rPr>
            </w:pPr>
            <w:r w:rsidRPr="00367F3B">
              <w:rPr>
                <w:bCs/>
              </w:rPr>
              <w:lastRenderedPageBreak/>
              <w:t xml:space="preserve">Ministerio de Hacienda: datos </w:t>
            </w:r>
            <w:r w:rsidRPr="00367F3B">
              <w:rPr>
                <w:bCs/>
              </w:rPr>
              <w:lastRenderedPageBreak/>
              <w:t>presupuestarios de las CCAA</w:t>
            </w:r>
          </w:p>
        </w:tc>
        <w:tc>
          <w:tcPr>
            <w:tcW w:w="1900" w:type="dxa"/>
          </w:tcPr>
          <w:p w14:paraId="04830ED4" w14:textId="2D3526F2" w:rsidR="00367F3B" w:rsidRDefault="00367F3B">
            <w:pPr>
              <w:cnfStyle w:val="000000100000" w:firstRow="0" w:lastRow="0" w:firstColumn="0" w:lastColumn="0" w:oddVBand="0" w:evenVBand="0" w:oddHBand="1" w:evenHBand="0" w:firstRowFirstColumn="0" w:firstRowLastColumn="0" w:lastRowFirstColumn="0" w:lastRowLastColumn="0"/>
            </w:pPr>
            <w:r>
              <w:lastRenderedPageBreak/>
              <w:t xml:space="preserve">Inversión presupuestaria </w:t>
            </w:r>
            <w:r>
              <w:lastRenderedPageBreak/>
              <w:t>en el área de sanidad para cada comunidad autónoma por periodo</w:t>
            </w:r>
          </w:p>
        </w:tc>
        <w:tc>
          <w:tcPr>
            <w:tcW w:w="1900" w:type="dxa"/>
          </w:tcPr>
          <w:p w14:paraId="32DC8E31" w14:textId="65E9FBD8" w:rsidR="00367F3B" w:rsidRDefault="00367F3B">
            <w:pPr>
              <w:cnfStyle w:val="000000100000" w:firstRow="0" w:lastRow="0" w:firstColumn="0" w:lastColumn="0" w:oddVBand="0" w:evenVBand="0" w:oddHBand="1" w:evenHBand="0" w:firstRowFirstColumn="0" w:firstRowLastColumn="0" w:lastRowFirstColumn="0" w:lastRowLastColumn="0"/>
            </w:pPr>
            <w:r>
              <w:lastRenderedPageBreak/>
              <w:t xml:space="preserve">Periodo y comunidad </w:t>
            </w:r>
            <w:r>
              <w:lastRenderedPageBreak/>
              <w:t>autónoma</w:t>
            </w:r>
          </w:p>
        </w:tc>
      </w:tr>
      <w:tr w:rsidR="00367F3B" w14:paraId="15A8DAD1" w14:textId="77777777" w:rsidTr="0052487D">
        <w:tc>
          <w:tcPr>
            <w:cnfStyle w:val="001000000000" w:firstRow="0" w:lastRow="0" w:firstColumn="1" w:lastColumn="0" w:oddVBand="0" w:evenVBand="0" w:oddHBand="0" w:evenHBand="0" w:firstRowFirstColumn="0" w:firstRowLastColumn="0" w:lastRowFirstColumn="0" w:lastRowLastColumn="0"/>
            <w:tcW w:w="1900" w:type="dxa"/>
          </w:tcPr>
          <w:p w14:paraId="3EBE53E0" w14:textId="2C6EA349" w:rsidR="00367F3B" w:rsidRDefault="00367F3B" w:rsidP="00367F3B">
            <w:r>
              <w:rPr>
                <w:b w:val="0"/>
                <w:bCs w:val="0"/>
              </w:rPr>
              <w:lastRenderedPageBreak/>
              <w:t>Educación</w:t>
            </w:r>
          </w:p>
        </w:tc>
        <w:tc>
          <w:tcPr>
            <w:tcW w:w="1900" w:type="dxa"/>
          </w:tcPr>
          <w:p w14:paraId="26A492AA" w14:textId="7EC6970A" w:rsidR="00367F3B" w:rsidRDefault="00367F3B" w:rsidP="00367F3B">
            <w:pPr>
              <w:cnfStyle w:val="000000000000" w:firstRow="0" w:lastRow="0" w:firstColumn="0" w:lastColumn="0" w:oddVBand="0" w:evenVBand="0" w:oddHBand="0" w:evenHBand="0" w:firstRowFirstColumn="0" w:firstRowLastColumn="0" w:lastRowFirstColumn="0" w:lastRowLastColumn="0"/>
            </w:pPr>
            <w:r>
              <w:t xml:space="preserve">Porcentaje de </w:t>
            </w:r>
            <w:proofErr w:type="spellStart"/>
            <w:r>
              <w:t>inversion</w:t>
            </w:r>
            <w:proofErr w:type="spellEnd"/>
            <w:r>
              <w:t xml:space="preserve"> en </w:t>
            </w:r>
            <w:r>
              <w:rPr>
                <w:b/>
                <w:bCs/>
              </w:rPr>
              <w:t>Educación</w:t>
            </w:r>
            <w:r>
              <w:t xml:space="preserve"> respecto al PIB</w:t>
            </w:r>
          </w:p>
        </w:tc>
        <w:tc>
          <w:tcPr>
            <w:tcW w:w="1953" w:type="dxa"/>
          </w:tcPr>
          <w:p w14:paraId="129B58E1" w14:textId="16E706A7" w:rsidR="00367F3B" w:rsidRDefault="00367F3B" w:rsidP="00367F3B">
            <w:pPr>
              <w:cnfStyle w:val="000000000000" w:firstRow="0" w:lastRow="0" w:firstColumn="0" w:lastColumn="0" w:oddVBand="0" w:evenVBand="0" w:oddHBand="0" w:evenHBand="0" w:firstRowFirstColumn="0" w:firstRowLastColumn="0" w:lastRowFirstColumn="0" w:lastRowLastColumn="0"/>
            </w:pPr>
            <w:r w:rsidRPr="00367F3B">
              <w:rPr>
                <w:bCs/>
              </w:rPr>
              <w:t>Ministerio de Hacienda: datos presupuestarios de las CCAA</w:t>
            </w:r>
          </w:p>
        </w:tc>
        <w:tc>
          <w:tcPr>
            <w:tcW w:w="1900" w:type="dxa"/>
          </w:tcPr>
          <w:p w14:paraId="6CAD7066" w14:textId="05672889" w:rsidR="00367F3B" w:rsidRDefault="00367F3B" w:rsidP="00367F3B">
            <w:pPr>
              <w:cnfStyle w:val="000000000000" w:firstRow="0" w:lastRow="0" w:firstColumn="0" w:lastColumn="0" w:oddVBand="0" w:evenVBand="0" w:oddHBand="0" w:evenHBand="0" w:firstRowFirstColumn="0" w:firstRowLastColumn="0" w:lastRowFirstColumn="0" w:lastRowLastColumn="0"/>
            </w:pPr>
            <w:r>
              <w:t xml:space="preserve">Inversión presupuestaria en el área de </w:t>
            </w:r>
            <w:r>
              <w:rPr>
                <w:b/>
                <w:bCs/>
              </w:rPr>
              <w:t>Educación</w:t>
            </w:r>
            <w:r>
              <w:t xml:space="preserve"> para cada comunidad autónoma por periodo</w:t>
            </w:r>
          </w:p>
        </w:tc>
        <w:tc>
          <w:tcPr>
            <w:tcW w:w="1900" w:type="dxa"/>
          </w:tcPr>
          <w:p w14:paraId="54BDEFE4" w14:textId="166E66F9" w:rsidR="00367F3B" w:rsidRDefault="00367F3B" w:rsidP="00367F3B">
            <w:pPr>
              <w:cnfStyle w:val="000000000000" w:firstRow="0" w:lastRow="0" w:firstColumn="0" w:lastColumn="0" w:oddVBand="0" w:evenVBand="0" w:oddHBand="0" w:evenHBand="0" w:firstRowFirstColumn="0" w:firstRowLastColumn="0" w:lastRowFirstColumn="0" w:lastRowLastColumn="0"/>
            </w:pPr>
            <w:r>
              <w:t>Periodo y comunidad autónoma</w:t>
            </w:r>
          </w:p>
        </w:tc>
      </w:tr>
      <w:tr w:rsidR="00C17946" w14:paraId="6D09E7BF" w14:textId="77777777" w:rsidTr="005248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79CC6E4D" w14:textId="2B6CA0A8" w:rsidR="00C17946" w:rsidRPr="00C17946" w:rsidRDefault="00C17946" w:rsidP="00C17946">
            <w:pPr>
              <w:rPr>
                <w:b w:val="0"/>
                <w:bCs w:val="0"/>
              </w:rPr>
            </w:pPr>
            <w:r>
              <w:rPr>
                <w:b w:val="0"/>
                <w:bCs w:val="0"/>
              </w:rPr>
              <w:t>Dirección política</w:t>
            </w:r>
          </w:p>
        </w:tc>
        <w:tc>
          <w:tcPr>
            <w:tcW w:w="1900" w:type="dxa"/>
          </w:tcPr>
          <w:p w14:paraId="32B06C18" w14:textId="4E02B37B" w:rsidR="00C17946" w:rsidRDefault="00C17946" w:rsidP="00C17946">
            <w:pPr>
              <w:cnfStyle w:val="000000100000" w:firstRow="0" w:lastRow="0" w:firstColumn="0" w:lastColumn="0" w:oddVBand="0" w:evenVBand="0" w:oddHBand="1" w:evenHBand="0" w:firstRowFirstColumn="0" w:firstRowLastColumn="0" w:lastRowFirstColumn="0" w:lastRowLastColumn="0"/>
            </w:pPr>
            <w:r>
              <w:t xml:space="preserve">Porcentaje de </w:t>
            </w:r>
            <w:proofErr w:type="spellStart"/>
            <w:r>
              <w:t>inversion</w:t>
            </w:r>
            <w:proofErr w:type="spellEnd"/>
            <w:r>
              <w:t xml:space="preserve"> en alta dirección respecto al PIB</w:t>
            </w:r>
          </w:p>
        </w:tc>
        <w:tc>
          <w:tcPr>
            <w:tcW w:w="1953" w:type="dxa"/>
          </w:tcPr>
          <w:p w14:paraId="352FB2C1" w14:textId="66B17C82" w:rsidR="00C17946" w:rsidRDefault="00C17946" w:rsidP="00C17946">
            <w:pPr>
              <w:cnfStyle w:val="000000100000" w:firstRow="0" w:lastRow="0" w:firstColumn="0" w:lastColumn="0" w:oddVBand="0" w:evenVBand="0" w:oddHBand="1" w:evenHBand="0" w:firstRowFirstColumn="0" w:firstRowLastColumn="0" w:lastRowFirstColumn="0" w:lastRowLastColumn="0"/>
            </w:pPr>
            <w:r w:rsidRPr="00367F3B">
              <w:rPr>
                <w:bCs/>
              </w:rPr>
              <w:t>Ministerio de Hacienda: datos presupuestarios de las CCAA</w:t>
            </w:r>
          </w:p>
        </w:tc>
        <w:tc>
          <w:tcPr>
            <w:tcW w:w="1900" w:type="dxa"/>
          </w:tcPr>
          <w:p w14:paraId="01E96E62" w14:textId="44EF3540" w:rsidR="00C17946" w:rsidRDefault="00C17946" w:rsidP="00C17946">
            <w:pPr>
              <w:cnfStyle w:val="000000100000" w:firstRow="0" w:lastRow="0" w:firstColumn="0" w:lastColumn="0" w:oddVBand="0" w:evenVBand="0" w:oddHBand="1" w:evenHBand="0" w:firstRowFirstColumn="0" w:firstRowLastColumn="0" w:lastRowFirstColumn="0" w:lastRowLastColumn="0"/>
            </w:pPr>
            <w:r>
              <w:t>Inversión presupuestaria en el área de alta dirección para cada comunidad autónoma por periodo</w:t>
            </w:r>
          </w:p>
        </w:tc>
        <w:tc>
          <w:tcPr>
            <w:tcW w:w="1900" w:type="dxa"/>
          </w:tcPr>
          <w:p w14:paraId="733C5807" w14:textId="70894F64" w:rsidR="00C17946" w:rsidRDefault="00C17946" w:rsidP="00C17946">
            <w:pPr>
              <w:cnfStyle w:val="000000100000" w:firstRow="0" w:lastRow="0" w:firstColumn="0" w:lastColumn="0" w:oddVBand="0" w:evenVBand="0" w:oddHBand="1" w:evenHBand="0" w:firstRowFirstColumn="0" w:firstRowLastColumn="0" w:lastRowFirstColumn="0" w:lastRowLastColumn="0"/>
            </w:pPr>
            <w:r>
              <w:t>Periodo y comunidad autónoma</w:t>
            </w:r>
          </w:p>
        </w:tc>
      </w:tr>
      <w:tr w:rsidR="00C17946" w14:paraId="5E2802AE" w14:textId="77777777" w:rsidTr="0052487D">
        <w:tc>
          <w:tcPr>
            <w:cnfStyle w:val="001000000000" w:firstRow="0" w:lastRow="0" w:firstColumn="1" w:lastColumn="0" w:oddVBand="0" w:evenVBand="0" w:oddHBand="0" w:evenHBand="0" w:firstRowFirstColumn="0" w:firstRowLastColumn="0" w:lastRowFirstColumn="0" w:lastRowLastColumn="0"/>
            <w:tcW w:w="1900" w:type="dxa"/>
          </w:tcPr>
          <w:p w14:paraId="2164E3BC" w14:textId="7C4FBE75" w:rsidR="00C17946" w:rsidRPr="00C17946" w:rsidRDefault="00C17946" w:rsidP="00C17946">
            <w:pPr>
              <w:rPr>
                <w:b w:val="0"/>
                <w:bCs w:val="0"/>
              </w:rPr>
            </w:pPr>
            <w:r w:rsidRPr="00C17946">
              <w:rPr>
                <w:b w:val="0"/>
                <w:bCs w:val="0"/>
              </w:rPr>
              <w:t>Empleo</w:t>
            </w:r>
          </w:p>
        </w:tc>
        <w:tc>
          <w:tcPr>
            <w:tcW w:w="1900" w:type="dxa"/>
          </w:tcPr>
          <w:p w14:paraId="368174E5" w14:textId="372B27FD" w:rsidR="00C17946" w:rsidRDefault="00C17946" w:rsidP="00C17946">
            <w:pPr>
              <w:cnfStyle w:val="000000000000" w:firstRow="0" w:lastRow="0" w:firstColumn="0" w:lastColumn="0" w:oddVBand="0" w:evenVBand="0" w:oddHBand="0" w:evenHBand="0" w:firstRowFirstColumn="0" w:firstRowLastColumn="0" w:lastRowFirstColumn="0" w:lastRowLastColumn="0"/>
            </w:pPr>
            <w:r>
              <w:t xml:space="preserve">Porcentaje de </w:t>
            </w:r>
            <w:proofErr w:type="spellStart"/>
            <w:r>
              <w:t>inversion</w:t>
            </w:r>
            <w:proofErr w:type="spellEnd"/>
            <w:r>
              <w:t xml:space="preserve"> en fomento del empleo respecto al PIB</w:t>
            </w:r>
          </w:p>
        </w:tc>
        <w:tc>
          <w:tcPr>
            <w:tcW w:w="1953" w:type="dxa"/>
          </w:tcPr>
          <w:p w14:paraId="1F6E479D" w14:textId="0B36FC94" w:rsidR="00C17946" w:rsidRDefault="00C17946" w:rsidP="00C17946">
            <w:pPr>
              <w:cnfStyle w:val="000000000000" w:firstRow="0" w:lastRow="0" w:firstColumn="0" w:lastColumn="0" w:oddVBand="0" w:evenVBand="0" w:oddHBand="0" w:evenHBand="0" w:firstRowFirstColumn="0" w:firstRowLastColumn="0" w:lastRowFirstColumn="0" w:lastRowLastColumn="0"/>
            </w:pPr>
            <w:r w:rsidRPr="00367F3B">
              <w:rPr>
                <w:bCs/>
              </w:rPr>
              <w:t>Ministerio de Hacienda: datos presupuestarios de las CCAA</w:t>
            </w:r>
          </w:p>
        </w:tc>
        <w:tc>
          <w:tcPr>
            <w:tcW w:w="1900" w:type="dxa"/>
          </w:tcPr>
          <w:p w14:paraId="64BE2461" w14:textId="55920EED" w:rsidR="00C17946" w:rsidRDefault="00C17946" w:rsidP="00C17946">
            <w:pPr>
              <w:cnfStyle w:val="000000000000" w:firstRow="0" w:lastRow="0" w:firstColumn="0" w:lastColumn="0" w:oddVBand="0" w:evenVBand="0" w:oddHBand="0" w:evenHBand="0" w:firstRowFirstColumn="0" w:firstRowLastColumn="0" w:lastRowFirstColumn="0" w:lastRowLastColumn="0"/>
            </w:pPr>
            <w:r>
              <w:t>Inversión presupuestaria en el área de fomento del empleo para cada comunidad autónoma por periodo</w:t>
            </w:r>
          </w:p>
        </w:tc>
        <w:tc>
          <w:tcPr>
            <w:tcW w:w="1900" w:type="dxa"/>
          </w:tcPr>
          <w:p w14:paraId="6D868EFA" w14:textId="0E8AD342" w:rsidR="00C17946" w:rsidRDefault="00C17946" w:rsidP="00C17946">
            <w:pPr>
              <w:cnfStyle w:val="000000000000" w:firstRow="0" w:lastRow="0" w:firstColumn="0" w:lastColumn="0" w:oddVBand="0" w:evenVBand="0" w:oddHBand="0" w:evenHBand="0" w:firstRowFirstColumn="0" w:firstRowLastColumn="0" w:lastRowFirstColumn="0" w:lastRowLastColumn="0"/>
            </w:pPr>
            <w:r>
              <w:t>Periodo y comunidad autónoma</w:t>
            </w:r>
          </w:p>
        </w:tc>
      </w:tr>
      <w:tr w:rsidR="00CA7F53" w14:paraId="63A5DB6C" w14:textId="77777777" w:rsidTr="005248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3FFBC2C6" w14:textId="0CEB9565" w:rsidR="00CA7F53" w:rsidRPr="00CA7F53" w:rsidRDefault="00CA7F53" w:rsidP="00CA7F53">
            <w:pPr>
              <w:rPr>
                <w:b w:val="0"/>
                <w:bCs w:val="0"/>
              </w:rPr>
            </w:pPr>
            <w:r w:rsidRPr="00CA7F53">
              <w:rPr>
                <w:b w:val="0"/>
                <w:bCs w:val="0"/>
              </w:rPr>
              <w:t>Vivienda</w:t>
            </w:r>
          </w:p>
        </w:tc>
        <w:tc>
          <w:tcPr>
            <w:tcW w:w="1900" w:type="dxa"/>
          </w:tcPr>
          <w:p w14:paraId="386BFF8B" w14:textId="5F7279BC" w:rsidR="00CA7F53" w:rsidRDefault="00CA7F53" w:rsidP="00CA7F53">
            <w:pPr>
              <w:cnfStyle w:val="000000100000" w:firstRow="0" w:lastRow="0" w:firstColumn="0" w:lastColumn="0" w:oddVBand="0" w:evenVBand="0" w:oddHBand="1" w:evenHBand="0" w:firstRowFirstColumn="0" w:firstRowLastColumn="0" w:lastRowFirstColumn="0" w:lastRowLastColumn="0"/>
            </w:pPr>
            <w:r>
              <w:t xml:space="preserve">Porcentaje de </w:t>
            </w:r>
            <w:proofErr w:type="spellStart"/>
            <w:r>
              <w:t>inversion</w:t>
            </w:r>
            <w:proofErr w:type="spellEnd"/>
            <w:r>
              <w:t xml:space="preserve"> en acceso a la vivienda y fomento de la edificación respecto al PIB</w:t>
            </w:r>
          </w:p>
        </w:tc>
        <w:tc>
          <w:tcPr>
            <w:tcW w:w="1953" w:type="dxa"/>
          </w:tcPr>
          <w:p w14:paraId="22375AA1" w14:textId="683F4F0B" w:rsidR="00CA7F53" w:rsidRDefault="00CA7F53" w:rsidP="00CA7F53">
            <w:pPr>
              <w:cnfStyle w:val="000000100000" w:firstRow="0" w:lastRow="0" w:firstColumn="0" w:lastColumn="0" w:oddVBand="0" w:evenVBand="0" w:oddHBand="1" w:evenHBand="0" w:firstRowFirstColumn="0" w:firstRowLastColumn="0" w:lastRowFirstColumn="0" w:lastRowLastColumn="0"/>
            </w:pPr>
            <w:r w:rsidRPr="00367F3B">
              <w:rPr>
                <w:bCs/>
              </w:rPr>
              <w:t>Ministerio de Hacienda: datos presupuestarios de las CCAA</w:t>
            </w:r>
          </w:p>
        </w:tc>
        <w:tc>
          <w:tcPr>
            <w:tcW w:w="1900" w:type="dxa"/>
          </w:tcPr>
          <w:p w14:paraId="409C91E1" w14:textId="0F3FB79B" w:rsidR="00CA7F53" w:rsidRDefault="00CA7F53" w:rsidP="00CA7F53">
            <w:pPr>
              <w:cnfStyle w:val="000000100000" w:firstRow="0" w:lastRow="0" w:firstColumn="0" w:lastColumn="0" w:oddVBand="0" w:evenVBand="0" w:oddHBand="1" w:evenHBand="0" w:firstRowFirstColumn="0" w:firstRowLastColumn="0" w:lastRowFirstColumn="0" w:lastRowLastColumn="0"/>
            </w:pPr>
            <w:r>
              <w:t>Inversión presupuestaria en el área de acceso a la vivienda y fomento de la edificación para cada comunidad autónoma por periodo</w:t>
            </w:r>
          </w:p>
        </w:tc>
        <w:tc>
          <w:tcPr>
            <w:tcW w:w="1900" w:type="dxa"/>
          </w:tcPr>
          <w:p w14:paraId="519531D7" w14:textId="236EF293" w:rsidR="00CA7F53" w:rsidRDefault="00CA7F53" w:rsidP="00CA7F53">
            <w:pPr>
              <w:cnfStyle w:val="000000100000" w:firstRow="0" w:lastRow="0" w:firstColumn="0" w:lastColumn="0" w:oddVBand="0" w:evenVBand="0" w:oddHBand="1" w:evenHBand="0" w:firstRowFirstColumn="0" w:firstRowLastColumn="0" w:lastRowFirstColumn="0" w:lastRowLastColumn="0"/>
            </w:pPr>
            <w:r>
              <w:t>Periodo y comunidad autónoma</w:t>
            </w:r>
          </w:p>
        </w:tc>
      </w:tr>
      <w:tr w:rsidR="0052487D" w14:paraId="33F1A60F" w14:textId="77777777" w:rsidTr="0052487D">
        <w:tc>
          <w:tcPr>
            <w:cnfStyle w:val="001000000000" w:firstRow="0" w:lastRow="0" w:firstColumn="1" w:lastColumn="0" w:oddVBand="0" w:evenVBand="0" w:oddHBand="0" w:evenHBand="0" w:firstRowFirstColumn="0" w:firstRowLastColumn="0" w:lastRowFirstColumn="0" w:lastRowLastColumn="0"/>
            <w:tcW w:w="1900" w:type="dxa"/>
          </w:tcPr>
          <w:p w14:paraId="18F0BE7E" w14:textId="1FF0D608" w:rsidR="0052487D" w:rsidRPr="00CA7F53" w:rsidRDefault="0052487D" w:rsidP="001A525B">
            <w:pPr>
              <w:rPr>
                <w:b w:val="0"/>
                <w:bCs w:val="0"/>
              </w:rPr>
            </w:pPr>
            <w:proofErr w:type="spellStart"/>
            <w:r>
              <w:rPr>
                <w:b w:val="0"/>
                <w:bCs w:val="0"/>
              </w:rPr>
              <w:lastRenderedPageBreak/>
              <w:t>Soberania</w:t>
            </w:r>
            <w:proofErr w:type="spellEnd"/>
            <w:r>
              <w:rPr>
                <w:b w:val="0"/>
                <w:bCs w:val="0"/>
              </w:rPr>
              <w:t xml:space="preserve"> alimentaria</w:t>
            </w:r>
          </w:p>
        </w:tc>
        <w:tc>
          <w:tcPr>
            <w:tcW w:w="1900" w:type="dxa"/>
          </w:tcPr>
          <w:p w14:paraId="66C8A97C" w14:textId="7AB520AE" w:rsidR="0052487D" w:rsidRDefault="0052487D" w:rsidP="001A525B">
            <w:pPr>
              <w:cnfStyle w:val="000000000000" w:firstRow="0" w:lastRow="0" w:firstColumn="0" w:lastColumn="0" w:oddVBand="0" w:evenVBand="0" w:oddHBand="0" w:evenHBand="0" w:firstRowFirstColumn="0" w:firstRowLastColumn="0" w:lastRowFirstColumn="0" w:lastRowLastColumn="0"/>
            </w:pPr>
            <w:r>
              <w:t xml:space="preserve">Porcentaje de </w:t>
            </w:r>
            <w:proofErr w:type="spellStart"/>
            <w:r>
              <w:t>inversion</w:t>
            </w:r>
            <w:proofErr w:type="spellEnd"/>
            <w:r>
              <w:t xml:space="preserve"> en ganadería, pesca y alimentación respecto al PIB</w:t>
            </w:r>
          </w:p>
        </w:tc>
        <w:tc>
          <w:tcPr>
            <w:tcW w:w="1953" w:type="dxa"/>
          </w:tcPr>
          <w:p w14:paraId="3B1ADF5A" w14:textId="77777777" w:rsidR="0052487D" w:rsidRDefault="0052487D" w:rsidP="001A525B">
            <w:pPr>
              <w:cnfStyle w:val="000000000000" w:firstRow="0" w:lastRow="0" w:firstColumn="0" w:lastColumn="0" w:oddVBand="0" w:evenVBand="0" w:oddHBand="0" w:evenHBand="0" w:firstRowFirstColumn="0" w:firstRowLastColumn="0" w:lastRowFirstColumn="0" w:lastRowLastColumn="0"/>
            </w:pPr>
            <w:r w:rsidRPr="00367F3B">
              <w:rPr>
                <w:bCs/>
              </w:rPr>
              <w:t>Ministerio de Hacienda: datos presupuestarios de las CCAA</w:t>
            </w:r>
          </w:p>
        </w:tc>
        <w:tc>
          <w:tcPr>
            <w:tcW w:w="1900" w:type="dxa"/>
          </w:tcPr>
          <w:p w14:paraId="10F7495A" w14:textId="0F10A8F7" w:rsidR="0052487D" w:rsidRDefault="0052487D" w:rsidP="001A525B">
            <w:pPr>
              <w:cnfStyle w:val="000000000000" w:firstRow="0" w:lastRow="0" w:firstColumn="0" w:lastColumn="0" w:oddVBand="0" w:evenVBand="0" w:oddHBand="0" w:evenHBand="0" w:firstRowFirstColumn="0" w:firstRowLastColumn="0" w:lastRowFirstColumn="0" w:lastRowLastColumn="0"/>
            </w:pPr>
            <w:r>
              <w:t>Inversión presupuestaria en el área de ganadería, pesca y alimentación para cada comunidad autónoma por periodo</w:t>
            </w:r>
          </w:p>
        </w:tc>
        <w:tc>
          <w:tcPr>
            <w:tcW w:w="1900" w:type="dxa"/>
          </w:tcPr>
          <w:p w14:paraId="79C5CA5F" w14:textId="77777777" w:rsidR="0052487D" w:rsidRDefault="0052487D" w:rsidP="001A525B">
            <w:pPr>
              <w:cnfStyle w:val="000000000000" w:firstRow="0" w:lastRow="0" w:firstColumn="0" w:lastColumn="0" w:oddVBand="0" w:evenVBand="0" w:oddHBand="0" w:evenHBand="0" w:firstRowFirstColumn="0" w:firstRowLastColumn="0" w:lastRowFirstColumn="0" w:lastRowLastColumn="0"/>
            </w:pPr>
            <w:r>
              <w:t>Periodo y comunidad autónoma</w:t>
            </w:r>
          </w:p>
        </w:tc>
      </w:tr>
      <w:tr w:rsidR="0052487D" w14:paraId="0C259689" w14:textId="77777777" w:rsidTr="005248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6B8CEA83" w14:textId="21B70C7A" w:rsidR="0052487D" w:rsidRPr="0052487D" w:rsidRDefault="0052487D" w:rsidP="0052487D">
            <w:pPr>
              <w:rPr>
                <w:b w:val="0"/>
                <w:bCs w:val="0"/>
              </w:rPr>
            </w:pPr>
            <w:r w:rsidRPr="0052487D">
              <w:rPr>
                <w:b w:val="0"/>
                <w:bCs w:val="0"/>
              </w:rPr>
              <w:t>I+D+I</w:t>
            </w:r>
          </w:p>
        </w:tc>
        <w:tc>
          <w:tcPr>
            <w:tcW w:w="1900" w:type="dxa"/>
          </w:tcPr>
          <w:p w14:paraId="180D87FF" w14:textId="48055EDB" w:rsidR="0052487D" w:rsidRDefault="0052487D" w:rsidP="0052487D">
            <w:pPr>
              <w:cnfStyle w:val="000000100000" w:firstRow="0" w:lastRow="0" w:firstColumn="0" w:lastColumn="0" w:oddVBand="0" w:evenVBand="0" w:oddHBand="1" w:evenHBand="0" w:firstRowFirstColumn="0" w:firstRowLastColumn="0" w:lastRowFirstColumn="0" w:lastRowLastColumn="0"/>
            </w:pPr>
            <w:r>
              <w:t xml:space="preserve">Porcentaje de </w:t>
            </w:r>
            <w:proofErr w:type="spellStart"/>
            <w:r>
              <w:t>inversion</w:t>
            </w:r>
            <w:proofErr w:type="spellEnd"/>
            <w:r>
              <w:t xml:space="preserve"> en investigación, desarrollo e innovación respecto al PIB</w:t>
            </w:r>
          </w:p>
        </w:tc>
        <w:tc>
          <w:tcPr>
            <w:tcW w:w="1953" w:type="dxa"/>
          </w:tcPr>
          <w:p w14:paraId="5A270466" w14:textId="49E76136" w:rsidR="0052487D" w:rsidRDefault="0052487D" w:rsidP="0052487D">
            <w:pPr>
              <w:cnfStyle w:val="000000100000" w:firstRow="0" w:lastRow="0" w:firstColumn="0" w:lastColumn="0" w:oddVBand="0" w:evenVBand="0" w:oddHBand="1" w:evenHBand="0" w:firstRowFirstColumn="0" w:firstRowLastColumn="0" w:lastRowFirstColumn="0" w:lastRowLastColumn="0"/>
            </w:pPr>
            <w:r w:rsidRPr="00367F3B">
              <w:rPr>
                <w:bCs/>
              </w:rPr>
              <w:t>Ministerio de Hacienda: datos presupuestarios de las CCAA</w:t>
            </w:r>
          </w:p>
        </w:tc>
        <w:tc>
          <w:tcPr>
            <w:tcW w:w="1900" w:type="dxa"/>
          </w:tcPr>
          <w:p w14:paraId="25E090D4" w14:textId="75E91683" w:rsidR="0052487D" w:rsidRDefault="0052487D" w:rsidP="0052487D">
            <w:pPr>
              <w:cnfStyle w:val="000000100000" w:firstRow="0" w:lastRow="0" w:firstColumn="0" w:lastColumn="0" w:oddVBand="0" w:evenVBand="0" w:oddHBand="1" w:evenHBand="0" w:firstRowFirstColumn="0" w:firstRowLastColumn="0" w:lastRowFirstColumn="0" w:lastRowLastColumn="0"/>
            </w:pPr>
            <w:r>
              <w:t>Inversión presupuestaria en el área de investigación, desarrollo e innovación para cada comunidad autónoma por periodo</w:t>
            </w:r>
          </w:p>
        </w:tc>
        <w:tc>
          <w:tcPr>
            <w:tcW w:w="1900" w:type="dxa"/>
          </w:tcPr>
          <w:p w14:paraId="3320CB57" w14:textId="4712A14E" w:rsidR="0052487D" w:rsidRDefault="0052487D" w:rsidP="0052487D">
            <w:pPr>
              <w:cnfStyle w:val="000000100000" w:firstRow="0" w:lastRow="0" w:firstColumn="0" w:lastColumn="0" w:oddVBand="0" w:evenVBand="0" w:oddHBand="1" w:evenHBand="0" w:firstRowFirstColumn="0" w:firstRowLastColumn="0" w:lastRowFirstColumn="0" w:lastRowLastColumn="0"/>
            </w:pPr>
            <w:r>
              <w:t>Periodo y comunidad autónoma</w:t>
            </w:r>
          </w:p>
        </w:tc>
      </w:tr>
      <w:tr w:rsidR="0052487D" w14:paraId="3AD32CD2" w14:textId="77777777" w:rsidTr="0052487D">
        <w:tc>
          <w:tcPr>
            <w:cnfStyle w:val="001000000000" w:firstRow="0" w:lastRow="0" w:firstColumn="1" w:lastColumn="0" w:oddVBand="0" w:evenVBand="0" w:oddHBand="0" w:evenHBand="0" w:firstRowFirstColumn="0" w:firstRowLastColumn="0" w:lastRowFirstColumn="0" w:lastRowLastColumn="0"/>
            <w:tcW w:w="1900" w:type="dxa"/>
          </w:tcPr>
          <w:p w14:paraId="190CB5A7" w14:textId="07B53A0A" w:rsidR="0052487D" w:rsidRPr="0052487D" w:rsidRDefault="0052487D" w:rsidP="0052487D">
            <w:pPr>
              <w:rPr>
                <w:b w:val="0"/>
                <w:bCs w:val="0"/>
              </w:rPr>
            </w:pPr>
            <w:r w:rsidRPr="0052487D">
              <w:rPr>
                <w:b w:val="0"/>
                <w:bCs w:val="0"/>
              </w:rPr>
              <w:t>Dependencia</w:t>
            </w:r>
          </w:p>
        </w:tc>
        <w:tc>
          <w:tcPr>
            <w:tcW w:w="1900" w:type="dxa"/>
          </w:tcPr>
          <w:p w14:paraId="17A17DC5" w14:textId="5EABC461" w:rsidR="0052487D" w:rsidRDefault="0052487D" w:rsidP="0052487D">
            <w:pPr>
              <w:cnfStyle w:val="000000000000" w:firstRow="0" w:lastRow="0" w:firstColumn="0" w:lastColumn="0" w:oddVBand="0" w:evenVBand="0" w:oddHBand="0" w:evenHBand="0" w:firstRowFirstColumn="0" w:firstRowLastColumn="0" w:lastRowFirstColumn="0" w:lastRowLastColumn="0"/>
            </w:pPr>
            <w:r>
              <w:t>Porcentaje de inversión en dependencia respecto al PIB</w:t>
            </w:r>
          </w:p>
        </w:tc>
        <w:tc>
          <w:tcPr>
            <w:tcW w:w="1953" w:type="dxa"/>
          </w:tcPr>
          <w:p w14:paraId="2962A797" w14:textId="147CF407" w:rsidR="0052487D" w:rsidRDefault="0052487D" w:rsidP="0052487D">
            <w:pPr>
              <w:cnfStyle w:val="000000000000" w:firstRow="0" w:lastRow="0" w:firstColumn="0" w:lastColumn="0" w:oddVBand="0" w:evenVBand="0" w:oddHBand="0" w:evenHBand="0" w:firstRowFirstColumn="0" w:firstRowLastColumn="0" w:lastRowFirstColumn="0" w:lastRowLastColumn="0"/>
            </w:pPr>
            <w:r>
              <w:rPr>
                <w:bCs/>
              </w:rPr>
              <w:t>Depende de la comunidad autónoma, acude a la tabla de correspondencias</w:t>
            </w:r>
          </w:p>
        </w:tc>
        <w:tc>
          <w:tcPr>
            <w:tcW w:w="1900" w:type="dxa"/>
          </w:tcPr>
          <w:p w14:paraId="48C40819" w14:textId="4C4B2424" w:rsidR="0052487D" w:rsidRDefault="0052487D" w:rsidP="0052487D">
            <w:pPr>
              <w:cnfStyle w:val="000000000000" w:firstRow="0" w:lastRow="0" w:firstColumn="0" w:lastColumn="0" w:oddVBand="0" w:evenVBand="0" w:oddHBand="0" w:evenHBand="0" w:firstRowFirstColumn="0" w:firstRowLastColumn="0" w:lastRowFirstColumn="0" w:lastRowLastColumn="0"/>
            </w:pPr>
            <w:r>
              <w:t>Inversión presupuestaria en el área de dependencia para cada comunidad autónoma por periodo</w:t>
            </w:r>
          </w:p>
        </w:tc>
        <w:tc>
          <w:tcPr>
            <w:tcW w:w="1900" w:type="dxa"/>
          </w:tcPr>
          <w:p w14:paraId="2377826C" w14:textId="0ABB21C4" w:rsidR="0052487D" w:rsidRDefault="0052487D" w:rsidP="0052487D">
            <w:pPr>
              <w:cnfStyle w:val="000000000000" w:firstRow="0" w:lastRow="0" w:firstColumn="0" w:lastColumn="0" w:oddVBand="0" w:evenVBand="0" w:oddHBand="0" w:evenHBand="0" w:firstRowFirstColumn="0" w:firstRowLastColumn="0" w:lastRowFirstColumn="0" w:lastRowLastColumn="0"/>
            </w:pPr>
            <w:r>
              <w:t>Periodo y comunidad autónoma</w:t>
            </w:r>
          </w:p>
        </w:tc>
      </w:tr>
      <w:tr w:rsidR="0052487D" w14:paraId="3106811F" w14:textId="77777777" w:rsidTr="005248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526B47FC" w14:textId="43B1615A" w:rsidR="0052487D" w:rsidRPr="0052487D" w:rsidRDefault="0052487D" w:rsidP="0052487D">
            <w:pPr>
              <w:rPr>
                <w:b w:val="0"/>
                <w:bCs w:val="0"/>
              </w:rPr>
            </w:pPr>
            <w:r w:rsidRPr="0052487D">
              <w:rPr>
                <w:b w:val="0"/>
                <w:bCs w:val="0"/>
              </w:rPr>
              <w:t>Discapacidad</w:t>
            </w:r>
          </w:p>
        </w:tc>
        <w:tc>
          <w:tcPr>
            <w:tcW w:w="1900" w:type="dxa"/>
          </w:tcPr>
          <w:p w14:paraId="78B56443" w14:textId="729FC12E" w:rsidR="0052487D" w:rsidRDefault="0052487D" w:rsidP="0052487D">
            <w:pPr>
              <w:cnfStyle w:val="000000100000" w:firstRow="0" w:lastRow="0" w:firstColumn="0" w:lastColumn="0" w:oddVBand="0" w:evenVBand="0" w:oddHBand="1" w:evenHBand="0" w:firstRowFirstColumn="0" w:firstRowLastColumn="0" w:lastRowFirstColumn="0" w:lastRowLastColumn="0"/>
            </w:pPr>
            <w:r>
              <w:t>Porcentaje de inversión en discapacidad respecto al PIB</w:t>
            </w:r>
          </w:p>
        </w:tc>
        <w:tc>
          <w:tcPr>
            <w:tcW w:w="1953" w:type="dxa"/>
          </w:tcPr>
          <w:p w14:paraId="61D456BF" w14:textId="2DF6C10A" w:rsidR="0052487D" w:rsidRDefault="0052487D" w:rsidP="0052487D">
            <w:pPr>
              <w:cnfStyle w:val="000000100000" w:firstRow="0" w:lastRow="0" w:firstColumn="0" w:lastColumn="0" w:oddVBand="0" w:evenVBand="0" w:oddHBand="1" w:evenHBand="0" w:firstRowFirstColumn="0" w:firstRowLastColumn="0" w:lastRowFirstColumn="0" w:lastRowLastColumn="0"/>
            </w:pPr>
            <w:r>
              <w:rPr>
                <w:bCs/>
              </w:rPr>
              <w:t>Depende de la comunidad autónoma, acude a la tabla de correspondencias</w:t>
            </w:r>
          </w:p>
        </w:tc>
        <w:tc>
          <w:tcPr>
            <w:tcW w:w="1900" w:type="dxa"/>
          </w:tcPr>
          <w:p w14:paraId="2A10D9B2" w14:textId="0A4B13A3" w:rsidR="0052487D" w:rsidRDefault="0052487D" w:rsidP="0052487D">
            <w:pPr>
              <w:cnfStyle w:val="000000100000" w:firstRow="0" w:lastRow="0" w:firstColumn="0" w:lastColumn="0" w:oddVBand="0" w:evenVBand="0" w:oddHBand="1" w:evenHBand="0" w:firstRowFirstColumn="0" w:firstRowLastColumn="0" w:lastRowFirstColumn="0" w:lastRowLastColumn="0"/>
            </w:pPr>
            <w:r>
              <w:t>Inversión presupuestaria en el área de discapacidad para cada comunidad autónoma por periodo</w:t>
            </w:r>
          </w:p>
        </w:tc>
        <w:tc>
          <w:tcPr>
            <w:tcW w:w="1900" w:type="dxa"/>
          </w:tcPr>
          <w:p w14:paraId="637C4240" w14:textId="537249DE" w:rsidR="0052487D" w:rsidRDefault="0052487D" w:rsidP="0052487D">
            <w:pPr>
              <w:cnfStyle w:val="000000100000" w:firstRow="0" w:lastRow="0" w:firstColumn="0" w:lastColumn="0" w:oddVBand="0" w:evenVBand="0" w:oddHBand="1" w:evenHBand="0" w:firstRowFirstColumn="0" w:firstRowLastColumn="0" w:lastRowFirstColumn="0" w:lastRowLastColumn="0"/>
            </w:pPr>
            <w:r>
              <w:t>Periodo y comunidad autónoma</w:t>
            </w:r>
          </w:p>
        </w:tc>
      </w:tr>
      <w:tr w:rsidR="0052487D" w14:paraId="7D40BAD8" w14:textId="77777777" w:rsidTr="0052487D">
        <w:tc>
          <w:tcPr>
            <w:cnfStyle w:val="001000000000" w:firstRow="0" w:lastRow="0" w:firstColumn="1" w:lastColumn="0" w:oddVBand="0" w:evenVBand="0" w:oddHBand="0" w:evenHBand="0" w:firstRowFirstColumn="0" w:firstRowLastColumn="0" w:lastRowFirstColumn="0" w:lastRowLastColumn="0"/>
            <w:tcW w:w="1900" w:type="dxa"/>
          </w:tcPr>
          <w:p w14:paraId="61943D01" w14:textId="701841E4" w:rsidR="0052487D" w:rsidRPr="0052487D" w:rsidRDefault="0052487D" w:rsidP="0052487D">
            <w:pPr>
              <w:rPr>
                <w:b w:val="0"/>
                <w:bCs w:val="0"/>
              </w:rPr>
            </w:pPr>
            <w:r w:rsidRPr="0052487D">
              <w:rPr>
                <w:b w:val="0"/>
                <w:bCs w:val="0"/>
              </w:rPr>
              <w:t>Salud mental</w:t>
            </w:r>
          </w:p>
        </w:tc>
        <w:tc>
          <w:tcPr>
            <w:tcW w:w="1900" w:type="dxa"/>
          </w:tcPr>
          <w:p w14:paraId="0EF538CA" w14:textId="09AF2AE6" w:rsidR="0052487D" w:rsidRDefault="0052487D" w:rsidP="0052487D">
            <w:pPr>
              <w:cnfStyle w:val="000000000000" w:firstRow="0" w:lastRow="0" w:firstColumn="0" w:lastColumn="0" w:oddVBand="0" w:evenVBand="0" w:oddHBand="0" w:evenHBand="0" w:firstRowFirstColumn="0" w:firstRowLastColumn="0" w:lastRowFirstColumn="0" w:lastRowLastColumn="0"/>
            </w:pPr>
            <w:r>
              <w:t xml:space="preserve">Porcentaje de inversión en salud mental </w:t>
            </w:r>
            <w:r>
              <w:lastRenderedPageBreak/>
              <w:t>respecto al PIB</w:t>
            </w:r>
          </w:p>
        </w:tc>
        <w:tc>
          <w:tcPr>
            <w:tcW w:w="1953" w:type="dxa"/>
          </w:tcPr>
          <w:p w14:paraId="709066A9" w14:textId="74797492" w:rsidR="0052487D" w:rsidRDefault="0052487D" w:rsidP="0052487D">
            <w:pPr>
              <w:cnfStyle w:val="000000000000" w:firstRow="0" w:lastRow="0" w:firstColumn="0" w:lastColumn="0" w:oddVBand="0" w:evenVBand="0" w:oddHBand="0" w:evenHBand="0" w:firstRowFirstColumn="0" w:firstRowLastColumn="0" w:lastRowFirstColumn="0" w:lastRowLastColumn="0"/>
            </w:pPr>
            <w:r>
              <w:rPr>
                <w:bCs/>
              </w:rPr>
              <w:lastRenderedPageBreak/>
              <w:t xml:space="preserve">Depende de la comunidad autónoma, acude a la tabla de </w:t>
            </w:r>
            <w:r>
              <w:rPr>
                <w:bCs/>
              </w:rPr>
              <w:lastRenderedPageBreak/>
              <w:t>correspondencias</w:t>
            </w:r>
          </w:p>
        </w:tc>
        <w:tc>
          <w:tcPr>
            <w:tcW w:w="1900" w:type="dxa"/>
          </w:tcPr>
          <w:p w14:paraId="6EBF53F5" w14:textId="1FE82761" w:rsidR="0052487D" w:rsidRDefault="0052487D" w:rsidP="0052487D">
            <w:pPr>
              <w:cnfStyle w:val="000000000000" w:firstRow="0" w:lastRow="0" w:firstColumn="0" w:lastColumn="0" w:oddVBand="0" w:evenVBand="0" w:oddHBand="0" w:evenHBand="0" w:firstRowFirstColumn="0" w:firstRowLastColumn="0" w:lastRowFirstColumn="0" w:lastRowLastColumn="0"/>
            </w:pPr>
            <w:r>
              <w:lastRenderedPageBreak/>
              <w:t xml:space="preserve">Inversión presupuestaria en el área de salud mental </w:t>
            </w:r>
            <w:r>
              <w:lastRenderedPageBreak/>
              <w:t>para cada comunidad autónoma por periodo</w:t>
            </w:r>
          </w:p>
        </w:tc>
        <w:tc>
          <w:tcPr>
            <w:tcW w:w="1900" w:type="dxa"/>
          </w:tcPr>
          <w:p w14:paraId="3D04D3DE" w14:textId="4CFA1AC6" w:rsidR="0052487D" w:rsidRDefault="0052487D" w:rsidP="0052487D">
            <w:pPr>
              <w:cnfStyle w:val="000000000000" w:firstRow="0" w:lastRow="0" w:firstColumn="0" w:lastColumn="0" w:oddVBand="0" w:evenVBand="0" w:oddHBand="0" w:evenHBand="0" w:firstRowFirstColumn="0" w:firstRowLastColumn="0" w:lastRowFirstColumn="0" w:lastRowLastColumn="0"/>
            </w:pPr>
            <w:r>
              <w:lastRenderedPageBreak/>
              <w:t>Periodo y comunidad autónoma</w:t>
            </w:r>
          </w:p>
        </w:tc>
      </w:tr>
      <w:tr w:rsidR="0052487D" w14:paraId="780A4B84" w14:textId="77777777" w:rsidTr="005248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374CF072" w14:textId="781B6EC0" w:rsidR="0052487D" w:rsidRPr="0052487D" w:rsidRDefault="0052487D" w:rsidP="0052487D">
            <w:pPr>
              <w:rPr>
                <w:b w:val="0"/>
                <w:bCs w:val="0"/>
              </w:rPr>
            </w:pPr>
            <w:r w:rsidRPr="0052487D">
              <w:rPr>
                <w:b w:val="0"/>
                <w:bCs w:val="0"/>
              </w:rPr>
              <w:t>Igualdad</w:t>
            </w:r>
          </w:p>
        </w:tc>
        <w:tc>
          <w:tcPr>
            <w:tcW w:w="1900" w:type="dxa"/>
          </w:tcPr>
          <w:p w14:paraId="1DB1288C" w14:textId="40A46F0A" w:rsidR="0052487D" w:rsidRDefault="0052487D" w:rsidP="0052487D">
            <w:pPr>
              <w:cnfStyle w:val="000000100000" w:firstRow="0" w:lastRow="0" w:firstColumn="0" w:lastColumn="0" w:oddVBand="0" w:evenVBand="0" w:oddHBand="1" w:evenHBand="0" w:firstRowFirstColumn="0" w:firstRowLastColumn="0" w:lastRowFirstColumn="0" w:lastRowLastColumn="0"/>
            </w:pPr>
            <w:r>
              <w:t>Porcentaje de inversión en igualdad respecto al PIB</w:t>
            </w:r>
          </w:p>
        </w:tc>
        <w:tc>
          <w:tcPr>
            <w:tcW w:w="1953" w:type="dxa"/>
          </w:tcPr>
          <w:p w14:paraId="306D4240" w14:textId="72C3BCA6" w:rsidR="0052487D" w:rsidRDefault="0052487D" w:rsidP="0052487D">
            <w:pPr>
              <w:cnfStyle w:val="000000100000" w:firstRow="0" w:lastRow="0" w:firstColumn="0" w:lastColumn="0" w:oddVBand="0" w:evenVBand="0" w:oddHBand="1" w:evenHBand="0" w:firstRowFirstColumn="0" w:firstRowLastColumn="0" w:lastRowFirstColumn="0" w:lastRowLastColumn="0"/>
            </w:pPr>
            <w:r>
              <w:rPr>
                <w:bCs/>
              </w:rPr>
              <w:t>Depende de la comunidad autónoma, acude a la tabla de correspondencias</w:t>
            </w:r>
          </w:p>
        </w:tc>
        <w:tc>
          <w:tcPr>
            <w:tcW w:w="1900" w:type="dxa"/>
          </w:tcPr>
          <w:p w14:paraId="6A935E59" w14:textId="2F76DDE1" w:rsidR="0052487D" w:rsidRDefault="0052487D" w:rsidP="0052487D">
            <w:pPr>
              <w:cnfStyle w:val="000000100000" w:firstRow="0" w:lastRow="0" w:firstColumn="0" w:lastColumn="0" w:oddVBand="0" w:evenVBand="0" w:oddHBand="1" w:evenHBand="0" w:firstRowFirstColumn="0" w:firstRowLastColumn="0" w:lastRowFirstColumn="0" w:lastRowLastColumn="0"/>
            </w:pPr>
            <w:r>
              <w:t>Inversión presupuestaria en el área de igualdad para cada comunidad autónoma por periodo</w:t>
            </w:r>
          </w:p>
        </w:tc>
        <w:tc>
          <w:tcPr>
            <w:tcW w:w="1900" w:type="dxa"/>
          </w:tcPr>
          <w:p w14:paraId="32977904" w14:textId="78556C21" w:rsidR="0052487D" w:rsidRDefault="0052487D" w:rsidP="0052487D">
            <w:pPr>
              <w:cnfStyle w:val="000000100000" w:firstRow="0" w:lastRow="0" w:firstColumn="0" w:lastColumn="0" w:oddVBand="0" w:evenVBand="0" w:oddHBand="1" w:evenHBand="0" w:firstRowFirstColumn="0" w:firstRowLastColumn="0" w:lastRowFirstColumn="0" w:lastRowLastColumn="0"/>
            </w:pPr>
            <w:r>
              <w:t>Periodo y comunidad autónoma</w:t>
            </w:r>
          </w:p>
        </w:tc>
      </w:tr>
      <w:tr w:rsidR="0052487D" w14:paraId="18A1B31A" w14:textId="77777777" w:rsidTr="0052487D">
        <w:tc>
          <w:tcPr>
            <w:cnfStyle w:val="001000000000" w:firstRow="0" w:lastRow="0" w:firstColumn="1" w:lastColumn="0" w:oddVBand="0" w:evenVBand="0" w:oddHBand="0" w:evenHBand="0" w:firstRowFirstColumn="0" w:firstRowLastColumn="0" w:lastRowFirstColumn="0" w:lastRowLastColumn="0"/>
            <w:tcW w:w="1900" w:type="dxa"/>
          </w:tcPr>
          <w:p w14:paraId="2D6AEC42" w14:textId="743578AE" w:rsidR="0052487D" w:rsidRPr="0052487D" w:rsidRDefault="0052487D" w:rsidP="0052487D">
            <w:pPr>
              <w:rPr>
                <w:b w:val="0"/>
                <w:bCs w:val="0"/>
              </w:rPr>
            </w:pPr>
            <w:r w:rsidRPr="0052487D">
              <w:rPr>
                <w:b w:val="0"/>
                <w:bCs w:val="0"/>
              </w:rPr>
              <w:t>Diversidad</w:t>
            </w:r>
          </w:p>
        </w:tc>
        <w:tc>
          <w:tcPr>
            <w:tcW w:w="1900" w:type="dxa"/>
          </w:tcPr>
          <w:p w14:paraId="79F67E29" w14:textId="421D0F98" w:rsidR="0052487D" w:rsidRDefault="0052487D" w:rsidP="0052487D">
            <w:pPr>
              <w:cnfStyle w:val="000000000000" w:firstRow="0" w:lastRow="0" w:firstColumn="0" w:lastColumn="0" w:oddVBand="0" w:evenVBand="0" w:oddHBand="0" w:evenHBand="0" w:firstRowFirstColumn="0" w:firstRowLastColumn="0" w:lastRowFirstColumn="0" w:lastRowLastColumn="0"/>
            </w:pPr>
            <w:r>
              <w:t>Porcentaje de inversión en diversidad respecto al PIB</w:t>
            </w:r>
          </w:p>
        </w:tc>
        <w:tc>
          <w:tcPr>
            <w:tcW w:w="1953" w:type="dxa"/>
          </w:tcPr>
          <w:p w14:paraId="0052D11A" w14:textId="3502F56F" w:rsidR="0052487D" w:rsidRDefault="0052487D" w:rsidP="0052487D">
            <w:pPr>
              <w:cnfStyle w:val="000000000000" w:firstRow="0" w:lastRow="0" w:firstColumn="0" w:lastColumn="0" w:oddVBand="0" w:evenVBand="0" w:oddHBand="0" w:evenHBand="0" w:firstRowFirstColumn="0" w:firstRowLastColumn="0" w:lastRowFirstColumn="0" w:lastRowLastColumn="0"/>
            </w:pPr>
            <w:r>
              <w:rPr>
                <w:bCs/>
              </w:rPr>
              <w:t>Depende de la comunidad autónoma, acude a la tabla de correspondencias</w:t>
            </w:r>
          </w:p>
        </w:tc>
        <w:tc>
          <w:tcPr>
            <w:tcW w:w="1900" w:type="dxa"/>
          </w:tcPr>
          <w:p w14:paraId="042C7CA2" w14:textId="6B432993" w:rsidR="0052487D" w:rsidRDefault="0052487D" w:rsidP="0052487D">
            <w:pPr>
              <w:cnfStyle w:val="000000000000" w:firstRow="0" w:lastRow="0" w:firstColumn="0" w:lastColumn="0" w:oddVBand="0" w:evenVBand="0" w:oddHBand="0" w:evenHBand="0" w:firstRowFirstColumn="0" w:firstRowLastColumn="0" w:lastRowFirstColumn="0" w:lastRowLastColumn="0"/>
            </w:pPr>
            <w:r>
              <w:t>Inversión presupuestaria en el área de diversidad para cada comunidad autónoma por periodo</w:t>
            </w:r>
          </w:p>
        </w:tc>
        <w:tc>
          <w:tcPr>
            <w:tcW w:w="1900" w:type="dxa"/>
          </w:tcPr>
          <w:p w14:paraId="39B61072" w14:textId="6DD4CC65" w:rsidR="0052487D" w:rsidRDefault="0052487D" w:rsidP="0052487D">
            <w:pPr>
              <w:cnfStyle w:val="000000000000" w:firstRow="0" w:lastRow="0" w:firstColumn="0" w:lastColumn="0" w:oddVBand="0" w:evenVBand="0" w:oddHBand="0" w:evenHBand="0" w:firstRowFirstColumn="0" w:firstRowLastColumn="0" w:lastRowFirstColumn="0" w:lastRowLastColumn="0"/>
            </w:pPr>
            <w:r>
              <w:t>Periodo y comunidad autónoma</w:t>
            </w:r>
          </w:p>
        </w:tc>
      </w:tr>
      <w:tr w:rsidR="0052487D" w14:paraId="1D3FC5D1" w14:textId="77777777" w:rsidTr="005248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0E60BD4C" w14:textId="6CB146E5" w:rsidR="0052487D" w:rsidRPr="0052487D" w:rsidRDefault="0052487D" w:rsidP="0052487D">
            <w:pPr>
              <w:rPr>
                <w:b w:val="0"/>
                <w:bCs w:val="0"/>
              </w:rPr>
            </w:pPr>
            <w:r w:rsidRPr="0052487D">
              <w:rPr>
                <w:b w:val="0"/>
                <w:bCs w:val="0"/>
              </w:rPr>
              <w:t>Turismo</w:t>
            </w:r>
          </w:p>
        </w:tc>
        <w:tc>
          <w:tcPr>
            <w:tcW w:w="1900" w:type="dxa"/>
          </w:tcPr>
          <w:p w14:paraId="304ABFB6" w14:textId="0777E81E" w:rsidR="0052487D" w:rsidRDefault="0052487D" w:rsidP="0052487D">
            <w:pPr>
              <w:cnfStyle w:val="000000100000" w:firstRow="0" w:lastRow="0" w:firstColumn="0" w:lastColumn="0" w:oddVBand="0" w:evenVBand="0" w:oddHBand="1" w:evenHBand="0" w:firstRowFirstColumn="0" w:firstRowLastColumn="0" w:lastRowFirstColumn="0" w:lastRowLastColumn="0"/>
            </w:pPr>
            <w:r>
              <w:t>Porcentaje de inversión en turismo respecto al PIB</w:t>
            </w:r>
          </w:p>
        </w:tc>
        <w:tc>
          <w:tcPr>
            <w:tcW w:w="1953" w:type="dxa"/>
          </w:tcPr>
          <w:p w14:paraId="3EA97E50" w14:textId="1514CF70" w:rsidR="0052487D" w:rsidRDefault="0052487D" w:rsidP="0052487D">
            <w:pPr>
              <w:cnfStyle w:val="000000100000" w:firstRow="0" w:lastRow="0" w:firstColumn="0" w:lastColumn="0" w:oddVBand="0" w:evenVBand="0" w:oddHBand="1" w:evenHBand="0" w:firstRowFirstColumn="0" w:firstRowLastColumn="0" w:lastRowFirstColumn="0" w:lastRowLastColumn="0"/>
            </w:pPr>
            <w:r>
              <w:rPr>
                <w:bCs/>
              </w:rPr>
              <w:t>Depende de la comunidad autónoma, acude a la tabla de correspondencias</w:t>
            </w:r>
          </w:p>
        </w:tc>
        <w:tc>
          <w:tcPr>
            <w:tcW w:w="1900" w:type="dxa"/>
          </w:tcPr>
          <w:p w14:paraId="075F8AB3" w14:textId="38AE1E42" w:rsidR="0052487D" w:rsidRDefault="0052487D" w:rsidP="0052487D">
            <w:pPr>
              <w:cnfStyle w:val="000000100000" w:firstRow="0" w:lastRow="0" w:firstColumn="0" w:lastColumn="0" w:oddVBand="0" w:evenVBand="0" w:oddHBand="1" w:evenHBand="0" w:firstRowFirstColumn="0" w:firstRowLastColumn="0" w:lastRowFirstColumn="0" w:lastRowLastColumn="0"/>
            </w:pPr>
            <w:r>
              <w:t>Inversión presupuestaria en el área de turismo para cada comunidad autónoma por periodo</w:t>
            </w:r>
          </w:p>
        </w:tc>
        <w:tc>
          <w:tcPr>
            <w:tcW w:w="1900" w:type="dxa"/>
          </w:tcPr>
          <w:p w14:paraId="77589B03" w14:textId="339C4A6D" w:rsidR="0052487D" w:rsidRDefault="0052487D" w:rsidP="0052487D">
            <w:pPr>
              <w:cnfStyle w:val="000000100000" w:firstRow="0" w:lastRow="0" w:firstColumn="0" w:lastColumn="0" w:oddVBand="0" w:evenVBand="0" w:oddHBand="1" w:evenHBand="0" w:firstRowFirstColumn="0" w:firstRowLastColumn="0" w:lastRowFirstColumn="0" w:lastRowLastColumn="0"/>
            </w:pPr>
            <w:r>
              <w:t>Periodo y comunidad autónoma</w:t>
            </w:r>
          </w:p>
        </w:tc>
      </w:tr>
    </w:tbl>
    <w:p w14:paraId="28EEAA3D" w14:textId="77777777" w:rsidR="00367F3B" w:rsidRDefault="00367F3B"/>
    <w:p w14:paraId="747F9DC8" w14:textId="77777777" w:rsidR="00367F3B" w:rsidRDefault="00367F3B"/>
    <w:p w14:paraId="27AE98B7" w14:textId="7BCCBD23" w:rsidR="00367F3B" w:rsidRDefault="00367F3B">
      <w:r>
        <w:t xml:space="preserve">17. Tabla de correspondencias </w:t>
      </w:r>
    </w:p>
    <w:p w14:paraId="0200AE8F" w14:textId="14606AF9" w:rsidR="00367F3B" w:rsidRDefault="009F5121">
      <w:r>
        <w:t xml:space="preserve">Disponible en el documento anexo (tablas correspondencias </w:t>
      </w:r>
      <w:proofErr w:type="spellStart"/>
      <w:r>
        <w:t>ccaa</w:t>
      </w:r>
      <w:proofErr w:type="spellEnd"/>
      <w:r>
        <w:t>)</w:t>
      </w:r>
    </w:p>
    <w:p w14:paraId="6C79017E" w14:textId="77777777" w:rsidR="00367F3B" w:rsidRDefault="00367F3B"/>
    <w:sectPr w:rsidR="00367F3B"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FCD24" w14:textId="77777777" w:rsidR="00D053EB" w:rsidRDefault="00D053EB">
      <w:pPr>
        <w:spacing w:after="0" w:line="240" w:lineRule="auto"/>
      </w:pPr>
      <w:r>
        <w:separator/>
      </w:r>
    </w:p>
  </w:endnote>
  <w:endnote w:type="continuationSeparator" w:id="0">
    <w:p w14:paraId="6057057B" w14:textId="77777777" w:rsidR="00D053EB" w:rsidRDefault="00D053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7829B" w14:textId="77777777" w:rsidR="00384983" w:rsidRDefault="00000000">
    <w:pPr>
      <w:pStyle w:val="Piedepgina"/>
      <w:jc w:val="right"/>
    </w:pPr>
    <w:r>
      <w:rPr>
        <w:color w:val="595959"/>
        <w:sz w:val="18"/>
      </w:rPr>
      <w:t xml:space="preserve">Página </w:t>
    </w:r>
    <w:r>
      <w:fldChar w:fldCharType="begin"/>
    </w:r>
    <w:r>
      <w:instrText>PAGE</w:instrText>
    </w:r>
    <w:r>
      <w:fldChar w:fldCharType="separate"/>
    </w:r>
    <w:r w:rsidR="00367F3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5603A" w14:textId="77777777" w:rsidR="00D053EB" w:rsidRDefault="00D053EB">
      <w:pPr>
        <w:spacing w:after="0" w:line="240" w:lineRule="auto"/>
      </w:pPr>
      <w:r>
        <w:separator/>
      </w:r>
    </w:p>
  </w:footnote>
  <w:footnote w:type="continuationSeparator" w:id="0">
    <w:p w14:paraId="09E91B08" w14:textId="77777777" w:rsidR="00D053EB" w:rsidRDefault="00D053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098DF" w14:textId="77777777" w:rsidR="00384983" w:rsidRDefault="00000000">
    <w:pPr>
      <w:pStyle w:val="Encabezado"/>
    </w:pPr>
    <w:r>
      <w:rPr>
        <w:color w:val="595959"/>
        <w:sz w:val="18"/>
      </w:rPr>
      <w:t>Canarias en Datos | Guía metodológica de presupuestos autonómicos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3500301">
    <w:abstractNumId w:val="8"/>
  </w:num>
  <w:num w:numId="2" w16cid:durableId="477842081">
    <w:abstractNumId w:val="6"/>
  </w:num>
  <w:num w:numId="3" w16cid:durableId="1410880422">
    <w:abstractNumId w:val="5"/>
  </w:num>
  <w:num w:numId="4" w16cid:durableId="719861166">
    <w:abstractNumId w:val="4"/>
  </w:num>
  <w:num w:numId="5" w16cid:durableId="1721204645">
    <w:abstractNumId w:val="7"/>
  </w:num>
  <w:num w:numId="6" w16cid:durableId="433747785">
    <w:abstractNumId w:val="3"/>
  </w:num>
  <w:num w:numId="7" w16cid:durableId="1510562522">
    <w:abstractNumId w:val="2"/>
  </w:num>
  <w:num w:numId="8" w16cid:durableId="429277517">
    <w:abstractNumId w:val="1"/>
  </w:num>
  <w:num w:numId="9" w16cid:durableId="46149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11EE"/>
    <w:rsid w:val="0015074B"/>
    <w:rsid w:val="0029639D"/>
    <w:rsid w:val="002A7D8C"/>
    <w:rsid w:val="00326F90"/>
    <w:rsid w:val="00367F3B"/>
    <w:rsid w:val="00384983"/>
    <w:rsid w:val="00435543"/>
    <w:rsid w:val="0048769F"/>
    <w:rsid w:val="0052487D"/>
    <w:rsid w:val="009F5121"/>
    <w:rsid w:val="00AA1D8D"/>
    <w:rsid w:val="00AB6CFF"/>
    <w:rsid w:val="00B40552"/>
    <w:rsid w:val="00B47730"/>
    <w:rsid w:val="00C17946"/>
    <w:rsid w:val="00C37F5C"/>
    <w:rsid w:val="00CA7F53"/>
    <w:rsid w:val="00CB0664"/>
    <w:rsid w:val="00D053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3EA072"/>
  <w14:defaultImageDpi w14:val="300"/>
  <w15:docId w15:val="{4F88F37C-0C7B-DD4B-AA19-A1EA330A7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Arial" w:hAnsi="Arial"/>
      <w:color w:val="000000"/>
      <w:lang w:val="es-ES"/>
    </w:rPr>
  </w:style>
  <w:style w:type="paragraph" w:styleId="Ttulo1">
    <w:name w:val="heading 1"/>
    <w:basedOn w:val="Normal"/>
    <w:next w:val="Normal"/>
    <w:link w:val="Ttulo1C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Ttulo2">
    <w:name w:val="heading 2"/>
    <w:basedOn w:val="Normal"/>
    <w:next w:val="Normal"/>
    <w:link w:val="Ttulo2C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Ttulo3">
    <w:name w:val="heading 3"/>
    <w:basedOn w:val="Normal"/>
    <w:next w:val="Normal"/>
    <w:link w:val="Ttulo3C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b/>
      <w:color w:val="0B2545"/>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spacing w:after="320"/>
    </w:pPr>
    <w:rPr>
      <w:rFonts w:asciiTheme="majorHAnsi" w:eastAsiaTheme="majorEastAsia" w:hAnsiTheme="majorHAnsi" w:cstheme="majorBidi"/>
      <w:i/>
      <w:iCs/>
      <w:color w:val="595959"/>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80"/>
      <w:contextualSpacing/>
    </w:pPr>
  </w:style>
  <w:style w:type="paragraph" w:styleId="Listaconvietas2">
    <w:name w:val="List Bullet 2"/>
    <w:basedOn w:val="Normal"/>
    <w:uiPriority w:val="99"/>
    <w:unhideWhenUsed/>
    <w:rsid w:val="00326F90"/>
    <w:pPr>
      <w:numPr>
        <w:numId w:val="2"/>
      </w:numPr>
      <w:spacing w:after="80"/>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spacing w:after="80"/>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adecuadrcula2">
    <w:name w:val="Grid Table 2"/>
    <w:basedOn w:val="Tablanormal"/>
    <w:uiPriority w:val="99"/>
    <w:rsid w:val="00367F3B"/>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10</Pages>
  <Words>2106</Words>
  <Characters>14832</Characters>
  <Application>Microsoft Office Word</Application>
  <DocSecurity>0</DocSecurity>
  <Lines>644</Lines>
  <Paragraphs>313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Guía metodológica para la integración de presupuestos autonómicos</vt:lpstr>
      <vt:lpstr/>
    </vt:vector>
  </TitlesOfParts>
  <Manager/>
  <Company/>
  <LinksUpToDate>false</LinksUpToDate>
  <CharactersWithSpaces>16625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metodológica para la integración de presupuestos autonómicos</dc:title>
  <dc:subject>Canarias en Datos - sección de presupuestos</dc:subject>
  <dc:creator>Canarias en Datos</dc:creator>
  <cp:keywords/>
  <dc:description>Documento generado como guía metodológica de trabajo.</dc:description>
  <cp:lastModifiedBy>cristian perdomo vega</cp:lastModifiedBy>
  <cp:revision>4</cp:revision>
  <dcterms:created xsi:type="dcterms:W3CDTF">2013-12-23T23:15:00Z</dcterms:created>
  <dcterms:modified xsi:type="dcterms:W3CDTF">2026-05-11T12:42:00Z</dcterms:modified>
  <cp:category/>
</cp:coreProperties>
</file>