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Fonts w:ascii="Space Grotesk" w:cs="Space Grotesk" w:eastAsia="Space Grotesk" w:hAnsi="Space Grotesk"/>
          <w:b w:val="1"/>
          <w:bCs w:val="1"/>
          <w:i w:val="0"/>
          <w:iCs w:val="0"/>
          <w:color w:val="0d1b2a"/>
          <w:sz w:val="60"/>
          <w:szCs w:val="60"/>
          <w:rtl w:val="0"/>
        </w:rPr>
        <w:t xml:space="preserve">Cuaderno Metodológico</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Space Grotesk" w:cs="Space Grotesk" w:eastAsia="Space Grotesk" w:hAnsi="Space Grotesk"/>
          <w:b w:val="1"/>
          <w:bCs w:val="1"/>
          <w:i w:val="0"/>
          <w:iCs w:val="0"/>
          <w:color w:val="009e8e"/>
          <w:sz w:val="40"/>
          <w:szCs w:val="40"/>
          <w:rtl w:val="0"/>
        </w:rPr>
        <w:t xml:space="preserve">Pipeline Empleo</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Inter" w:cs="Inter" w:eastAsia="Inter" w:hAnsi="Inter"/>
          <w:b w:val="0"/>
          <w:bCs w:val="0"/>
          <w:i w:val="0"/>
          <w:iCs w:val="0"/>
          <w:color w:val="6b8ca5"/>
          <w:sz w:val="22"/>
          <w:szCs w:val="22"/>
          <w:rtl w:val="0"/>
        </w:rPr>
        <w:t xml:space="preserve">Canarias en Datos · CED-0</w:t>
      </w:r>
      <w:r w:rsidDel="00000000" w:rsidR="00000000" w:rsidRPr="00000000">
        <w:rPr>
          <w:color w:val="6b8ca5"/>
          <w:sz w:val="22"/>
          <w:szCs w:val="22"/>
          <w:rtl w:val="0"/>
        </w:rPr>
        <w:t xml:space="preserve">5</w:t>
      </w:r>
      <w:r w:rsidDel="00000000" w:rsidR="00000000" w:rsidRPr="00000000">
        <w:rPr>
          <w:rFonts w:ascii="Inter" w:cs="Inter" w:eastAsia="Inter" w:hAnsi="Inter"/>
          <w:b w:val="0"/>
          <w:bCs w:val="0"/>
          <w:i w:val="1"/>
          <w:iCs w:val="1"/>
          <w:color w:val="6b8ca5"/>
          <w:sz w:val="18"/>
          <w:szCs w:val="18"/>
          <w:rtl w:val="0"/>
        </w:rPr>
        <w:t xml:space="preserve">  (código provisional </w:t>
      </w:r>
      <w:r w:rsidDel="00000000" w:rsidR="00000000" w:rsidRPr="00000000">
        <w:rPr>
          <w:i w:val="1"/>
          <w:iCs w:val="1"/>
          <w:color w:val="6b8ca5"/>
          <w:sz w:val="18"/>
          <w:szCs w:val="18"/>
          <w:rtl w:val="0"/>
        </w:rPr>
        <w:t xml:space="preserve">-</w:t>
      </w:r>
      <w:r w:rsidDel="00000000" w:rsidR="00000000" w:rsidRPr="00000000">
        <w:rPr>
          <w:rFonts w:ascii="Inter" w:cs="Inter" w:eastAsia="Inter" w:hAnsi="Inter"/>
          <w:b w:val="0"/>
          <w:bCs w:val="0"/>
          <w:i w:val="1"/>
          <w:iCs w:val="1"/>
          <w:color w:val="6b8ca5"/>
          <w:sz w:val="18"/>
          <w:szCs w:val="18"/>
          <w:rtl w:val="0"/>
        </w:rPr>
        <w:t xml:space="preserve"> confirmar)</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rFonts w:ascii="Space Grotesk" w:cs="Space Grotesk" w:eastAsia="Space Grotesk" w:hAnsi="Space Grotesk"/>
          <w:b w:val="1"/>
          <w:bCs w:val="1"/>
          <w:i w:val="0"/>
          <w:iCs w:val="0"/>
          <w:smallCaps w:val="1"/>
          <w:color w:val="ff4757"/>
          <w:sz w:val="17"/>
          <w:szCs w:val="17"/>
          <w:shd w:fill="ffe1e4" w:val="clear"/>
          <w:rtl w:val="0"/>
        </w:rPr>
        <w:t xml:space="preserve">  ÁREA · EMPLEO  </w:t>
      </w:r>
      <w:r w:rsidDel="00000000" w:rsidR="00000000" w:rsidRPr="00000000">
        <w:rPr>
          <w:rFonts w:ascii="Inter" w:cs="Inter" w:eastAsia="Inter" w:hAnsi="Inter"/>
          <w:b w:val="0"/>
          <w:bCs w:val="0"/>
          <w:i w:val="0"/>
          <w:iCs w:val="0"/>
          <w:sz w:val="18"/>
          <w:szCs w:val="18"/>
          <w:rtl w:val="0"/>
        </w:rPr>
        <w:t xml:space="preserve">   </w:t>
      </w:r>
      <w:r w:rsidDel="00000000" w:rsidR="00000000" w:rsidRPr="00000000">
        <w:rPr>
          <w:rFonts w:ascii="Space Grotesk" w:cs="Space Grotesk" w:eastAsia="Space Grotesk" w:hAnsi="Space Grotesk"/>
          <w:b w:val="1"/>
          <w:bCs w:val="1"/>
          <w:i w:val="0"/>
          <w:iCs w:val="0"/>
          <w:smallCaps w:val="1"/>
          <w:color w:val="009e8e"/>
          <w:sz w:val="17"/>
          <w:szCs w:val="17"/>
          <w:shd w:fill="e0faf7" w:val="clear"/>
          <w:rtl w:val="0"/>
        </w:rPr>
        <w:t xml:space="preserve">  DOCUMENTO BASE · BORRADOR INICIAL  </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rFonts w:ascii="Space Grotesk" w:cs="Space Grotesk" w:eastAsia="Space Grotesk" w:hAnsi="Space Grotesk"/>
          <w:b w:val="1"/>
          <w:bCs w:val="1"/>
          <w:i w:val="0"/>
          <w:iCs w:val="0"/>
          <w:smallCaps w:val="1"/>
          <w:color w:val="009e8e"/>
          <w:sz w:val="17"/>
          <w:szCs w:val="17"/>
          <w:rtl w:val="0"/>
        </w:rPr>
        <w:t xml:space="preserve">VERSIÓN DEL DOCUMENTO:  </w:t>
      </w:r>
      <w:r w:rsidDel="00000000" w:rsidR="00000000" w:rsidRPr="00000000">
        <w:rPr>
          <w:rFonts w:ascii="Inter" w:cs="Inter" w:eastAsia="Inter" w:hAnsi="Inter"/>
          <w:b w:val="0"/>
          <w:bCs w:val="0"/>
          <w:i w:val="0"/>
          <w:iCs w:val="0"/>
          <w:color w:val="1a2f45"/>
          <w:sz w:val="19"/>
          <w:szCs w:val="19"/>
          <w:rtl w:val="0"/>
        </w:rPr>
        <w:t xml:space="preserve">16/07/2026</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Space Grotesk" w:cs="Space Grotesk" w:eastAsia="Space Grotesk" w:hAnsi="Space Grotesk"/>
          <w:b w:val="1"/>
          <w:bCs w:val="1"/>
          <w:i w:val="0"/>
          <w:iCs w:val="0"/>
          <w:smallCaps w:val="1"/>
          <w:color w:val="009e8e"/>
          <w:sz w:val="17"/>
          <w:szCs w:val="17"/>
          <w:rtl w:val="0"/>
        </w:rPr>
        <w:t xml:space="preserve">ESTADO DEL PIPELINE:  </w:t>
      </w:r>
      <w:r w:rsidDel="00000000" w:rsidR="00000000" w:rsidRPr="00000000">
        <w:rPr>
          <w:rFonts w:ascii="Inter" w:cs="Inter" w:eastAsia="Inter" w:hAnsi="Inter"/>
          <w:b w:val="0"/>
          <w:bCs w:val="0"/>
          <w:i w:val="0"/>
          <w:iCs w:val="0"/>
          <w:color w:val="1a2f45"/>
          <w:sz w:val="19"/>
          <w:szCs w:val="19"/>
          <w:rtl w:val="0"/>
        </w:rPr>
        <w:t xml:space="preserve">En diseño </w:t>
      </w:r>
      <w:r w:rsidDel="00000000" w:rsidR="00000000" w:rsidRPr="00000000">
        <w:rPr>
          <w:sz w:val="19"/>
          <w:szCs w:val="19"/>
          <w:rtl w:val="0"/>
        </w:rPr>
        <w:t xml:space="preserve">-</w:t>
      </w:r>
      <w:r w:rsidDel="00000000" w:rsidR="00000000" w:rsidRPr="00000000">
        <w:rPr>
          <w:rFonts w:ascii="Inter" w:cs="Inter" w:eastAsia="Inter" w:hAnsi="Inter"/>
          <w:b w:val="0"/>
          <w:bCs w:val="0"/>
          <w:i w:val="0"/>
          <w:iCs w:val="0"/>
          <w:color w:val="1a2f45"/>
          <w:sz w:val="19"/>
          <w:szCs w:val="19"/>
          <w:rtl w:val="0"/>
        </w:rPr>
        <w:t xml:space="preserve"> carpetas 1_extraccion a 4_carga vacías; sólo existe 5_visualizacion/Empleo.pbix</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rFonts w:ascii="Space Grotesk" w:cs="Space Grotesk" w:eastAsia="Space Grotesk" w:hAnsi="Space Grotesk"/>
          <w:b w:val="1"/>
          <w:bCs w:val="1"/>
          <w:i w:val="0"/>
          <w:iCs w:val="0"/>
          <w:smallCaps w:val="1"/>
          <w:color w:val="009e8e"/>
          <w:sz w:val="17"/>
          <w:szCs w:val="17"/>
          <w:rtl w:val="0"/>
        </w:rPr>
        <w:t xml:space="preserve">PERIODO DE REFERENCIA:  </w:t>
      </w:r>
      <w:r w:rsidDel="00000000" w:rsidR="00000000" w:rsidRPr="00000000">
        <w:rPr>
          <w:rFonts w:ascii="Inter" w:cs="Inter" w:eastAsia="Inter" w:hAnsi="Inter"/>
          <w:b w:val="0"/>
          <w:bCs w:val="0"/>
          <w:i w:val="0"/>
          <w:iCs w:val="0"/>
          <w:color w:val="1a2f45"/>
          <w:sz w:val="19"/>
          <w:szCs w:val="19"/>
          <w:rtl w:val="0"/>
        </w:rPr>
        <w:t xml:space="preserve">Por definir (propuesta: serie desde 2010 · actualización trimestral/mensual)</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Space Grotesk" w:cs="Space Grotesk" w:eastAsia="Space Grotesk" w:hAnsi="Space Grotesk"/>
          <w:b w:val="1"/>
          <w:bCs w:val="1"/>
          <w:i w:val="0"/>
          <w:iCs w:val="0"/>
          <w:smallCaps w:val="1"/>
          <w:color w:val="009e8e"/>
          <w:sz w:val="17"/>
          <w:szCs w:val="17"/>
          <w:rtl w:val="0"/>
        </w:rPr>
        <w:t xml:space="preserve">TIPO DE DOCUMENTO:  </w:t>
      </w:r>
      <w:r w:rsidDel="00000000" w:rsidR="00000000" w:rsidRPr="00000000">
        <w:rPr>
          <w:rFonts w:ascii="Inter" w:cs="Inter" w:eastAsia="Inter" w:hAnsi="Inter"/>
          <w:b w:val="0"/>
          <w:bCs w:val="0"/>
          <w:i w:val="0"/>
          <w:iCs w:val="0"/>
          <w:color w:val="1a2f45"/>
          <w:sz w:val="19"/>
          <w:szCs w:val="19"/>
          <w:rtl w:val="0"/>
        </w:rPr>
        <w:t xml:space="preserve">Cuaderno metodológico de sección</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tbl>
      <w:tblPr>
        <w:tblStyle w:val="Table1"/>
        <w:tblW w:w="9518.0" w:type="dxa"/>
        <w:jc w:val="center"/>
        <w:tblLayout w:type="fixed"/>
        <w:tblLook w:val="0400"/>
      </w:tblPr>
      <w:tblGrid>
        <w:gridCol w:w="9518"/>
        <w:tblGridChange w:id="0">
          <w:tblGrid>
            <w:gridCol w:w="9518"/>
          </w:tblGrid>
        </w:tblGridChange>
      </w:tblGrid>
      <w:tr>
        <w:trPr>
          <w:cantSplit w:val="0"/>
          <w:tblHeader w:val="0"/>
        </w:trPr>
        <w:tc>
          <w:tcPr>
            <w:tcBorders>
              <w:top w:color="e4edf5" w:space="0" w:sz="4" w:val="single"/>
              <w:left w:color="00c8b4" w:space="0" w:sz="28" w:val="single"/>
              <w:bottom w:color="e4edf5" w:space="0" w:sz="4" w:val="single"/>
              <w:right w:color="e4edf5" w:space="0" w:sz="4" w:val="single"/>
            </w:tcBorders>
            <w:shd w:fill="f5f8fa" w:val="clear"/>
          </w:tcPr>
          <w:p w:rsidR="00000000" w:rsidDel="00000000" w:rsidP="00000000" w:rsidRDefault="00000000" w:rsidRPr="00000000" w14:paraId="0000000B">
            <w:pPr>
              <w:spacing w:after="40" w:lineRule="auto"/>
              <w:rPr/>
            </w:pPr>
            <w:r w:rsidDel="00000000" w:rsidR="00000000" w:rsidRPr="00000000">
              <w:rPr>
                <w:rFonts w:ascii="Space Grotesk" w:cs="Space Grotesk" w:eastAsia="Space Grotesk" w:hAnsi="Space Grotesk"/>
                <w:b w:val="1"/>
                <w:bCs w:val="1"/>
                <w:i w:val="0"/>
                <w:iCs w:val="0"/>
                <w:smallCaps w:val="1"/>
                <w:color w:val="009e8e"/>
                <w:sz w:val="17"/>
                <w:szCs w:val="17"/>
                <w:rtl w:val="0"/>
              </w:rPr>
              <w:t xml:space="preserve">OBJETO DEL DOCUMENTO</w:t>
            </w:r>
            <w:r w:rsidDel="00000000" w:rsidR="00000000" w:rsidRPr="00000000">
              <w:rPr>
                <w:rtl w:val="0"/>
              </w:rPr>
            </w:r>
          </w:p>
          <w:p w:rsidR="00000000" w:rsidDel="00000000" w:rsidP="00000000" w:rsidRDefault="00000000" w:rsidRPr="00000000" w14:paraId="0000000C">
            <w:pPr>
              <w:spacing w:after="40" w:line="300" w:lineRule="auto"/>
              <w:rPr/>
            </w:pPr>
            <w:r w:rsidDel="00000000" w:rsidR="00000000" w:rsidRPr="00000000">
              <w:rPr>
                <w:rFonts w:ascii="Inter" w:cs="Inter" w:eastAsia="Inter" w:hAnsi="Inter"/>
                <w:b w:val="0"/>
                <w:bCs w:val="0"/>
                <w:i w:val="0"/>
                <w:iCs w:val="0"/>
                <w:color w:val="1a2f45"/>
                <w:sz w:val="19"/>
                <w:szCs w:val="19"/>
                <w:rtl w:val="0"/>
              </w:rPr>
              <w:t xml:space="preserve">Establecer la base metodológica para poner en marcha la sección de Empleo de Canarias en Datos: delimitar el marco conceptual, los objetivos analíticos, el ámbito territorial y temporal, las fuentes candidatas, una matriz acotada de variables e indicadores (≤10), las decisiones metodológicas de partida, la arquitectura modular prevista del pipeline y la hoja de ruta de construcción. Este documento es un punto de partida vivo: las secciones marcadas como propuesta o pendiente se consolidarán a medida que se implemente y ejecute el pipeline por primera vez.</w:t>
            </w:r>
            <w:r w:rsidDel="00000000" w:rsidR="00000000" w:rsidRPr="00000000">
              <w:rPr>
                <w:rtl w:val="0"/>
              </w:rPr>
            </w:r>
          </w:p>
        </w:tc>
      </w:tr>
    </w:tbl>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Bdr>
          <w:bottom w:color="e4edf5" w:space="6" w:sz="6" w:val="single"/>
        </w:pBdr>
        <w:spacing w:after="120" w:lineRule="auto"/>
        <w:rPr/>
      </w:pPr>
      <w:r w:rsidDel="00000000" w:rsidR="00000000" w:rsidRPr="00000000">
        <w:rPr>
          <w:rFonts w:ascii="Space Grotesk" w:cs="Space Grotesk" w:eastAsia="Space Grotesk" w:hAnsi="Space Grotesk"/>
          <w:b w:val="1"/>
          <w:bCs w:val="1"/>
          <w:i w:val="0"/>
          <w:iCs w:val="0"/>
          <w:color w:val="0d1b2a"/>
          <w:sz w:val="32"/>
          <w:szCs w:val="32"/>
          <w:rtl w:val="0"/>
        </w:rPr>
        <w:t xml:space="preserve">Índice</w:t>
      </w:r>
      <w:r w:rsidDel="00000000" w:rsidR="00000000" w:rsidRPr="00000000">
        <w:rPr>
          <w:rtl w:val="0"/>
        </w:rPr>
      </w:r>
    </w:p>
    <w:sdt>
      <w:sdtPr>
        <w:id w:val="1276155965"/>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Enfoque teórico-conceptual</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analíticos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Ámbito, alcance y unidades de análisis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Fuentes de datos candidatas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5.  Matriz de variables e indicadores seleccionados (≤10)</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Perspectiva de género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Decisiones metodológicas propuestas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Organización modular del pipeline (arquitectura prevista)</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Modelado y reglas de proyección (criterios propuestos)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Estado actual de los outputs finales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Zonas sensibles de actualización (anticipadas)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Hoja de ruta y próximos pasos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Recomendaciones operativas de actualización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Log de decisiones y cambios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Anexo de artefactos previstos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1.  </w:t>
      </w:r>
      <w:r w:rsidDel="00000000" w:rsidR="00000000" w:rsidRPr="00000000">
        <w:rPr>
          <w:rFonts w:ascii="Space Grotesk" w:cs="Space Grotesk" w:eastAsia="Space Grotesk" w:hAnsi="Space Grotesk"/>
          <w:b w:val="1"/>
          <w:bCs w:val="1"/>
          <w:i w:val="0"/>
          <w:iCs w:val="0"/>
          <w:color w:val="0d1b2a"/>
          <w:sz w:val="32"/>
          <w:szCs w:val="32"/>
          <w:rtl w:val="0"/>
        </w:rPr>
        <w:t xml:space="preserve">Enfoque teórico-conceptual</w:t>
      </w:r>
      <w:r w:rsidDel="00000000" w:rsidR="00000000" w:rsidRPr="00000000">
        <w:rPr>
          <w:rtl w:val="0"/>
        </w:rPr>
      </w:r>
    </w:p>
    <w:p w:rsidR="00000000" w:rsidDel="00000000" w:rsidP="00000000" w:rsidRDefault="00000000" w:rsidRPr="00000000" w14:paraId="00000021">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La sección de Empleo aborda el trabajo como derecho social reconocido en el artículo 35 de la Constitución Española y en el artículo 23 de la Declaración Universal de Derechos Humanos, y como pilar del Objetivo de Desarrollo Sostenible 8 (trabajo decente y crecimiento económico). El objeto de observación no es sólo la cantidad de empleo (cuánta gente trabaja), sino su calidad y su distribución: temporalidad, parcialidad involuntaria, paro de larga duración, brecha de género y desigualdades territoriales entre islas.</w:t>
      </w:r>
      <w:r w:rsidDel="00000000" w:rsidR="00000000" w:rsidRPr="00000000">
        <w:rPr>
          <w:rtl w:val="0"/>
        </w:rPr>
      </w:r>
    </w:p>
    <w:p w:rsidR="00000000" w:rsidDel="00000000" w:rsidP="00000000" w:rsidRDefault="00000000" w:rsidRPr="00000000" w14:paraId="00000022">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Canarias presenta rasgos estructurales que justifican un tratamiento propio: fuerte estacionalidad ligada al turismo, tasas de paro históricamente por encima de la media estatal, alta temporalidad y una acusada fragmentación insular. Por ello el marco analítico prioriza dos ejes transversales: la perspectiva de género y la desagregación territorial (Canarias frente a España, provincias e islas cuando la fuente lo permita).</w:t>
      </w:r>
      <w:r w:rsidDel="00000000" w:rsidR="00000000" w:rsidRPr="00000000">
        <w:rPr>
          <w:rtl w:val="0"/>
        </w:rPr>
      </w:r>
    </w:p>
    <w:tbl>
      <w:tblPr>
        <w:tblStyle w:val="Table2"/>
        <w:tblW w:w="9518.0" w:type="dxa"/>
        <w:jc w:val="center"/>
        <w:tblLayout w:type="fixed"/>
        <w:tblLook w:val="0400"/>
      </w:tblPr>
      <w:tblGrid>
        <w:gridCol w:w="9518"/>
        <w:tblGridChange w:id="0">
          <w:tblGrid>
            <w:gridCol w:w="9518"/>
          </w:tblGrid>
        </w:tblGridChange>
      </w:tblGrid>
      <w:tr>
        <w:trPr>
          <w:cantSplit w:val="0"/>
          <w:tblHeader w:val="0"/>
        </w:trPr>
        <w:tc>
          <w:tcPr>
            <w:tcBorders>
              <w:top w:color="e4edf5" w:space="0" w:sz="4" w:val="single"/>
              <w:left w:color="00c8b4" w:space="0" w:sz="28" w:val="single"/>
              <w:bottom w:color="e4edf5" w:space="0" w:sz="4" w:val="single"/>
              <w:right w:color="e4edf5" w:space="0" w:sz="4" w:val="single"/>
            </w:tcBorders>
            <w:shd w:fill="f5f8fa" w:val="clear"/>
          </w:tcPr>
          <w:p w:rsidR="00000000" w:rsidDel="00000000" w:rsidP="00000000" w:rsidRDefault="00000000" w:rsidRPr="00000000" w14:paraId="00000023">
            <w:pPr>
              <w:spacing w:after="40" w:lineRule="auto"/>
              <w:rPr/>
            </w:pPr>
            <w:r w:rsidDel="00000000" w:rsidR="00000000" w:rsidRPr="00000000">
              <w:rPr>
                <w:rFonts w:ascii="Space Grotesk" w:cs="Space Grotesk" w:eastAsia="Space Grotesk" w:hAnsi="Space Grotesk"/>
                <w:b w:val="1"/>
                <w:bCs w:val="1"/>
                <w:i w:val="0"/>
                <w:iCs w:val="0"/>
                <w:smallCaps w:val="1"/>
                <w:color w:val="009e8e"/>
                <w:sz w:val="17"/>
                <w:szCs w:val="17"/>
                <w:rtl w:val="0"/>
              </w:rPr>
              <w:t xml:space="preserve">PRINCIPIO RECTOR</w:t>
            </w:r>
            <w:r w:rsidDel="00000000" w:rsidR="00000000" w:rsidRPr="00000000">
              <w:rPr>
                <w:rtl w:val="0"/>
              </w:rPr>
            </w:r>
          </w:p>
          <w:p w:rsidR="00000000" w:rsidDel="00000000" w:rsidP="00000000" w:rsidRDefault="00000000" w:rsidRPr="00000000" w14:paraId="00000024">
            <w:pPr>
              <w:spacing w:after="40" w:line="300" w:lineRule="auto"/>
              <w:rPr/>
            </w:pPr>
            <w:r w:rsidDel="00000000" w:rsidR="00000000" w:rsidRPr="00000000">
              <w:rPr>
                <w:rFonts w:ascii="Inter" w:cs="Inter" w:eastAsia="Inter" w:hAnsi="Inter"/>
                <w:b w:val="0"/>
                <w:bCs w:val="0"/>
                <w:i w:val="0"/>
                <w:iCs w:val="0"/>
                <w:color w:val="1a2f45"/>
                <w:sz w:val="19"/>
                <w:szCs w:val="19"/>
                <w:rtl w:val="0"/>
              </w:rPr>
              <w:t xml:space="preserve">Frente a la lectura puramente coyuntural del mercado de trabajo, el observatorio adopta una mirada de derechos: el empleo se evalúa por su capacidad de garantizar condiciones de vida dignas. Los indicadores de calidad (temporalidad, parcialidad, paro de larga duración, brecha salarial) tienen el mismo rango analítico que los de volumen (tasa de paro, afiliación).</w:t>
            </w:r>
            <w:r w:rsidDel="00000000" w:rsidR="00000000" w:rsidRPr="00000000">
              <w:rPr>
                <w:rtl w:val="0"/>
              </w:rPr>
            </w:r>
          </w:p>
        </w:tc>
      </w:tr>
    </w:tbl>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2.  </w:t>
      </w:r>
      <w:r w:rsidDel="00000000" w:rsidR="00000000" w:rsidRPr="00000000">
        <w:rPr>
          <w:rFonts w:ascii="Space Grotesk" w:cs="Space Grotesk" w:eastAsia="Space Grotesk" w:hAnsi="Space Grotesk"/>
          <w:b w:val="1"/>
          <w:bCs w:val="1"/>
          <w:i w:val="0"/>
          <w:iCs w:val="0"/>
          <w:color w:val="0d1b2a"/>
          <w:sz w:val="32"/>
          <w:szCs w:val="32"/>
          <w:rtl w:val="0"/>
        </w:rPr>
        <w:t xml:space="preserve">Objetivos analíticos</w:t>
      </w:r>
      <w:r w:rsidDel="00000000" w:rsidR="00000000" w:rsidRPr="00000000">
        <w:rPr>
          <w:rtl w:val="0"/>
        </w:rPr>
      </w:r>
    </w:p>
    <w:p w:rsidR="00000000" w:rsidDel="00000000" w:rsidP="00000000" w:rsidRDefault="00000000" w:rsidRPr="00000000" w14:paraId="00000027">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El pipeline de Empleo debe permitir responder, de forma reproducible y actualizable, a las siguientes preguntas: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Volumen y evolución.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¿cómo evolucionan el paro, la ocupación y la afiliación en Canarias y cómo se sitúan respecto a la media estatal?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Calidad del empleo.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¿qué peso tienen la temporalidad, la parcialidad involuntaria y el paro de larga duración, y cómo evolucionan?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Brecha de género.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¿qué diferencias persisten entre hombres y mujeres en participación, paro, tipo de jornada y salario?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Desigualdad territorial.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¿qué distancia hay entre islas y entre las dos provincias en las variables clave del mercado laboral?</w:t>
      </w:r>
    </w:p>
    <w:p w:rsidR="00000000" w:rsidDel="00000000" w:rsidP="00000000" w:rsidRDefault="00000000" w:rsidRPr="00000000" w14:paraId="0000002C">
      <w:pPr>
        <w:spacing w:after="0" w:line="300" w:lineRule="auto"/>
        <w:ind w:left="340" w:firstLine="0"/>
        <w:rPr/>
      </w:pPr>
      <w:r w:rsidDel="00000000" w:rsidR="00000000" w:rsidRPr="00000000">
        <w:rPr>
          <w:b w:val="1"/>
          <w:bCs w:val="1"/>
          <w:color w:val="009e8e"/>
          <w:rtl w:val="0"/>
        </w:rPr>
        <w:t xml:space="preserve">▸ </w:t>
      </w:r>
      <w:r w:rsidDel="00000000" w:rsidR="00000000" w:rsidRPr="00000000">
        <w:rPr>
          <w:b w:val="1"/>
          <w:bCs w:val="1"/>
          <w:color w:val="000000"/>
          <w:rtl w:val="0"/>
        </w:rPr>
        <w:t xml:space="preserve">Garantías del contrato social</w:t>
      </w:r>
      <w:r w:rsidDel="00000000" w:rsidR="00000000" w:rsidRPr="00000000">
        <w:rPr>
          <w:b w:val="1"/>
          <w:bCs w:val="1"/>
          <w:color w:val="0d1b2a"/>
          <w:rtl w:val="0"/>
        </w:rPr>
        <w:t xml:space="preserve">. </w:t>
      </w:r>
      <w:r w:rsidDel="00000000" w:rsidR="00000000" w:rsidRPr="00000000">
        <w:rPr>
          <w:color w:val="0d1b2a"/>
          <w:rtl w:val="0"/>
        </w:rPr>
        <w:t xml:space="preserve">¿El empleo es una garantía del acceso a bienes y servicios básicos tales como el alimento, la vestimenta y la vivienda entre otros?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Estacionalidad.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¿cómo afecta el ciclo turístico al empleo a lo largo del año y qué queda una vez desestacionalizado?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Proyección.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¿qué tendencia cabe esperar en los indicadores principales en el horizonte próximo?</w:t>
      </w:r>
    </w:p>
    <w:p w:rsidR="00000000" w:rsidDel="00000000" w:rsidP="00000000" w:rsidRDefault="00000000" w:rsidRPr="00000000" w14:paraId="0000002F">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3.  </w:t>
      </w:r>
      <w:r w:rsidDel="00000000" w:rsidR="00000000" w:rsidRPr="00000000">
        <w:rPr>
          <w:rFonts w:ascii="Space Grotesk" w:cs="Space Grotesk" w:eastAsia="Space Grotesk" w:hAnsi="Space Grotesk"/>
          <w:b w:val="1"/>
          <w:bCs w:val="1"/>
          <w:i w:val="0"/>
          <w:iCs w:val="0"/>
          <w:color w:val="0d1b2a"/>
          <w:sz w:val="32"/>
          <w:szCs w:val="32"/>
          <w:rtl w:val="0"/>
        </w:rPr>
        <w:t xml:space="preserve">Ámbito, alcance y unidades de análisis</w:t>
      </w:r>
      <w:r w:rsidDel="00000000" w:rsidR="00000000" w:rsidRPr="00000000">
        <w:rPr>
          <w:rtl w:val="0"/>
        </w:rPr>
      </w:r>
    </w:p>
    <w:p w:rsidR="00000000" w:rsidDel="00000000" w:rsidP="00000000" w:rsidRDefault="00000000" w:rsidRPr="00000000" w14:paraId="00000030">
      <w:pPr>
        <w:pStyle w:val="Heading3"/>
        <w:spacing w:after="40" w:before="200" w:lineRule="auto"/>
        <w:rPr/>
      </w:pPr>
      <w:r w:rsidDel="00000000" w:rsidR="00000000" w:rsidRPr="00000000">
        <w:rPr>
          <w:rFonts w:ascii="Space Grotesk" w:cs="Space Grotesk" w:eastAsia="Space Grotesk" w:hAnsi="Space Grotesk"/>
          <w:b w:val="1"/>
          <w:bCs w:val="1"/>
          <w:i w:val="0"/>
          <w:iCs w:val="0"/>
          <w:color w:val="1a2f45"/>
          <w:sz w:val="23"/>
          <w:szCs w:val="23"/>
          <w:rtl w:val="0"/>
        </w:rPr>
        <w:t xml:space="preserve">3.1 Dimensión territorial</w:t>
      </w:r>
      <w:r w:rsidDel="00000000" w:rsidR="00000000" w:rsidRPr="00000000">
        <w:rPr>
          <w:rtl w:val="0"/>
        </w:rPr>
      </w:r>
    </w:p>
    <w:p w:rsidR="00000000" w:rsidDel="00000000" w:rsidP="00000000" w:rsidRDefault="00000000" w:rsidRPr="00000000" w14:paraId="00000031">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La unidad de referencia es Canarias, contextualizada frente a la media estatal y las 17 CCAA. Cuando la fuente lo permita se desciende a las dos provincias (Las Palmas y Santa Cruz de Tenerife) y a las islas. Se prevé un diccionario territorial de islas análogo al diccionario canónico de CCAA ya usado en otras secciones, que normalice variantes (p. ej. «Sta. Cruz de Tenerife», «S/C Tenerife») y resuelva la codificación INE/ISTAC.</w:t>
      </w:r>
      <w:r w:rsidDel="00000000" w:rsidR="00000000" w:rsidRPr="00000000">
        <w:rPr>
          <w:rtl w:val="0"/>
        </w:rPr>
      </w:r>
    </w:p>
    <w:p w:rsidR="00000000" w:rsidDel="00000000" w:rsidP="00000000" w:rsidRDefault="00000000" w:rsidRPr="00000000" w14:paraId="00000032">
      <w:pPr>
        <w:pStyle w:val="Heading3"/>
        <w:spacing w:after="40" w:before="200" w:lineRule="auto"/>
        <w:rPr/>
      </w:pPr>
      <w:r w:rsidDel="00000000" w:rsidR="00000000" w:rsidRPr="00000000">
        <w:rPr>
          <w:rFonts w:ascii="Space Grotesk" w:cs="Space Grotesk" w:eastAsia="Space Grotesk" w:hAnsi="Space Grotesk"/>
          <w:b w:val="1"/>
          <w:bCs w:val="1"/>
          <w:i w:val="0"/>
          <w:iCs w:val="0"/>
          <w:color w:val="1a2f45"/>
          <w:sz w:val="23"/>
          <w:szCs w:val="23"/>
          <w:rtl w:val="0"/>
        </w:rPr>
        <w:t xml:space="preserve">3.2 Dimensión temporal</w:t>
      </w:r>
      <w:r w:rsidDel="00000000" w:rsidR="00000000" w:rsidRPr="00000000">
        <w:rPr>
          <w:rtl w:val="0"/>
        </w:rPr>
      </w:r>
    </w:p>
    <w:p w:rsidR="00000000" w:rsidDel="00000000" w:rsidP="00000000" w:rsidRDefault="00000000" w:rsidRPr="00000000" w14:paraId="00000033">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Propuesta de arranque: serie desde 2010 para las variables con histórico disponible, con actualización trimestral para las fuentes EPA e ISTAC y mensual para paro registrado y afiliación. La granularidad temporal final se fija en la sección 7.</w:t>
      </w:r>
      <w:r w:rsidDel="00000000" w:rsidR="00000000" w:rsidRPr="00000000">
        <w:rPr>
          <w:rtl w:val="0"/>
        </w:rPr>
      </w:r>
    </w:p>
    <w:p w:rsidR="00000000" w:rsidDel="00000000" w:rsidP="00000000" w:rsidRDefault="00000000" w:rsidRPr="00000000" w14:paraId="00000034">
      <w:pPr>
        <w:pStyle w:val="Heading3"/>
        <w:spacing w:after="40" w:before="200" w:lineRule="auto"/>
        <w:rPr/>
      </w:pPr>
      <w:r w:rsidDel="00000000" w:rsidR="00000000" w:rsidRPr="00000000">
        <w:rPr>
          <w:rFonts w:ascii="Space Grotesk" w:cs="Space Grotesk" w:eastAsia="Space Grotesk" w:hAnsi="Space Grotesk"/>
          <w:b w:val="1"/>
          <w:bCs w:val="1"/>
          <w:i w:val="0"/>
          <w:iCs w:val="0"/>
          <w:color w:val="1a2f45"/>
          <w:sz w:val="23"/>
          <w:szCs w:val="23"/>
          <w:rtl w:val="0"/>
        </w:rPr>
        <w:t xml:space="preserve">3.3 Dimensión poblacional y de género</w:t>
      </w:r>
      <w:r w:rsidDel="00000000" w:rsidR="00000000" w:rsidRPr="00000000">
        <w:rPr>
          <w:rtl w:val="0"/>
        </w:rPr>
      </w:r>
    </w:p>
    <w:p w:rsidR="00000000" w:rsidDel="00000000" w:rsidP="00000000" w:rsidRDefault="00000000" w:rsidRPr="00000000" w14:paraId="00000035">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Población de referencia: personas de 16 y más años (marco EPA). Todas las variables que lo admitan se desagregan por </w:t>
      </w:r>
      <w:r w:rsidDel="00000000" w:rsidR="00000000" w:rsidRPr="00000000">
        <w:rPr>
          <w:rtl w:val="0"/>
        </w:rPr>
        <w:t xml:space="preserve">Género</w:t>
      </w:r>
      <w:r w:rsidDel="00000000" w:rsidR="00000000" w:rsidRPr="00000000">
        <w:rPr>
          <w:rFonts w:ascii="Inter" w:cs="Inter" w:eastAsia="Inter" w:hAnsi="Inter"/>
          <w:b w:val="0"/>
          <w:bCs w:val="0"/>
          <w:i w:val="0"/>
          <w:iCs w:val="0"/>
          <w:color w:val="1a2f45"/>
          <w:sz w:val="21"/>
          <w:szCs w:val="21"/>
          <w:rtl w:val="0"/>
        </w:rPr>
        <w:t xml:space="preserve"> (hombres/mujeres) y, cuando la fuente lo publique, por tramos de edad y sector de actividad.</w:t>
      </w:r>
      <w:r w:rsidDel="00000000" w:rsidR="00000000" w:rsidRPr="00000000">
        <w:rPr>
          <w:rtl w:val="0"/>
        </w:rPr>
      </w:r>
    </w:p>
    <w:p w:rsidR="00000000" w:rsidDel="00000000" w:rsidP="00000000" w:rsidRDefault="00000000" w:rsidRPr="00000000" w14:paraId="00000036">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4.  </w:t>
      </w:r>
      <w:r w:rsidDel="00000000" w:rsidR="00000000" w:rsidRPr="00000000">
        <w:rPr>
          <w:rFonts w:ascii="Space Grotesk" w:cs="Space Grotesk" w:eastAsia="Space Grotesk" w:hAnsi="Space Grotesk"/>
          <w:b w:val="1"/>
          <w:bCs w:val="1"/>
          <w:i w:val="0"/>
          <w:iCs w:val="0"/>
          <w:color w:val="0d1b2a"/>
          <w:sz w:val="32"/>
          <w:szCs w:val="32"/>
          <w:rtl w:val="0"/>
        </w:rPr>
        <w:t xml:space="preserve">Fuentes de datos candidatas</w:t>
      </w:r>
      <w:r w:rsidDel="00000000" w:rsidR="00000000" w:rsidRPr="00000000">
        <w:rPr>
          <w:rtl w:val="0"/>
        </w:rPr>
      </w:r>
    </w:p>
    <w:p w:rsidR="00000000" w:rsidDel="00000000" w:rsidP="00000000" w:rsidRDefault="00000000" w:rsidRPr="00000000" w14:paraId="00000037">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Inventario de fuentes propuestas para la primera versión del pipeline. La prioridad marca el orden sugerido de incorporación. El tipo de acceso condiciona la etapa de extracción (API frente a descarga de ficheros o scraping).</w:t>
      </w:r>
      <w:r w:rsidDel="00000000" w:rsidR="00000000" w:rsidRPr="00000000">
        <w:rPr>
          <w:rtl w:val="0"/>
        </w:rPr>
      </w:r>
    </w:p>
    <w:tbl>
      <w:tblPr>
        <w:tblStyle w:val="Table3"/>
        <w:tblW w:w="95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6"/>
        <w:gridCol w:w="1586"/>
        <w:gridCol w:w="1586"/>
        <w:gridCol w:w="1586"/>
        <w:gridCol w:w="1586"/>
        <w:gridCol w:w="1586"/>
        <w:tblGridChange w:id="0">
          <w:tblGrid>
            <w:gridCol w:w="1586"/>
            <w:gridCol w:w="1586"/>
            <w:gridCol w:w="1586"/>
            <w:gridCol w:w="1586"/>
            <w:gridCol w:w="1586"/>
            <w:gridCol w:w="1586"/>
          </w:tblGrid>
        </w:tblGridChange>
      </w:tblGrid>
      <w:tr>
        <w:trPr>
          <w:cantSplit w:val="0"/>
          <w:tblHeader w:val="0"/>
        </w:trPr>
        <w:tc>
          <w:tcPr>
            <w:shd w:fill="0d1b2a" w:val="clear"/>
          </w:tcPr>
          <w:p w:rsidR="00000000" w:rsidDel="00000000" w:rsidP="00000000" w:rsidRDefault="00000000" w:rsidRPr="00000000" w14:paraId="00000038">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Fuente</w:t>
            </w:r>
            <w:r w:rsidDel="00000000" w:rsidR="00000000" w:rsidRPr="00000000">
              <w:rPr>
                <w:rtl w:val="0"/>
              </w:rPr>
            </w:r>
          </w:p>
        </w:tc>
        <w:tc>
          <w:tcPr>
            <w:shd w:fill="0d1b2a" w:val="clear"/>
          </w:tcPr>
          <w:p w:rsidR="00000000" w:rsidDel="00000000" w:rsidP="00000000" w:rsidRDefault="00000000" w:rsidRPr="00000000" w14:paraId="00000039">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Organismo</w:t>
            </w:r>
            <w:r w:rsidDel="00000000" w:rsidR="00000000" w:rsidRPr="00000000">
              <w:rPr>
                <w:rtl w:val="0"/>
              </w:rPr>
            </w:r>
          </w:p>
        </w:tc>
        <w:tc>
          <w:tcPr>
            <w:shd w:fill="0d1b2a" w:val="clear"/>
          </w:tcPr>
          <w:p w:rsidR="00000000" w:rsidDel="00000000" w:rsidP="00000000" w:rsidRDefault="00000000" w:rsidRPr="00000000" w14:paraId="0000003A">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Acceso</w:t>
            </w:r>
            <w:r w:rsidDel="00000000" w:rsidR="00000000" w:rsidRPr="00000000">
              <w:rPr>
                <w:rtl w:val="0"/>
              </w:rPr>
            </w:r>
          </w:p>
        </w:tc>
        <w:tc>
          <w:tcPr>
            <w:shd w:fill="0d1b2a" w:val="clear"/>
          </w:tcPr>
          <w:p w:rsidR="00000000" w:rsidDel="00000000" w:rsidP="00000000" w:rsidRDefault="00000000" w:rsidRPr="00000000" w14:paraId="0000003B">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Periodicidad</w:t>
            </w:r>
            <w:r w:rsidDel="00000000" w:rsidR="00000000" w:rsidRPr="00000000">
              <w:rPr>
                <w:rtl w:val="0"/>
              </w:rPr>
            </w:r>
          </w:p>
        </w:tc>
        <w:tc>
          <w:tcPr>
            <w:shd w:fill="0d1b2a" w:val="clear"/>
          </w:tcPr>
          <w:p w:rsidR="00000000" w:rsidDel="00000000" w:rsidP="00000000" w:rsidRDefault="00000000" w:rsidRPr="00000000" w14:paraId="0000003C">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Nivel territorial</w:t>
            </w:r>
            <w:r w:rsidDel="00000000" w:rsidR="00000000" w:rsidRPr="00000000">
              <w:rPr>
                <w:rtl w:val="0"/>
              </w:rPr>
            </w:r>
          </w:p>
        </w:tc>
        <w:tc>
          <w:tcPr>
            <w:shd w:fill="0d1b2a" w:val="clear"/>
          </w:tcPr>
          <w:p w:rsidR="00000000" w:rsidDel="00000000" w:rsidP="00000000" w:rsidRDefault="00000000" w:rsidRPr="00000000" w14:paraId="0000003D">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EPA </w:t>
            </w:r>
            <w:r w:rsidDel="00000000" w:rsidR="00000000" w:rsidRPr="00000000">
              <w:rPr>
                <w:sz w:val="18"/>
                <w:szCs w:val="18"/>
                <w:rtl w:val="0"/>
              </w:rPr>
              <w:t xml:space="preserve">-</w:t>
            </w:r>
            <w:r w:rsidDel="00000000" w:rsidR="00000000" w:rsidRPr="00000000">
              <w:rPr>
                <w:rFonts w:ascii="Inter" w:cs="Inter" w:eastAsia="Inter" w:hAnsi="Inter"/>
                <w:b w:val="0"/>
                <w:bCs w:val="0"/>
                <w:i w:val="0"/>
                <w:iCs w:val="0"/>
                <w:color w:val="1a2f45"/>
                <w:sz w:val="18"/>
                <w:szCs w:val="18"/>
                <w:rtl w:val="0"/>
              </w:rPr>
              <w:t xml:space="preserve"> Encuesta de Población Activa</w:t>
            </w:r>
            <w:r w:rsidDel="00000000" w:rsidR="00000000" w:rsidRPr="00000000">
              <w:rPr>
                <w:rtl w:val="0"/>
              </w:rPr>
            </w:r>
          </w:p>
        </w:tc>
        <w:tc>
          <w:tcPr/>
          <w:p w:rsidR="00000000" w:rsidDel="00000000" w:rsidP="00000000" w:rsidRDefault="00000000" w:rsidRPr="00000000" w14:paraId="0000003F">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INE</w:t>
            </w:r>
            <w:r w:rsidDel="00000000" w:rsidR="00000000" w:rsidRPr="00000000">
              <w:rPr>
                <w:rtl w:val="0"/>
              </w:rPr>
            </w:r>
          </w:p>
        </w:tc>
        <w:tc>
          <w:tcPr/>
          <w:p w:rsidR="00000000" w:rsidDel="00000000" w:rsidP="00000000" w:rsidRDefault="00000000" w:rsidRPr="00000000" w14:paraId="0000004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API (ineapir / Tempus3)</w:t>
            </w:r>
            <w:r w:rsidDel="00000000" w:rsidR="00000000" w:rsidRPr="00000000">
              <w:rPr>
                <w:rtl w:val="0"/>
              </w:rPr>
            </w:r>
          </w:p>
        </w:tc>
        <w:tc>
          <w:tcPr/>
          <w:p w:rsidR="00000000" w:rsidDel="00000000" w:rsidP="00000000" w:rsidRDefault="00000000" w:rsidRPr="00000000" w14:paraId="0000004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Trimestral</w:t>
            </w:r>
            <w:r w:rsidDel="00000000" w:rsidR="00000000" w:rsidRPr="00000000">
              <w:rPr>
                <w:rtl w:val="0"/>
              </w:rPr>
            </w:r>
          </w:p>
        </w:tc>
        <w:tc>
          <w:tcPr/>
          <w:p w:rsidR="00000000" w:rsidDel="00000000" w:rsidP="00000000" w:rsidRDefault="00000000" w:rsidRPr="00000000" w14:paraId="00000042">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Nacional · CCAA · provincial</w:t>
            </w:r>
            <w:r w:rsidDel="00000000" w:rsidR="00000000" w:rsidRPr="00000000">
              <w:rPr>
                <w:rtl w:val="0"/>
              </w:rPr>
            </w:r>
          </w:p>
        </w:tc>
        <w:tc>
          <w:tcPr/>
          <w:p w:rsidR="00000000" w:rsidDel="00000000" w:rsidP="00000000" w:rsidRDefault="00000000" w:rsidRPr="00000000" w14:paraId="00000043">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Alta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44">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Paro registrado (demandantes)</w:t>
            </w:r>
            <w:r w:rsidDel="00000000" w:rsidR="00000000" w:rsidRPr="00000000">
              <w:rPr>
                <w:rtl w:val="0"/>
              </w:rPr>
            </w:r>
          </w:p>
        </w:tc>
        <w:tc>
          <w:tcPr>
            <w:shd w:fill="f5f8fa" w:val="clear"/>
          </w:tcPr>
          <w:p w:rsidR="00000000" w:rsidDel="00000000" w:rsidP="00000000" w:rsidRDefault="00000000" w:rsidRPr="00000000" w14:paraId="00000045">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SEPE </w:t>
            </w:r>
            <w:r w:rsidDel="00000000" w:rsidR="00000000" w:rsidRPr="00000000">
              <w:rPr>
                <w:sz w:val="18"/>
                <w:szCs w:val="18"/>
                <w:rtl w:val="0"/>
              </w:rPr>
              <w:t xml:space="preserve">-</w:t>
            </w:r>
            <w:r w:rsidDel="00000000" w:rsidR="00000000" w:rsidRPr="00000000">
              <w:rPr>
                <w:rFonts w:ascii="Inter" w:cs="Inter" w:eastAsia="Inter" w:hAnsi="Inter"/>
                <w:b w:val="0"/>
                <w:bCs w:val="0"/>
                <w:i w:val="0"/>
                <w:iCs w:val="0"/>
                <w:color w:val="1a2f45"/>
                <w:sz w:val="18"/>
                <w:szCs w:val="18"/>
                <w:rtl w:val="0"/>
              </w:rPr>
              <w:t xml:space="preserve"> Obs. de las Ocupaciones</w:t>
            </w:r>
            <w:r w:rsidDel="00000000" w:rsidR="00000000" w:rsidRPr="00000000">
              <w:rPr>
                <w:rtl w:val="0"/>
              </w:rPr>
            </w:r>
          </w:p>
        </w:tc>
        <w:tc>
          <w:tcPr>
            <w:shd w:fill="f5f8fa" w:val="clear"/>
          </w:tcPr>
          <w:p w:rsidR="00000000" w:rsidDel="00000000" w:rsidP="00000000" w:rsidRDefault="00000000" w:rsidRPr="00000000" w14:paraId="00000046">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Descarga ficheros / datos.gob.es</w:t>
            </w:r>
            <w:r w:rsidDel="00000000" w:rsidR="00000000" w:rsidRPr="00000000">
              <w:rPr>
                <w:rtl w:val="0"/>
              </w:rPr>
            </w:r>
          </w:p>
        </w:tc>
        <w:tc>
          <w:tcPr>
            <w:shd w:fill="f5f8fa" w:val="clear"/>
          </w:tcPr>
          <w:p w:rsidR="00000000" w:rsidDel="00000000" w:rsidP="00000000" w:rsidRDefault="00000000" w:rsidRPr="00000000" w14:paraId="00000047">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Mensual</w:t>
            </w:r>
            <w:r w:rsidDel="00000000" w:rsidR="00000000" w:rsidRPr="00000000">
              <w:rPr>
                <w:rtl w:val="0"/>
              </w:rPr>
            </w:r>
          </w:p>
        </w:tc>
        <w:tc>
          <w:tcPr>
            <w:shd w:fill="f5f8fa" w:val="clear"/>
          </w:tcPr>
          <w:p w:rsidR="00000000" w:rsidDel="00000000" w:rsidP="00000000" w:rsidRDefault="00000000" w:rsidRPr="00000000" w14:paraId="00000048">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CCAA · provincial · municipal</w:t>
            </w:r>
            <w:r w:rsidDel="00000000" w:rsidR="00000000" w:rsidRPr="00000000">
              <w:rPr>
                <w:rtl w:val="0"/>
              </w:rPr>
            </w:r>
          </w:p>
        </w:tc>
        <w:tc>
          <w:tcPr>
            <w:shd w:fill="f5f8fa" w:val="clear"/>
          </w:tcPr>
          <w:p w:rsidR="00000000" w:rsidDel="00000000" w:rsidP="00000000" w:rsidRDefault="00000000" w:rsidRPr="00000000" w14:paraId="00000049">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Afiliación a la Seguridad Social</w:t>
            </w:r>
            <w:r w:rsidDel="00000000" w:rsidR="00000000" w:rsidRPr="00000000">
              <w:rPr>
                <w:rtl w:val="0"/>
              </w:rPr>
            </w:r>
          </w:p>
        </w:tc>
        <w:tc>
          <w:tcPr/>
          <w:p w:rsidR="00000000" w:rsidDel="00000000" w:rsidP="00000000" w:rsidRDefault="00000000" w:rsidRPr="00000000" w14:paraId="0000004B">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MISSM </w:t>
            </w:r>
            <w:r w:rsidDel="00000000" w:rsidR="00000000" w:rsidRPr="00000000">
              <w:rPr>
                <w:sz w:val="18"/>
                <w:szCs w:val="18"/>
                <w:rtl w:val="0"/>
              </w:rPr>
              <w:t xml:space="preserve">-</w:t>
            </w:r>
            <w:r w:rsidDel="00000000" w:rsidR="00000000" w:rsidRPr="00000000">
              <w:rPr>
                <w:rFonts w:ascii="Inter" w:cs="Inter" w:eastAsia="Inter" w:hAnsi="Inter"/>
                <w:b w:val="0"/>
                <w:bCs w:val="0"/>
                <w:i w:val="0"/>
                <w:iCs w:val="0"/>
                <w:color w:val="1a2f45"/>
                <w:sz w:val="18"/>
                <w:szCs w:val="18"/>
                <w:rtl w:val="0"/>
              </w:rPr>
              <w:t xml:space="preserve"> TGSS</w:t>
            </w:r>
            <w:r w:rsidDel="00000000" w:rsidR="00000000" w:rsidRPr="00000000">
              <w:rPr>
                <w:rtl w:val="0"/>
              </w:rPr>
            </w:r>
          </w:p>
        </w:tc>
        <w:tc>
          <w:tcPr/>
          <w:p w:rsidR="00000000" w:rsidDel="00000000" w:rsidP="00000000" w:rsidRDefault="00000000" w:rsidRPr="00000000" w14:paraId="0000004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Descarga / API estadística</w:t>
            </w:r>
            <w:r w:rsidDel="00000000" w:rsidR="00000000" w:rsidRPr="00000000">
              <w:rPr>
                <w:rtl w:val="0"/>
              </w:rPr>
            </w:r>
          </w:p>
        </w:tc>
        <w:tc>
          <w:tcPr/>
          <w:p w:rsidR="00000000" w:rsidDel="00000000" w:rsidP="00000000" w:rsidRDefault="00000000" w:rsidRPr="00000000" w14:paraId="0000004D">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Mensual</w:t>
            </w:r>
            <w:r w:rsidDel="00000000" w:rsidR="00000000" w:rsidRPr="00000000">
              <w:rPr>
                <w:rtl w:val="0"/>
              </w:rPr>
            </w:r>
          </w:p>
        </w:tc>
        <w:tc>
          <w:tcPr/>
          <w:p w:rsidR="00000000" w:rsidDel="00000000" w:rsidP="00000000" w:rsidRDefault="00000000" w:rsidRPr="00000000" w14:paraId="0000004E">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CCAA · provincial · municipal</w:t>
            </w:r>
            <w:r w:rsidDel="00000000" w:rsidR="00000000" w:rsidRPr="00000000">
              <w:rPr>
                <w:rtl w:val="0"/>
              </w:rPr>
            </w:r>
          </w:p>
        </w:tc>
        <w:tc>
          <w:tcPr/>
          <w:p w:rsidR="00000000" w:rsidDel="00000000" w:rsidP="00000000" w:rsidRDefault="00000000" w:rsidRPr="00000000" w14:paraId="0000004F">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Alta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5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Contratos registrados</w:t>
            </w:r>
            <w:r w:rsidDel="00000000" w:rsidR="00000000" w:rsidRPr="00000000">
              <w:rPr>
                <w:rtl w:val="0"/>
              </w:rPr>
            </w:r>
          </w:p>
        </w:tc>
        <w:tc>
          <w:tcPr>
            <w:shd w:fill="f5f8fa" w:val="clear"/>
          </w:tcPr>
          <w:p w:rsidR="00000000" w:rsidDel="00000000" w:rsidP="00000000" w:rsidRDefault="00000000" w:rsidRPr="00000000" w14:paraId="0000005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SEPE</w:t>
            </w:r>
            <w:r w:rsidDel="00000000" w:rsidR="00000000" w:rsidRPr="00000000">
              <w:rPr>
                <w:rtl w:val="0"/>
              </w:rPr>
            </w:r>
          </w:p>
        </w:tc>
        <w:tc>
          <w:tcPr>
            <w:shd w:fill="f5f8fa" w:val="clear"/>
          </w:tcPr>
          <w:p w:rsidR="00000000" w:rsidDel="00000000" w:rsidP="00000000" w:rsidRDefault="00000000" w:rsidRPr="00000000" w14:paraId="00000052">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Descarga ficheros</w:t>
            </w:r>
            <w:r w:rsidDel="00000000" w:rsidR="00000000" w:rsidRPr="00000000">
              <w:rPr>
                <w:rtl w:val="0"/>
              </w:rPr>
            </w:r>
          </w:p>
        </w:tc>
        <w:tc>
          <w:tcPr>
            <w:shd w:fill="f5f8fa" w:val="clear"/>
          </w:tcPr>
          <w:p w:rsidR="00000000" w:rsidDel="00000000" w:rsidP="00000000" w:rsidRDefault="00000000" w:rsidRPr="00000000" w14:paraId="00000053">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Mensual</w:t>
            </w:r>
            <w:r w:rsidDel="00000000" w:rsidR="00000000" w:rsidRPr="00000000">
              <w:rPr>
                <w:rtl w:val="0"/>
              </w:rPr>
            </w:r>
          </w:p>
        </w:tc>
        <w:tc>
          <w:tcPr>
            <w:shd w:fill="f5f8fa" w:val="clear"/>
          </w:tcPr>
          <w:p w:rsidR="00000000" w:rsidDel="00000000" w:rsidP="00000000" w:rsidRDefault="00000000" w:rsidRPr="00000000" w14:paraId="00000054">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CCAA · provincial</w:t>
            </w:r>
            <w:r w:rsidDel="00000000" w:rsidR="00000000" w:rsidRPr="00000000">
              <w:rPr>
                <w:rtl w:val="0"/>
              </w:rPr>
            </w:r>
          </w:p>
        </w:tc>
        <w:tc>
          <w:tcPr>
            <w:shd w:fill="f5f8fa" w:val="clear"/>
          </w:tcPr>
          <w:p w:rsidR="00000000" w:rsidDel="00000000" w:rsidP="00000000" w:rsidRDefault="00000000" w:rsidRPr="00000000" w14:paraId="00000055">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Estadísticas laborales regionalizadas</w:t>
            </w:r>
            <w:r w:rsidDel="00000000" w:rsidR="00000000" w:rsidRPr="00000000">
              <w:rPr>
                <w:rtl w:val="0"/>
              </w:rPr>
            </w:r>
          </w:p>
        </w:tc>
        <w:tc>
          <w:tcPr/>
          <w:p w:rsidR="00000000" w:rsidDel="00000000" w:rsidP="00000000" w:rsidRDefault="00000000" w:rsidRPr="00000000" w14:paraId="00000057">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ISTAC</w:t>
            </w:r>
            <w:r w:rsidDel="00000000" w:rsidR="00000000" w:rsidRPr="00000000">
              <w:rPr>
                <w:rtl w:val="0"/>
              </w:rPr>
            </w:r>
          </w:p>
        </w:tc>
        <w:tc>
          <w:tcPr/>
          <w:p w:rsidR="00000000" w:rsidDel="00000000" w:rsidP="00000000" w:rsidRDefault="00000000" w:rsidRPr="00000000" w14:paraId="00000058">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API ISTAC (JSON-stat)</w:t>
            </w:r>
            <w:r w:rsidDel="00000000" w:rsidR="00000000" w:rsidRPr="00000000">
              <w:rPr>
                <w:rtl w:val="0"/>
              </w:rPr>
            </w:r>
          </w:p>
        </w:tc>
        <w:tc>
          <w:tcPr/>
          <w:p w:rsidR="00000000" w:rsidDel="00000000" w:rsidP="00000000" w:rsidRDefault="00000000" w:rsidRPr="00000000" w14:paraId="00000059">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Trimestral</w:t>
            </w:r>
            <w:r w:rsidDel="00000000" w:rsidR="00000000" w:rsidRPr="00000000">
              <w:rPr>
                <w:rtl w:val="0"/>
              </w:rPr>
            </w:r>
          </w:p>
        </w:tc>
        <w:tc>
          <w:tcPr/>
          <w:p w:rsidR="00000000" w:rsidDel="00000000" w:rsidP="00000000" w:rsidRDefault="00000000" w:rsidRPr="00000000" w14:paraId="0000005A">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Canarias · provincial · insular</w:t>
            </w:r>
            <w:r w:rsidDel="00000000" w:rsidR="00000000" w:rsidRPr="00000000">
              <w:rPr>
                <w:rtl w:val="0"/>
              </w:rPr>
            </w:r>
          </w:p>
        </w:tc>
        <w:tc>
          <w:tcPr/>
          <w:p w:rsidR="00000000" w:rsidDel="00000000" w:rsidP="00000000" w:rsidRDefault="00000000" w:rsidRPr="00000000" w14:paraId="0000005B">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Alta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5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Encuesta Trimestral de Coste Laboral</w:t>
            </w:r>
            <w:r w:rsidDel="00000000" w:rsidR="00000000" w:rsidRPr="00000000">
              <w:rPr>
                <w:rtl w:val="0"/>
              </w:rPr>
            </w:r>
          </w:p>
        </w:tc>
        <w:tc>
          <w:tcPr>
            <w:shd w:fill="f5f8fa" w:val="clear"/>
          </w:tcPr>
          <w:p w:rsidR="00000000" w:rsidDel="00000000" w:rsidP="00000000" w:rsidRDefault="00000000" w:rsidRPr="00000000" w14:paraId="0000005D">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INE</w:t>
            </w:r>
            <w:r w:rsidDel="00000000" w:rsidR="00000000" w:rsidRPr="00000000">
              <w:rPr>
                <w:rtl w:val="0"/>
              </w:rPr>
            </w:r>
          </w:p>
        </w:tc>
        <w:tc>
          <w:tcPr>
            <w:shd w:fill="f5f8fa" w:val="clear"/>
          </w:tcPr>
          <w:p w:rsidR="00000000" w:rsidDel="00000000" w:rsidP="00000000" w:rsidRDefault="00000000" w:rsidRPr="00000000" w14:paraId="0000005E">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API (ineapir)</w:t>
            </w:r>
            <w:r w:rsidDel="00000000" w:rsidR="00000000" w:rsidRPr="00000000">
              <w:rPr>
                <w:rtl w:val="0"/>
              </w:rPr>
            </w:r>
          </w:p>
        </w:tc>
        <w:tc>
          <w:tcPr>
            <w:shd w:fill="f5f8fa" w:val="clear"/>
          </w:tcPr>
          <w:p w:rsidR="00000000" w:rsidDel="00000000" w:rsidP="00000000" w:rsidRDefault="00000000" w:rsidRPr="00000000" w14:paraId="0000005F">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Trimestral</w:t>
            </w:r>
            <w:r w:rsidDel="00000000" w:rsidR="00000000" w:rsidRPr="00000000">
              <w:rPr>
                <w:rtl w:val="0"/>
              </w:rPr>
            </w:r>
          </w:p>
        </w:tc>
        <w:tc>
          <w:tcPr>
            <w:shd w:fill="f5f8fa" w:val="clear"/>
          </w:tcPr>
          <w:p w:rsidR="00000000" w:rsidDel="00000000" w:rsidP="00000000" w:rsidRDefault="00000000" w:rsidRPr="00000000" w14:paraId="0000006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Nacional · CCAA</w:t>
            </w:r>
            <w:r w:rsidDel="00000000" w:rsidR="00000000" w:rsidRPr="00000000">
              <w:rPr>
                <w:rtl w:val="0"/>
              </w:rPr>
            </w:r>
          </w:p>
        </w:tc>
        <w:tc>
          <w:tcPr>
            <w:shd w:fill="f5f8fa" w:val="clear"/>
          </w:tcPr>
          <w:p w:rsidR="00000000" w:rsidDel="00000000" w:rsidP="00000000" w:rsidRDefault="00000000" w:rsidRPr="00000000" w14:paraId="00000061">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Encuesta de Estructura Salarial / brecha</w:t>
            </w:r>
            <w:r w:rsidDel="00000000" w:rsidR="00000000" w:rsidRPr="00000000">
              <w:rPr>
                <w:rtl w:val="0"/>
              </w:rPr>
            </w:r>
          </w:p>
        </w:tc>
        <w:tc>
          <w:tcPr/>
          <w:p w:rsidR="00000000" w:rsidDel="00000000" w:rsidP="00000000" w:rsidRDefault="00000000" w:rsidRPr="00000000" w14:paraId="00000063">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INE</w:t>
            </w:r>
            <w:r w:rsidDel="00000000" w:rsidR="00000000" w:rsidRPr="00000000">
              <w:rPr>
                <w:rtl w:val="0"/>
              </w:rPr>
            </w:r>
          </w:p>
        </w:tc>
        <w:tc>
          <w:tcPr/>
          <w:p w:rsidR="00000000" w:rsidDel="00000000" w:rsidP="00000000" w:rsidRDefault="00000000" w:rsidRPr="00000000" w14:paraId="00000064">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API / descarga</w:t>
            </w:r>
            <w:r w:rsidDel="00000000" w:rsidR="00000000" w:rsidRPr="00000000">
              <w:rPr>
                <w:rtl w:val="0"/>
              </w:rPr>
            </w:r>
          </w:p>
        </w:tc>
        <w:tc>
          <w:tcPr/>
          <w:p w:rsidR="00000000" w:rsidDel="00000000" w:rsidP="00000000" w:rsidRDefault="00000000" w:rsidRPr="00000000" w14:paraId="00000065">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Anual</w:t>
            </w:r>
            <w:r w:rsidDel="00000000" w:rsidR="00000000" w:rsidRPr="00000000">
              <w:rPr>
                <w:rtl w:val="0"/>
              </w:rPr>
            </w:r>
          </w:p>
        </w:tc>
        <w:tc>
          <w:tcPr/>
          <w:p w:rsidR="00000000" w:rsidDel="00000000" w:rsidP="00000000" w:rsidRDefault="00000000" w:rsidRPr="00000000" w14:paraId="00000066">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Nacional · CCAA</w:t>
            </w:r>
            <w:r w:rsidDel="00000000" w:rsidR="00000000" w:rsidRPr="00000000">
              <w:rPr>
                <w:rtl w:val="0"/>
              </w:rPr>
            </w:r>
          </w:p>
        </w:tc>
        <w:tc>
          <w:tcPr/>
          <w:p w:rsidR="00000000" w:rsidDel="00000000" w:rsidP="00000000" w:rsidRDefault="00000000" w:rsidRPr="00000000" w14:paraId="00000067">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Media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68">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Población activa (denominador de tasas)</w:t>
            </w:r>
            <w:r w:rsidDel="00000000" w:rsidR="00000000" w:rsidRPr="00000000">
              <w:rPr>
                <w:rtl w:val="0"/>
              </w:rPr>
            </w:r>
          </w:p>
        </w:tc>
        <w:tc>
          <w:tcPr>
            <w:shd w:fill="f5f8fa" w:val="clear"/>
          </w:tcPr>
          <w:p w:rsidR="00000000" w:rsidDel="00000000" w:rsidP="00000000" w:rsidRDefault="00000000" w:rsidRPr="00000000" w14:paraId="00000069">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INE (EPA)</w:t>
            </w:r>
            <w:r w:rsidDel="00000000" w:rsidR="00000000" w:rsidRPr="00000000">
              <w:rPr>
                <w:rtl w:val="0"/>
              </w:rPr>
            </w:r>
          </w:p>
        </w:tc>
        <w:tc>
          <w:tcPr>
            <w:shd w:fill="f5f8fa" w:val="clear"/>
          </w:tcPr>
          <w:p w:rsidR="00000000" w:rsidDel="00000000" w:rsidP="00000000" w:rsidRDefault="00000000" w:rsidRPr="00000000" w14:paraId="0000006A">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API (ineapir)</w:t>
            </w:r>
            <w:r w:rsidDel="00000000" w:rsidR="00000000" w:rsidRPr="00000000">
              <w:rPr>
                <w:rtl w:val="0"/>
              </w:rPr>
            </w:r>
          </w:p>
        </w:tc>
        <w:tc>
          <w:tcPr>
            <w:shd w:fill="f5f8fa" w:val="clear"/>
          </w:tcPr>
          <w:p w:rsidR="00000000" w:rsidDel="00000000" w:rsidP="00000000" w:rsidRDefault="00000000" w:rsidRPr="00000000" w14:paraId="0000006B">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Trimestral</w:t>
            </w:r>
            <w:r w:rsidDel="00000000" w:rsidR="00000000" w:rsidRPr="00000000">
              <w:rPr>
                <w:rtl w:val="0"/>
              </w:rPr>
            </w:r>
          </w:p>
        </w:tc>
        <w:tc>
          <w:tcPr>
            <w:shd w:fill="f5f8fa" w:val="clear"/>
          </w:tcPr>
          <w:p w:rsidR="00000000" w:rsidDel="00000000" w:rsidP="00000000" w:rsidRDefault="00000000" w:rsidRPr="00000000" w14:paraId="0000006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CCAA</w:t>
            </w:r>
            <w:r w:rsidDel="00000000" w:rsidR="00000000" w:rsidRPr="00000000">
              <w:rPr>
                <w:rtl w:val="0"/>
              </w:rPr>
            </w:r>
          </w:p>
        </w:tc>
        <w:tc>
          <w:tcPr>
            <w:shd w:fill="f5f8fa" w:val="clear"/>
          </w:tcPr>
          <w:p w:rsidR="00000000" w:rsidDel="00000000" w:rsidP="00000000" w:rsidRDefault="00000000" w:rsidRPr="00000000" w14:paraId="0000006D">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Alta</w:t>
            </w:r>
            <w:r w:rsidDel="00000000" w:rsidR="00000000" w:rsidRPr="00000000">
              <w:rPr>
                <w:rtl w:val="0"/>
              </w:rPr>
            </w:r>
          </w:p>
        </w:tc>
      </w:tr>
    </w:tbl>
    <w:p w:rsidR="00000000" w:rsidDel="00000000" w:rsidP="00000000" w:rsidRDefault="00000000" w:rsidRPr="00000000" w14:paraId="0000006E">
      <w:pPr>
        <w:spacing w:after="160" w:before="40" w:lineRule="auto"/>
        <w:rPr/>
      </w:pPr>
      <w:r w:rsidDel="00000000" w:rsidR="00000000" w:rsidRPr="00000000">
        <w:rPr>
          <w:rFonts w:ascii="Inter" w:cs="Inter" w:eastAsia="Inter" w:hAnsi="Inter"/>
          <w:b w:val="0"/>
          <w:bCs w:val="0"/>
          <w:i w:val="1"/>
          <w:iCs w:val="1"/>
          <w:color w:val="6b8ca5"/>
          <w:sz w:val="17"/>
          <w:szCs w:val="17"/>
          <w:rtl w:val="0"/>
        </w:rPr>
        <w:t xml:space="preserve">Nota: inventario de partida sujeto a validación técnica de disponibilidad, licencia y estabilidad de cada API/fichero antes de su incorporación al pipeline. El desglose insular sólo está garantizado en ISTAC y, parcialmente, en paro registrado y afiliación.</w:t>
      </w:r>
      <w:r w:rsidDel="00000000" w:rsidR="00000000" w:rsidRPr="00000000">
        <w:rPr>
          <w:rtl w:val="0"/>
        </w:rPr>
      </w:r>
    </w:p>
    <w:p w:rsidR="00000000" w:rsidDel="00000000" w:rsidP="00000000" w:rsidRDefault="00000000" w:rsidRPr="00000000" w14:paraId="0000006F">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5.  </w:t>
      </w:r>
      <w:r w:rsidDel="00000000" w:rsidR="00000000" w:rsidRPr="00000000">
        <w:rPr>
          <w:rFonts w:ascii="Space Grotesk" w:cs="Space Grotesk" w:eastAsia="Space Grotesk" w:hAnsi="Space Grotesk"/>
          <w:b w:val="1"/>
          <w:bCs w:val="1"/>
          <w:i w:val="0"/>
          <w:iCs w:val="0"/>
          <w:color w:val="0d1b2a"/>
          <w:sz w:val="32"/>
          <w:szCs w:val="32"/>
          <w:rtl w:val="0"/>
        </w:rPr>
        <w:t xml:space="preserve">Matriz de variables e indicadores seleccionados (≤10)</w:t>
      </w:r>
      <w:r w:rsidDel="00000000" w:rsidR="00000000" w:rsidRPr="00000000">
        <w:rPr>
          <w:rtl w:val="0"/>
        </w:rPr>
      </w:r>
    </w:p>
    <w:p w:rsidR="00000000" w:rsidDel="00000000" w:rsidP="00000000" w:rsidRDefault="00000000" w:rsidRPr="00000000" w14:paraId="00000070">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Selección acotada de indicadores núcleo, siguiendo el criterio de las demás secciones de no exceder diez variables finales para mantener el dataset interpretable. Cada indicador especifica su definición, la fuente primaria y la desagregación mínima esperada.</w:t>
      </w:r>
      <w:r w:rsidDel="00000000" w:rsidR="00000000" w:rsidRPr="00000000">
        <w:rPr>
          <w:rtl w:val="0"/>
        </w:rPr>
      </w:r>
    </w:p>
    <w:tbl>
      <w:tblPr>
        <w:tblStyle w:val="Table4"/>
        <w:tblW w:w="9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4"/>
        <w:gridCol w:w="1904"/>
        <w:gridCol w:w="1904"/>
        <w:gridCol w:w="1904"/>
        <w:gridCol w:w="1904"/>
        <w:tblGridChange w:id="0">
          <w:tblGrid>
            <w:gridCol w:w="1904"/>
            <w:gridCol w:w="1904"/>
            <w:gridCol w:w="1904"/>
            <w:gridCol w:w="1904"/>
            <w:gridCol w:w="1904"/>
          </w:tblGrid>
        </w:tblGridChange>
      </w:tblGrid>
      <w:tr>
        <w:trPr>
          <w:cantSplit w:val="0"/>
          <w:tblHeader w:val="0"/>
        </w:trPr>
        <w:tc>
          <w:tcPr>
            <w:shd w:fill="0d1b2a" w:val="clear"/>
          </w:tcPr>
          <w:p w:rsidR="00000000" w:rsidDel="00000000" w:rsidP="00000000" w:rsidRDefault="00000000" w:rsidRPr="00000000" w14:paraId="00000071">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w:t>
            </w:r>
            <w:r w:rsidDel="00000000" w:rsidR="00000000" w:rsidRPr="00000000">
              <w:rPr>
                <w:rtl w:val="0"/>
              </w:rPr>
            </w:r>
          </w:p>
        </w:tc>
        <w:tc>
          <w:tcPr>
            <w:shd w:fill="0d1b2a" w:val="clear"/>
          </w:tcPr>
          <w:p w:rsidR="00000000" w:rsidDel="00000000" w:rsidP="00000000" w:rsidRDefault="00000000" w:rsidRPr="00000000" w14:paraId="00000072">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Indicador</w:t>
            </w:r>
            <w:r w:rsidDel="00000000" w:rsidR="00000000" w:rsidRPr="00000000">
              <w:rPr>
                <w:rtl w:val="0"/>
              </w:rPr>
            </w:r>
          </w:p>
        </w:tc>
        <w:tc>
          <w:tcPr>
            <w:shd w:fill="0d1b2a" w:val="clear"/>
          </w:tcPr>
          <w:p w:rsidR="00000000" w:rsidDel="00000000" w:rsidP="00000000" w:rsidRDefault="00000000" w:rsidRPr="00000000" w14:paraId="00000073">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Definición / Fórmula</w:t>
            </w:r>
            <w:r w:rsidDel="00000000" w:rsidR="00000000" w:rsidRPr="00000000">
              <w:rPr>
                <w:rtl w:val="0"/>
              </w:rPr>
            </w:r>
          </w:p>
        </w:tc>
        <w:tc>
          <w:tcPr>
            <w:shd w:fill="0d1b2a" w:val="clear"/>
          </w:tcPr>
          <w:p w:rsidR="00000000" w:rsidDel="00000000" w:rsidP="00000000" w:rsidRDefault="00000000" w:rsidRPr="00000000" w14:paraId="00000074">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Fuente</w:t>
            </w:r>
            <w:r w:rsidDel="00000000" w:rsidR="00000000" w:rsidRPr="00000000">
              <w:rPr>
                <w:rtl w:val="0"/>
              </w:rPr>
            </w:r>
          </w:p>
        </w:tc>
        <w:tc>
          <w:tcPr>
            <w:shd w:fill="0d1b2a" w:val="clear"/>
          </w:tcPr>
          <w:p w:rsidR="00000000" w:rsidDel="00000000" w:rsidP="00000000" w:rsidRDefault="00000000" w:rsidRPr="00000000" w14:paraId="00000075">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Desagregación</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1</w:t>
            </w:r>
            <w:r w:rsidDel="00000000" w:rsidR="00000000" w:rsidRPr="00000000">
              <w:rPr>
                <w:rtl w:val="0"/>
              </w:rPr>
            </w:r>
          </w:p>
        </w:tc>
        <w:tc>
          <w:tcPr/>
          <w:p w:rsidR="00000000" w:rsidDel="00000000" w:rsidP="00000000" w:rsidRDefault="00000000" w:rsidRPr="00000000" w14:paraId="00000077">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Tasa de paro</w:t>
            </w:r>
            <w:r w:rsidDel="00000000" w:rsidR="00000000" w:rsidRPr="00000000">
              <w:rPr>
                <w:rtl w:val="0"/>
              </w:rPr>
            </w:r>
          </w:p>
        </w:tc>
        <w:tc>
          <w:tcPr/>
          <w:p w:rsidR="00000000" w:rsidDel="00000000" w:rsidP="00000000" w:rsidRDefault="00000000" w:rsidRPr="00000000" w14:paraId="00000078">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Parados / Activos × 100</w:t>
            </w:r>
            <w:r w:rsidDel="00000000" w:rsidR="00000000" w:rsidRPr="00000000">
              <w:rPr>
                <w:rtl w:val="0"/>
              </w:rPr>
            </w:r>
          </w:p>
        </w:tc>
        <w:tc>
          <w:tcPr/>
          <w:p w:rsidR="00000000" w:rsidDel="00000000" w:rsidP="00000000" w:rsidRDefault="00000000" w:rsidRPr="00000000" w14:paraId="00000079">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EPA (INE)</w:t>
            </w:r>
            <w:r w:rsidDel="00000000" w:rsidR="00000000" w:rsidRPr="00000000">
              <w:rPr>
                <w:rtl w:val="0"/>
              </w:rPr>
            </w:r>
          </w:p>
        </w:tc>
        <w:tc>
          <w:tcPr/>
          <w:p w:rsidR="00000000" w:rsidDel="00000000" w:rsidP="00000000" w:rsidRDefault="00000000" w:rsidRPr="00000000" w14:paraId="0000007A">
            <w:pPr>
              <w:spacing w:after="40" w:before="40" w:line="276" w:lineRule="auto"/>
              <w:rPr/>
            </w:pPr>
            <w:r w:rsidDel="00000000" w:rsidR="00000000" w:rsidRPr="00000000">
              <w:rPr>
                <w:sz w:val="18"/>
                <w:szCs w:val="18"/>
                <w:rtl w:val="0"/>
              </w:rPr>
              <w:t xml:space="preserve">Género</w:t>
            </w:r>
            <w:r w:rsidDel="00000000" w:rsidR="00000000" w:rsidRPr="00000000">
              <w:rPr>
                <w:rFonts w:ascii="Inter" w:cs="Inter" w:eastAsia="Inter" w:hAnsi="Inter"/>
                <w:b w:val="0"/>
                <w:bCs w:val="0"/>
                <w:i w:val="0"/>
                <w:iCs w:val="0"/>
                <w:color w:val="1a2f45"/>
                <w:sz w:val="18"/>
                <w:szCs w:val="18"/>
                <w:rtl w:val="0"/>
              </w:rPr>
              <w:t xml:space="preserve"> · edad · CCAA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7B">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2</w:t>
            </w:r>
            <w:r w:rsidDel="00000000" w:rsidR="00000000" w:rsidRPr="00000000">
              <w:rPr>
                <w:rtl w:val="0"/>
              </w:rPr>
            </w:r>
          </w:p>
        </w:tc>
        <w:tc>
          <w:tcPr>
            <w:shd w:fill="f5f8fa" w:val="clear"/>
          </w:tcPr>
          <w:p w:rsidR="00000000" w:rsidDel="00000000" w:rsidP="00000000" w:rsidRDefault="00000000" w:rsidRPr="00000000" w14:paraId="0000007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Tasa de actividad</w:t>
            </w:r>
            <w:r w:rsidDel="00000000" w:rsidR="00000000" w:rsidRPr="00000000">
              <w:rPr>
                <w:rtl w:val="0"/>
              </w:rPr>
            </w:r>
          </w:p>
        </w:tc>
        <w:tc>
          <w:tcPr>
            <w:shd w:fill="f5f8fa" w:val="clear"/>
          </w:tcPr>
          <w:p w:rsidR="00000000" w:rsidDel="00000000" w:rsidP="00000000" w:rsidRDefault="00000000" w:rsidRPr="00000000" w14:paraId="0000007D">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Activos / Población 16+ × 100</w:t>
            </w:r>
            <w:r w:rsidDel="00000000" w:rsidR="00000000" w:rsidRPr="00000000">
              <w:rPr>
                <w:rtl w:val="0"/>
              </w:rPr>
            </w:r>
          </w:p>
        </w:tc>
        <w:tc>
          <w:tcPr>
            <w:shd w:fill="f5f8fa" w:val="clear"/>
          </w:tcPr>
          <w:p w:rsidR="00000000" w:rsidDel="00000000" w:rsidP="00000000" w:rsidRDefault="00000000" w:rsidRPr="00000000" w14:paraId="0000007E">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EPA (INE)</w:t>
            </w:r>
            <w:r w:rsidDel="00000000" w:rsidR="00000000" w:rsidRPr="00000000">
              <w:rPr>
                <w:rtl w:val="0"/>
              </w:rPr>
            </w:r>
          </w:p>
        </w:tc>
        <w:tc>
          <w:tcPr>
            <w:shd w:fill="f5f8fa" w:val="clear"/>
          </w:tcPr>
          <w:p w:rsidR="00000000" w:rsidDel="00000000" w:rsidP="00000000" w:rsidRDefault="00000000" w:rsidRPr="00000000" w14:paraId="0000007F">
            <w:pPr>
              <w:spacing w:after="40" w:before="40" w:line="276" w:lineRule="auto"/>
              <w:rPr/>
            </w:pPr>
            <w:r w:rsidDel="00000000" w:rsidR="00000000" w:rsidRPr="00000000">
              <w:rPr>
                <w:sz w:val="18"/>
                <w:szCs w:val="18"/>
                <w:rtl w:val="0"/>
              </w:rPr>
              <w:t xml:space="preserve">Género</w:t>
            </w:r>
            <w:r w:rsidDel="00000000" w:rsidR="00000000" w:rsidRPr="00000000">
              <w:rPr>
                <w:rFonts w:ascii="Inter" w:cs="Inter" w:eastAsia="Inter" w:hAnsi="Inter"/>
                <w:b w:val="0"/>
                <w:bCs w:val="0"/>
                <w:i w:val="0"/>
                <w:iCs w:val="0"/>
                <w:color w:val="1a2f45"/>
                <w:sz w:val="18"/>
                <w:szCs w:val="18"/>
                <w:rtl w:val="0"/>
              </w:rPr>
              <w:t xml:space="preserve"> · CCAA</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3</w:t>
            </w:r>
            <w:r w:rsidDel="00000000" w:rsidR="00000000" w:rsidRPr="00000000">
              <w:rPr>
                <w:rtl w:val="0"/>
              </w:rPr>
            </w:r>
          </w:p>
        </w:tc>
        <w:tc>
          <w:tcPr/>
          <w:p w:rsidR="00000000" w:rsidDel="00000000" w:rsidP="00000000" w:rsidRDefault="00000000" w:rsidRPr="00000000" w14:paraId="0000008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Tasa de empleo</w:t>
            </w:r>
            <w:r w:rsidDel="00000000" w:rsidR="00000000" w:rsidRPr="00000000">
              <w:rPr>
                <w:rtl w:val="0"/>
              </w:rPr>
            </w:r>
          </w:p>
        </w:tc>
        <w:tc>
          <w:tcPr/>
          <w:p w:rsidR="00000000" w:rsidDel="00000000" w:rsidP="00000000" w:rsidRDefault="00000000" w:rsidRPr="00000000" w14:paraId="00000082">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Ocupados / Población 16+ × 100</w:t>
            </w:r>
            <w:r w:rsidDel="00000000" w:rsidR="00000000" w:rsidRPr="00000000">
              <w:rPr>
                <w:rtl w:val="0"/>
              </w:rPr>
            </w:r>
          </w:p>
        </w:tc>
        <w:tc>
          <w:tcPr/>
          <w:p w:rsidR="00000000" w:rsidDel="00000000" w:rsidP="00000000" w:rsidRDefault="00000000" w:rsidRPr="00000000" w14:paraId="00000083">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EPA (INE)</w:t>
            </w:r>
            <w:r w:rsidDel="00000000" w:rsidR="00000000" w:rsidRPr="00000000">
              <w:rPr>
                <w:rtl w:val="0"/>
              </w:rPr>
            </w:r>
          </w:p>
        </w:tc>
        <w:tc>
          <w:tcPr/>
          <w:p w:rsidR="00000000" w:rsidDel="00000000" w:rsidP="00000000" w:rsidRDefault="00000000" w:rsidRPr="00000000" w14:paraId="00000084">
            <w:pPr>
              <w:spacing w:after="40" w:before="40" w:line="276" w:lineRule="auto"/>
              <w:rPr/>
            </w:pPr>
            <w:r w:rsidDel="00000000" w:rsidR="00000000" w:rsidRPr="00000000">
              <w:rPr>
                <w:sz w:val="18"/>
                <w:szCs w:val="18"/>
                <w:rtl w:val="0"/>
              </w:rPr>
              <w:t xml:space="preserve">Género</w:t>
            </w:r>
            <w:r w:rsidDel="00000000" w:rsidR="00000000" w:rsidRPr="00000000">
              <w:rPr>
                <w:rFonts w:ascii="Inter" w:cs="Inter" w:eastAsia="Inter" w:hAnsi="Inter"/>
                <w:b w:val="0"/>
                <w:bCs w:val="0"/>
                <w:i w:val="0"/>
                <w:iCs w:val="0"/>
                <w:color w:val="1a2f45"/>
                <w:sz w:val="18"/>
                <w:szCs w:val="18"/>
                <w:rtl w:val="0"/>
              </w:rPr>
              <w:t xml:space="preserve"> · CCAA</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4</w:t>
            </w:r>
            <w:r w:rsidDel="00000000" w:rsidR="00000000" w:rsidRPr="00000000">
              <w:rPr>
                <w:rtl w:val="0"/>
              </w:rPr>
            </w:r>
          </w:p>
        </w:tc>
        <w:tc>
          <w:tcPr/>
          <w:p w:rsidR="00000000" w:rsidDel="00000000" w:rsidP="00000000" w:rsidRDefault="00000000" w:rsidRPr="00000000" w14:paraId="00000086">
            <w:pPr>
              <w:spacing w:after="40" w:before="40" w:line="276" w:lineRule="auto"/>
              <w:rPr/>
            </w:pPr>
            <w:r w:rsidDel="00000000" w:rsidR="00000000" w:rsidRPr="00000000">
              <w:rPr>
                <w:sz w:val="18"/>
                <w:szCs w:val="18"/>
                <w:rtl w:val="0"/>
              </w:rPr>
              <w:t xml:space="preserve">Horas trabajadas en el sector servicio</w:t>
            </w:r>
            <w:r w:rsidDel="00000000" w:rsidR="00000000" w:rsidRPr="00000000">
              <w:rPr>
                <w:rtl w:val="0"/>
              </w:rPr>
            </w:r>
          </w:p>
        </w:tc>
        <w:tc>
          <w:tcPr/>
          <w:p w:rsidR="00000000" w:rsidDel="00000000" w:rsidP="00000000" w:rsidRDefault="00000000" w:rsidRPr="00000000" w14:paraId="00000087">
            <w:pPr>
              <w:spacing w:after="40" w:before="40" w:line="276" w:lineRule="auto"/>
              <w:rPr/>
            </w:pPr>
            <w:r w:rsidDel="00000000" w:rsidR="00000000" w:rsidRPr="00000000">
              <w:rPr>
                <w:sz w:val="18"/>
                <w:szCs w:val="18"/>
                <w:rtl w:val="0"/>
              </w:rPr>
              <w:t xml:space="preserve">Nº de horas efectivas trabajadas en el sector servicio</w:t>
            </w:r>
            <w:r w:rsidDel="00000000" w:rsidR="00000000" w:rsidRPr="00000000">
              <w:rPr>
                <w:rtl w:val="0"/>
              </w:rPr>
            </w:r>
          </w:p>
        </w:tc>
        <w:tc>
          <w:tcPr/>
          <w:p w:rsidR="00000000" w:rsidDel="00000000" w:rsidP="00000000" w:rsidRDefault="00000000" w:rsidRPr="00000000" w14:paraId="00000088">
            <w:pPr>
              <w:spacing w:after="40" w:before="40" w:line="276" w:lineRule="auto"/>
              <w:rPr/>
            </w:pPr>
            <w:r w:rsidDel="00000000" w:rsidR="00000000" w:rsidRPr="00000000">
              <w:rPr>
                <w:sz w:val="18"/>
                <w:szCs w:val="18"/>
                <w:rtl w:val="0"/>
              </w:rPr>
              <w:t xml:space="preserve">INE</w:t>
            </w:r>
            <w:r w:rsidDel="00000000" w:rsidR="00000000" w:rsidRPr="00000000">
              <w:rPr>
                <w:rtl w:val="0"/>
              </w:rPr>
            </w:r>
          </w:p>
        </w:tc>
        <w:tc>
          <w:tcPr/>
          <w:p w:rsidR="00000000" w:rsidDel="00000000" w:rsidP="00000000" w:rsidRDefault="00000000" w:rsidRPr="00000000" w14:paraId="00000089">
            <w:pPr>
              <w:spacing w:after="40" w:before="40" w:line="276" w:lineRule="auto"/>
              <w:rPr/>
            </w:pPr>
            <w:r w:rsidDel="00000000" w:rsidR="00000000" w:rsidRPr="00000000">
              <w:rPr>
                <w:sz w:val="18"/>
                <w:szCs w:val="18"/>
                <w:rtl w:val="0"/>
              </w:rPr>
              <w:t xml:space="preserve">Género</w:t>
            </w:r>
            <w:r w:rsidDel="00000000" w:rsidR="00000000" w:rsidRPr="00000000">
              <w:rPr>
                <w:rFonts w:ascii="Inter" w:cs="Inter" w:eastAsia="Inter" w:hAnsi="Inter"/>
                <w:b w:val="0"/>
                <w:bCs w:val="0"/>
                <w:i w:val="0"/>
                <w:iCs w:val="0"/>
                <w:color w:val="1a2f45"/>
                <w:sz w:val="18"/>
                <w:szCs w:val="18"/>
                <w:rtl w:val="0"/>
              </w:rPr>
              <w:t xml:space="preserve"> · </w:t>
            </w:r>
            <w:r w:rsidDel="00000000" w:rsidR="00000000" w:rsidRPr="00000000">
              <w:rPr>
                <w:sz w:val="18"/>
                <w:szCs w:val="18"/>
                <w:rtl w:val="0"/>
              </w:rPr>
              <w:t xml:space="preserve">CCAA</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5</w:t>
            </w:r>
            <w:r w:rsidDel="00000000" w:rsidR="00000000" w:rsidRPr="00000000">
              <w:rPr>
                <w:rtl w:val="0"/>
              </w:rPr>
            </w:r>
          </w:p>
        </w:tc>
        <w:tc>
          <w:tcPr/>
          <w:p w:rsidR="00000000" w:rsidDel="00000000" w:rsidP="00000000" w:rsidRDefault="00000000" w:rsidRPr="00000000" w14:paraId="0000008B">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Afiliación a la Seg. Social</w:t>
            </w:r>
            <w:r w:rsidDel="00000000" w:rsidR="00000000" w:rsidRPr="00000000">
              <w:rPr>
                <w:rtl w:val="0"/>
              </w:rPr>
            </w:r>
          </w:p>
        </w:tc>
        <w:tc>
          <w:tcPr/>
          <w:p w:rsidR="00000000" w:rsidDel="00000000" w:rsidP="00000000" w:rsidRDefault="00000000" w:rsidRPr="00000000" w14:paraId="0000008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Nº medio de afiliados en alta</w:t>
            </w:r>
            <w:r w:rsidDel="00000000" w:rsidR="00000000" w:rsidRPr="00000000">
              <w:rPr>
                <w:rtl w:val="0"/>
              </w:rPr>
            </w:r>
          </w:p>
        </w:tc>
        <w:tc>
          <w:tcPr/>
          <w:p w:rsidR="00000000" w:rsidDel="00000000" w:rsidP="00000000" w:rsidRDefault="00000000" w:rsidRPr="00000000" w14:paraId="0000008D">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MISSM (TGSS)</w:t>
            </w:r>
            <w:r w:rsidDel="00000000" w:rsidR="00000000" w:rsidRPr="00000000">
              <w:rPr>
                <w:rtl w:val="0"/>
              </w:rPr>
            </w:r>
          </w:p>
        </w:tc>
        <w:tc>
          <w:tcPr/>
          <w:p w:rsidR="00000000" w:rsidDel="00000000" w:rsidP="00000000" w:rsidRDefault="00000000" w:rsidRPr="00000000" w14:paraId="0000008E">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Régimen · provincia · isla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8F">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6</w:t>
            </w:r>
            <w:r w:rsidDel="00000000" w:rsidR="00000000" w:rsidRPr="00000000">
              <w:rPr>
                <w:rtl w:val="0"/>
              </w:rPr>
            </w:r>
          </w:p>
        </w:tc>
        <w:tc>
          <w:tcPr>
            <w:shd w:fill="f5f8fa" w:val="clear"/>
          </w:tcPr>
          <w:p w:rsidR="00000000" w:rsidDel="00000000" w:rsidP="00000000" w:rsidRDefault="00000000" w:rsidRPr="00000000" w14:paraId="0000009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Tasa de paro juvenil</w:t>
            </w:r>
            <w:r w:rsidDel="00000000" w:rsidR="00000000" w:rsidRPr="00000000">
              <w:rPr>
                <w:rtl w:val="0"/>
              </w:rPr>
            </w:r>
          </w:p>
        </w:tc>
        <w:tc>
          <w:tcPr>
            <w:shd w:fill="f5f8fa" w:val="clear"/>
          </w:tcPr>
          <w:p w:rsidR="00000000" w:rsidDel="00000000" w:rsidP="00000000" w:rsidRDefault="00000000" w:rsidRPr="00000000" w14:paraId="0000009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Parados &lt;25 / Activos &lt;25 × 100</w:t>
            </w:r>
            <w:r w:rsidDel="00000000" w:rsidR="00000000" w:rsidRPr="00000000">
              <w:rPr>
                <w:rtl w:val="0"/>
              </w:rPr>
            </w:r>
          </w:p>
        </w:tc>
        <w:tc>
          <w:tcPr>
            <w:shd w:fill="f5f8fa" w:val="clear"/>
          </w:tcPr>
          <w:p w:rsidR="00000000" w:rsidDel="00000000" w:rsidP="00000000" w:rsidRDefault="00000000" w:rsidRPr="00000000" w14:paraId="00000092">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EPA (INE)</w:t>
            </w:r>
            <w:r w:rsidDel="00000000" w:rsidR="00000000" w:rsidRPr="00000000">
              <w:rPr>
                <w:rtl w:val="0"/>
              </w:rPr>
            </w:r>
          </w:p>
        </w:tc>
        <w:tc>
          <w:tcPr>
            <w:shd w:fill="f5f8fa" w:val="clear"/>
          </w:tcPr>
          <w:p w:rsidR="00000000" w:rsidDel="00000000" w:rsidP="00000000" w:rsidRDefault="00000000" w:rsidRPr="00000000" w14:paraId="00000093">
            <w:pPr>
              <w:spacing w:after="40" w:before="40" w:line="276" w:lineRule="auto"/>
              <w:rPr/>
            </w:pPr>
            <w:r w:rsidDel="00000000" w:rsidR="00000000" w:rsidRPr="00000000">
              <w:rPr>
                <w:sz w:val="18"/>
                <w:szCs w:val="18"/>
                <w:rtl w:val="0"/>
              </w:rPr>
              <w:t xml:space="preserve">Género</w:t>
            </w:r>
            <w:r w:rsidDel="00000000" w:rsidR="00000000" w:rsidRPr="00000000">
              <w:rPr>
                <w:rFonts w:ascii="Inter" w:cs="Inter" w:eastAsia="Inter" w:hAnsi="Inter"/>
                <w:b w:val="0"/>
                <w:bCs w:val="0"/>
                <w:i w:val="0"/>
                <w:iCs w:val="0"/>
                <w:color w:val="1a2f45"/>
                <w:sz w:val="18"/>
                <w:szCs w:val="18"/>
                <w:rtl w:val="0"/>
              </w:rPr>
              <w:t xml:space="preserve"> · CCAA</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7</w:t>
            </w:r>
            <w:r w:rsidDel="00000000" w:rsidR="00000000" w:rsidRPr="00000000">
              <w:rPr>
                <w:rtl w:val="0"/>
              </w:rPr>
            </w:r>
          </w:p>
        </w:tc>
        <w:tc>
          <w:tcPr/>
          <w:p w:rsidR="00000000" w:rsidDel="00000000" w:rsidP="00000000" w:rsidRDefault="00000000" w:rsidRPr="00000000" w14:paraId="00000095">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Paro de larga duración</w:t>
            </w:r>
            <w:r w:rsidDel="00000000" w:rsidR="00000000" w:rsidRPr="00000000">
              <w:rPr>
                <w:rtl w:val="0"/>
              </w:rPr>
            </w:r>
          </w:p>
        </w:tc>
        <w:tc>
          <w:tcPr/>
          <w:p w:rsidR="00000000" w:rsidDel="00000000" w:rsidP="00000000" w:rsidRDefault="00000000" w:rsidRPr="00000000" w14:paraId="00000096">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 parados que buscan empleo ≥ 1 año</w:t>
            </w:r>
            <w:r w:rsidDel="00000000" w:rsidR="00000000" w:rsidRPr="00000000">
              <w:rPr>
                <w:rtl w:val="0"/>
              </w:rPr>
            </w:r>
          </w:p>
        </w:tc>
        <w:tc>
          <w:tcPr/>
          <w:p w:rsidR="00000000" w:rsidDel="00000000" w:rsidP="00000000" w:rsidRDefault="00000000" w:rsidRPr="00000000" w14:paraId="00000097">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EPA (INE)</w:t>
            </w:r>
            <w:r w:rsidDel="00000000" w:rsidR="00000000" w:rsidRPr="00000000">
              <w:rPr>
                <w:rtl w:val="0"/>
              </w:rPr>
            </w:r>
          </w:p>
        </w:tc>
        <w:tc>
          <w:tcPr/>
          <w:p w:rsidR="00000000" w:rsidDel="00000000" w:rsidP="00000000" w:rsidRDefault="00000000" w:rsidRPr="00000000" w14:paraId="00000098">
            <w:pPr>
              <w:spacing w:after="40" w:before="40" w:line="276" w:lineRule="auto"/>
              <w:rPr/>
            </w:pPr>
            <w:r w:rsidDel="00000000" w:rsidR="00000000" w:rsidRPr="00000000">
              <w:rPr>
                <w:sz w:val="18"/>
                <w:szCs w:val="18"/>
                <w:rtl w:val="0"/>
              </w:rPr>
              <w:t xml:space="preserve">Género</w:t>
            </w:r>
            <w:r w:rsidDel="00000000" w:rsidR="00000000" w:rsidRPr="00000000">
              <w:rPr>
                <w:rFonts w:ascii="Inter" w:cs="Inter" w:eastAsia="Inter" w:hAnsi="Inter"/>
                <w:b w:val="0"/>
                <w:bCs w:val="0"/>
                <w:i w:val="0"/>
                <w:iCs w:val="0"/>
                <w:color w:val="1a2f45"/>
                <w:sz w:val="18"/>
                <w:szCs w:val="18"/>
                <w:rtl w:val="0"/>
              </w:rPr>
              <w:t xml:space="preserve"> · CCAA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99">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8</w:t>
            </w:r>
            <w:r w:rsidDel="00000000" w:rsidR="00000000" w:rsidRPr="00000000">
              <w:rPr>
                <w:rtl w:val="0"/>
              </w:rPr>
            </w:r>
          </w:p>
        </w:tc>
        <w:tc>
          <w:tcPr>
            <w:shd w:fill="f5f8fa" w:val="clear"/>
          </w:tcPr>
          <w:p w:rsidR="00000000" w:rsidDel="00000000" w:rsidP="00000000" w:rsidRDefault="00000000" w:rsidRPr="00000000" w14:paraId="0000009A">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Tasa de temporalidad</w:t>
            </w:r>
            <w:r w:rsidDel="00000000" w:rsidR="00000000" w:rsidRPr="00000000">
              <w:rPr>
                <w:rtl w:val="0"/>
              </w:rPr>
            </w:r>
          </w:p>
        </w:tc>
        <w:tc>
          <w:tcPr>
            <w:shd w:fill="f5f8fa" w:val="clear"/>
          </w:tcPr>
          <w:p w:rsidR="00000000" w:rsidDel="00000000" w:rsidP="00000000" w:rsidRDefault="00000000" w:rsidRPr="00000000" w14:paraId="0000009B">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Asalariados temporales / total asalariados × 100</w:t>
            </w:r>
            <w:r w:rsidDel="00000000" w:rsidR="00000000" w:rsidRPr="00000000">
              <w:rPr>
                <w:rtl w:val="0"/>
              </w:rPr>
            </w:r>
          </w:p>
        </w:tc>
        <w:tc>
          <w:tcPr>
            <w:shd w:fill="f5f8fa" w:val="clear"/>
          </w:tcPr>
          <w:p w:rsidR="00000000" w:rsidDel="00000000" w:rsidP="00000000" w:rsidRDefault="00000000" w:rsidRPr="00000000" w14:paraId="0000009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EPA (INE)</w:t>
            </w:r>
            <w:r w:rsidDel="00000000" w:rsidR="00000000" w:rsidRPr="00000000">
              <w:rPr>
                <w:rtl w:val="0"/>
              </w:rPr>
            </w:r>
          </w:p>
        </w:tc>
        <w:tc>
          <w:tcPr>
            <w:shd w:fill="f5f8fa" w:val="clear"/>
          </w:tcPr>
          <w:p w:rsidR="00000000" w:rsidDel="00000000" w:rsidP="00000000" w:rsidRDefault="00000000" w:rsidRPr="00000000" w14:paraId="0000009D">
            <w:pPr>
              <w:spacing w:after="40" w:before="40" w:line="276" w:lineRule="auto"/>
              <w:rPr/>
            </w:pPr>
            <w:r w:rsidDel="00000000" w:rsidR="00000000" w:rsidRPr="00000000">
              <w:rPr>
                <w:sz w:val="18"/>
                <w:szCs w:val="18"/>
                <w:rtl w:val="0"/>
              </w:rPr>
              <w:t xml:space="preserve">Género</w:t>
            </w:r>
            <w:r w:rsidDel="00000000" w:rsidR="00000000" w:rsidRPr="00000000">
              <w:rPr>
                <w:rFonts w:ascii="Inter" w:cs="Inter" w:eastAsia="Inter" w:hAnsi="Inter"/>
                <w:b w:val="0"/>
                <w:bCs w:val="0"/>
                <w:i w:val="0"/>
                <w:iCs w:val="0"/>
                <w:color w:val="1a2f45"/>
                <w:sz w:val="18"/>
                <w:szCs w:val="18"/>
                <w:rtl w:val="0"/>
              </w:rPr>
              <w:t xml:space="preserve"> · CCAA</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9</w:t>
            </w:r>
            <w:r w:rsidDel="00000000" w:rsidR="00000000" w:rsidRPr="00000000">
              <w:rPr>
                <w:rtl w:val="0"/>
              </w:rPr>
            </w:r>
          </w:p>
        </w:tc>
        <w:tc>
          <w:tcPr/>
          <w:p w:rsidR="00000000" w:rsidDel="00000000" w:rsidP="00000000" w:rsidRDefault="00000000" w:rsidRPr="00000000" w14:paraId="0000009F">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Tasa de parcialidad</w:t>
            </w:r>
            <w:r w:rsidDel="00000000" w:rsidR="00000000" w:rsidRPr="00000000">
              <w:rPr>
                <w:rtl w:val="0"/>
              </w:rPr>
            </w:r>
          </w:p>
        </w:tc>
        <w:tc>
          <w:tcPr/>
          <w:p w:rsidR="00000000" w:rsidDel="00000000" w:rsidP="00000000" w:rsidRDefault="00000000" w:rsidRPr="00000000" w14:paraId="000000A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Ocupados a tiempo parcial / ocupados × 100</w:t>
            </w:r>
            <w:r w:rsidDel="00000000" w:rsidR="00000000" w:rsidRPr="00000000">
              <w:rPr>
                <w:rtl w:val="0"/>
              </w:rPr>
            </w:r>
          </w:p>
        </w:tc>
        <w:tc>
          <w:tcPr/>
          <w:p w:rsidR="00000000" w:rsidDel="00000000" w:rsidP="00000000" w:rsidRDefault="00000000" w:rsidRPr="00000000" w14:paraId="000000A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EPA (INE)</w:t>
            </w:r>
            <w:r w:rsidDel="00000000" w:rsidR="00000000" w:rsidRPr="00000000">
              <w:rPr>
                <w:rtl w:val="0"/>
              </w:rPr>
            </w:r>
          </w:p>
        </w:tc>
        <w:tc>
          <w:tcPr/>
          <w:p w:rsidR="00000000" w:rsidDel="00000000" w:rsidP="00000000" w:rsidRDefault="00000000" w:rsidRPr="00000000" w14:paraId="000000A2">
            <w:pPr>
              <w:spacing w:after="40" w:before="40" w:line="276" w:lineRule="auto"/>
              <w:rPr/>
            </w:pPr>
            <w:r w:rsidDel="00000000" w:rsidR="00000000" w:rsidRPr="00000000">
              <w:rPr>
                <w:sz w:val="18"/>
                <w:szCs w:val="18"/>
                <w:rtl w:val="0"/>
              </w:rPr>
              <w:t xml:space="preserve">Género</w:t>
            </w:r>
            <w:r w:rsidDel="00000000" w:rsidR="00000000" w:rsidRPr="00000000">
              <w:rPr>
                <w:rFonts w:ascii="Inter" w:cs="Inter" w:eastAsia="Inter" w:hAnsi="Inter"/>
                <w:b w:val="0"/>
                <w:bCs w:val="0"/>
                <w:i w:val="0"/>
                <w:iCs w:val="0"/>
                <w:color w:val="1a2f45"/>
                <w:sz w:val="18"/>
                <w:szCs w:val="18"/>
                <w:rtl w:val="0"/>
              </w:rPr>
              <w:t xml:space="preserve"> · CCAA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A3">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10</w:t>
            </w:r>
            <w:r w:rsidDel="00000000" w:rsidR="00000000" w:rsidRPr="00000000">
              <w:rPr>
                <w:rtl w:val="0"/>
              </w:rPr>
            </w:r>
          </w:p>
        </w:tc>
        <w:tc>
          <w:tcPr>
            <w:shd w:fill="f5f8fa" w:val="clear"/>
          </w:tcPr>
          <w:p w:rsidR="00000000" w:rsidDel="00000000" w:rsidP="00000000" w:rsidRDefault="00000000" w:rsidRPr="00000000" w14:paraId="000000A4">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Brecha salarial de género</w:t>
            </w:r>
            <w:r w:rsidDel="00000000" w:rsidR="00000000" w:rsidRPr="00000000">
              <w:rPr>
                <w:rtl w:val="0"/>
              </w:rPr>
            </w:r>
          </w:p>
        </w:tc>
        <w:tc>
          <w:tcPr>
            <w:shd w:fill="f5f8fa" w:val="clear"/>
          </w:tcPr>
          <w:p w:rsidR="00000000" w:rsidDel="00000000" w:rsidP="00000000" w:rsidRDefault="00000000" w:rsidRPr="00000000" w14:paraId="000000A5">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(Salario H − Salario M) / Salario H × 100</w:t>
            </w:r>
            <w:r w:rsidDel="00000000" w:rsidR="00000000" w:rsidRPr="00000000">
              <w:rPr>
                <w:rtl w:val="0"/>
              </w:rPr>
            </w:r>
          </w:p>
        </w:tc>
        <w:tc>
          <w:tcPr>
            <w:shd w:fill="f5f8fa" w:val="clear"/>
          </w:tcPr>
          <w:p w:rsidR="00000000" w:rsidDel="00000000" w:rsidP="00000000" w:rsidRDefault="00000000" w:rsidRPr="00000000" w14:paraId="000000A6">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Estructura Salarial (INE)</w:t>
            </w:r>
            <w:r w:rsidDel="00000000" w:rsidR="00000000" w:rsidRPr="00000000">
              <w:rPr>
                <w:rtl w:val="0"/>
              </w:rPr>
            </w:r>
          </w:p>
        </w:tc>
        <w:tc>
          <w:tcPr>
            <w:shd w:fill="f5f8fa" w:val="clear"/>
          </w:tcPr>
          <w:p w:rsidR="00000000" w:rsidDel="00000000" w:rsidP="00000000" w:rsidRDefault="00000000" w:rsidRPr="00000000" w14:paraId="000000A7">
            <w:pPr>
              <w:spacing w:after="40" w:before="40" w:line="276" w:lineRule="auto"/>
              <w:rPr/>
            </w:pPr>
            <w:r w:rsidDel="00000000" w:rsidR="00000000" w:rsidRPr="00000000">
              <w:rPr>
                <w:sz w:val="18"/>
                <w:szCs w:val="18"/>
                <w:rtl w:val="0"/>
              </w:rPr>
              <w:t xml:space="preserve">Género · </w:t>
            </w:r>
            <w:r w:rsidDel="00000000" w:rsidR="00000000" w:rsidRPr="00000000">
              <w:rPr>
                <w:rFonts w:ascii="Inter" w:cs="Inter" w:eastAsia="Inter" w:hAnsi="Inter"/>
                <w:b w:val="0"/>
                <w:bCs w:val="0"/>
                <w:i w:val="0"/>
                <w:iCs w:val="0"/>
                <w:color w:val="1a2f45"/>
                <w:sz w:val="18"/>
                <w:szCs w:val="18"/>
                <w:rtl w:val="0"/>
              </w:rPr>
              <w:t xml:space="preserve">CCAA</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40" w:before="40" w:line="276" w:lineRule="auto"/>
              <w:rPr>
                <w:rFonts w:ascii="Inter" w:cs="Inter" w:eastAsia="Inter" w:hAnsi="Inter"/>
                <w:b w:val="1"/>
                <w:bCs w:val="1"/>
                <w:i w:val="0"/>
                <w:iCs w:val="0"/>
                <w:color w:val="009e8e"/>
                <w:sz w:val="18"/>
                <w:szCs w:val="18"/>
              </w:rPr>
            </w:pPr>
            <w:r w:rsidDel="00000000" w:rsidR="00000000" w:rsidRPr="00000000">
              <w:rPr>
                <w:b w:val="1"/>
                <w:bCs w:val="1"/>
                <w:color w:val="009e8e"/>
                <w:sz w:val="18"/>
                <w:szCs w:val="18"/>
                <w:rtl w:val="0"/>
              </w:rPr>
              <w:t xml:space="preserve">11</w:t>
            </w:r>
            <w:r w:rsidDel="00000000" w:rsidR="00000000" w:rsidRPr="00000000">
              <w:rPr>
                <w:rtl w:val="0"/>
              </w:rPr>
            </w:r>
          </w:p>
        </w:tc>
        <w:tc>
          <w:tcPr/>
          <w:p w:rsidR="00000000" w:rsidDel="00000000" w:rsidP="00000000" w:rsidRDefault="00000000" w:rsidRPr="00000000" w14:paraId="000000A9">
            <w:pPr>
              <w:spacing w:after="40" w:before="40" w:line="276" w:lineRule="auto"/>
              <w:rPr>
                <w:rFonts w:ascii="Inter" w:cs="Inter" w:eastAsia="Inter" w:hAnsi="Inter"/>
                <w:b w:val="0"/>
                <w:bCs w:val="0"/>
                <w:i w:val="0"/>
                <w:iCs w:val="0"/>
                <w:color w:val="1a2f45"/>
                <w:sz w:val="18"/>
                <w:szCs w:val="18"/>
              </w:rPr>
            </w:pPr>
            <w:r w:rsidDel="00000000" w:rsidR="00000000" w:rsidRPr="00000000">
              <w:rPr>
                <w:sz w:val="18"/>
                <w:szCs w:val="18"/>
                <w:rtl w:val="0"/>
              </w:rPr>
              <w:t xml:space="preserve">Porcentaje dedicado al alquiler respecto al salario</w:t>
            </w:r>
            <w:r w:rsidDel="00000000" w:rsidR="00000000" w:rsidRPr="00000000">
              <w:rPr>
                <w:rtl w:val="0"/>
              </w:rPr>
            </w:r>
          </w:p>
        </w:tc>
        <w:tc>
          <w:tcPr/>
          <w:p w:rsidR="00000000" w:rsidDel="00000000" w:rsidP="00000000" w:rsidRDefault="00000000" w:rsidRPr="00000000" w14:paraId="000000AA">
            <w:pPr>
              <w:spacing w:after="40" w:before="40" w:line="276" w:lineRule="auto"/>
              <w:rPr>
                <w:rFonts w:ascii="Inter" w:cs="Inter" w:eastAsia="Inter" w:hAnsi="Inter"/>
                <w:b w:val="0"/>
                <w:bCs w:val="0"/>
                <w:i w:val="0"/>
                <w:iCs w:val="0"/>
                <w:color w:val="1a2f45"/>
                <w:sz w:val="18"/>
                <w:szCs w:val="18"/>
              </w:rPr>
            </w:pPr>
            <w:r w:rsidDel="00000000" w:rsidR="00000000" w:rsidRPr="00000000">
              <w:rPr>
                <w:sz w:val="18"/>
                <w:szCs w:val="18"/>
                <w:rtl w:val="0"/>
              </w:rPr>
              <w:t xml:space="preserve">Precio alquiler / salario x 100</w:t>
            </w:r>
            <w:r w:rsidDel="00000000" w:rsidR="00000000" w:rsidRPr="00000000">
              <w:rPr>
                <w:rtl w:val="0"/>
              </w:rPr>
            </w:r>
          </w:p>
        </w:tc>
        <w:tc>
          <w:tcPr/>
          <w:p w:rsidR="00000000" w:rsidDel="00000000" w:rsidP="00000000" w:rsidRDefault="00000000" w:rsidRPr="00000000" w14:paraId="000000AB">
            <w:pPr>
              <w:spacing w:after="40" w:before="40" w:line="276" w:lineRule="auto"/>
              <w:rPr>
                <w:rFonts w:ascii="Inter" w:cs="Inter" w:eastAsia="Inter" w:hAnsi="Inter"/>
                <w:b w:val="0"/>
                <w:bCs w:val="0"/>
                <w:i w:val="0"/>
                <w:iCs w:val="0"/>
                <w:color w:val="1a2f45"/>
                <w:sz w:val="18"/>
                <w:szCs w:val="18"/>
              </w:rPr>
            </w:pPr>
            <w:r w:rsidDel="00000000" w:rsidR="00000000" w:rsidRPr="00000000">
              <w:rPr>
                <w:sz w:val="18"/>
                <w:szCs w:val="18"/>
                <w:rtl w:val="0"/>
              </w:rPr>
              <w:t xml:space="preserve">Estructura Salarial (INE) e Idealista</w:t>
            </w:r>
            <w:r w:rsidDel="00000000" w:rsidR="00000000" w:rsidRPr="00000000">
              <w:rPr>
                <w:rtl w:val="0"/>
              </w:rPr>
            </w:r>
          </w:p>
        </w:tc>
        <w:tc>
          <w:tcPr/>
          <w:p w:rsidR="00000000" w:rsidDel="00000000" w:rsidP="00000000" w:rsidRDefault="00000000" w:rsidRPr="00000000" w14:paraId="000000AC">
            <w:pPr>
              <w:spacing w:after="40" w:before="40" w:line="276" w:lineRule="auto"/>
              <w:rPr>
                <w:rFonts w:ascii="Inter" w:cs="Inter" w:eastAsia="Inter" w:hAnsi="Inter"/>
                <w:b w:val="0"/>
                <w:bCs w:val="0"/>
                <w:i w:val="0"/>
                <w:iCs w:val="0"/>
                <w:color w:val="1a2f45"/>
                <w:sz w:val="18"/>
                <w:szCs w:val="18"/>
              </w:rPr>
            </w:pPr>
            <w:r w:rsidDel="00000000" w:rsidR="00000000" w:rsidRPr="00000000">
              <w:rPr>
                <w:sz w:val="18"/>
                <w:szCs w:val="18"/>
                <w:rtl w:val="0"/>
              </w:rPr>
              <w:t xml:space="preserve">Género · CCAA</w:t>
            </w:r>
            <w:r w:rsidDel="00000000" w:rsidR="00000000" w:rsidRPr="00000000">
              <w:rPr>
                <w:rtl w:val="0"/>
              </w:rPr>
            </w:r>
          </w:p>
        </w:tc>
      </w:tr>
    </w:tbl>
    <w:p w:rsidR="00000000" w:rsidDel="00000000" w:rsidP="00000000" w:rsidRDefault="00000000" w:rsidRPr="00000000" w14:paraId="000000AD">
      <w:pPr>
        <w:spacing w:after="160" w:before="40" w:lineRule="auto"/>
        <w:rPr/>
      </w:pPr>
      <w:r w:rsidDel="00000000" w:rsidR="00000000" w:rsidRPr="00000000">
        <w:rPr>
          <w:rFonts w:ascii="Inter" w:cs="Inter" w:eastAsia="Inter" w:hAnsi="Inter"/>
          <w:b w:val="0"/>
          <w:bCs w:val="0"/>
          <w:i w:val="1"/>
          <w:iCs w:val="1"/>
          <w:color w:val="6b8ca5"/>
          <w:sz w:val="17"/>
          <w:szCs w:val="17"/>
          <w:rtl w:val="0"/>
        </w:rPr>
        <w:t xml:space="preserve">Matriz de partida. Los indicadores 4 y 5 (paro registrado y afiliación) aportan el desglose insular que la EPA no ofrece; los indicadores EPA aportan comparabilidad estatal y desagregación por </w:t>
      </w:r>
      <w:r w:rsidDel="00000000" w:rsidR="00000000" w:rsidRPr="00000000">
        <w:rPr>
          <w:i w:val="1"/>
          <w:iCs w:val="1"/>
          <w:color w:val="6b8ca5"/>
          <w:sz w:val="17"/>
          <w:szCs w:val="17"/>
          <w:rtl w:val="0"/>
        </w:rPr>
        <w:t xml:space="preserve">Género</w:t>
      </w:r>
      <w:r w:rsidDel="00000000" w:rsidR="00000000" w:rsidRPr="00000000">
        <w:rPr>
          <w:rFonts w:ascii="Inter" w:cs="Inter" w:eastAsia="Inter" w:hAnsi="Inter"/>
          <w:b w:val="0"/>
          <w:bCs w:val="0"/>
          <w:i w:val="1"/>
          <w:iCs w:val="1"/>
          <w:color w:val="6b8ca5"/>
          <w:sz w:val="17"/>
          <w:szCs w:val="17"/>
          <w:rtl w:val="0"/>
        </w:rPr>
        <w:t xml:space="preserve"> y edad.</w:t>
      </w:r>
      <w:r w:rsidDel="00000000" w:rsidR="00000000" w:rsidRPr="00000000">
        <w:rPr>
          <w:rtl w:val="0"/>
        </w:rPr>
      </w:r>
    </w:p>
    <w:p w:rsidR="00000000" w:rsidDel="00000000" w:rsidP="00000000" w:rsidRDefault="00000000" w:rsidRPr="00000000" w14:paraId="000000AE">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6.  </w:t>
      </w:r>
      <w:r w:rsidDel="00000000" w:rsidR="00000000" w:rsidRPr="00000000">
        <w:rPr>
          <w:rFonts w:ascii="Space Grotesk" w:cs="Space Grotesk" w:eastAsia="Space Grotesk" w:hAnsi="Space Grotesk"/>
          <w:b w:val="1"/>
          <w:bCs w:val="1"/>
          <w:i w:val="0"/>
          <w:iCs w:val="0"/>
          <w:color w:val="0d1b2a"/>
          <w:sz w:val="32"/>
          <w:szCs w:val="32"/>
          <w:rtl w:val="0"/>
        </w:rPr>
        <w:t xml:space="preserve">Perspectiva de género</w:t>
      </w:r>
      <w:r w:rsidDel="00000000" w:rsidR="00000000" w:rsidRPr="00000000">
        <w:rPr>
          <w:rtl w:val="0"/>
        </w:rPr>
      </w:r>
    </w:p>
    <w:p w:rsidR="00000000" w:rsidDel="00000000" w:rsidP="00000000" w:rsidRDefault="00000000" w:rsidRPr="00000000" w14:paraId="000000AF">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A diferencia de otras secciones donde el género debe imputarse, la mayoría de fuentes de empleo publican desagregación directa por </w:t>
      </w:r>
      <w:r w:rsidDel="00000000" w:rsidR="00000000" w:rsidRPr="00000000">
        <w:rPr>
          <w:rtl w:val="0"/>
        </w:rPr>
        <w:t xml:space="preserve">Género</w:t>
      </w:r>
      <w:r w:rsidDel="00000000" w:rsidR="00000000" w:rsidRPr="00000000">
        <w:rPr>
          <w:rFonts w:ascii="Inter" w:cs="Inter" w:eastAsia="Inter" w:hAnsi="Inter"/>
          <w:b w:val="0"/>
          <w:bCs w:val="0"/>
          <w:i w:val="0"/>
          <w:iCs w:val="0"/>
          <w:color w:val="1a2f45"/>
          <w:sz w:val="21"/>
          <w:szCs w:val="21"/>
          <w:rtl w:val="0"/>
        </w:rPr>
        <w:t xml:space="preserve">, lo que permite un tratamiento observado y no aproximado.</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Desglose directo.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EPA, paro registrado y contratos publican valores por </w:t>
      </w:r>
      <w:r w:rsidDel="00000000" w:rsidR="00000000" w:rsidRPr="00000000">
        <w:rPr>
          <w:rtl w:val="0"/>
        </w:rPr>
        <w:t xml:space="preserve">Género</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 sin necesidad de imputación.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Indicadores de brecha.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para cada variable con desglose se calculará la brecha relativa mujeres−hombres, con criterio de signo homogéneo y documentado.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Brecha salarial.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se incorpora como indicador propio a partir de la Encuesta de Estructura Salarial, con la cautela de su menor frecuencia (anual) y nivel (CCAA).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Coherencia de agregados.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los totales se validarán frente a la suma ponderada de hombres y mujeres para detectar inconsistencias de fuente.</w:t>
      </w:r>
    </w:p>
    <w:p w:rsidR="00000000" w:rsidDel="00000000" w:rsidP="00000000" w:rsidRDefault="00000000" w:rsidRPr="00000000" w14:paraId="000000B4">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7.  </w:t>
      </w:r>
      <w:r w:rsidDel="00000000" w:rsidR="00000000" w:rsidRPr="00000000">
        <w:rPr>
          <w:rFonts w:ascii="Space Grotesk" w:cs="Space Grotesk" w:eastAsia="Space Grotesk" w:hAnsi="Space Grotesk"/>
          <w:b w:val="1"/>
          <w:bCs w:val="1"/>
          <w:i w:val="0"/>
          <w:iCs w:val="0"/>
          <w:color w:val="0d1b2a"/>
          <w:sz w:val="32"/>
          <w:szCs w:val="32"/>
          <w:rtl w:val="0"/>
        </w:rPr>
        <w:t xml:space="preserve">Decisiones metodológicas propuestas</w:t>
      </w:r>
      <w:r w:rsidDel="00000000" w:rsidR="00000000" w:rsidRPr="00000000">
        <w:rPr>
          <w:rtl w:val="0"/>
        </w:rPr>
      </w:r>
    </w:p>
    <w:p w:rsidR="00000000" w:rsidDel="00000000" w:rsidP="00000000" w:rsidRDefault="00000000" w:rsidRPr="00000000" w14:paraId="000000B5">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Decisiones de partida a confirmar durante la implementación. Se documentan aquí para dejar trazabilidad desde el inicio del proyecto.</w:t>
      </w:r>
      <w:r w:rsidDel="00000000" w:rsidR="00000000" w:rsidRPr="00000000">
        <w:rPr>
          <w:rtl w:val="0"/>
        </w:rPr>
      </w:r>
    </w:p>
    <w:p w:rsidR="00000000" w:rsidDel="00000000" w:rsidP="00000000" w:rsidRDefault="00000000" w:rsidRPr="00000000" w14:paraId="000000B6">
      <w:pPr>
        <w:pStyle w:val="Heading3"/>
        <w:spacing w:after="40" w:before="200" w:lineRule="auto"/>
        <w:rPr/>
      </w:pPr>
      <w:r w:rsidDel="00000000" w:rsidR="00000000" w:rsidRPr="00000000">
        <w:rPr>
          <w:rFonts w:ascii="Space Grotesk" w:cs="Space Grotesk" w:eastAsia="Space Grotesk" w:hAnsi="Space Grotesk"/>
          <w:b w:val="1"/>
          <w:bCs w:val="1"/>
          <w:i w:val="0"/>
          <w:iCs w:val="0"/>
          <w:color w:val="1a2f45"/>
          <w:sz w:val="23"/>
          <w:szCs w:val="23"/>
          <w:rtl w:val="0"/>
        </w:rPr>
        <w:t xml:space="preserve">7.1 Granularidad temporal</w:t>
      </w:r>
      <w:r w:rsidDel="00000000" w:rsidR="00000000" w:rsidRPr="00000000">
        <w:rPr>
          <w:rtl w:val="0"/>
        </w:rPr>
      </w:r>
    </w:p>
    <w:p w:rsidR="00000000" w:rsidDel="00000000" w:rsidP="00000000" w:rsidRDefault="00000000" w:rsidRPr="00000000" w14:paraId="000000B7">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Conservar la periodicidad nativa de cada fuente (trimestral EPA/ISTAC, mensual SEPE/afiliación) y generar, además, agregados anuales homogéneos para las visualizaciones comparadas entre secciones.</w:t>
      </w:r>
      <w:r w:rsidDel="00000000" w:rsidR="00000000" w:rsidRPr="00000000">
        <w:rPr>
          <w:rtl w:val="0"/>
        </w:rPr>
      </w:r>
    </w:p>
    <w:p w:rsidR="00000000" w:rsidDel="00000000" w:rsidP="00000000" w:rsidRDefault="00000000" w:rsidRPr="00000000" w14:paraId="000000B8">
      <w:pPr>
        <w:pStyle w:val="Heading3"/>
        <w:spacing w:after="40" w:before="200" w:lineRule="auto"/>
        <w:rPr/>
      </w:pPr>
      <w:r w:rsidDel="00000000" w:rsidR="00000000" w:rsidRPr="00000000">
        <w:rPr>
          <w:rFonts w:ascii="Space Grotesk" w:cs="Space Grotesk" w:eastAsia="Space Grotesk" w:hAnsi="Space Grotesk"/>
          <w:b w:val="1"/>
          <w:bCs w:val="1"/>
          <w:i w:val="0"/>
          <w:iCs w:val="0"/>
          <w:color w:val="1a2f45"/>
          <w:sz w:val="23"/>
          <w:szCs w:val="23"/>
          <w:rtl w:val="0"/>
        </w:rPr>
        <w:t xml:space="preserve">7.2 Normalización territorial</w:t>
      </w:r>
      <w:r w:rsidDel="00000000" w:rsidR="00000000" w:rsidRPr="00000000">
        <w:rPr>
          <w:rtl w:val="0"/>
        </w:rPr>
      </w:r>
    </w:p>
    <w:p w:rsidR="00000000" w:rsidDel="00000000" w:rsidP="00000000" w:rsidRDefault="00000000" w:rsidRPr="00000000" w14:paraId="000000B9">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Diccionario canónico de CCAA reutilizado del resto del proyecto, más un diccionario específico de islas y provincias de Canarias que resuelva variantes ortográficas y códigos INE/ISTAC.</w:t>
      </w:r>
      <w:r w:rsidDel="00000000" w:rsidR="00000000" w:rsidRPr="00000000">
        <w:rPr>
          <w:rtl w:val="0"/>
        </w:rPr>
      </w:r>
    </w:p>
    <w:p w:rsidR="00000000" w:rsidDel="00000000" w:rsidP="00000000" w:rsidRDefault="00000000" w:rsidRPr="00000000" w14:paraId="000000BA">
      <w:pPr>
        <w:pStyle w:val="Heading3"/>
        <w:spacing w:after="40" w:before="200" w:lineRule="auto"/>
        <w:rPr/>
      </w:pPr>
      <w:r w:rsidDel="00000000" w:rsidR="00000000" w:rsidRPr="00000000">
        <w:rPr>
          <w:rFonts w:ascii="Space Grotesk" w:cs="Space Grotesk" w:eastAsia="Space Grotesk" w:hAnsi="Space Grotesk"/>
          <w:b w:val="1"/>
          <w:bCs w:val="1"/>
          <w:i w:val="0"/>
          <w:iCs w:val="0"/>
          <w:color w:val="1a2f45"/>
          <w:sz w:val="23"/>
          <w:szCs w:val="23"/>
          <w:rtl w:val="0"/>
        </w:rPr>
        <w:t xml:space="preserve">7.3 Tratamiento de tasas frente a valores absolutos</w:t>
      </w:r>
      <w:r w:rsidDel="00000000" w:rsidR="00000000" w:rsidRPr="00000000">
        <w:rPr>
          <w:rtl w:val="0"/>
        </w:rPr>
      </w:r>
    </w:p>
    <w:p w:rsidR="00000000" w:rsidDel="00000000" w:rsidP="00000000" w:rsidRDefault="00000000" w:rsidRPr="00000000" w14:paraId="000000BB">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Las tasas EPA se toman directamente publicadas cuando existen; los conteos (paro registrado, afiliación) se relativizan cuando proceda usando la población activa o la población 16+ como denominador, evitando comparar volúmenes brutos entre territorios de distinto tamaño.</w:t>
      </w:r>
      <w:r w:rsidDel="00000000" w:rsidR="00000000" w:rsidRPr="00000000">
        <w:rPr>
          <w:rtl w:val="0"/>
        </w:rPr>
      </w:r>
    </w:p>
    <w:p w:rsidR="00000000" w:rsidDel="00000000" w:rsidP="00000000" w:rsidRDefault="00000000" w:rsidRPr="00000000" w14:paraId="000000BC">
      <w:pPr>
        <w:pStyle w:val="Heading3"/>
        <w:spacing w:after="40" w:before="200" w:lineRule="auto"/>
        <w:rPr/>
      </w:pPr>
      <w:r w:rsidDel="00000000" w:rsidR="00000000" w:rsidRPr="00000000">
        <w:rPr>
          <w:rFonts w:ascii="Space Grotesk" w:cs="Space Grotesk" w:eastAsia="Space Grotesk" w:hAnsi="Space Grotesk"/>
          <w:b w:val="1"/>
          <w:bCs w:val="1"/>
          <w:i w:val="0"/>
          <w:iCs w:val="0"/>
          <w:color w:val="1a2f45"/>
          <w:sz w:val="23"/>
          <w:szCs w:val="23"/>
          <w:rtl w:val="0"/>
        </w:rPr>
        <w:t xml:space="preserve">7.4 Estacionalidad</w:t>
      </w:r>
      <w:r w:rsidDel="00000000" w:rsidR="00000000" w:rsidRPr="00000000">
        <w:rPr>
          <w:rtl w:val="0"/>
        </w:rPr>
      </w:r>
    </w:p>
    <w:p w:rsidR="00000000" w:rsidDel="00000000" w:rsidP="00000000" w:rsidRDefault="00000000" w:rsidRPr="00000000" w14:paraId="000000BD">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Dada la fuerte estacionalidad turística canaria, se prevé trabajar con series originales y, cuando el volumen de datos lo permita, ofrecer una versión desestacionalizada o comparativas interanuales (mismo trimestre/mes del año anterior) para evitar lecturas engañosas.</w:t>
      </w:r>
      <w:r w:rsidDel="00000000" w:rsidR="00000000" w:rsidRPr="00000000">
        <w:rPr>
          <w:rtl w:val="0"/>
        </w:rPr>
      </w:r>
    </w:p>
    <w:p w:rsidR="00000000" w:rsidDel="00000000" w:rsidP="00000000" w:rsidRDefault="00000000" w:rsidRPr="00000000" w14:paraId="000000BE">
      <w:pPr>
        <w:pStyle w:val="Heading3"/>
        <w:spacing w:after="40" w:before="200" w:lineRule="auto"/>
        <w:rPr/>
      </w:pPr>
      <w:r w:rsidDel="00000000" w:rsidR="00000000" w:rsidRPr="00000000">
        <w:rPr>
          <w:rFonts w:ascii="Space Grotesk" w:cs="Space Grotesk" w:eastAsia="Space Grotesk" w:hAnsi="Space Grotesk"/>
          <w:b w:val="1"/>
          <w:bCs w:val="1"/>
          <w:i w:val="0"/>
          <w:iCs w:val="0"/>
          <w:color w:val="1a2f45"/>
          <w:sz w:val="23"/>
          <w:szCs w:val="23"/>
          <w:rtl w:val="0"/>
        </w:rPr>
        <w:t xml:space="preserve">7.5 Parsing numérico y locale</w:t>
      </w:r>
      <w:r w:rsidDel="00000000" w:rsidR="00000000" w:rsidRPr="00000000">
        <w:rPr>
          <w:rtl w:val="0"/>
        </w:rPr>
      </w:r>
    </w:p>
    <w:p w:rsidR="00000000" w:rsidDel="00000000" w:rsidP="00000000" w:rsidRDefault="00000000" w:rsidRPr="00000000" w14:paraId="000000BF">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Los ficheros de SEPE y algunos workbooks del INE usan locale español (coma decimal, punto de millar). Se estandariza el parseo numérico antes de cualquier operación, como en el resto de pipelines del proyecto.</w:t>
      </w:r>
      <w:r w:rsidDel="00000000" w:rsidR="00000000" w:rsidRPr="00000000">
        <w:rPr>
          <w:rtl w:val="0"/>
        </w:rPr>
      </w:r>
    </w:p>
    <w:p w:rsidR="00000000" w:rsidDel="00000000" w:rsidP="00000000" w:rsidRDefault="00000000" w:rsidRPr="00000000" w14:paraId="000000C0">
      <w:pPr>
        <w:pStyle w:val="Heading3"/>
        <w:spacing w:after="40" w:before="200" w:lineRule="auto"/>
        <w:rPr/>
      </w:pPr>
      <w:r w:rsidDel="00000000" w:rsidR="00000000" w:rsidRPr="00000000">
        <w:rPr>
          <w:rFonts w:ascii="Space Grotesk" w:cs="Space Grotesk" w:eastAsia="Space Grotesk" w:hAnsi="Space Grotesk"/>
          <w:b w:val="1"/>
          <w:bCs w:val="1"/>
          <w:i w:val="0"/>
          <w:iCs w:val="0"/>
          <w:color w:val="1a2f45"/>
          <w:sz w:val="23"/>
          <w:szCs w:val="23"/>
          <w:rtl w:val="0"/>
        </w:rPr>
        <w:t xml:space="preserve">7.6 Bandera de origen</w:t>
      </w:r>
      <w:r w:rsidDel="00000000" w:rsidR="00000000" w:rsidRPr="00000000">
        <w:rPr>
          <w:rtl w:val="0"/>
        </w:rPr>
      </w:r>
    </w:p>
    <w:p w:rsidR="00000000" w:rsidDel="00000000" w:rsidP="00000000" w:rsidRDefault="00000000" w:rsidRPr="00000000" w14:paraId="000000C1">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Cada registro final llevará la bandera origen con valores real o proyeccion, aplicada fila a fila, coherente con la convención ya usada en Salud mental, Vivienda y Dependencia.</w:t>
      </w:r>
      <w:r w:rsidDel="00000000" w:rsidR="00000000" w:rsidRPr="00000000">
        <w:rPr>
          <w:rtl w:val="0"/>
        </w:rPr>
      </w:r>
    </w:p>
    <w:p w:rsidR="00000000" w:rsidDel="00000000" w:rsidP="00000000" w:rsidRDefault="00000000" w:rsidRPr="00000000" w14:paraId="000000C2">
      <w:pPr>
        <w:pStyle w:val="Heading3"/>
        <w:spacing w:after="40" w:before="200" w:lineRule="auto"/>
        <w:rPr/>
      </w:pPr>
      <w:r w:rsidDel="00000000" w:rsidR="00000000" w:rsidRPr="00000000">
        <w:rPr>
          <w:rFonts w:ascii="Space Grotesk" w:cs="Space Grotesk" w:eastAsia="Space Grotesk" w:hAnsi="Space Grotesk"/>
          <w:b w:val="1"/>
          <w:bCs w:val="1"/>
          <w:i w:val="0"/>
          <w:iCs w:val="0"/>
          <w:color w:val="1a2f45"/>
          <w:sz w:val="23"/>
          <w:szCs w:val="23"/>
          <w:rtl w:val="0"/>
        </w:rPr>
        <w:t xml:space="preserve">7.7 Carga atómica</w:t>
      </w:r>
      <w:r w:rsidDel="00000000" w:rsidR="00000000" w:rsidRPr="00000000">
        <w:rPr>
          <w:rtl w:val="0"/>
        </w:rPr>
      </w:r>
    </w:p>
    <w:p w:rsidR="00000000" w:rsidDel="00000000" w:rsidP="00000000" w:rsidRDefault="00000000" w:rsidRPr="00000000" w14:paraId="000000C3">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La escritura en base de datos seguirá el patrón staging + swap (RENAME) para evitar estados parciales ante un fallo durante la actualización.</w:t>
      </w:r>
      <w:r w:rsidDel="00000000" w:rsidR="00000000" w:rsidRPr="00000000">
        <w:rPr>
          <w:rtl w:val="0"/>
        </w:rPr>
      </w:r>
    </w:p>
    <w:p w:rsidR="00000000" w:rsidDel="00000000" w:rsidP="00000000" w:rsidRDefault="00000000" w:rsidRPr="00000000" w14:paraId="000000C4">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8.  </w:t>
      </w:r>
      <w:r w:rsidDel="00000000" w:rsidR="00000000" w:rsidRPr="00000000">
        <w:rPr>
          <w:rFonts w:ascii="Space Grotesk" w:cs="Space Grotesk" w:eastAsia="Space Grotesk" w:hAnsi="Space Grotesk"/>
          <w:b w:val="1"/>
          <w:bCs w:val="1"/>
          <w:i w:val="0"/>
          <w:iCs w:val="0"/>
          <w:color w:val="0d1b2a"/>
          <w:sz w:val="32"/>
          <w:szCs w:val="32"/>
          <w:rtl w:val="0"/>
        </w:rPr>
        <w:t xml:space="preserve">Organización modular del pipeline (arquitectura prevista)</w:t>
      </w:r>
      <w:r w:rsidDel="00000000" w:rsidR="00000000" w:rsidRPr="00000000">
        <w:rPr>
          <w:rtl w:val="0"/>
        </w:rPr>
      </w:r>
    </w:p>
    <w:p w:rsidR="00000000" w:rsidDel="00000000" w:rsidP="00000000" w:rsidRDefault="00000000" w:rsidRPr="00000000" w14:paraId="000000C5">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Estructura de carpetas ya creada en el repositorio (1_extraccion → 5_visualizacion), homogénea con las demás secciones. La tabla describe la función prevista de cada módulo; el detalle de funciones se completará al implementar el código.</w:t>
      </w:r>
      <w:r w:rsidDel="00000000" w:rsidR="00000000" w:rsidRPr="00000000">
        <w:rPr>
          <w:rtl w:val="0"/>
        </w:rPr>
      </w:r>
    </w:p>
    <w:tbl>
      <w:tblPr>
        <w:tblStyle w:val="Table5"/>
        <w:tblW w:w="95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9"/>
        <w:gridCol w:w="2379"/>
        <w:gridCol w:w="2379"/>
        <w:gridCol w:w="2379"/>
        <w:tblGridChange w:id="0">
          <w:tblGrid>
            <w:gridCol w:w="2379"/>
            <w:gridCol w:w="2379"/>
            <w:gridCol w:w="2379"/>
            <w:gridCol w:w="2379"/>
          </w:tblGrid>
        </w:tblGridChange>
      </w:tblGrid>
      <w:tr>
        <w:trPr>
          <w:cantSplit w:val="0"/>
          <w:tblHeader w:val="0"/>
        </w:trPr>
        <w:tc>
          <w:tcPr>
            <w:shd w:fill="0d1b2a" w:val="clear"/>
          </w:tcPr>
          <w:p w:rsidR="00000000" w:rsidDel="00000000" w:rsidP="00000000" w:rsidRDefault="00000000" w:rsidRPr="00000000" w14:paraId="000000C6">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Módulo</w:t>
            </w:r>
            <w:r w:rsidDel="00000000" w:rsidR="00000000" w:rsidRPr="00000000">
              <w:rPr>
                <w:rtl w:val="0"/>
              </w:rPr>
            </w:r>
          </w:p>
        </w:tc>
        <w:tc>
          <w:tcPr>
            <w:shd w:fill="0d1b2a" w:val="clear"/>
          </w:tcPr>
          <w:p w:rsidR="00000000" w:rsidDel="00000000" w:rsidP="00000000" w:rsidRDefault="00000000" w:rsidRPr="00000000" w14:paraId="000000C7">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Función prevista</w:t>
            </w:r>
            <w:r w:rsidDel="00000000" w:rsidR="00000000" w:rsidRPr="00000000">
              <w:rPr>
                <w:rtl w:val="0"/>
              </w:rPr>
            </w:r>
          </w:p>
        </w:tc>
        <w:tc>
          <w:tcPr>
            <w:shd w:fill="0d1b2a" w:val="clear"/>
          </w:tcPr>
          <w:p w:rsidR="00000000" w:rsidDel="00000000" w:rsidP="00000000" w:rsidRDefault="00000000" w:rsidRPr="00000000" w14:paraId="000000C8">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Entradas</w:t>
            </w:r>
            <w:r w:rsidDel="00000000" w:rsidR="00000000" w:rsidRPr="00000000">
              <w:rPr>
                <w:rtl w:val="0"/>
              </w:rPr>
            </w:r>
          </w:p>
        </w:tc>
        <w:tc>
          <w:tcPr>
            <w:shd w:fill="0d1b2a" w:val="clear"/>
          </w:tcPr>
          <w:p w:rsidR="00000000" w:rsidDel="00000000" w:rsidP="00000000" w:rsidRDefault="00000000" w:rsidRPr="00000000" w14:paraId="000000C9">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Salidas</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00_maestro.R</w:t>
            </w:r>
            <w:r w:rsidDel="00000000" w:rsidR="00000000" w:rsidRPr="00000000">
              <w:rPr>
                <w:rtl w:val="0"/>
              </w:rPr>
            </w:r>
          </w:p>
        </w:tc>
        <w:tc>
          <w:tcPr/>
          <w:p w:rsidR="00000000" w:rsidDel="00000000" w:rsidP="00000000" w:rsidRDefault="00000000" w:rsidRPr="00000000" w14:paraId="000000CB">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Orquestar extracción, transformación, modelado y carga por CLI; detectar la raíz del proyecto y ejecutar cada etapa según parámetros (--steps, --with-db, --horizon-year, --cv-folds).</w:t>
            </w:r>
            <w:r w:rsidDel="00000000" w:rsidR="00000000" w:rsidRPr="00000000">
              <w:rPr>
                <w:rtl w:val="0"/>
              </w:rPr>
            </w:r>
          </w:p>
        </w:tc>
        <w:tc>
          <w:tcPr/>
          <w:p w:rsidR="00000000" w:rsidDel="00000000" w:rsidP="00000000" w:rsidRDefault="00000000" w:rsidRPr="00000000" w14:paraId="000000C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Parámetros de ejecución</w:t>
            </w:r>
            <w:r w:rsidDel="00000000" w:rsidR="00000000" w:rsidRPr="00000000">
              <w:rPr>
                <w:rtl w:val="0"/>
              </w:rPr>
            </w:r>
          </w:p>
        </w:tc>
        <w:tc>
          <w:tcPr/>
          <w:p w:rsidR="00000000" w:rsidDel="00000000" w:rsidP="00000000" w:rsidRDefault="00000000" w:rsidRPr="00000000" w14:paraId="000000CD">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Ejecución secuencial y verificación de artefactos</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CE">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1_extraccion/</w:t>
            </w:r>
            <w:r w:rsidDel="00000000" w:rsidR="00000000" w:rsidRPr="00000000">
              <w:rPr>
                <w:rtl w:val="0"/>
              </w:rPr>
            </w:r>
          </w:p>
        </w:tc>
        <w:tc>
          <w:tcPr>
            <w:shd w:fill="f5f8fa" w:val="clear"/>
          </w:tcPr>
          <w:p w:rsidR="00000000" w:rsidDel="00000000" w:rsidP="00000000" w:rsidRDefault="00000000" w:rsidRPr="00000000" w14:paraId="000000CF">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Descargar EPA, paro registrado, afiliación e ISTAC desde APIs y ficheros; volcado a artefactos .rds crudos.</w:t>
            </w:r>
            <w:r w:rsidDel="00000000" w:rsidR="00000000" w:rsidRPr="00000000">
              <w:rPr>
                <w:rtl w:val="0"/>
              </w:rPr>
            </w:r>
          </w:p>
        </w:tc>
        <w:tc>
          <w:tcPr>
            <w:shd w:fill="f5f8fa" w:val="clear"/>
          </w:tcPr>
          <w:p w:rsidR="00000000" w:rsidDel="00000000" w:rsidP="00000000" w:rsidRDefault="00000000" w:rsidRPr="00000000" w14:paraId="000000D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APIs INE/ISTAC, ficheros SEPE/TGSS</w:t>
            </w:r>
            <w:r w:rsidDel="00000000" w:rsidR="00000000" w:rsidRPr="00000000">
              <w:rPr>
                <w:rtl w:val="0"/>
              </w:rPr>
            </w:r>
          </w:p>
        </w:tc>
        <w:tc>
          <w:tcPr>
            <w:shd w:fill="f5f8fa" w:val="clear"/>
          </w:tcPr>
          <w:p w:rsidR="00000000" w:rsidDel="00000000" w:rsidP="00000000" w:rsidRDefault="00000000" w:rsidRPr="00000000" w14:paraId="000000D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*.rds crudos por fuente</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2_transformacion/</w:t>
            </w:r>
            <w:r w:rsidDel="00000000" w:rsidR="00000000" w:rsidRPr="00000000">
              <w:rPr>
                <w:rtl w:val="0"/>
              </w:rPr>
            </w:r>
          </w:p>
        </w:tc>
        <w:tc>
          <w:tcPr/>
          <w:p w:rsidR="00000000" w:rsidDel="00000000" w:rsidP="00000000" w:rsidRDefault="00000000" w:rsidRPr="00000000" w14:paraId="000000D3">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Depurar, normalizar territorio y </w:t>
            </w:r>
            <w:r w:rsidDel="00000000" w:rsidR="00000000" w:rsidRPr="00000000">
              <w:rPr>
                <w:sz w:val="18"/>
                <w:szCs w:val="18"/>
                <w:rtl w:val="0"/>
              </w:rPr>
              <w:t xml:space="preserve">Género</w:t>
            </w:r>
            <w:r w:rsidDel="00000000" w:rsidR="00000000" w:rsidRPr="00000000">
              <w:rPr>
                <w:rFonts w:ascii="Inter" w:cs="Inter" w:eastAsia="Inter" w:hAnsi="Inter"/>
                <w:b w:val="0"/>
                <w:bCs w:val="0"/>
                <w:i w:val="0"/>
                <w:iCs w:val="0"/>
                <w:color w:val="1a2f45"/>
                <w:sz w:val="18"/>
                <w:szCs w:val="18"/>
                <w:rtl w:val="0"/>
              </w:rPr>
              <w:t xml:space="preserve">, calcular tasas y brechas, consolidar el dataset longitudinal.</w:t>
            </w:r>
            <w:r w:rsidDel="00000000" w:rsidR="00000000" w:rsidRPr="00000000">
              <w:rPr>
                <w:rtl w:val="0"/>
              </w:rPr>
            </w:r>
          </w:p>
        </w:tc>
        <w:tc>
          <w:tcPr/>
          <w:p w:rsidR="00000000" w:rsidDel="00000000" w:rsidP="00000000" w:rsidRDefault="00000000" w:rsidRPr="00000000" w14:paraId="000000D4">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.rds crudos</w:t>
            </w:r>
            <w:r w:rsidDel="00000000" w:rsidR="00000000" w:rsidRPr="00000000">
              <w:rPr>
                <w:rtl w:val="0"/>
              </w:rPr>
            </w:r>
          </w:p>
        </w:tc>
        <w:tc>
          <w:tcPr/>
          <w:p w:rsidR="00000000" w:rsidDel="00000000" w:rsidP="00000000" w:rsidRDefault="00000000" w:rsidRPr="00000000" w14:paraId="000000D5">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ced_empleo.rds consolidado</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D6">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3_modelado/</w:t>
            </w:r>
            <w:r w:rsidDel="00000000" w:rsidR="00000000" w:rsidRPr="00000000">
              <w:rPr>
                <w:rtl w:val="0"/>
              </w:rPr>
            </w:r>
          </w:p>
        </w:tc>
        <w:tc>
          <w:tcPr>
            <w:shd w:fill="f5f8fa" w:val="clear"/>
          </w:tcPr>
          <w:p w:rsidR="00000000" w:rsidDel="00000000" w:rsidP="00000000" w:rsidRDefault="00000000" w:rsidRPr="00000000" w14:paraId="000000D7">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Evaluar algoritmos de proyección por serie y generar proyecciones con bandera origen.</w:t>
            </w:r>
            <w:r w:rsidDel="00000000" w:rsidR="00000000" w:rsidRPr="00000000">
              <w:rPr>
                <w:rtl w:val="0"/>
              </w:rPr>
            </w:r>
          </w:p>
        </w:tc>
        <w:tc>
          <w:tcPr>
            <w:shd w:fill="f5f8fa" w:val="clear"/>
          </w:tcPr>
          <w:p w:rsidR="00000000" w:rsidDel="00000000" w:rsidP="00000000" w:rsidRDefault="00000000" w:rsidRPr="00000000" w14:paraId="000000D8">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ced_empleo.rds</w:t>
            </w:r>
            <w:r w:rsidDel="00000000" w:rsidR="00000000" w:rsidRPr="00000000">
              <w:rPr>
                <w:rtl w:val="0"/>
              </w:rPr>
            </w:r>
          </w:p>
        </w:tc>
        <w:tc>
          <w:tcPr>
            <w:shd w:fill="f5f8fa" w:val="clear"/>
          </w:tcPr>
          <w:p w:rsidR="00000000" w:rsidDel="00000000" w:rsidP="00000000" w:rsidRDefault="00000000" w:rsidRPr="00000000" w14:paraId="000000D9">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.rds con proyecciones + CSV de selección</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4_carga/</w:t>
            </w:r>
            <w:r w:rsidDel="00000000" w:rsidR="00000000" w:rsidRPr="00000000">
              <w:rPr>
                <w:rtl w:val="0"/>
              </w:rPr>
            </w:r>
          </w:p>
        </w:tc>
        <w:tc>
          <w:tcPr/>
          <w:p w:rsidR="00000000" w:rsidDel="00000000" w:rsidP="00000000" w:rsidRDefault="00000000" w:rsidRPr="00000000" w14:paraId="000000DB">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Exportar a CSV/XLSX y cargar en base de datos con patrón staging-swap.</w:t>
            </w:r>
            <w:r w:rsidDel="00000000" w:rsidR="00000000" w:rsidRPr="00000000">
              <w:rPr>
                <w:rtl w:val="0"/>
              </w:rPr>
            </w:r>
          </w:p>
        </w:tc>
        <w:tc>
          <w:tcPr/>
          <w:p w:rsidR="00000000" w:rsidDel="00000000" w:rsidP="00000000" w:rsidRDefault="00000000" w:rsidRPr="00000000" w14:paraId="000000D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ced_empleo.rds modelado</w:t>
            </w:r>
            <w:r w:rsidDel="00000000" w:rsidR="00000000" w:rsidRPr="00000000">
              <w:rPr>
                <w:rtl w:val="0"/>
              </w:rPr>
            </w:r>
          </w:p>
        </w:tc>
        <w:tc>
          <w:tcPr/>
          <w:p w:rsidR="00000000" w:rsidDel="00000000" w:rsidP="00000000" w:rsidRDefault="00000000" w:rsidRPr="00000000" w14:paraId="000000DD">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ced_empleo.csv/.xlsx + tabla en BD</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DE">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5_visualizacion/</w:t>
            </w:r>
            <w:r w:rsidDel="00000000" w:rsidR="00000000" w:rsidRPr="00000000">
              <w:rPr>
                <w:rtl w:val="0"/>
              </w:rPr>
            </w:r>
          </w:p>
        </w:tc>
        <w:tc>
          <w:tcPr>
            <w:shd w:fill="f5f8fa" w:val="clear"/>
          </w:tcPr>
          <w:p w:rsidR="00000000" w:rsidDel="00000000" w:rsidP="00000000" w:rsidRDefault="00000000" w:rsidRPr="00000000" w14:paraId="000000DF">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Cuadro de mando Power BI (Empleo.pbix) sobre la tabla publicada.</w:t>
            </w:r>
            <w:r w:rsidDel="00000000" w:rsidR="00000000" w:rsidRPr="00000000">
              <w:rPr>
                <w:rtl w:val="0"/>
              </w:rPr>
            </w:r>
          </w:p>
        </w:tc>
        <w:tc>
          <w:tcPr>
            <w:shd w:fill="f5f8fa" w:val="clear"/>
          </w:tcPr>
          <w:p w:rsidR="00000000" w:rsidDel="00000000" w:rsidP="00000000" w:rsidRDefault="00000000" w:rsidRPr="00000000" w14:paraId="000000E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Tabla publicada</w:t>
            </w:r>
            <w:r w:rsidDel="00000000" w:rsidR="00000000" w:rsidRPr="00000000">
              <w:rPr>
                <w:rtl w:val="0"/>
              </w:rPr>
            </w:r>
          </w:p>
        </w:tc>
        <w:tc>
          <w:tcPr>
            <w:shd w:fill="f5f8fa" w:val="clear"/>
          </w:tcPr>
          <w:p w:rsidR="00000000" w:rsidDel="00000000" w:rsidP="00000000" w:rsidRDefault="00000000" w:rsidRPr="00000000" w14:paraId="000000E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Empleo.pbix</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R/ (utilidades)</w:t>
            </w:r>
            <w:r w:rsidDel="00000000" w:rsidR="00000000" w:rsidRPr="00000000">
              <w:rPr>
                <w:rtl w:val="0"/>
              </w:rPr>
            </w:r>
          </w:p>
        </w:tc>
        <w:tc>
          <w:tcPr/>
          <w:p w:rsidR="00000000" w:rsidDel="00000000" w:rsidP="00000000" w:rsidRDefault="00000000" w:rsidRPr="00000000" w14:paraId="000000E3">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Diccionarios de CCAA e islas, helpers de parseo y logging compartidos.</w:t>
            </w:r>
            <w:r w:rsidDel="00000000" w:rsidR="00000000" w:rsidRPr="00000000">
              <w:rPr>
                <w:rtl w:val="0"/>
              </w:rPr>
            </w:r>
          </w:p>
        </w:tc>
        <w:tc>
          <w:tcPr/>
          <w:p w:rsidR="00000000" w:rsidDel="00000000" w:rsidP="00000000" w:rsidRDefault="00000000" w:rsidRPr="00000000" w14:paraId="000000E4">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Nombres/códigos territoriales</w:t>
            </w:r>
            <w:r w:rsidDel="00000000" w:rsidR="00000000" w:rsidRPr="00000000">
              <w:rPr>
                <w:rtl w:val="0"/>
              </w:rPr>
            </w:r>
          </w:p>
        </w:tc>
        <w:tc>
          <w:tcPr/>
          <w:p w:rsidR="00000000" w:rsidDel="00000000" w:rsidP="00000000" w:rsidRDefault="00000000" w:rsidRPr="00000000" w14:paraId="000000E5">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Catálogo canónico y equivalencias</w:t>
            </w:r>
            <w:r w:rsidDel="00000000" w:rsidR="00000000" w:rsidRPr="00000000">
              <w:rPr>
                <w:rtl w:val="0"/>
              </w:rPr>
            </w:r>
          </w:p>
        </w:tc>
      </w:tr>
    </w:tbl>
    <w:p w:rsidR="00000000" w:rsidDel="00000000" w:rsidP="00000000" w:rsidRDefault="00000000" w:rsidRPr="00000000" w14:paraId="000000E6">
      <w:pPr>
        <w:spacing w:after="160" w:before="40" w:lineRule="auto"/>
        <w:rPr/>
      </w:pPr>
      <w:r w:rsidDel="00000000" w:rsidR="00000000" w:rsidRPr="00000000">
        <w:rPr>
          <w:rFonts w:ascii="Inter" w:cs="Inter" w:eastAsia="Inter" w:hAnsi="Inter"/>
          <w:b w:val="0"/>
          <w:bCs w:val="0"/>
          <w:i w:val="1"/>
          <w:iCs w:val="1"/>
          <w:color w:val="6b8ca5"/>
          <w:sz w:val="17"/>
          <w:szCs w:val="17"/>
          <w:rtl w:val="0"/>
        </w:rPr>
        <w:t xml:space="preserve">Estado actual: sólo existe 5_visualizacion/Empleo.pbix. Las carpetas 1_extraccion a 4_carga están creadas pero vacías; su contenido se generará al implementar el pipeline.</w:t>
      </w:r>
      <w:r w:rsidDel="00000000" w:rsidR="00000000" w:rsidRPr="00000000">
        <w:rPr>
          <w:rtl w:val="0"/>
        </w:rPr>
      </w:r>
    </w:p>
    <w:p w:rsidR="00000000" w:rsidDel="00000000" w:rsidP="00000000" w:rsidRDefault="00000000" w:rsidRPr="00000000" w14:paraId="000000E7">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9.  </w:t>
      </w:r>
      <w:r w:rsidDel="00000000" w:rsidR="00000000" w:rsidRPr="00000000">
        <w:rPr>
          <w:rFonts w:ascii="Space Grotesk" w:cs="Space Grotesk" w:eastAsia="Space Grotesk" w:hAnsi="Space Grotesk"/>
          <w:b w:val="1"/>
          <w:bCs w:val="1"/>
          <w:i w:val="0"/>
          <w:iCs w:val="0"/>
          <w:color w:val="0d1b2a"/>
          <w:sz w:val="32"/>
          <w:szCs w:val="32"/>
          <w:rtl w:val="0"/>
        </w:rPr>
        <w:t xml:space="preserve">Modelado y reglas de proyección (criterios propuestos)</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Variables candidatas a proyección.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los indicadores núcleo de la sección 5; la población activa se usa como covariable/denominador, no como serie a proyectar.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Selección de algoritmo.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evaluación automática de los algoritmos disponibles (ARIMA, Prophet, ETS, Random Forest, XGBoost) y elección del de menor RMSE normalizado por validación cruzada, como en el resto del proyecto.</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Mínimo de observaciones.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series con menos de 5 puntos distintos por grupo (territorio × </w:t>
      </w:r>
      <w:r w:rsidDel="00000000" w:rsidR="00000000" w:rsidRPr="00000000">
        <w:rPr>
          <w:rtl w:val="0"/>
        </w:rPr>
        <w:t xml:space="preserve">Género</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 no se modelan y se marcan como proyeccion sin valor.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Bandera origen.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real cuando el dato procede de la fuente y proyeccion cuando se calcula por modelo, fila a fila.</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Estacionalidad.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para series mensuales/trimestrales con estacionalidad marcada se preferirán modelos que la capten (p. ej. ARIMA estacional o Prophet con estacionalidad anual).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Horizonte.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configurable vía --horizon-year (por defecto, año en curso + 1); folds de CV vía --cv-folds (por defecto 5).</w:t>
      </w:r>
    </w:p>
    <w:p w:rsidR="00000000" w:rsidDel="00000000" w:rsidP="00000000" w:rsidRDefault="00000000" w:rsidRPr="00000000" w14:paraId="000000EE">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10.  </w:t>
      </w:r>
      <w:r w:rsidDel="00000000" w:rsidR="00000000" w:rsidRPr="00000000">
        <w:rPr>
          <w:rFonts w:ascii="Space Grotesk" w:cs="Space Grotesk" w:eastAsia="Space Grotesk" w:hAnsi="Space Grotesk"/>
          <w:b w:val="1"/>
          <w:bCs w:val="1"/>
          <w:i w:val="0"/>
          <w:iCs w:val="0"/>
          <w:color w:val="0d1b2a"/>
          <w:sz w:val="32"/>
          <w:szCs w:val="32"/>
          <w:rtl w:val="0"/>
        </w:rPr>
        <w:t xml:space="preserve">Estado actual de los outputs finales</w:t>
      </w:r>
      <w:r w:rsidDel="00000000" w:rsidR="00000000" w:rsidRPr="00000000">
        <w:rPr>
          <w:rtl w:val="0"/>
        </w:rPr>
      </w:r>
    </w:p>
    <w:tbl>
      <w:tblPr>
        <w:tblStyle w:val="Table6"/>
        <w:tblW w:w="9518.0" w:type="dxa"/>
        <w:jc w:val="center"/>
        <w:tblLayout w:type="fixed"/>
        <w:tblLook w:val="0400"/>
      </w:tblPr>
      <w:tblGrid>
        <w:gridCol w:w="9518"/>
        <w:tblGridChange w:id="0">
          <w:tblGrid>
            <w:gridCol w:w="9518"/>
          </w:tblGrid>
        </w:tblGridChange>
      </w:tblGrid>
      <w:tr>
        <w:trPr>
          <w:cantSplit w:val="0"/>
          <w:tblHeader w:val="0"/>
        </w:trPr>
        <w:tc>
          <w:tcPr>
            <w:tcBorders>
              <w:top w:color="e4edf5" w:space="0" w:sz="4" w:val="single"/>
              <w:left w:color="ff4757" w:space="0" w:sz="28" w:val="single"/>
              <w:bottom w:color="e4edf5" w:space="0" w:sz="4" w:val="single"/>
              <w:right w:color="e4edf5" w:space="0" w:sz="4" w:val="single"/>
            </w:tcBorders>
            <w:shd w:fill="fff5f6" w:val="clear"/>
          </w:tcPr>
          <w:p w:rsidR="00000000" w:rsidDel="00000000" w:rsidP="00000000" w:rsidRDefault="00000000" w:rsidRPr="00000000" w14:paraId="000000EF">
            <w:pPr>
              <w:spacing w:after="40" w:lineRule="auto"/>
              <w:rPr/>
            </w:pPr>
            <w:r w:rsidDel="00000000" w:rsidR="00000000" w:rsidRPr="00000000">
              <w:rPr>
                <w:rFonts w:ascii="Space Grotesk" w:cs="Space Grotesk" w:eastAsia="Space Grotesk" w:hAnsi="Space Grotesk"/>
                <w:b w:val="1"/>
                <w:bCs w:val="1"/>
                <w:i w:val="0"/>
                <w:iCs w:val="0"/>
                <w:smallCaps w:val="1"/>
                <w:color w:val="ff4757"/>
                <w:sz w:val="17"/>
                <w:szCs w:val="17"/>
                <w:rtl w:val="0"/>
              </w:rPr>
              <w:t xml:space="preserve">PENDIENTE DE PRIMERA EJECUCIÓN</w:t>
            </w:r>
            <w:r w:rsidDel="00000000" w:rsidR="00000000" w:rsidRPr="00000000">
              <w:rPr>
                <w:rtl w:val="0"/>
              </w:rPr>
            </w:r>
          </w:p>
          <w:p w:rsidR="00000000" w:rsidDel="00000000" w:rsidP="00000000" w:rsidRDefault="00000000" w:rsidRPr="00000000" w14:paraId="000000F0">
            <w:pPr>
              <w:spacing w:after="40" w:line="300" w:lineRule="auto"/>
              <w:rPr/>
            </w:pPr>
            <w:r w:rsidDel="00000000" w:rsidR="00000000" w:rsidRPr="00000000">
              <w:rPr>
                <w:rFonts w:ascii="Inter" w:cs="Inter" w:eastAsia="Inter" w:hAnsi="Inter"/>
                <w:b w:val="0"/>
                <w:bCs w:val="0"/>
                <w:i w:val="0"/>
                <w:iCs w:val="0"/>
                <w:color w:val="1a2f45"/>
                <w:sz w:val="19"/>
                <w:szCs w:val="19"/>
                <w:rtl w:val="0"/>
              </w:rPr>
              <w:t xml:space="preserve">El pipeline aún no se ha ejecutado, por lo que no existen métricas reales de cobertura ni de calidad. La tabla siguiente reserva la plantilla de reporte que se rellenará tras la primera ejecución completa.</w:t>
            </w:r>
            <w:r w:rsidDel="00000000" w:rsidR="00000000" w:rsidRPr="00000000">
              <w:rPr>
                <w:rtl w:val="0"/>
              </w:rPr>
            </w:r>
          </w:p>
        </w:tc>
      </w:tr>
    </w:tbl>
    <w:p w:rsidR="00000000" w:rsidDel="00000000" w:rsidP="00000000" w:rsidRDefault="00000000" w:rsidRPr="00000000" w14:paraId="000000F1">
      <w:pPr>
        <w:spacing w:after="0" w:before="0" w:lineRule="auto"/>
        <w:rPr/>
      </w:pPr>
      <w:r w:rsidDel="00000000" w:rsidR="00000000" w:rsidRPr="00000000">
        <w:rPr>
          <w:rtl w:val="0"/>
        </w:rPr>
      </w:r>
    </w:p>
    <w:tbl>
      <w:tblPr>
        <w:tblStyle w:val="Table7"/>
        <w:tblW w:w="95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9"/>
        <w:gridCol w:w="4759"/>
        <w:tblGridChange w:id="0">
          <w:tblGrid>
            <w:gridCol w:w="4759"/>
            <w:gridCol w:w="4759"/>
          </w:tblGrid>
        </w:tblGridChange>
      </w:tblGrid>
      <w:tr>
        <w:trPr>
          <w:cantSplit w:val="0"/>
          <w:tblHeader w:val="0"/>
        </w:trPr>
        <w:tc>
          <w:tcPr>
            <w:shd w:fill="0d1b2a" w:val="clear"/>
          </w:tcPr>
          <w:p w:rsidR="00000000" w:rsidDel="00000000" w:rsidP="00000000" w:rsidRDefault="00000000" w:rsidRPr="00000000" w14:paraId="000000F2">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Indicador</w:t>
            </w:r>
            <w:r w:rsidDel="00000000" w:rsidR="00000000" w:rsidRPr="00000000">
              <w:rPr>
                <w:rtl w:val="0"/>
              </w:rPr>
            </w:r>
          </w:p>
        </w:tc>
        <w:tc>
          <w:tcPr>
            <w:shd w:fill="0d1b2a" w:val="clear"/>
          </w:tcPr>
          <w:p w:rsidR="00000000" w:rsidDel="00000000" w:rsidP="00000000" w:rsidRDefault="00000000" w:rsidRPr="00000000" w14:paraId="000000F3">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Tabla de salida</w:t>
            </w:r>
            <w:r w:rsidDel="00000000" w:rsidR="00000000" w:rsidRPr="00000000">
              <w:rPr>
                <w:rtl w:val="0"/>
              </w:rPr>
            </w:r>
          </w:p>
        </w:tc>
        <w:tc>
          <w:tcPr/>
          <w:p w:rsidR="00000000" w:rsidDel="00000000" w:rsidP="00000000" w:rsidRDefault="00000000" w:rsidRPr="00000000" w14:paraId="000000F5">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ced_empleo (prevista)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F6">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Cobertura territorial</w:t>
            </w:r>
            <w:r w:rsidDel="00000000" w:rsidR="00000000" w:rsidRPr="00000000">
              <w:rPr>
                <w:rtl w:val="0"/>
              </w:rPr>
            </w:r>
          </w:p>
        </w:tc>
        <w:tc>
          <w:tcPr>
            <w:shd w:fill="f5f8fa" w:val="clear"/>
          </w:tcPr>
          <w:p w:rsidR="00000000" w:rsidDel="00000000" w:rsidP="00000000" w:rsidRDefault="00000000" w:rsidRPr="00000000" w14:paraId="000000F7">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[pendiente]</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Cobertura temporal</w:t>
            </w:r>
            <w:r w:rsidDel="00000000" w:rsidR="00000000" w:rsidRPr="00000000">
              <w:rPr>
                <w:rtl w:val="0"/>
              </w:rPr>
            </w:r>
          </w:p>
        </w:tc>
        <w:tc>
          <w:tcPr/>
          <w:p w:rsidR="00000000" w:rsidDel="00000000" w:rsidP="00000000" w:rsidRDefault="00000000" w:rsidRPr="00000000" w14:paraId="000000F9">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[pendiente]</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FA">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Nº de filas</w:t>
            </w:r>
            <w:r w:rsidDel="00000000" w:rsidR="00000000" w:rsidRPr="00000000">
              <w:rPr>
                <w:rtl w:val="0"/>
              </w:rPr>
            </w:r>
          </w:p>
        </w:tc>
        <w:tc>
          <w:tcPr>
            <w:shd w:fill="f5f8fa" w:val="clear"/>
          </w:tcPr>
          <w:p w:rsidR="00000000" w:rsidDel="00000000" w:rsidP="00000000" w:rsidRDefault="00000000" w:rsidRPr="00000000" w14:paraId="000000FB">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[pendiente]</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Filas reales / proyectadas</w:t>
            </w:r>
            <w:r w:rsidDel="00000000" w:rsidR="00000000" w:rsidRPr="00000000">
              <w:rPr>
                <w:rtl w:val="0"/>
              </w:rPr>
            </w:r>
          </w:p>
        </w:tc>
        <w:tc>
          <w:tcPr/>
          <w:p w:rsidR="00000000" w:rsidDel="00000000" w:rsidP="00000000" w:rsidRDefault="00000000" w:rsidRPr="00000000" w14:paraId="000000FD">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[pendiente]</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0FE">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Tasa de NA por indicador</w:t>
            </w:r>
            <w:r w:rsidDel="00000000" w:rsidR="00000000" w:rsidRPr="00000000">
              <w:rPr>
                <w:rtl w:val="0"/>
              </w:rPr>
            </w:r>
          </w:p>
        </w:tc>
        <w:tc>
          <w:tcPr>
            <w:shd w:fill="f5f8fa" w:val="clear"/>
          </w:tcPr>
          <w:p w:rsidR="00000000" w:rsidDel="00000000" w:rsidP="00000000" w:rsidRDefault="00000000" w:rsidRPr="00000000" w14:paraId="000000FF">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[pendiente]</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Fecha de última actualización</w:t>
            </w:r>
            <w:r w:rsidDel="00000000" w:rsidR="00000000" w:rsidRPr="00000000">
              <w:rPr>
                <w:rtl w:val="0"/>
              </w:rPr>
            </w:r>
          </w:p>
        </w:tc>
        <w:tc>
          <w:tcPr/>
          <w:p w:rsidR="00000000" w:rsidDel="00000000" w:rsidP="00000000" w:rsidRDefault="00000000" w:rsidRPr="00000000" w14:paraId="0000010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[pendiente]</w:t>
            </w:r>
            <w:r w:rsidDel="00000000" w:rsidR="00000000" w:rsidRPr="00000000">
              <w:rPr>
                <w:rtl w:val="0"/>
              </w:rPr>
            </w:r>
          </w:p>
        </w:tc>
      </w:tr>
    </w:tbl>
    <w:p w:rsidR="00000000" w:rsidDel="00000000" w:rsidP="00000000" w:rsidRDefault="00000000" w:rsidRPr="00000000" w14:paraId="00000102">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11.  </w:t>
      </w:r>
      <w:r w:rsidDel="00000000" w:rsidR="00000000" w:rsidRPr="00000000">
        <w:rPr>
          <w:rFonts w:ascii="Space Grotesk" w:cs="Space Grotesk" w:eastAsia="Space Grotesk" w:hAnsi="Space Grotesk"/>
          <w:b w:val="1"/>
          <w:bCs w:val="1"/>
          <w:i w:val="0"/>
          <w:iCs w:val="0"/>
          <w:color w:val="0d1b2a"/>
          <w:sz w:val="32"/>
          <w:szCs w:val="32"/>
          <w:rtl w:val="0"/>
        </w:rPr>
        <w:t xml:space="preserve">Zonas sensibles de actualización (anticipadas)</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API del INE.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cambios en tablas o códigos de la EPA/ETCL/Estructura Salarial romperían la extracción; revisar tras cada publicación oficial.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Ficheros del SEPE.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el formato de los ficheros mensuales de paro registrado y contratos puede variar; el parseo debe validar cabeceras y tipos.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Afiliación (TGSS).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cambios de estructura o de criterio (media mensual vs último día) alterarían la comparabilidad histórica.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API del ISTAC.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el desglose insular depende del ISTAC; cambios en sus cubos JSON-stat afectan a la única fuente con nivel isla garantizado.</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Diccionarios territoriales.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nombres o variantes no contemplados de CCAA e islas contaminarían los joins si no se añaden al diccionario canónico.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Estacionalidad y revisiones.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la EPA revisa series y bases poblacionales periódicamente; conviene fijar la versión de cada extracción y documentar re-bases.</w:t>
      </w:r>
    </w:p>
    <w:p w:rsidR="00000000" w:rsidDel="00000000" w:rsidP="00000000" w:rsidRDefault="00000000" w:rsidRPr="00000000" w14:paraId="00000109">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12.  </w:t>
      </w:r>
      <w:r w:rsidDel="00000000" w:rsidR="00000000" w:rsidRPr="00000000">
        <w:rPr>
          <w:rFonts w:ascii="Space Grotesk" w:cs="Space Grotesk" w:eastAsia="Space Grotesk" w:hAnsi="Space Grotesk"/>
          <w:b w:val="1"/>
          <w:bCs w:val="1"/>
          <w:i w:val="0"/>
          <w:iCs w:val="0"/>
          <w:color w:val="0d1b2a"/>
          <w:sz w:val="32"/>
          <w:szCs w:val="32"/>
          <w:rtl w:val="0"/>
        </w:rPr>
        <w:t xml:space="preserve">Hoja de ruta y próximos pasos</w:t>
      </w:r>
      <w:r w:rsidDel="00000000" w:rsidR="00000000" w:rsidRPr="00000000">
        <w:rPr>
          <w:rtl w:val="0"/>
        </w:rPr>
      </w:r>
    </w:p>
    <w:p w:rsidR="00000000" w:rsidDel="00000000" w:rsidP="00000000" w:rsidRDefault="00000000" w:rsidRPr="00000000" w14:paraId="0000010A">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Secuencia sugerida para construir la sección desde el estado actual (sólo el .pbix de visualización).</w:t>
      </w:r>
      <w:r w:rsidDel="00000000" w:rsidR="00000000" w:rsidRPr="00000000">
        <w:rPr>
          <w:rtl w:val="0"/>
        </w:rPr>
      </w:r>
    </w:p>
    <w:tbl>
      <w:tblPr>
        <w:tblStyle w:val="Table8"/>
        <w:tblW w:w="95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9"/>
        <w:gridCol w:w="2379"/>
        <w:gridCol w:w="2379"/>
        <w:gridCol w:w="2379"/>
        <w:tblGridChange w:id="0">
          <w:tblGrid>
            <w:gridCol w:w="2379"/>
            <w:gridCol w:w="2379"/>
            <w:gridCol w:w="2379"/>
            <w:gridCol w:w="2379"/>
          </w:tblGrid>
        </w:tblGridChange>
      </w:tblGrid>
      <w:tr>
        <w:trPr>
          <w:cantSplit w:val="0"/>
          <w:tblHeader w:val="0"/>
        </w:trPr>
        <w:tc>
          <w:tcPr>
            <w:shd w:fill="0d1b2a" w:val="clear"/>
          </w:tcPr>
          <w:p w:rsidR="00000000" w:rsidDel="00000000" w:rsidP="00000000" w:rsidRDefault="00000000" w:rsidRPr="00000000" w14:paraId="0000010B">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w:t>
            </w:r>
            <w:r w:rsidDel="00000000" w:rsidR="00000000" w:rsidRPr="00000000">
              <w:rPr>
                <w:rtl w:val="0"/>
              </w:rPr>
            </w:r>
          </w:p>
        </w:tc>
        <w:tc>
          <w:tcPr>
            <w:shd w:fill="0d1b2a" w:val="clear"/>
          </w:tcPr>
          <w:p w:rsidR="00000000" w:rsidDel="00000000" w:rsidP="00000000" w:rsidRDefault="00000000" w:rsidRPr="00000000" w14:paraId="0000010C">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Acción</w:t>
            </w:r>
            <w:r w:rsidDel="00000000" w:rsidR="00000000" w:rsidRPr="00000000">
              <w:rPr>
                <w:rtl w:val="0"/>
              </w:rPr>
            </w:r>
          </w:p>
        </w:tc>
        <w:tc>
          <w:tcPr>
            <w:shd w:fill="0d1b2a" w:val="clear"/>
          </w:tcPr>
          <w:p w:rsidR="00000000" w:rsidDel="00000000" w:rsidP="00000000" w:rsidRDefault="00000000" w:rsidRPr="00000000" w14:paraId="0000010D">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Descripción</w:t>
            </w:r>
            <w:r w:rsidDel="00000000" w:rsidR="00000000" w:rsidRPr="00000000">
              <w:rPr>
                <w:rtl w:val="0"/>
              </w:rPr>
            </w:r>
          </w:p>
        </w:tc>
        <w:tc>
          <w:tcPr>
            <w:shd w:fill="0d1b2a" w:val="clear"/>
          </w:tcPr>
          <w:p w:rsidR="00000000" w:rsidDel="00000000" w:rsidP="00000000" w:rsidRDefault="00000000" w:rsidRPr="00000000" w14:paraId="0000010E">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1</w:t>
            </w:r>
            <w:r w:rsidDel="00000000" w:rsidR="00000000" w:rsidRPr="00000000">
              <w:rPr>
                <w:rtl w:val="0"/>
              </w:rPr>
            </w:r>
          </w:p>
        </w:tc>
        <w:tc>
          <w:tcPr/>
          <w:p w:rsidR="00000000" w:rsidDel="00000000" w:rsidP="00000000" w:rsidRDefault="00000000" w:rsidRPr="00000000" w14:paraId="0000011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Confirmar código CED y alcance</w:t>
            </w:r>
            <w:r w:rsidDel="00000000" w:rsidR="00000000" w:rsidRPr="00000000">
              <w:rPr>
                <w:rtl w:val="0"/>
              </w:rPr>
            </w:r>
          </w:p>
        </w:tc>
        <w:tc>
          <w:tcPr/>
          <w:p w:rsidR="00000000" w:rsidDel="00000000" w:rsidP="00000000" w:rsidRDefault="00000000" w:rsidRPr="00000000" w14:paraId="0000011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Validar el código CED-04 y cerrar periodo de referencia, granularidad e islas objetivo.</w:t>
            </w:r>
            <w:r w:rsidDel="00000000" w:rsidR="00000000" w:rsidRPr="00000000">
              <w:rPr>
                <w:rtl w:val="0"/>
              </w:rPr>
            </w:r>
          </w:p>
        </w:tc>
        <w:tc>
          <w:tcPr/>
          <w:p w:rsidR="00000000" w:rsidDel="00000000" w:rsidP="00000000" w:rsidRDefault="00000000" w:rsidRPr="00000000" w14:paraId="00000112">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Alta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113">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2</w:t>
            </w:r>
            <w:r w:rsidDel="00000000" w:rsidR="00000000" w:rsidRPr="00000000">
              <w:rPr>
                <w:rtl w:val="0"/>
              </w:rPr>
            </w:r>
          </w:p>
        </w:tc>
        <w:tc>
          <w:tcPr>
            <w:shd w:fill="f5f8fa" w:val="clear"/>
          </w:tcPr>
          <w:p w:rsidR="00000000" w:rsidDel="00000000" w:rsidP="00000000" w:rsidRDefault="00000000" w:rsidRPr="00000000" w14:paraId="00000114">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Validación técnica de fuentes</w:t>
            </w:r>
            <w:r w:rsidDel="00000000" w:rsidR="00000000" w:rsidRPr="00000000">
              <w:rPr>
                <w:rtl w:val="0"/>
              </w:rPr>
            </w:r>
          </w:p>
        </w:tc>
        <w:tc>
          <w:tcPr>
            <w:shd w:fill="f5f8fa" w:val="clear"/>
          </w:tcPr>
          <w:p w:rsidR="00000000" w:rsidDel="00000000" w:rsidP="00000000" w:rsidRDefault="00000000" w:rsidRPr="00000000" w14:paraId="00000115">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Probar acceso real a APIs INE/ISTAC y descarga de ficheros SEPE/TGSS; documentar endpoints y licencias.</w:t>
            </w:r>
            <w:r w:rsidDel="00000000" w:rsidR="00000000" w:rsidRPr="00000000">
              <w:rPr>
                <w:rtl w:val="0"/>
              </w:rPr>
            </w:r>
          </w:p>
        </w:tc>
        <w:tc>
          <w:tcPr>
            <w:shd w:fill="f5f8fa" w:val="clear"/>
          </w:tcPr>
          <w:p w:rsidR="00000000" w:rsidDel="00000000" w:rsidP="00000000" w:rsidRDefault="00000000" w:rsidRPr="00000000" w14:paraId="00000116">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3</w:t>
            </w:r>
            <w:r w:rsidDel="00000000" w:rsidR="00000000" w:rsidRPr="00000000">
              <w:rPr>
                <w:rtl w:val="0"/>
              </w:rPr>
            </w:r>
          </w:p>
        </w:tc>
        <w:tc>
          <w:tcPr/>
          <w:p w:rsidR="00000000" w:rsidDel="00000000" w:rsidP="00000000" w:rsidRDefault="00000000" w:rsidRPr="00000000" w14:paraId="00000118">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Cerrar matriz de variables</w:t>
            </w:r>
            <w:r w:rsidDel="00000000" w:rsidR="00000000" w:rsidRPr="00000000">
              <w:rPr>
                <w:rtl w:val="0"/>
              </w:rPr>
            </w:r>
          </w:p>
        </w:tc>
        <w:tc>
          <w:tcPr/>
          <w:p w:rsidR="00000000" w:rsidDel="00000000" w:rsidP="00000000" w:rsidRDefault="00000000" w:rsidRPr="00000000" w14:paraId="00000119">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Confirmar los ≤10 indicadores y su desagregación mínima definitiva.</w:t>
            </w:r>
            <w:r w:rsidDel="00000000" w:rsidR="00000000" w:rsidRPr="00000000">
              <w:rPr>
                <w:rtl w:val="0"/>
              </w:rPr>
            </w:r>
          </w:p>
        </w:tc>
        <w:tc>
          <w:tcPr/>
          <w:p w:rsidR="00000000" w:rsidDel="00000000" w:rsidP="00000000" w:rsidRDefault="00000000" w:rsidRPr="00000000" w14:paraId="0000011A">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Alta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11B">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4</w:t>
            </w:r>
            <w:r w:rsidDel="00000000" w:rsidR="00000000" w:rsidRPr="00000000">
              <w:rPr>
                <w:rtl w:val="0"/>
              </w:rPr>
            </w:r>
          </w:p>
        </w:tc>
        <w:tc>
          <w:tcPr>
            <w:shd w:fill="f5f8fa" w:val="clear"/>
          </w:tcPr>
          <w:p w:rsidR="00000000" w:rsidDel="00000000" w:rsidP="00000000" w:rsidRDefault="00000000" w:rsidRPr="00000000" w14:paraId="0000011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Implementar 1_extraccion</w:t>
            </w:r>
            <w:r w:rsidDel="00000000" w:rsidR="00000000" w:rsidRPr="00000000">
              <w:rPr>
                <w:rtl w:val="0"/>
              </w:rPr>
            </w:r>
          </w:p>
        </w:tc>
        <w:tc>
          <w:tcPr>
            <w:shd w:fill="f5f8fa" w:val="clear"/>
          </w:tcPr>
          <w:p w:rsidR="00000000" w:rsidDel="00000000" w:rsidP="00000000" w:rsidRDefault="00000000" w:rsidRPr="00000000" w14:paraId="0000011D">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Scripts de descarga por fuente con volcado a .rds y logging de cobertura.</w:t>
            </w:r>
            <w:r w:rsidDel="00000000" w:rsidR="00000000" w:rsidRPr="00000000">
              <w:rPr>
                <w:rtl w:val="0"/>
              </w:rPr>
            </w:r>
          </w:p>
        </w:tc>
        <w:tc>
          <w:tcPr>
            <w:shd w:fill="f5f8fa" w:val="clear"/>
          </w:tcPr>
          <w:p w:rsidR="00000000" w:rsidDel="00000000" w:rsidP="00000000" w:rsidRDefault="00000000" w:rsidRPr="00000000" w14:paraId="0000011E">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5</w:t>
            </w:r>
            <w:r w:rsidDel="00000000" w:rsidR="00000000" w:rsidRPr="00000000">
              <w:rPr>
                <w:rtl w:val="0"/>
              </w:rPr>
            </w:r>
          </w:p>
        </w:tc>
        <w:tc>
          <w:tcPr/>
          <w:p w:rsidR="00000000" w:rsidDel="00000000" w:rsidP="00000000" w:rsidRDefault="00000000" w:rsidRPr="00000000" w14:paraId="0000012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Diccionario de islas/provincias</w:t>
            </w:r>
            <w:r w:rsidDel="00000000" w:rsidR="00000000" w:rsidRPr="00000000">
              <w:rPr>
                <w:rtl w:val="0"/>
              </w:rPr>
            </w:r>
          </w:p>
        </w:tc>
        <w:tc>
          <w:tcPr/>
          <w:p w:rsidR="00000000" w:rsidDel="00000000" w:rsidP="00000000" w:rsidRDefault="00000000" w:rsidRPr="00000000" w14:paraId="0000012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Construir el catálogo canónico territorial de Canarias.</w:t>
            </w:r>
            <w:r w:rsidDel="00000000" w:rsidR="00000000" w:rsidRPr="00000000">
              <w:rPr>
                <w:rtl w:val="0"/>
              </w:rPr>
            </w:r>
          </w:p>
        </w:tc>
        <w:tc>
          <w:tcPr/>
          <w:p w:rsidR="00000000" w:rsidDel="00000000" w:rsidP="00000000" w:rsidRDefault="00000000" w:rsidRPr="00000000" w14:paraId="00000122">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Alta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123">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6</w:t>
            </w:r>
            <w:r w:rsidDel="00000000" w:rsidR="00000000" w:rsidRPr="00000000">
              <w:rPr>
                <w:rtl w:val="0"/>
              </w:rPr>
            </w:r>
          </w:p>
        </w:tc>
        <w:tc>
          <w:tcPr>
            <w:shd w:fill="f5f8fa" w:val="clear"/>
          </w:tcPr>
          <w:p w:rsidR="00000000" w:rsidDel="00000000" w:rsidP="00000000" w:rsidRDefault="00000000" w:rsidRPr="00000000" w14:paraId="00000124">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Implementar 2_transformacion</w:t>
            </w:r>
            <w:r w:rsidDel="00000000" w:rsidR="00000000" w:rsidRPr="00000000">
              <w:rPr>
                <w:rtl w:val="0"/>
              </w:rPr>
            </w:r>
          </w:p>
        </w:tc>
        <w:tc>
          <w:tcPr>
            <w:shd w:fill="f5f8fa" w:val="clear"/>
          </w:tcPr>
          <w:p w:rsidR="00000000" w:rsidDel="00000000" w:rsidP="00000000" w:rsidRDefault="00000000" w:rsidRPr="00000000" w14:paraId="00000125">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Depuración, normalización, cálculo de tasas y brechas, dataset consolidado.</w:t>
            </w:r>
            <w:r w:rsidDel="00000000" w:rsidR="00000000" w:rsidRPr="00000000">
              <w:rPr>
                <w:rtl w:val="0"/>
              </w:rPr>
            </w:r>
          </w:p>
        </w:tc>
        <w:tc>
          <w:tcPr>
            <w:shd w:fill="f5f8fa" w:val="clear"/>
          </w:tcPr>
          <w:p w:rsidR="00000000" w:rsidDel="00000000" w:rsidP="00000000" w:rsidRDefault="00000000" w:rsidRPr="00000000" w14:paraId="00000126">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7</w:t>
            </w:r>
            <w:r w:rsidDel="00000000" w:rsidR="00000000" w:rsidRPr="00000000">
              <w:rPr>
                <w:rtl w:val="0"/>
              </w:rPr>
            </w:r>
          </w:p>
        </w:tc>
        <w:tc>
          <w:tcPr/>
          <w:p w:rsidR="00000000" w:rsidDel="00000000" w:rsidP="00000000" w:rsidRDefault="00000000" w:rsidRPr="00000000" w14:paraId="00000128">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Implementar 3_modelado</w:t>
            </w:r>
            <w:r w:rsidDel="00000000" w:rsidR="00000000" w:rsidRPr="00000000">
              <w:rPr>
                <w:rtl w:val="0"/>
              </w:rPr>
            </w:r>
          </w:p>
        </w:tc>
        <w:tc>
          <w:tcPr/>
          <w:p w:rsidR="00000000" w:rsidDel="00000000" w:rsidP="00000000" w:rsidRDefault="00000000" w:rsidRPr="00000000" w14:paraId="00000129">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Selección de algoritmo y proyecciones con bandera origen.</w:t>
            </w:r>
            <w:r w:rsidDel="00000000" w:rsidR="00000000" w:rsidRPr="00000000">
              <w:rPr>
                <w:rtl w:val="0"/>
              </w:rPr>
            </w:r>
          </w:p>
        </w:tc>
        <w:tc>
          <w:tcPr/>
          <w:p w:rsidR="00000000" w:rsidDel="00000000" w:rsidP="00000000" w:rsidRDefault="00000000" w:rsidRPr="00000000" w14:paraId="0000012A">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Media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12B">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8</w:t>
            </w:r>
            <w:r w:rsidDel="00000000" w:rsidR="00000000" w:rsidRPr="00000000">
              <w:rPr>
                <w:rtl w:val="0"/>
              </w:rPr>
            </w:r>
          </w:p>
        </w:tc>
        <w:tc>
          <w:tcPr>
            <w:shd w:fill="f5f8fa" w:val="clear"/>
          </w:tcPr>
          <w:p w:rsidR="00000000" w:rsidDel="00000000" w:rsidP="00000000" w:rsidRDefault="00000000" w:rsidRPr="00000000" w14:paraId="0000012C">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Implementar 4_carga</w:t>
            </w:r>
            <w:r w:rsidDel="00000000" w:rsidR="00000000" w:rsidRPr="00000000">
              <w:rPr>
                <w:rtl w:val="0"/>
              </w:rPr>
            </w:r>
          </w:p>
        </w:tc>
        <w:tc>
          <w:tcPr>
            <w:shd w:fill="f5f8fa" w:val="clear"/>
          </w:tcPr>
          <w:p w:rsidR="00000000" w:rsidDel="00000000" w:rsidP="00000000" w:rsidRDefault="00000000" w:rsidRPr="00000000" w14:paraId="0000012D">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Exportación CSV/XLSX y carga staging-swap en base de datos.</w:t>
            </w:r>
            <w:r w:rsidDel="00000000" w:rsidR="00000000" w:rsidRPr="00000000">
              <w:rPr>
                <w:rtl w:val="0"/>
              </w:rPr>
            </w:r>
          </w:p>
        </w:tc>
        <w:tc>
          <w:tcPr>
            <w:shd w:fill="f5f8fa" w:val="clear"/>
          </w:tcPr>
          <w:p w:rsidR="00000000" w:rsidDel="00000000" w:rsidP="00000000" w:rsidRDefault="00000000" w:rsidRPr="00000000" w14:paraId="0000012E">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9</w:t>
            </w:r>
            <w:r w:rsidDel="00000000" w:rsidR="00000000" w:rsidRPr="00000000">
              <w:rPr>
                <w:rtl w:val="0"/>
              </w:rPr>
            </w:r>
          </w:p>
        </w:tc>
        <w:tc>
          <w:tcPr/>
          <w:p w:rsidR="00000000" w:rsidDel="00000000" w:rsidP="00000000" w:rsidRDefault="00000000" w:rsidRPr="00000000" w14:paraId="00000130">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Conectar Empleo.pbix</w:t>
            </w:r>
            <w:r w:rsidDel="00000000" w:rsidR="00000000" w:rsidRPr="00000000">
              <w:rPr>
                <w:rtl w:val="0"/>
              </w:rPr>
            </w:r>
          </w:p>
        </w:tc>
        <w:tc>
          <w:tcPr/>
          <w:p w:rsidR="00000000" w:rsidDel="00000000" w:rsidP="00000000" w:rsidRDefault="00000000" w:rsidRPr="00000000" w14:paraId="0000013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Reapuntar el cuadro de mando a la tabla publicada y validar cifras.</w:t>
            </w:r>
            <w:r w:rsidDel="00000000" w:rsidR="00000000" w:rsidRPr="00000000">
              <w:rPr>
                <w:rtl w:val="0"/>
              </w:rPr>
            </w:r>
          </w:p>
        </w:tc>
        <w:tc>
          <w:tcPr/>
          <w:p w:rsidR="00000000" w:rsidDel="00000000" w:rsidP="00000000" w:rsidRDefault="00000000" w:rsidRPr="00000000" w14:paraId="00000132">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Media</w:t>
            </w:r>
            <w:r w:rsidDel="00000000" w:rsidR="00000000" w:rsidRPr="00000000">
              <w:rPr>
                <w:rtl w:val="0"/>
              </w:rPr>
            </w:r>
          </w:p>
        </w:tc>
      </w:tr>
      <w:tr>
        <w:trPr>
          <w:cantSplit w:val="0"/>
          <w:tblHeader w:val="0"/>
        </w:trPr>
        <w:tc>
          <w:tcPr>
            <w:shd w:fill="f5f8fa" w:val="clear"/>
          </w:tcPr>
          <w:p w:rsidR="00000000" w:rsidDel="00000000" w:rsidP="00000000" w:rsidRDefault="00000000" w:rsidRPr="00000000" w14:paraId="00000133">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10</w:t>
            </w:r>
            <w:r w:rsidDel="00000000" w:rsidR="00000000" w:rsidRPr="00000000">
              <w:rPr>
                <w:rtl w:val="0"/>
              </w:rPr>
            </w:r>
          </w:p>
        </w:tc>
        <w:tc>
          <w:tcPr>
            <w:shd w:fill="f5f8fa" w:val="clear"/>
          </w:tcPr>
          <w:p w:rsidR="00000000" w:rsidDel="00000000" w:rsidP="00000000" w:rsidRDefault="00000000" w:rsidRPr="00000000" w14:paraId="00000134">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Automatizar (CI) y tests</w:t>
            </w:r>
            <w:r w:rsidDel="00000000" w:rsidR="00000000" w:rsidRPr="00000000">
              <w:rPr>
                <w:rtl w:val="0"/>
              </w:rPr>
            </w:r>
          </w:p>
        </w:tc>
        <w:tc>
          <w:tcPr>
            <w:shd w:fill="f5f8fa" w:val="clear"/>
          </w:tcPr>
          <w:p w:rsidR="00000000" w:rsidDel="00000000" w:rsidP="00000000" w:rsidRDefault="00000000" w:rsidRPr="00000000" w14:paraId="00000135">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Workflow programado, tests de cobertura/rango/NA y reporte de calidad automático.</w:t>
            </w:r>
            <w:r w:rsidDel="00000000" w:rsidR="00000000" w:rsidRPr="00000000">
              <w:rPr>
                <w:rtl w:val="0"/>
              </w:rPr>
            </w:r>
          </w:p>
        </w:tc>
        <w:tc>
          <w:tcPr>
            <w:shd w:fill="f5f8fa" w:val="clear"/>
          </w:tcPr>
          <w:p w:rsidR="00000000" w:rsidDel="00000000" w:rsidP="00000000" w:rsidRDefault="00000000" w:rsidRPr="00000000" w14:paraId="00000136">
            <w:pPr>
              <w:spacing w:after="40" w:before="40" w:line="276" w:lineRule="auto"/>
              <w:rPr/>
            </w:pPr>
            <w:r w:rsidDel="00000000" w:rsidR="00000000" w:rsidRPr="00000000">
              <w:rPr>
                <w:rFonts w:ascii="Inter" w:cs="Inter" w:eastAsia="Inter" w:hAnsi="Inter"/>
                <w:b w:val="1"/>
                <w:bCs w:val="1"/>
                <w:i w:val="0"/>
                <w:iCs w:val="0"/>
                <w:color w:val="009e8e"/>
                <w:sz w:val="18"/>
                <w:szCs w:val="18"/>
                <w:rtl w:val="0"/>
              </w:rPr>
              <w:t xml:space="preserve">Baja</w:t>
            </w:r>
            <w:r w:rsidDel="00000000" w:rsidR="00000000" w:rsidRPr="00000000">
              <w:rPr>
                <w:rtl w:val="0"/>
              </w:rPr>
            </w:r>
          </w:p>
        </w:tc>
      </w:tr>
    </w:tbl>
    <w:p w:rsidR="00000000" w:rsidDel="00000000" w:rsidP="00000000" w:rsidRDefault="00000000" w:rsidRPr="00000000" w14:paraId="00000137">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13.  </w:t>
      </w:r>
      <w:r w:rsidDel="00000000" w:rsidR="00000000" w:rsidRPr="00000000">
        <w:rPr>
          <w:rFonts w:ascii="Space Grotesk" w:cs="Space Grotesk" w:eastAsia="Space Grotesk" w:hAnsi="Space Grotesk"/>
          <w:b w:val="1"/>
          <w:bCs w:val="1"/>
          <w:i w:val="0"/>
          <w:iCs w:val="0"/>
          <w:color w:val="0d1b2a"/>
          <w:sz w:val="32"/>
          <w:szCs w:val="32"/>
          <w:rtl w:val="0"/>
        </w:rPr>
        <w:t xml:space="preserve">Recomendaciones operativas de actualización</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Ejecución en local sin BD.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ejecutar el pipeline completo con --with-db=false para validar cobertura y calidad antes de publicar.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Revisar los periodos recientes.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prestar atención a los dos últimos trimestres/meses, más sensibles a revisiones y a proyecciones.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Verificar el algoritmo ganador.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comprobar que la selección de algoritmo de proyección coincide con la ejecución anterior; documentar cualquier cambio.</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Validar una muestra de Canarias.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revisar manualmente registros de Canarias tras cada actualización, con atención al signo coherente de las brechas de género.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Vigencia de credenciales.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confirmar que los secretos de base de datos están vigentes antes de activar la carga; una credencial caducada no da error pero deja la tabla sin actualizar.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Revalidar diccionarios.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tras cambios en el diccionario territorial, ejecutar sólo la transformación para verificar que ningún territorio queda sin mapear.</w:t>
      </w:r>
    </w:p>
    <w:p w:rsidR="00000000" w:rsidDel="00000000" w:rsidP="00000000" w:rsidRDefault="00000000" w:rsidRPr="00000000" w14:paraId="0000013E">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14.  </w:t>
      </w:r>
      <w:r w:rsidDel="00000000" w:rsidR="00000000" w:rsidRPr="00000000">
        <w:rPr>
          <w:rFonts w:ascii="Space Grotesk" w:cs="Space Grotesk" w:eastAsia="Space Grotesk" w:hAnsi="Space Grotesk"/>
          <w:b w:val="1"/>
          <w:bCs w:val="1"/>
          <w:i w:val="0"/>
          <w:iCs w:val="0"/>
          <w:color w:val="0d1b2a"/>
          <w:sz w:val="32"/>
          <w:szCs w:val="32"/>
          <w:rtl w:val="0"/>
        </w:rPr>
        <w:t xml:space="preserve">Log de decisiones y cambios</w:t>
      </w:r>
      <w:r w:rsidDel="00000000" w:rsidR="00000000" w:rsidRPr="00000000">
        <w:rPr>
          <w:rtl w:val="0"/>
        </w:rPr>
      </w:r>
    </w:p>
    <w:tbl>
      <w:tblPr>
        <w:tblStyle w:val="Table9"/>
        <w:tblW w:w="95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9"/>
        <w:gridCol w:w="4759"/>
        <w:tblGridChange w:id="0">
          <w:tblGrid>
            <w:gridCol w:w="4759"/>
            <w:gridCol w:w="4759"/>
          </w:tblGrid>
        </w:tblGridChange>
      </w:tblGrid>
      <w:tr>
        <w:trPr>
          <w:cantSplit w:val="0"/>
          <w:tblHeader w:val="0"/>
        </w:trPr>
        <w:tc>
          <w:tcPr>
            <w:shd w:fill="0d1b2a" w:val="clear"/>
          </w:tcPr>
          <w:p w:rsidR="00000000" w:rsidDel="00000000" w:rsidP="00000000" w:rsidRDefault="00000000" w:rsidRPr="00000000" w14:paraId="0000013F">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Fecha</w:t>
            </w:r>
            <w:r w:rsidDel="00000000" w:rsidR="00000000" w:rsidRPr="00000000">
              <w:rPr>
                <w:rtl w:val="0"/>
              </w:rPr>
            </w:r>
          </w:p>
        </w:tc>
        <w:tc>
          <w:tcPr>
            <w:shd w:fill="0d1b2a" w:val="clear"/>
          </w:tcPr>
          <w:p w:rsidR="00000000" w:rsidDel="00000000" w:rsidP="00000000" w:rsidRDefault="00000000" w:rsidRPr="00000000" w14:paraId="00000140">
            <w:pPr>
              <w:spacing w:after="40" w:before="40" w:lineRule="auto"/>
              <w:rPr/>
            </w:pPr>
            <w:r w:rsidDel="00000000" w:rsidR="00000000" w:rsidRPr="00000000">
              <w:rPr>
                <w:rFonts w:ascii="Space Grotesk" w:cs="Space Grotesk" w:eastAsia="Space Grotesk" w:hAnsi="Space Grotesk"/>
                <w:b w:val="1"/>
                <w:bCs w:val="1"/>
                <w:i w:val="0"/>
                <w:iCs w:val="0"/>
                <w:color w:val="ffffff"/>
                <w:sz w:val="19"/>
                <w:szCs w:val="19"/>
                <w:rtl w:val="0"/>
              </w:rPr>
              <w:t xml:space="preserve">Decisión / Cambio</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16/07/2026</w:t>
            </w:r>
            <w:r w:rsidDel="00000000" w:rsidR="00000000" w:rsidRPr="00000000">
              <w:rPr>
                <w:rtl w:val="0"/>
              </w:rPr>
            </w:r>
          </w:p>
        </w:tc>
        <w:tc>
          <w:tcPr/>
          <w:p w:rsidR="00000000" w:rsidDel="00000000" w:rsidP="00000000" w:rsidRDefault="00000000" w:rsidRPr="00000000" w14:paraId="00000142">
            <w:pPr>
              <w:spacing w:after="40" w:before="40" w:line="276" w:lineRule="auto"/>
              <w:rPr/>
            </w:pPr>
            <w:r w:rsidDel="00000000" w:rsidR="00000000" w:rsidRPr="00000000">
              <w:rPr>
                <w:rFonts w:ascii="Inter" w:cs="Inter" w:eastAsia="Inter" w:hAnsi="Inter"/>
                <w:b w:val="0"/>
                <w:bCs w:val="0"/>
                <w:i w:val="0"/>
                <w:iCs w:val="0"/>
                <w:color w:val="1a2f45"/>
                <w:sz w:val="18"/>
                <w:szCs w:val="18"/>
                <w:rtl w:val="0"/>
              </w:rPr>
              <w:t xml:space="preserve">Creación del documento base del cuaderno metodológico de Empleo. Se define el marco conceptual, la matriz de variables de partida (≤10), la arquitectura modular prevista y la hoja de ruta. Código CED-04 asignado de forma provisional, pendiente de confirmación.</w:t>
            </w:r>
            <w:r w:rsidDel="00000000" w:rsidR="00000000" w:rsidRPr="00000000">
              <w:rPr>
                <w:rtl w:val="0"/>
              </w:rPr>
            </w:r>
          </w:p>
        </w:tc>
      </w:tr>
    </w:tbl>
    <w:p w:rsidR="00000000" w:rsidDel="00000000" w:rsidP="00000000" w:rsidRDefault="00000000" w:rsidRPr="00000000" w14:paraId="00000143">
      <w:pPr>
        <w:pStyle w:val="Heading1"/>
        <w:spacing w:after="80" w:before="320" w:lineRule="auto"/>
        <w:rPr/>
      </w:pPr>
      <w:r w:rsidDel="00000000" w:rsidR="00000000" w:rsidRPr="00000000">
        <w:rPr>
          <w:rFonts w:ascii="Space Grotesk" w:cs="Space Grotesk" w:eastAsia="Space Grotesk" w:hAnsi="Space Grotesk"/>
          <w:b w:val="1"/>
          <w:bCs w:val="1"/>
          <w:i w:val="0"/>
          <w:iCs w:val="0"/>
          <w:color w:val="009e8e"/>
          <w:sz w:val="32"/>
          <w:szCs w:val="32"/>
          <w:rtl w:val="0"/>
        </w:rPr>
        <w:t xml:space="preserve">15.  </w:t>
      </w:r>
      <w:r w:rsidDel="00000000" w:rsidR="00000000" w:rsidRPr="00000000">
        <w:rPr>
          <w:rFonts w:ascii="Space Grotesk" w:cs="Space Grotesk" w:eastAsia="Space Grotesk" w:hAnsi="Space Grotesk"/>
          <w:b w:val="1"/>
          <w:bCs w:val="1"/>
          <w:i w:val="0"/>
          <w:iCs w:val="0"/>
          <w:color w:val="0d1b2a"/>
          <w:sz w:val="32"/>
          <w:szCs w:val="32"/>
          <w:rtl w:val="0"/>
        </w:rPr>
        <w:t xml:space="preserve">Anexo de artefactos previstos</w:t>
      </w:r>
      <w:r w:rsidDel="00000000" w:rsidR="00000000" w:rsidRPr="00000000">
        <w:rPr>
          <w:rtl w:val="0"/>
        </w:rPr>
      </w:r>
    </w:p>
    <w:p w:rsidR="00000000" w:rsidDel="00000000" w:rsidP="00000000" w:rsidRDefault="00000000" w:rsidRPr="00000000" w14:paraId="00000144">
      <w:pPr>
        <w:spacing w:after="120" w:before="40" w:line="306.99999999999994" w:lineRule="auto"/>
        <w:rPr/>
      </w:pPr>
      <w:r w:rsidDel="00000000" w:rsidR="00000000" w:rsidRPr="00000000">
        <w:rPr>
          <w:rFonts w:ascii="Inter" w:cs="Inter" w:eastAsia="Inter" w:hAnsi="Inter"/>
          <w:b w:val="0"/>
          <w:bCs w:val="0"/>
          <w:i w:val="0"/>
          <w:iCs w:val="0"/>
          <w:color w:val="1a2f45"/>
          <w:sz w:val="21"/>
          <w:szCs w:val="21"/>
          <w:rtl w:val="0"/>
        </w:rPr>
        <w:t xml:space="preserve">Artefactos que generará el pipeline una vez implementado (nomenclatura propuesta, homogénea con el resto de secciones):</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Empleo/1_extraccion/epa_*.rds.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series EPA por CCAA, </w:t>
      </w:r>
      <w:r w:rsidDel="00000000" w:rsidR="00000000" w:rsidRPr="00000000">
        <w:rPr>
          <w:rtl w:val="0"/>
        </w:rPr>
        <w:t xml:space="preserve">Género</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 y periodo (tasa de paro, actividad, empleo, temporalidad, parcialidad).</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Empleo/1_extraccion/paro_registrado.rds.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demandantes parados registrados por provincia/isla, </w:t>
      </w:r>
      <w:r w:rsidDel="00000000" w:rsidR="00000000" w:rsidRPr="00000000">
        <w:rPr>
          <w:rtl w:val="0"/>
        </w:rPr>
        <w:t xml:space="preserve">Género</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 y mes (SEPE).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Empleo/1_extraccion/afiliacion.rds.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afiliación media a la Seguridad Social por territorio, régimen y mes (TGSS).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Empleo/1_extraccion/istac_empleo.rds.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indicadores laborales regionalizados con desglose insular (ISTAC).</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Empleo/2_transformacion/ced_empleo.rds.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dataset longitudinal consolidado con tasas y brechas calculadas.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Empleo/3_modelado/ced_empleo.rds.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mismo dataset con proyecciones y bandera origen.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Empleo/3_modelado/seleccion_algoritmo_proyeccion_*.csv.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comparativa de error y algoritmo seleccionado (global y por variable).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Empleo/4_carga/ced_empleo.csv y .xlsx.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tabla final de distribución pública.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34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1"/>
          <w:bCs w:val="1"/>
          <w:i w:val="0"/>
          <w:iCs w:val="0"/>
          <w:smallCaps w:val="0"/>
          <w:strike w:val="0"/>
          <w:color w:val="009e8e"/>
          <w:sz w:val="21"/>
          <w:szCs w:val="21"/>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d1b2a"/>
          <w:sz w:val="21"/>
          <w:szCs w:val="21"/>
          <w:u w:val="none"/>
          <w:shd w:fill="auto" w:val="clear"/>
          <w:vertAlign w:val="baseline"/>
          <w:rtl w:val="0"/>
        </w:rPr>
        <w:t xml:space="preserve">Empleo/5_visualizacion/Empleo.pbix.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tl w:val="0"/>
        </w:rPr>
        <w:t xml:space="preserve">cuadro de mando Power BI (único artefacto ya existente).</w:t>
      </w:r>
    </w:p>
    <w:p w:rsidR="00000000" w:rsidDel="00000000" w:rsidP="00000000" w:rsidRDefault="00000000" w:rsidRPr="00000000" w14:paraId="0000014E">
      <w:pPr>
        <w:spacing w:after="0" w:before="0" w:lineRule="auto"/>
        <w:rPr/>
      </w:pPr>
      <w:r w:rsidDel="00000000" w:rsidR="00000000" w:rsidRPr="00000000">
        <w:rPr>
          <w:rtl w:val="0"/>
        </w:rPr>
      </w:r>
    </w:p>
    <w:p w:rsidR="00000000" w:rsidDel="00000000" w:rsidP="00000000" w:rsidRDefault="00000000" w:rsidRPr="00000000" w14:paraId="0000014F">
      <w:pPr>
        <w:pBdr>
          <w:top w:color="e4edf5" w:space="6" w:sz="6" w:val="single"/>
        </w:pBdr>
        <w:jc w:val="center"/>
        <w:rPr/>
      </w:pPr>
      <w:r w:rsidDel="00000000" w:rsidR="00000000" w:rsidRPr="00000000">
        <w:rPr>
          <w:rFonts w:ascii="Space Grotesk" w:cs="Space Grotesk" w:eastAsia="Space Grotesk" w:hAnsi="Space Grotesk"/>
          <w:b w:val="1"/>
          <w:bCs w:val="1"/>
          <w:i w:val="0"/>
          <w:iCs w:val="0"/>
          <w:color w:val="6b8ca5"/>
          <w:sz w:val="17"/>
          <w:szCs w:val="17"/>
          <w:rtl w:val="0"/>
        </w:rPr>
        <w:t xml:space="preserve">ODESOCAN · Observatorio de Derechos Sociales de Canarias  ·  Canarias en Datos</w:t>
      </w:r>
      <w:r w:rsidDel="00000000" w:rsidR="00000000" w:rsidRPr="00000000">
        <w:rPr>
          <w:rtl w:val="0"/>
        </w:rPr>
      </w:r>
    </w:p>
    <w:p w:rsidR="00000000" w:rsidDel="00000000" w:rsidP="00000000" w:rsidRDefault="00000000" w:rsidRPr="00000000" w14:paraId="00000150">
      <w:pPr>
        <w:spacing w:before="0" w:lineRule="auto"/>
        <w:jc w:val="center"/>
        <w:rPr/>
      </w:pPr>
      <w:r w:rsidDel="00000000" w:rsidR="00000000" w:rsidRPr="00000000">
        <w:rPr>
          <w:rFonts w:ascii="Inter" w:cs="Inter" w:eastAsia="Inter" w:hAnsi="Inter"/>
          <w:b w:val="0"/>
          <w:bCs w:val="0"/>
          <w:i w:val="1"/>
          <w:iCs w:val="1"/>
          <w:color w:val="009e8e"/>
          <w:sz w:val="17"/>
          <w:szCs w:val="17"/>
          <w:rtl w:val="0"/>
        </w:rPr>
        <w:t xml:space="preserve">Para que nadie se quede atrás en las Islas</w:t>
      </w:r>
      <w:r w:rsidDel="00000000" w:rsidR="00000000" w:rsidRPr="00000000">
        <w:rPr>
          <w:rtl w:val="0"/>
        </w:rPr>
      </w:r>
    </w:p>
    <w:sectPr>
      <w:headerReference r:id="rId6" w:type="default"/>
      <w:footerReference r:id="rId7" w:type="default"/>
      <w:pgSz w:h="15840" w:w="12240" w:orient="portrait"/>
      <w:pgMar w:bottom="1134" w:top="1247" w:left="1361"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706"/>
        <w:tab w:val="right" w:leader="none" w:pos="9411"/>
      </w:tabs>
      <w:spacing w:after="0" w:before="0" w:line="240" w:lineRule="auto"/>
      <w:ind w:left="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Inter" w:cs="Inter" w:eastAsia="Inter" w:hAnsi="Inter"/>
        <w:b w:val="0"/>
        <w:bCs w:val="0"/>
        <w:i w:val="0"/>
        <w:iCs w:val="0"/>
        <w:smallCaps w:val="0"/>
        <w:strike w:val="0"/>
        <w:color w:val="6b8ca5"/>
        <w:sz w:val="16"/>
        <w:szCs w:val="16"/>
        <w:u w:val="none"/>
        <w:shd w:fill="auto" w:val="clear"/>
        <w:vertAlign w:val="baseline"/>
        <w:rtl w:val="0"/>
      </w:rPr>
      <w:t xml:space="preserve">Cuaderno metodológico · Empleo</w:t>
    </w:r>
    <w:r w:rsidDel="00000000" w:rsidR="00000000" w:rsidRPr="00000000">
      <w:rPr>
        <w:rFonts w:ascii="Inter" w:cs="Inter" w:eastAsia="Inter" w:hAnsi="Inter"/>
        <w:b w:val="0"/>
        <w:bCs w:val="0"/>
        <w:i w:val="0"/>
        <w:iCs w:val="0"/>
        <w:smallCaps w:val="0"/>
        <w:strike w:val="0"/>
        <w:color w:val="1a2f45"/>
        <w:sz w:val="16"/>
        <w:szCs w:val="16"/>
        <w:u w:val="none"/>
        <w:shd w:fill="auto" w:val="clear"/>
        <w:vertAlign w:val="baseline"/>
        <w:rtl w:val="0"/>
      </w:rPr>
      <w:tab/>
    </w:r>
    <w:r w:rsidDel="00000000" w:rsidR="00000000" w:rsidRPr="00000000">
      <w:rPr>
        <w:rFonts w:ascii="Space Grotesk" w:cs="Space Grotesk" w:eastAsia="Space Grotesk" w:hAnsi="Space Grotesk"/>
        <w:b w:val="1"/>
        <w:bCs w:val="1"/>
        <w:i w:val="0"/>
        <w:iCs w:val="0"/>
        <w:smallCaps w:val="0"/>
        <w:strike w:val="0"/>
        <w:color w:val="009e8e"/>
        <w:sz w:val="16"/>
        <w:szCs w:val="16"/>
        <w:u w:val="none"/>
        <w:shd w:fill="auto" w:val="clear"/>
        <w:vertAlign w:val="baseline"/>
        <w:rtl w:val="0"/>
      </w:rPr>
      <w:t xml:space="preserve">ODESOCAN</w:t>
    </w:r>
    <w:r w:rsidDel="00000000" w:rsidR="00000000" w:rsidRPr="00000000">
      <w:rPr>
        <w:rFonts w:ascii="Inter" w:cs="Inter" w:eastAsia="Inter" w:hAnsi="Inter"/>
        <w:b w:val="0"/>
        <w:bCs w:val="0"/>
        <w:i w:val="0"/>
        <w:iCs w:val="0"/>
        <w:smallCaps w:val="0"/>
        <w:strike w:val="0"/>
        <w:color w:val="6b8ca5"/>
        <w:sz w:val="16"/>
        <w:szCs w:val="16"/>
        <w:u w:val="none"/>
        <w:shd w:fill="auto" w:val="clear"/>
        <w:vertAlign w:val="baseline"/>
        <w:rtl w:val="0"/>
      </w:rPr>
      <w:tab/>
      <w:t xml:space="preserve">Página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Inter" w:cs="Inter" w:eastAsia="Inter" w:hAnsi="Inter"/>
        <w:b w:val="0"/>
        <w:bCs w:val="0"/>
        <w:i w:val="0"/>
        <w:iCs w:val="0"/>
        <w:smallCaps w:val="0"/>
        <w:strike w:val="0"/>
        <w:color w:val="6b8ca5"/>
        <w:sz w:val="16"/>
        <w:szCs w:val="16"/>
        <w:u w:val="none"/>
        <w:shd w:fill="auto" w:val="clear"/>
        <w:vertAlign w:val="baseline"/>
        <w:rtl w:val="0"/>
      </w:rPr>
      <w:t xml:space="preserve"> de </w:t>
    </w:r>
    <w:r w:rsidDel="00000000" w:rsidR="00000000" w:rsidRPr="00000000">
      <w:rPr>
        <w:rFonts w:ascii="Inter" w:cs="Inter" w:eastAsia="Inter" w:hAnsi="Inter"/>
        <w:b w:val="0"/>
        <w:bCs w:val="0"/>
        <w:i w:val="0"/>
        <w:iCs w:val="0"/>
        <w:smallCaps w:val="0"/>
        <w:strike w:val="0"/>
        <w:color w:val="1a2f45"/>
        <w:sz w:val="21"/>
        <w:szCs w:val="21"/>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color="00c8b4" w:space="6" w:sz="6" w:val="single"/>
        <w:right w:space="0" w:sz="0" w:val="nil"/>
        <w:between w:space="0" w:sz="0" w:val="nil"/>
      </w:pBdr>
      <w:shd w:fill="auto" w:val="clear"/>
      <w:tabs>
        <w:tab w:val="center" w:leader="none" w:pos="4680"/>
        <w:tab w:val="right" w:leader="none" w:pos="9360"/>
        <w:tab w:val="right" w:leader="none" w:pos="9411"/>
      </w:tabs>
      <w:spacing w:after="0" w:before="0" w:line="240" w:lineRule="auto"/>
      <w:ind w:left="0" w:right="0" w:firstLine="0"/>
      <w:jc w:val="left"/>
      <w:rPr>
        <w:rFonts w:ascii="Inter" w:cs="Inter" w:eastAsia="Inter" w:hAnsi="Inter"/>
        <w:b w:val="0"/>
        <w:bCs w:val="0"/>
        <w:i w:val="0"/>
        <w:iCs w:val="0"/>
        <w:smallCaps w:val="0"/>
        <w:strike w:val="0"/>
        <w:color w:val="1a2f45"/>
        <w:sz w:val="21"/>
        <w:szCs w:val="21"/>
        <w:u w:val="none"/>
        <w:shd w:fill="auto" w:val="clear"/>
        <w:vertAlign w:val="baseline"/>
      </w:rPr>
    </w:pPr>
    <w:r w:rsidDel="00000000" w:rsidR="00000000" w:rsidRPr="00000000">
      <w:rPr>
        <w:rFonts w:ascii="Space Grotesk" w:cs="Space Grotesk" w:eastAsia="Space Grotesk" w:hAnsi="Space Grotesk"/>
        <w:b w:val="1"/>
        <w:bCs w:val="1"/>
        <w:i w:val="0"/>
        <w:iCs w:val="0"/>
        <w:smallCaps w:val="0"/>
        <w:strike w:val="0"/>
        <w:color w:val="0d1b2a"/>
        <w:sz w:val="16"/>
        <w:szCs w:val="16"/>
        <w:u w:val="none"/>
        <w:shd w:fill="auto" w:val="clear"/>
        <w:vertAlign w:val="baseline"/>
        <w:rtl w:val="0"/>
      </w:rPr>
      <w:t xml:space="preserve">ODESOCAN · Observatorio de Derechos Sociales de Canarias</w:t>
    </w:r>
    <w:r w:rsidDel="00000000" w:rsidR="00000000" w:rsidRPr="00000000">
      <w:rPr>
        <w:rFonts w:ascii="Inter" w:cs="Inter" w:eastAsia="Inter" w:hAnsi="Inter"/>
        <w:b w:val="0"/>
        <w:bCs w:val="0"/>
        <w:i w:val="0"/>
        <w:iCs w:val="0"/>
        <w:smallCaps w:val="0"/>
        <w:strike w:val="0"/>
        <w:color w:val="1a2f45"/>
        <w:sz w:val="16"/>
        <w:szCs w:val="16"/>
        <w:u w:val="none"/>
        <w:shd w:fill="auto" w:val="clear"/>
        <w:vertAlign w:val="baseline"/>
        <w:rtl w:val="0"/>
      </w:rPr>
      <w:tab/>
      <w:t xml:space="preserve">                                                                      </w:t>
    </w:r>
    <w:r w:rsidDel="00000000" w:rsidR="00000000" w:rsidRPr="00000000">
      <w:rPr>
        <w:i w:val="1"/>
        <w:iCs w:val="1"/>
        <w:color w:val="6b8ca5"/>
        <w:sz w:val="16"/>
        <w:szCs w:val="16"/>
        <w:rtl w:val="0"/>
      </w:rPr>
      <w:t xml:space="preserve">CED</w:t>
    </w:r>
    <w:r w:rsidDel="00000000" w:rsidR="00000000" w:rsidRPr="00000000">
      <w:rPr>
        <w:rFonts w:ascii="Inter" w:cs="Inter" w:eastAsia="Inter" w:hAnsi="Inter"/>
        <w:b w:val="0"/>
        <w:bCs w:val="0"/>
        <w:i w:val="1"/>
        <w:iCs w:val="1"/>
        <w:smallCaps w:val="0"/>
        <w:strike w:val="0"/>
        <w:color w:val="6b8ca5"/>
        <w:sz w:val="16"/>
        <w:szCs w:val="16"/>
        <w:u w:val="none"/>
        <w:shd w:fill="auto" w:val="clear"/>
        <w:vertAlign w:val="baseline"/>
        <w:rtl w:val="0"/>
      </w:rPr>
      <w:t xml:space="preserve"> · Julio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2f45"/>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Space Grotesk" w:cs="Space Grotesk" w:eastAsia="Space Grotesk" w:hAnsi="Space Grotesk"/>
      <w:b w:val="1"/>
      <w:bCs w:val="1"/>
      <w:i w:val="0"/>
      <w:iCs w:val="0"/>
      <w:color w:val="0d1b2a"/>
      <w:sz w:val="32"/>
      <w:szCs w:val="32"/>
    </w:rPr>
  </w:style>
  <w:style w:type="paragraph" w:styleId="Heading2">
    <w:name w:val="heading 2"/>
    <w:basedOn w:val="Normal"/>
    <w:next w:val="Normal"/>
    <w:pPr>
      <w:keepNext w:val="1"/>
      <w:keepLines w:val="1"/>
      <w:spacing w:after="0" w:before="200" w:lineRule="auto"/>
    </w:pPr>
    <w:rPr>
      <w:rFonts w:ascii="Space Grotesk" w:cs="Space Grotesk" w:eastAsia="Space Grotesk" w:hAnsi="Space Grotesk"/>
      <w:b w:val="1"/>
      <w:bCs w:val="1"/>
      <w:i w:val="0"/>
      <w:iCs w:val="0"/>
      <w:color w:val="1a2f45"/>
      <w:sz w:val="26"/>
      <w:szCs w:val="26"/>
    </w:rPr>
  </w:style>
  <w:style w:type="paragraph" w:styleId="Heading3">
    <w:name w:val="heading 3"/>
    <w:basedOn w:val="Normal"/>
    <w:next w:val="Normal"/>
    <w:pPr>
      <w:keepNext w:val="1"/>
      <w:keepLines w:val="1"/>
      <w:spacing w:after="0" w:before="200" w:lineRule="auto"/>
    </w:pPr>
    <w:rPr>
      <w:rFonts w:ascii="Space Grotesk" w:cs="Space Grotesk" w:eastAsia="Space Grotesk" w:hAnsi="Space Grotesk"/>
      <w:b w:val="1"/>
      <w:bCs w:val="1"/>
      <w:i w:val="0"/>
      <w:iCs w:val="0"/>
      <w:color w:val="1a2f45"/>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Space Grotesk" w:cs="Space Grotesk" w:eastAsia="Space Grotesk" w:hAnsi="Space Grotesk"/>
      <w:b w:val="1"/>
      <w:bCs w:val="1"/>
      <w:i w:val="0"/>
      <w:iCs w:val="0"/>
      <w:color w:val="0d1b2a"/>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paceGrotesk-regular.ttf"/><Relationship Id="rId6"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