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Use Case Übung: Event-Management-Plattform</w:t>
      </w:r>
    </w:p>
    <w:p>
      <w:r/>
    </w:p>
    <w:p>
      <w:r>
        <w:t>Use Case Name: Buchung einer Location</w:t>
      </w:r>
    </w:p>
    <w:p>
      <w:r>
        <w:t>Akteure: Kunde, Location, Event-Management-Server</w:t>
      </w:r>
    </w:p>
    <w:p>
      <w:r>
        <w:t>Ziel: Der Kunde bucht eine bestimmte Location für seine Veranstaltung.</w:t>
      </w:r>
    </w:p>
    <w:p>
      <w:r>
        <w:t>Vorbedingungen:</w:t>
      </w:r>
    </w:p>
    <w:p>
      <w:pPr>
        <w:numPr>
          <w:ilvl w:val="0"/>
          <w:numId w:val="1"/>
        </w:numPr>
        <w:ind w:left="360" w:hanging="360"/>
      </w:pPr>
      <w:r>
        <w:t>Die Location ist verfügbar</w:t>
      </w:r>
    </w:p>
    <w:p>
      <w:pPr>
        <w:numPr>
          <w:ilvl w:val="0"/>
          <w:numId w:val="1"/>
        </w:numPr>
        <w:ind w:left="360" w:hanging="360"/>
      </w:pPr>
      <w:r>
        <w:t>Der Kunde besitzt ein Nutzerkonto</w:t>
      </w:r>
    </w:p>
    <w:p>
      <w:r>
        <w:t>Nachbedingungen:</w:t>
      </w:r>
    </w:p>
    <w:p>
      <w:pPr>
        <w:numPr>
          <w:ilvl w:val="0"/>
          <w:numId w:val="1"/>
        </w:numPr>
        <w:ind w:left="360" w:hanging="360"/>
      </w:pPr>
      <w:r>
        <w:t>Der Kunde bezahlt die Kosten der Location und die Gebühren der Plattform</w:t>
      </w:r>
    </w:p>
    <w:p>
      <w:pPr>
        <w:numPr>
          <w:ilvl w:val="0"/>
          <w:numId w:val="1"/>
        </w:numPr>
        <w:ind w:left="360" w:hanging="360"/>
      </w:pPr>
      <w:r>
        <w:t>Der Kunde kann seine Veranstatung in der gewählten Location durchführen</w:t>
      </w:r>
    </w:p>
    <w:p>
      <w:pPr>
        <w:numPr>
          <w:ilvl w:val="0"/>
          <w:numId w:val="1"/>
        </w:numPr>
        <w:ind w:left="360" w:hanging="360"/>
      </w:pPr>
      <w:r>
        <w:t>Die Location wird auf der Buchungsplattform für weitere Buchungen im selben Zeitraum gesperrt</w:t>
      </w:r>
    </w:p>
    <w:p>
      <w:r>
        <w:t>Hauptablauf:</w:t>
      </w:r>
    </w:p>
    <w:p>
      <w:r>
        <w:t>1. Der Kunde wählt auf einer Übersichtseite seine gewünschte Location aus.</w:t>
      </w:r>
    </w:p>
    <w:p>
      <w:r>
        <w:t>2. Der Kunde gibt alle nötigen Informationen ein (Anzahl der Teilnehmer, Datum, Uhrzeit, etc)</w:t>
      </w:r>
    </w:p>
    <w:p>
      <w:r>
        <w:t>3. Der Kunde bestätigt die Buchung.</w:t>
      </w:r>
    </w:p>
    <w:p>
      <w:r>
        <w:t>4. Der Server überprüft die Daten auf Korrektheit.</w:t>
      </w:r>
    </w:p>
    <w:p>
      <w:r>
        <w:t>5. Der Server sendet die Kundendaten weiter an die Location.</w:t>
      </w:r>
    </w:p>
    <w:p>
      <w:r>
        <w:t>6. Der Server blockiert den gebuchten Zeitraum der Location für weitere Buchungen.</w:t>
      </w:r>
    </w:p>
    <w:p>
      <w:r>
        <w:t xml:space="preserve">7. Der Kunde erhält eine vorläufige Bestätigung der Buchung vom Server. </w:t>
      </w:r>
    </w:p>
    <w:p>
      <w:r>
        <w:t>8. Kunde und Buchungsplattform erhalten eine finale Bestätigung von der Location.</w:t>
      </w:r>
    </w:p>
    <w:p>
      <w:r>
        <w:t xml:space="preserve">9. Der Kunde bezahlt die Kosten der Location und die Servicegebühren an die </w:t>
      </w:r>
      <w:r>
        <w:rPr>
          <w:sz w:val="28"/>
          <w:szCs w:val="28"/>
        </w:rPr>
        <w:t>E</w:t>
      </w:r>
      <w:r>
        <w:t>vent-Management-Plattform</w:t>
      </w:r>
    </w:p>
    <w:p>
      <w:r>
        <w:t>10. Die Event-Management-Plattform leitet Zahlung an die Location weiter</w:t>
      </w:r>
    </w:p>
    <w:p>
      <w:r>
        <w:t>Alternativabläufe:</w:t>
      </w:r>
    </w:p>
    <w:p>
      <w:pPr>
        <w:numPr>
          <w:ilvl w:val="0"/>
          <w:numId w:val="1"/>
        </w:numPr>
        <w:ind w:left="360" w:hanging="360"/>
      </w:pPr>
      <w:r>
        <w:t>A1: Der Kunde gibt falsche Daten, z.B. zu wenige/ zu viele Teilnehmer an.</w:t>
      </w:r>
    </w:p>
    <w:p>
      <w:pPr>
        <w:numPr>
          <w:ilvl w:val="0"/>
          <w:numId w:val="1"/>
        </w:numPr>
        <w:ind w:left="1068" w:hanging="360"/>
      </w:pPr>
      <w:r>
        <w:t>Eine Fehlermeldung wird angezeigt, und der Kunde kann die Daten korrigieren.</w:t>
      </w:r>
    </w:p>
    <w:p>
      <w:pPr>
        <w:numPr>
          <w:ilvl w:val="0"/>
          <w:numId w:val="1"/>
        </w:numPr>
        <w:ind w:left="360" w:hanging="360"/>
      </w:pPr>
      <w:r>
        <w:t>A2: Der Kunde bricht die Buchung nach Eingabe der Daten ab.</w:t>
      </w:r>
    </w:p>
    <w:p>
      <w:pPr>
        <w:numPr>
          <w:ilvl w:val="0"/>
          <w:numId w:val="1"/>
        </w:numPr>
        <w:ind w:left="1068" w:hanging="360"/>
      </w:pPr>
      <w:r>
        <w:t>Es wird keine Buchung/ Weitergabe der Daten an die Location durchgeführt.</w:t>
      </w:r>
    </w:p>
    <w:p>
      <w:pPr>
        <w:numPr>
          <w:ilvl w:val="0"/>
          <w:numId w:val="1"/>
        </w:numPr>
        <w:ind w:left="360" w:hanging="360"/>
      </w:pPr>
      <w:r>
        <w:t>A3: Der Wunschtermin des Kunden ist bereits vergeben, weil zeitgleich eine andere Buchung durchgeführt wurde.</w:t>
      </w:r>
    </w:p>
    <w:p>
      <w:pPr>
        <w:numPr>
          <w:ilvl w:val="0"/>
          <w:numId w:val="1"/>
        </w:numPr>
        <w:ind w:left="1068" w:hanging="360"/>
      </w:pPr>
      <w:r>
        <w:t>Der Kunde kann einen anderen Termin wählen.</w:t>
      </w:r>
    </w:p>
    <w:p>
      <w:r>
        <w:t>Ausnahmen:</w:t>
      </w:r>
    </w:p>
    <w:p>
      <w:pPr>
        <w:numPr>
          <w:ilvl w:val="0"/>
          <w:numId w:val="1"/>
        </w:numPr>
        <w:ind w:left="360" w:hanging="360"/>
      </w:pPr>
      <w:r>
        <w:t>E1: Der Buchungsserver ist nicht verfügbar.</w:t>
      </w:r>
    </w:p>
    <w:p>
      <w:pPr>
        <w:numPr>
          <w:ilvl w:val="0"/>
          <w:numId w:val="1"/>
        </w:numPr>
        <w:ind w:left="360" w:hanging="360"/>
      </w:pPr>
      <w:r>
        <w:t>E2: Der Kunde erhält keine Bestätigung von der Location.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Cambria">
    <w:panose1 w:val="02040503050406030204"/>
    <w:charset w:val="00"/>
    <w:family w:val="roman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le" w:pos="below" w:numFmt="decimal"/>
    <w:caption w:name="Abbildung" w:pos="below" w:numFmt="decimal"/>
    <w:caption w:name="Grafik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32"/>
      <w:tmLastPosIdx w:val="7"/>
    </w:tmLastPosCaret>
    <w:tmLastPosAnchor>
      <w:tmLastPosPgfIdx w:val="0"/>
      <w:tmLastPosIdx w:val="0"/>
    </w:tmLastPosAnchor>
    <w:tmLastPosTblRect w:left="0" w:top="0" w:right="0" w:bottom="0"/>
  </w:tmLastPos>
  <w:tmAppRevision w:date="1731592389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hAnsi="Cambria" w:eastAsia="Cambria" w:cs="Cambria"/>
        <w:kern w:val="1"/>
        <w:sz w:val="24"/>
        <w:szCs w:val="24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mbria" w:hAnsi="Cambria" w:eastAsia="Cambria" w:cs="Cambria"/>
        <w:kern w:val="1"/>
        <w:sz w:val="24"/>
        <w:szCs w:val="24"/>
        <w:lang w:val="de-de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e Tabel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Cambria"/>
        <a:cs typeface="Arial"/>
      </a:majorFont>
      <a:minorFont>
        <a:latin typeface="Cambria"/>
        <a:ea typeface="Cambria"/>
        <a:cs typeface="Cambri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2024-11-14T11:56:32Z</dcterms:created>
  <dcterms:modified xsi:type="dcterms:W3CDTF">2024-11-14T13:53:09Z</dcterms:modified>
</cp:coreProperties>
</file>