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87"/>
        <w:ind w:left="0" w:leftChars="0" w:firstLine="0" w:firstLineChars="0"/>
        <w:jc w:val="both"/>
        <w:rPr>
          <w:rFonts w:hint="eastAsia" w:ascii="微软雅黑" w:hAnsi="微软雅黑" w:eastAsia="微软雅黑" w:cs="微软雅黑"/>
        </w:rPr>
      </w:pPr>
    </w:p>
    <w:p>
      <w:pPr>
        <w:pStyle w:val="8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2</w:t>
      </w:r>
    </w:p>
    <w:p>
      <w:pPr>
        <w:pStyle w:val="87"/>
        <w:ind w:firstLine="0" w:firstLineChars="0"/>
        <w:jc w:val="center"/>
        <w:rPr>
          <w:rFonts w:hint="eastAsia" w:ascii="微软雅黑" w:hAnsi="微软雅黑" w:eastAsia="微软雅黑" w:cs="微软雅黑"/>
          <w:b/>
          <w:sz w:val="32"/>
          <w:szCs w:val="32"/>
        </w:rPr>
      </w:pPr>
      <w:bookmarkStart w:id="0" w:name="OLE_LINK52"/>
      <w:r>
        <w:rPr>
          <w:rFonts w:hint="eastAsia" w:ascii="微软雅黑" w:hAnsi="微软雅黑" w:eastAsia="微软雅黑" w:cs="微软雅黑"/>
          <w:b/>
          <w:sz w:val="32"/>
          <w:szCs w:val="32"/>
        </w:rPr>
        <w:t>iTRAQ定量蛋白质组学分析</w:t>
      </w:r>
      <w:bookmarkEnd w:id="0"/>
    </w:p>
    <w:p>
      <w:pPr>
        <w:pStyle w:val="8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数据和质控</w:t>
      </w:r>
      <w:r>
        <w:rPr>
          <w:rFonts w:hint="eastAsia" w:ascii="微软雅黑" w:hAnsi="微软雅黑" w:eastAsia="微软雅黑" w:cs="微软雅黑"/>
          <w:b/>
          <w:sz w:val="32"/>
          <w:szCs w:val="32"/>
        </w:rPr>
        <w:t>）</w:t>
      </w: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2940" w:firstLineChars="1050"/>
        <w:jc w:val="both"/>
        <w:rPr>
          <w:rFonts w:hint="eastAsia" w:ascii="微软雅黑" w:hAnsi="微软雅黑" w:eastAsia="微软雅黑" w:cs="微软雅黑"/>
          <w:sz w:val="28"/>
          <w:szCs w:val="28"/>
        </w:rPr>
      </w:pP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ab/>
      </w:r>
    </w:p>
    <w:p>
      <w:pPr>
        <w:pStyle w:val="87"/>
        <w:ind w:firstLine="2974" w:firstLineChars="1062"/>
        <w:jc w:val="both"/>
        <w:rPr>
          <w:rFonts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ab/>
      </w: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ab/>
      </w:r>
      <w:bookmarkStart w:id="37" w:name="_GoBack"/>
      <w:bookmarkEnd w:id="37"/>
    </w:p>
    <w:p>
      <w:pPr>
        <w:pStyle w:val="87"/>
        <w:ind w:firstLine="560"/>
        <w:jc w:val="center"/>
        <w:rPr>
          <w:rFonts w:hint="eastAsia" w:ascii="微软雅黑" w:hAnsi="微软雅黑" w:eastAsia="微软雅黑" w:cs="微软雅黑"/>
          <w:sz w:val="28"/>
          <w:szCs w:val="28"/>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b/>
        </w:rPr>
      </w:pPr>
    </w:p>
    <w:p>
      <w:pPr>
        <w:pStyle w:val="87"/>
        <w:ind w:firstLine="480"/>
        <w:jc w:val="center"/>
        <w:rPr>
          <w:rFonts w:ascii="华文楷体" w:hAnsi="华文楷体" w:eastAsia="华文楷体" w:cs="微软雅黑"/>
          <w:b/>
        </w:rPr>
      </w:pPr>
    </w:p>
    <w:p>
      <w:pPr>
        <w:widowControl/>
        <w:spacing w:line="240" w:lineRule="auto"/>
        <w:ind w:firstLine="0" w:firstLineChars="0"/>
        <w:rPr>
          <w:rFonts w:ascii="华文楷体" w:hAnsi="华文楷体" w:eastAsia="华文楷体" w:cs="微软雅黑"/>
          <w:b/>
          <w:color w:val="000000"/>
          <w:kern w:val="0"/>
          <w:sz w:val="24"/>
        </w:rPr>
      </w:pPr>
    </w:p>
    <w:p>
      <w:pPr>
        <w:pStyle w:val="89"/>
        <w:spacing w:before="240" w:after="240" w:line="240" w:lineRule="auto"/>
        <w:ind w:firstLine="0" w:firstLineChars="0"/>
        <w:jc w:val="center"/>
        <w:rPr>
          <w:rFonts w:hAnsi="微软雅黑" w:eastAsia="微软雅黑" w:cs="微软雅黑" w:asciiTheme="majorHAnsi"/>
          <w:color w:val="auto"/>
          <w:sz w:val="32"/>
          <w:szCs w:val="32"/>
        </w:rPr>
      </w:pPr>
      <w:bookmarkStart w:id="1" w:name="_Toc20003"/>
      <w:r>
        <w:rPr>
          <w:rFonts w:hint="eastAsia" w:hAnsi="微软雅黑" w:eastAsia="微软雅黑" w:cs="微软雅黑" w:asciiTheme="majorHAnsi"/>
          <w:color w:val="auto"/>
          <w:sz w:val="32"/>
          <w:szCs w:val="32"/>
        </w:rPr>
        <w:t>目  录</w:t>
      </w:r>
      <w:bookmarkEnd w:id="1"/>
    </w:p>
    <w:p>
      <w:pPr>
        <w:pStyle w:val="18"/>
        <w:tabs>
          <w:tab w:val="right" w:leader="dot" w:pos="9746"/>
        </w:tabs>
      </w:pPr>
      <w:bookmarkStart w:id="2" w:name="_Toc15054"/>
      <w:bookmarkStart w:id="3" w:name="_Toc343612022"/>
      <w:r>
        <w:rPr>
          <w:rFonts w:ascii="Arial" w:hAnsi="Arial" w:eastAsia="微软雅黑" w:cs="Arial"/>
          <w:szCs w:val="21"/>
        </w:rPr>
        <w:fldChar w:fldCharType="begin"/>
      </w:r>
      <w:r>
        <w:rPr>
          <w:rFonts w:ascii="Arial" w:hAnsi="Arial" w:eastAsia="微软雅黑" w:cs="Arial"/>
          <w:szCs w:val="21"/>
        </w:rPr>
        <w:instrText xml:space="preserve">TOC \o "1-4" \h \u </w:instrText>
      </w:r>
      <w:r>
        <w:rPr>
          <w:rFonts w:ascii="Arial" w:hAnsi="Arial" w:eastAsia="微软雅黑" w:cs="Arial"/>
          <w:szCs w:val="21"/>
        </w:rPr>
        <w:fldChar w:fldCharType="separate"/>
      </w:r>
      <w:r>
        <w:rPr>
          <w:rFonts w:ascii="Arial" w:hAnsi="Arial" w:eastAsia="微软雅黑" w:cs="Arial"/>
          <w:szCs w:val="21"/>
        </w:rPr>
        <w:fldChar w:fldCharType="begin"/>
      </w:r>
      <w:r>
        <w:rPr>
          <w:rFonts w:ascii="Arial" w:hAnsi="Arial" w:eastAsia="微软雅黑" w:cs="Arial"/>
          <w:szCs w:val="21"/>
        </w:rPr>
        <w:instrText xml:space="preserve"> HYPERLINK \l _Toc12788 </w:instrText>
      </w:r>
      <w:r>
        <w:rPr>
          <w:rFonts w:ascii="Arial" w:hAnsi="Arial" w:eastAsia="微软雅黑" w:cs="Arial"/>
          <w:szCs w:val="21"/>
        </w:rPr>
        <w:fldChar w:fldCharType="separate"/>
      </w:r>
      <w:r>
        <w:rPr>
          <w:rFonts w:hint="eastAsia" w:ascii="微软雅黑" w:hAnsi="微软雅黑" w:eastAsia="微软雅黑" w:cs="Arial"/>
          <w:bCs w:val="0"/>
          <w:szCs w:val="30"/>
        </w:rPr>
        <w:t>1、项目信息</w:t>
      </w:r>
      <w:r>
        <w:tab/>
      </w:r>
      <w:r>
        <w:fldChar w:fldCharType="begin"/>
      </w:r>
      <w:r>
        <w:instrText xml:space="preserve"> PAGEREF _Toc12788 </w:instrText>
      </w:r>
      <w:r>
        <w:fldChar w:fldCharType="separate"/>
      </w:r>
      <w:r>
        <w:t>2</w:t>
      </w:r>
      <w:r>
        <w:fldChar w:fldCharType="end"/>
      </w:r>
      <w:r>
        <w:rPr>
          <w:rFonts w:ascii="Arial" w:hAnsi="Arial" w:eastAsia="微软雅黑" w:cs="Arial"/>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_Toc22201 </w:instrText>
      </w:r>
      <w:r>
        <w:rPr>
          <w:rFonts w:ascii="Arial" w:hAnsi="Arial" w:eastAsia="微软雅黑" w:cs="Arial"/>
          <w:bCs/>
          <w:szCs w:val="21"/>
        </w:rPr>
        <w:fldChar w:fldCharType="separate"/>
      </w:r>
      <w:r>
        <w:rPr>
          <w:rFonts w:hint="eastAsia" w:ascii="微软雅黑" w:hAnsi="微软雅黑" w:eastAsia="微软雅黑" w:cs="Arial"/>
          <w:bCs w:val="0"/>
          <w:szCs w:val="30"/>
        </w:rPr>
        <w:t>2、数据展示</w:t>
      </w:r>
      <w:r>
        <w:tab/>
      </w:r>
      <w:r>
        <w:fldChar w:fldCharType="begin"/>
      </w:r>
      <w:r>
        <w:instrText xml:space="preserve"> PAGEREF _Toc22201 </w:instrText>
      </w:r>
      <w:r>
        <w:fldChar w:fldCharType="separate"/>
      </w:r>
      <w:r>
        <w:t>3</w:t>
      </w:r>
      <w:r>
        <w:fldChar w:fldCharType="end"/>
      </w:r>
      <w:r>
        <w:rPr>
          <w:rFonts w:ascii="Arial" w:hAnsi="Arial" w:eastAsia="微软雅黑" w:cs="Arial"/>
          <w:bCs/>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_Toc12766 </w:instrText>
      </w:r>
      <w:r>
        <w:rPr>
          <w:rFonts w:ascii="Arial" w:hAnsi="Arial" w:eastAsia="微软雅黑" w:cs="Arial"/>
          <w:bCs/>
          <w:szCs w:val="21"/>
        </w:rPr>
        <w:fldChar w:fldCharType="separate"/>
      </w:r>
      <w:r>
        <w:rPr>
          <w:rFonts w:ascii="微软雅黑" w:hAnsi="微软雅黑" w:eastAsia="微软雅黑" w:cs="Arial"/>
          <w:bCs w:val="0"/>
          <w:szCs w:val="30"/>
        </w:rPr>
        <w:t>3、</w:t>
      </w:r>
      <w:r>
        <w:rPr>
          <w:rFonts w:hint="eastAsia" w:ascii="微软雅黑" w:hAnsi="微软雅黑" w:eastAsia="微软雅黑" w:cs="Arial"/>
          <w:bCs w:val="0"/>
          <w:szCs w:val="30"/>
        </w:rPr>
        <w:t>质量评估报告</w:t>
      </w:r>
      <w:r>
        <w:tab/>
      </w:r>
      <w:r>
        <w:fldChar w:fldCharType="begin"/>
      </w:r>
      <w:r>
        <w:instrText xml:space="preserve"> PAGEREF _Toc12766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_Toc15170 </w:instrText>
      </w:r>
      <w:r>
        <w:rPr>
          <w:rFonts w:ascii="Arial" w:hAnsi="Arial" w:eastAsia="微软雅黑" w:cs="Arial"/>
          <w:bCs/>
          <w:szCs w:val="21"/>
        </w:rPr>
        <w:fldChar w:fldCharType="separate"/>
      </w:r>
      <w:r>
        <w:rPr>
          <w:rFonts w:ascii="Arial" w:hAnsi="Arial" w:eastAsia="微软雅黑" w:cs="Arial"/>
          <w:szCs w:val="28"/>
        </w:rPr>
        <w:t>3</w:t>
      </w:r>
      <w:r>
        <w:rPr>
          <w:rFonts w:hint="eastAsia" w:ascii="Arial" w:hAnsi="Arial" w:eastAsia="微软雅黑" w:cs="Arial"/>
          <w:szCs w:val="28"/>
        </w:rPr>
        <w:t>. 1肽段匹配误差分布图</w:t>
      </w:r>
      <w:r>
        <w:tab/>
      </w:r>
      <w:r>
        <w:fldChar w:fldCharType="begin"/>
      </w:r>
      <w:r>
        <w:instrText xml:space="preserve"> PAGEREF _Toc15170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_Toc10508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r>
        <w:tab/>
      </w:r>
      <w:r>
        <w:fldChar w:fldCharType="begin"/>
      </w:r>
      <w:r>
        <w:instrText xml:space="preserve"> PAGEREF _Toc10508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_Toc29311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r>
        <w:tab/>
      </w:r>
      <w:r>
        <w:fldChar w:fldCharType="begin"/>
      </w:r>
      <w:r>
        <w:instrText xml:space="preserve"> PAGEREF _Toc29311 </w:instrText>
      </w:r>
      <w:r>
        <w:fldChar w:fldCharType="separate"/>
      </w:r>
      <w:r>
        <w:t>4</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_Toc2975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r>
        <w:tab/>
      </w:r>
      <w:r>
        <w:fldChar w:fldCharType="begin"/>
      </w:r>
      <w:r>
        <w:instrText xml:space="preserve"> PAGEREF _Toc2975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_Toc5639 </w:instrText>
      </w:r>
      <w:r>
        <w:rPr>
          <w:rFonts w:ascii="Arial" w:hAnsi="Arial" w:eastAsia="微软雅黑" w:cs="Arial"/>
          <w:bCs/>
          <w:szCs w:val="21"/>
        </w:rPr>
        <w:fldChar w:fldCharType="separate"/>
      </w:r>
      <w:r>
        <w:rPr>
          <w:rFonts w:hint="eastAsia" w:ascii="Arial" w:hAnsi="Arial" w:eastAsia="微软雅黑" w:cs="Arial"/>
          <w:szCs w:val="28"/>
          <w:lang w:val="en-US" w:eastAsia="zh-CN"/>
        </w:rPr>
        <w:t>3.5蛋白质分子量分布</w:t>
      </w:r>
      <w:r>
        <w:tab/>
      </w:r>
      <w:r>
        <w:fldChar w:fldCharType="begin"/>
      </w:r>
      <w:r>
        <w:instrText xml:space="preserve"> PAGEREF _Toc5639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_Toc4838 </w:instrText>
      </w:r>
      <w:r>
        <w:rPr>
          <w:rFonts w:ascii="Arial" w:hAnsi="Arial" w:eastAsia="微软雅黑" w:cs="Arial"/>
          <w:bCs/>
          <w:szCs w:val="21"/>
        </w:rPr>
        <w:fldChar w:fldCharType="separate"/>
      </w:r>
      <w:r>
        <w:rPr>
          <w:rFonts w:hint="eastAsia" w:ascii="Arial" w:hAnsi="Arial" w:eastAsia="微软雅黑" w:cs="Arial"/>
          <w:szCs w:val="28"/>
          <w:lang w:val="en-US" w:eastAsia="zh-CN"/>
        </w:rPr>
        <w:t>3.6鉴定的蛋白质信息</w:t>
      </w:r>
      <w:r>
        <w:tab/>
      </w:r>
      <w:r>
        <w:fldChar w:fldCharType="begin"/>
      </w:r>
      <w:r>
        <w:instrText xml:space="preserve"> PAGEREF _Toc4838 </w:instrText>
      </w:r>
      <w:r>
        <w:fldChar w:fldCharType="separate"/>
      </w:r>
      <w:r>
        <w:t>6</w:t>
      </w:r>
      <w:r>
        <w:fldChar w:fldCharType="end"/>
      </w:r>
      <w:r>
        <w:rPr>
          <w:rFonts w:ascii="Arial" w:hAnsi="Arial" w:eastAsia="微软雅黑" w:cs="Arial"/>
          <w:bCs/>
          <w:szCs w:val="21"/>
        </w:rPr>
        <w:fldChar w:fldCharType="end"/>
      </w:r>
    </w:p>
    <w:p>
      <w:pPr>
        <w:ind w:firstLine="0" w:firstLineChars="0"/>
        <w:rPr>
          <w:rFonts w:ascii="Arial" w:hAnsi="Arial" w:eastAsia="微软雅黑" w:cs="Arial"/>
          <w:bCs/>
          <w:szCs w:val="21"/>
        </w:rPr>
      </w:pPr>
      <w:r>
        <w:rPr>
          <w:rFonts w:ascii="Arial" w:hAnsi="Arial" w:eastAsia="微软雅黑" w:cs="Arial"/>
          <w:bCs/>
          <w:szCs w:val="21"/>
        </w:rPr>
        <w:fldChar w:fldCharType="end"/>
      </w:r>
      <w:bookmarkEnd w:id="2"/>
      <w:bookmarkEnd w:id="3"/>
      <w:bookmarkStart w:id="4" w:name="_Toc3223"/>
      <w:bookmarkStart w:id="5" w:name="_Toc343789046"/>
      <w:bookmarkStart w:id="6" w:name="_Toc27167"/>
      <w:bookmarkStart w:id="7" w:name="_Toc20839"/>
    </w:p>
    <w:p>
      <w:pPr>
        <w:ind w:firstLine="0" w:firstLineChars="0"/>
        <w:rPr>
          <w:rFonts w:ascii="Arial" w:hAnsi="Arial" w:eastAsia="微软雅黑" w:cs="Arial"/>
          <w:bCs/>
          <w:szCs w:val="21"/>
        </w:rPr>
      </w:pPr>
      <w:r>
        <w:rPr>
          <w:rFonts w:ascii="Arial" w:hAnsi="Arial" w:eastAsia="微软雅黑" w:cs="Arial"/>
          <w:bCs/>
          <w:szCs w:val="21"/>
        </w:rPr>
        <w:br w:type="page"/>
      </w:r>
    </w:p>
    <w:p>
      <w:pPr>
        <w:pStyle w:val="2"/>
        <w:spacing w:before="0" w:after="0" w:line="360" w:lineRule="auto"/>
        <w:ind w:firstLine="0" w:firstLineChars="0"/>
        <w:rPr>
          <w:rFonts w:ascii="微软雅黑" w:hAnsi="微软雅黑" w:eastAsia="微软雅黑" w:cs="微软雅黑"/>
          <w:sz w:val="28"/>
          <w:szCs w:val="28"/>
          <w:lang w:val="en-US"/>
        </w:rPr>
      </w:pPr>
      <w:bookmarkStart w:id="8" w:name="_Toc12788"/>
      <w:r>
        <w:rPr>
          <w:rFonts w:hint="eastAsia" w:ascii="微软雅黑" w:hAnsi="微软雅黑" w:eastAsia="微软雅黑" w:cs="Arial"/>
          <w:bCs w:val="0"/>
          <w:szCs w:val="30"/>
        </w:rPr>
        <w:t>1、项目信息</w:t>
      </w:r>
      <w:bookmarkEnd w:id="4"/>
      <w:bookmarkEnd w:id="5"/>
      <w:bookmarkEnd w:id="6"/>
      <w:bookmarkEnd w:id="7"/>
      <w:bookmarkEnd w:id="8"/>
      <w:bookmarkStart w:id="9" w:name="_Toc22201"/>
      <w:bookmarkStart w:id="10" w:name="_Toc29257"/>
      <w:bookmarkStart w:id="11" w:name="_Toc1516"/>
      <w:bookmarkStart w:id="12" w:name="_Toc1094"/>
      <w:bookmarkStart w:id="13" w:name="_Toc15855"/>
      <w:bookmarkStart w:id="14" w:name="_Toc343612040"/>
      <w:bookmarkStart w:id="15" w:name="_Toc352151196"/>
      <w:bookmarkStart w:id="16" w:name="_Toc332111610"/>
      <w:bookmarkStart w:id="17" w:name="_Toc376878204"/>
    </w:p>
    <w:tbl>
      <w:tblPr>
        <w:tblStyle w:val="31"/>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bl>
    <w:p>
      <w:pPr/>
    </w:p>
    <w:p>
      <w:pPr>
        <w:pStyle w:val="2"/>
        <w:spacing w:before="240" w:after="240" w:line="400" w:lineRule="exact"/>
        <w:ind w:firstLine="0" w:firstLineChars="0"/>
        <w:rPr>
          <w:rFonts w:ascii="微软雅黑" w:hAnsi="微软雅黑" w:eastAsia="微软雅黑" w:cs="Arial"/>
          <w:bCs w:val="0"/>
          <w:szCs w:val="30"/>
        </w:rPr>
      </w:pPr>
      <w:r>
        <w:rPr>
          <w:rFonts w:hint="eastAsia" w:ascii="微软雅黑" w:hAnsi="微软雅黑" w:eastAsia="微软雅黑" w:cs="Arial"/>
          <w:bCs w:val="0"/>
          <w:szCs w:val="30"/>
        </w:rPr>
        <w:t>2、数据展示</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本项目的搜库结果查看</w:t>
      </w:r>
      <w:r>
        <w:rPr>
          <w:rFonts w:hint="eastAsia" w:ascii="微软雅黑" w:hAnsi="微软雅黑" w:eastAsia="微软雅黑" w:cs="微软雅黑"/>
          <w:b/>
          <w:sz w:val="20"/>
          <w:szCs w:val="20"/>
        </w:rPr>
        <w:t>0.Rawdata</w:t>
      </w:r>
      <w:r>
        <w:rPr>
          <w:rFonts w:hint="eastAsia" w:ascii="微软雅黑" w:hAnsi="微软雅黑" w:eastAsia="微软雅黑" w:cs="微软雅黑"/>
          <w:sz w:val="20"/>
          <w:szCs w:val="20"/>
        </w:rPr>
        <w:t>文件夹包括以下文件：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*-Proteins.xlsx</w:t>
      </w:r>
      <w:r>
        <w:rPr>
          <w:rFonts w:hint="eastAsia" w:ascii="微软雅黑" w:hAnsi="微软雅黑" w:eastAsia="微软雅黑" w:cs="微软雅黑"/>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蛋白鉴定列表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*-Peptide.xlsx：</w:t>
      </w:r>
      <w:r>
        <w:rPr>
          <w:rFonts w:hint="eastAsia" w:ascii="微软雅黑" w:hAnsi="微软雅黑" w:eastAsia="微软雅黑" w:cs="微软雅黑"/>
          <w:sz w:val="20"/>
          <w:szCs w:val="20"/>
        </w:rPr>
        <w:t>肽段鉴定列表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相应表头说明见表格内的注释。</w:t>
      </w:r>
    </w:p>
    <w:p>
      <w:pPr>
        <w:pStyle w:val="2"/>
        <w:spacing w:before="240" w:after="240" w:line="400" w:lineRule="exact"/>
        <w:ind w:firstLine="0" w:firstLineChars="0"/>
        <w:rPr>
          <w:rFonts w:ascii="微软雅黑" w:hAnsi="微软雅黑" w:eastAsia="微软雅黑" w:cs="Arial"/>
          <w:bCs w:val="0"/>
          <w:szCs w:val="30"/>
        </w:rPr>
      </w:pPr>
      <w:bookmarkStart w:id="18" w:name="_Toc12766"/>
      <w:r>
        <w:rPr>
          <w:rFonts w:ascii="微软雅黑" w:hAnsi="微软雅黑" w:eastAsia="微软雅黑" w:cs="Arial"/>
          <w:bCs w:val="0"/>
          <w:szCs w:val="30"/>
        </w:rPr>
        <w:t>3、</w:t>
      </w:r>
      <w:r>
        <w:rPr>
          <w:rFonts w:hint="eastAsia" w:ascii="微软雅黑" w:hAnsi="微软雅黑" w:eastAsia="微软雅黑" w:cs="Arial"/>
          <w:bCs w:val="0"/>
          <w:szCs w:val="30"/>
        </w:rPr>
        <w:t>质量评估报告</w:t>
      </w:r>
      <w:bookmarkEnd w:id="10"/>
      <w:bookmarkEnd w:id="11"/>
      <w:bookmarkEnd w:id="12"/>
      <w:bookmarkEnd w:id="18"/>
    </w:p>
    <w:p>
      <w:pPr>
        <w:pStyle w:val="3"/>
        <w:spacing w:before="240" w:after="120" w:line="240" w:lineRule="auto"/>
        <w:ind w:firstLine="0" w:firstLineChars="0"/>
        <w:rPr>
          <w:rFonts w:ascii="Arial" w:hAnsi="Arial" w:eastAsia="微软雅黑" w:cs="Arial"/>
          <w:szCs w:val="28"/>
        </w:rPr>
      </w:pPr>
      <w:bookmarkStart w:id="19" w:name="_Toc22978"/>
      <w:bookmarkStart w:id="20" w:name="_Toc24852"/>
      <w:bookmarkStart w:id="21" w:name="_Toc31733"/>
      <w:bookmarkStart w:id="22" w:name="_Toc15170"/>
      <w:r>
        <w:rPr>
          <w:rFonts w:ascii="Arial" w:hAnsi="Arial" w:eastAsia="微软雅黑" w:cs="Arial"/>
          <w:szCs w:val="28"/>
        </w:rPr>
        <w:t>3</w:t>
      </w:r>
      <w:r>
        <w:rPr>
          <w:rFonts w:hint="eastAsia" w:ascii="Arial" w:hAnsi="Arial" w:eastAsia="微软雅黑" w:cs="Arial"/>
          <w:szCs w:val="28"/>
        </w:rPr>
        <w:t>. 1肽段匹配误差分布图</w:t>
      </w:r>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dMass.pdf：</w:t>
      </w:r>
      <w:r>
        <w:rPr>
          <w:rFonts w:hint="eastAsia" w:ascii="微软雅黑" w:hAnsi="微软雅黑" w:eastAsia="微软雅黑" w:cs="微软雅黑"/>
          <w:bCs/>
          <w:sz w:val="20"/>
          <w:szCs w:val="20"/>
        </w:rPr>
        <w:t>肽段匹配误差分布图，如下图：</w:t>
      </w:r>
    </w:p>
    <w:p>
      <w:pPr>
        <w:ind w:firstLine="0" w:firstLineChars="0"/>
        <w:jc w:val="center"/>
      </w:pPr>
      <w:r>
        <w:drawing>
          <wp:inline distT="0" distB="0" distL="114300" distR="114300">
            <wp:extent cx="6184900" cy="3418840"/>
            <wp:effectExtent l="0" t="0" r="6350" b="1016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0"/>
                    <a:stretch>
                      <a:fillRect/>
                    </a:stretch>
                  </pic:blipFill>
                  <pic:spPr>
                    <a:xfrm>
                      <a:off x="0" y="0"/>
                      <a:ext cx="6184900" cy="34188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图3.1 肽段匹配误差分布图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注：图中表示所有匹配到的肽段的相对分子量的真实值与理论值之间的误差分布。</w:t>
      </w:r>
    </w:p>
    <w:p>
      <w:pPr>
        <w:pStyle w:val="3"/>
        <w:spacing w:before="240" w:after="120" w:line="240" w:lineRule="auto"/>
        <w:ind w:firstLine="0" w:firstLineChars="0"/>
        <w:rPr>
          <w:rFonts w:ascii="Arial" w:hAnsi="Arial" w:eastAsia="微软雅黑" w:cs="Arial"/>
          <w:szCs w:val="28"/>
          <w:lang w:val="en-US"/>
        </w:rPr>
      </w:pPr>
      <w:bookmarkStart w:id="23" w:name="_Toc21212"/>
      <w:bookmarkStart w:id="24" w:name="_Toc10508"/>
      <w:bookmarkStart w:id="25" w:name="_Toc8841"/>
      <w:bookmarkStart w:id="26" w:name="_Toc8971"/>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Peptide_number_distribution.xls：</w:t>
      </w:r>
      <w:r>
        <w:rPr>
          <w:rFonts w:hint="eastAsia" w:ascii="微软雅黑" w:hAnsi="微软雅黑" w:eastAsia="微软雅黑" w:cs="微软雅黑"/>
          <w:bCs/>
          <w:sz w:val="20"/>
          <w:szCs w:val="20"/>
        </w:rPr>
        <w:t>肽段数量分布表格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Peptide_number_distribution.pdf：</w:t>
      </w:r>
      <w:r>
        <w:rPr>
          <w:rFonts w:hint="eastAsia" w:ascii="微软雅黑" w:hAnsi="微软雅黑" w:eastAsia="微软雅黑" w:cs="微软雅黑"/>
          <w:bCs/>
          <w:sz w:val="20"/>
          <w:szCs w:val="20"/>
        </w:rPr>
        <w:t>肽段数量分布柱状图，如下图：</w:t>
      </w:r>
    </w:p>
    <w:p>
      <w:pPr>
        <w:ind w:firstLine="0" w:firstLineChars="0"/>
        <w:jc w:val="center"/>
        <w:rPr>
          <w:rStyle w:val="53"/>
          <w:rFonts w:hAnsi="微软雅黑" w:eastAsia="微软雅黑" w:cs="微软雅黑" w:asciiTheme="majorHAnsi"/>
          <w:sz w:val="24"/>
          <w:szCs w:val="24"/>
        </w:rPr>
      </w:pPr>
      <w:r>
        <w:drawing>
          <wp:inline distT="0" distB="0" distL="114300" distR="114300">
            <wp:extent cx="6090920" cy="3366770"/>
            <wp:effectExtent l="0" t="0" r="5080" b="508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0"/>
                    <a:stretch>
                      <a:fillRect/>
                    </a:stretch>
                  </pic:blipFill>
                  <pic:spPr>
                    <a:xfrm>
                      <a:off x="0" y="0"/>
                      <a:ext cx="6090920" cy="336677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图3.2 肽段数量分布柱状图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注：图中显示鉴定到的蛋白所含肽段的数量分布情况，横坐标为覆盖蛋白的肽段数量范围，纵坐标为蛋白数量。</w:t>
      </w:r>
    </w:p>
    <w:p>
      <w:pPr>
        <w:pStyle w:val="3"/>
        <w:spacing w:before="240" w:after="120" w:line="240" w:lineRule="auto"/>
        <w:ind w:firstLine="0" w:firstLineChars="0"/>
        <w:rPr>
          <w:rFonts w:ascii="Arial" w:hAnsi="Arial" w:eastAsia="微软雅黑" w:cs="Arial"/>
          <w:szCs w:val="28"/>
          <w:lang w:val="en-US"/>
        </w:rPr>
      </w:pPr>
      <w:bookmarkStart w:id="27" w:name="_Toc14374"/>
      <w:bookmarkStart w:id="28" w:name="_Toc29311"/>
      <w:bookmarkStart w:id="29" w:name="_Toc14192"/>
      <w:bookmarkStart w:id="30" w:name="_Toc16126"/>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Peptide_length_distribution.xls：</w:t>
      </w:r>
      <w:r>
        <w:rPr>
          <w:rFonts w:hint="eastAsia" w:ascii="微软雅黑" w:hAnsi="微软雅黑" w:eastAsia="微软雅黑" w:cs="微软雅黑"/>
          <w:bCs/>
          <w:sz w:val="20"/>
          <w:szCs w:val="20"/>
        </w:rPr>
        <w:t>肽段长度分布表格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Peptide_length_distribution.pdf：</w:t>
      </w:r>
      <w:r>
        <w:rPr>
          <w:rFonts w:hint="eastAsia" w:ascii="微软雅黑" w:hAnsi="微软雅黑" w:eastAsia="微软雅黑" w:cs="微软雅黑"/>
          <w:bCs/>
          <w:sz w:val="20"/>
          <w:szCs w:val="20"/>
        </w:rPr>
        <w:t>肽段长度分布柱状图，如下图：</w:t>
      </w:r>
    </w:p>
    <w:p>
      <w:pPr>
        <w:ind w:firstLine="0" w:firstLineChars="0"/>
        <w:jc w:val="center"/>
      </w:pPr>
      <w:r>
        <w:drawing>
          <wp:inline distT="0" distB="0" distL="114300" distR="114300">
            <wp:extent cx="6106795" cy="3375660"/>
            <wp:effectExtent l="0" t="0" r="8255" b="1524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0"/>
                    <a:stretch>
                      <a:fillRect/>
                    </a:stretch>
                  </pic:blipFill>
                  <pic:spPr>
                    <a:xfrm>
                      <a:off x="0" y="0"/>
                      <a:ext cx="6106795" cy="337566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图3.3肽段长度分布柱状图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注：图中显示鉴定到的肽段的长度分布情况，横坐标为肽段长度范围，纵坐标为对应长度肽段的数量。</w:t>
      </w:r>
    </w:p>
    <w:p>
      <w:pPr>
        <w:pStyle w:val="3"/>
        <w:spacing w:before="240" w:after="120" w:line="240" w:lineRule="auto"/>
        <w:ind w:firstLine="0" w:firstLineChars="0"/>
        <w:rPr>
          <w:rFonts w:ascii="Arial" w:hAnsi="Arial" w:eastAsia="微软雅黑" w:cs="Arial"/>
          <w:szCs w:val="28"/>
          <w:lang w:val="en-US"/>
        </w:rPr>
      </w:pPr>
      <w:bookmarkStart w:id="31" w:name="_Toc19929"/>
      <w:bookmarkStart w:id="32" w:name="_Toc16064"/>
      <w:bookmarkStart w:id="33" w:name="_Toc10222"/>
      <w:bookmarkStart w:id="34" w:name="_Toc2975"/>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Protein_molecular_weight_distribution.xls：</w:t>
      </w:r>
      <w:r>
        <w:rPr>
          <w:rFonts w:hint="eastAsia" w:ascii="微软雅黑" w:hAnsi="微软雅黑" w:eastAsia="微软雅黑" w:cs="微软雅黑"/>
          <w:bCs/>
          <w:sz w:val="20"/>
          <w:szCs w:val="20"/>
        </w:rPr>
        <w:t>蛋白分子量分布表格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Protein_molecular_weight_distribution.pdf：</w:t>
      </w:r>
      <w:r>
        <w:rPr>
          <w:rFonts w:hint="eastAsia" w:ascii="微软雅黑" w:hAnsi="微软雅黑" w:eastAsia="微软雅黑" w:cs="微软雅黑"/>
          <w:bCs/>
          <w:sz w:val="20"/>
          <w:szCs w:val="20"/>
        </w:rPr>
        <w:t>蛋白分子量分布柱状图，如下图：</w:t>
      </w:r>
    </w:p>
    <w:p>
      <w:pPr>
        <w:ind w:firstLine="0" w:firstLineChars="0"/>
        <w:jc w:val="center"/>
      </w:pPr>
      <w:r>
        <w:drawing>
          <wp:inline distT="0" distB="0" distL="114300" distR="114300">
            <wp:extent cx="6075680" cy="3358515"/>
            <wp:effectExtent l="0" t="0" r="1270" b="1333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0"/>
                    <a:stretch>
                      <a:fillRect/>
                    </a:stretch>
                  </pic:blipFill>
                  <pic:spPr>
                    <a:xfrm>
                      <a:off x="0" y="0"/>
                      <a:ext cx="6075680" cy="33585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图3.4蛋白质分子量分布柱状图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注：图中显示鉴定到的蛋白质的分子量分布情况，横坐标为蛋白质分子量的分布范围，纵坐标为对应分子量的蛋白的数量。</w:t>
      </w:r>
    </w:p>
    <w:p>
      <w:pPr>
        <w:pStyle w:val="3"/>
        <w:spacing w:before="240" w:after="120" w:line="240" w:lineRule="auto"/>
        <w:ind w:firstLine="0" w:firstLineChars="0"/>
        <w:rPr>
          <w:rFonts w:hint="eastAsia" w:ascii="Arial" w:hAnsi="Arial" w:eastAsia="微软雅黑" w:cs="Arial"/>
          <w:szCs w:val="28"/>
          <w:lang w:val="en-US" w:eastAsia="zh-CN"/>
        </w:rPr>
      </w:pPr>
      <w:bookmarkStart w:id="35" w:name="_Toc5639"/>
      <w:r>
        <w:rPr>
          <w:rFonts w:hint="eastAsia" w:ascii="Arial" w:hAnsi="Arial" w:eastAsia="微软雅黑" w:cs="Arial"/>
          <w:szCs w:val="28"/>
          <w:lang w:val="en-US" w:eastAsia="zh-CN"/>
        </w:rPr>
        <w:t>3.5蛋白质覆盖度分布</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lang w:val="en-US" w:eastAsia="zh-CN"/>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分布表格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Arial" w:hAnsi="Arial" w:eastAsia="微软雅黑" w:cs="Arial"/>
          <w:b/>
          <w:bCs/>
          <w:kern w:val="2"/>
          <w:sz w:val="28"/>
          <w:szCs w:val="28"/>
          <w:lang w:val="en-US" w:eastAsia="zh-CN" w:bidi="ar-SA"/>
        </w:rPr>
      </w:pPr>
      <w:r>
        <w:rPr>
          <w:rFonts w:hint="eastAsia" w:ascii="微软雅黑" w:hAnsi="微软雅黑" w:eastAsia="微软雅黑" w:cs="微软雅黑"/>
          <w:bCs/>
          <w:sz w:val="20"/>
          <w:szCs w:val="20"/>
          <w:lang w:val="en-US" w:eastAsia="zh-CN"/>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w:t>
      </w:r>
      <w:r>
        <w:rPr>
          <w:rFonts w:hint="eastAsia" w:ascii="微软雅黑" w:hAnsi="微软雅黑" w:eastAsia="微软雅黑" w:cs="微软雅黑"/>
          <w:bCs/>
          <w:sz w:val="20"/>
          <w:szCs w:val="20"/>
          <w:lang w:eastAsia="zh-CN"/>
        </w:rPr>
        <w:t>饼</w:t>
      </w:r>
      <w:r>
        <w:rPr>
          <w:rFonts w:hint="eastAsia" w:ascii="微软雅黑" w:hAnsi="微软雅黑" w:eastAsia="微软雅黑" w:cs="微软雅黑"/>
          <w:bCs/>
          <w:sz w:val="20"/>
          <w:szCs w:val="20"/>
        </w:rPr>
        <w:t>图，如下图：</w:t>
      </w:r>
    </w:p>
    <w:bookmarkEnd w:id="13"/>
    <w:bookmarkEnd w:id="14"/>
    <w:bookmarkEnd w:id="15"/>
    <w:bookmarkEnd w:id="16"/>
    <w:bookmarkEnd w:id="1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6122035" cy="3383915"/>
            <wp:effectExtent l="0" t="0" r="12065" b="698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0"/>
                    <a:stretch>
                      <a:fillRect/>
                    </a:stretch>
                  </pic:blipFill>
                  <pic:spPr>
                    <a:xfrm>
                      <a:off x="0" y="0"/>
                      <a:ext cx="6122035" cy="33839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5</w:t>
      </w:r>
      <w:r>
        <w:rPr>
          <w:rStyle w:val="53"/>
          <w:rFonts w:hint="eastAsia" w:ascii="微软雅黑" w:hAnsi="微软雅黑" w:eastAsia="微软雅黑" w:cs="微软雅黑"/>
          <w:sz w:val="18"/>
          <w:szCs w:val="18"/>
        </w:rPr>
        <w:t>蛋白质</w:t>
      </w:r>
      <w:r>
        <w:rPr>
          <w:rStyle w:val="53"/>
          <w:rFonts w:hint="eastAsia" w:ascii="微软雅黑" w:hAnsi="微软雅黑" w:eastAsia="微软雅黑" w:cs="微软雅黑"/>
          <w:sz w:val="18"/>
          <w:szCs w:val="18"/>
          <w:lang w:eastAsia="zh-CN"/>
        </w:rPr>
        <w:t>覆盖度</w:t>
      </w:r>
      <w:r>
        <w:rPr>
          <w:rStyle w:val="53"/>
          <w:rFonts w:hint="eastAsia" w:ascii="微软雅黑" w:hAnsi="微软雅黑" w:eastAsia="微软雅黑" w:cs="微软雅黑"/>
          <w:sz w:val="18"/>
          <w:szCs w:val="18"/>
        </w:rPr>
        <w:t>分布</w:t>
      </w:r>
      <w:r>
        <w:rPr>
          <w:rStyle w:val="53"/>
          <w:rFonts w:hint="eastAsia" w:ascii="微软雅黑" w:hAnsi="微软雅黑" w:eastAsia="微软雅黑" w:cs="微软雅黑"/>
          <w:sz w:val="18"/>
          <w:szCs w:val="18"/>
          <w:lang w:eastAsia="zh-CN"/>
        </w:rPr>
        <w:t>饼图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覆盖度</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分布情况，</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每个扇形表示一个覆盖度范围所占的比例，扇形面积越大，覆盖度在此区间的蛋白数量越多，扇形外面的数字表示覆盖度在此区间蛋白数目</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p>
    <w:p>
      <w:pPr>
        <w:pStyle w:val="3"/>
        <w:spacing w:before="240" w:after="120" w:line="240" w:lineRule="auto"/>
        <w:ind w:firstLine="0" w:firstLineChars="0"/>
        <w:rPr>
          <w:rFonts w:hint="eastAsia" w:ascii="Arial" w:hAnsi="Arial" w:eastAsia="微软雅黑" w:cs="Arial"/>
          <w:szCs w:val="28"/>
          <w:lang w:val="en-US" w:eastAsia="zh-CN"/>
        </w:rPr>
      </w:pPr>
      <w:bookmarkStart w:id="36" w:name="_Toc4838"/>
      <w:r>
        <w:rPr>
          <w:rFonts w:hint="eastAsia" w:ascii="Arial" w:hAnsi="Arial" w:eastAsia="微软雅黑" w:cs="Arial"/>
          <w:szCs w:val="28"/>
          <w:lang w:val="en-US" w:eastAsia="zh-CN"/>
        </w:rPr>
        <w:t>3.6鉴定的蛋白质信息</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lang w:eastAsia="zh-CN"/>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lang w:eastAsia="zh-CN"/>
        </w:rPr>
        <w:t>鉴定的蛋白质信息表格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lang w:eastAsia="zh-CN"/>
        </w:rPr>
        <w:t>鉴定蛋白质信息统计柱状图</w:t>
      </w:r>
      <w:r>
        <w:rPr>
          <w:rFonts w:hint="eastAsia" w:ascii="微软雅黑" w:hAnsi="微软雅黑" w:eastAsia="微软雅黑" w:cs="微软雅黑"/>
          <w:bCs/>
          <w:sz w:val="20"/>
          <w:szCs w:val="20"/>
        </w:rPr>
        <w:t>，如下图：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6184265" cy="3418840"/>
            <wp:effectExtent l="0" t="0" r="6985" b="1016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0"/>
                    <a:stretch>
                      <a:fillRect/>
                    </a:stretch>
                  </pic:blipFill>
                  <pic:spPr>
                    <a:xfrm>
                      <a:off x="0" y="0"/>
                      <a:ext cx="6184265" cy="34188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6</w:t>
      </w:r>
      <w:r>
        <w:rPr>
          <w:rStyle w:val="53"/>
          <w:rFonts w:hint="eastAsia" w:ascii="微软雅黑" w:hAnsi="微软雅黑" w:eastAsia="微软雅黑" w:cs="微软雅黑"/>
          <w:sz w:val="18"/>
          <w:szCs w:val="18"/>
          <w:lang w:eastAsia="zh-CN"/>
        </w:rPr>
        <w:t>鉴定的蛋白质信息统计柱状图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图中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x轴表示鉴定的蛋白质信息，</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从左至右分别为：二级谱图总数、匹配到的谱图数量、鉴定到的肽段数量、鉴定到的蛋白质数量和鉴定到的蛋白质</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group数量。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34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Heiti SC Light">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001574"/>
    </w:sdtPr>
    <w:sdtContent>
      <w:p>
        <w:pPr>
          <w:pStyle w:val="16"/>
          <w:ind w:firstLine="360"/>
          <w:jc w:val="right"/>
        </w:pPr>
        <w:r>
          <w:fldChar w:fldCharType="begin"/>
        </w:r>
        <w:r>
          <w:instrText xml:space="preserve">PAGE   \* MERGEFORMAT</w:instrText>
        </w:r>
        <w:r>
          <w:fldChar w:fldCharType="separate"/>
        </w:r>
        <w:r>
          <w:rPr>
            <w:lang w:val="zh-CN"/>
          </w:rPr>
          <w:t>5</w:t>
        </w:r>
        <w:r>
          <w:fldChar w:fldCharType="end"/>
        </w:r>
      </w:p>
    </w:sdtContent>
  </w:sdt>
  <w:p>
    <w:pPr>
      <w:pStyle w:val="16"/>
      <w:tabs>
        <w:tab w:val="center" w:pos="5245"/>
        <w:tab w:val="clear" w:pos="4153"/>
        <w:tab w:val="clear" w:pos="8306"/>
      </w:tabs>
      <w:ind w:left="141" w:leftChars="61" w:right="-949" w:rightChars="-452" w:hanging="13" w:hangingChars="7"/>
      <w:rPr>
        <w:rFonts w:ascii="Arial" w:hAnsi="Arial" w:eastAsia="微软雅黑"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rFonts w:ascii="Arial" w:hAnsi="Arial" w:eastAsia="微软雅黑" w:cs="Arial"/>
        <w:color w:val="000000"/>
        <w:kern w:val="24"/>
      </w:rPr>
      <w:drawing>
        <wp:anchor distT="0" distB="0" distL="114300" distR="114300" simplePos="0" relativeHeight="251662336" behindDoc="1" locked="0" layoutInCell="1" allowOverlap="1">
          <wp:simplePos x="0" y="0"/>
          <wp:positionH relativeFrom="column">
            <wp:posOffset>-744220</wp:posOffset>
          </wp:positionH>
          <wp:positionV relativeFrom="paragraph">
            <wp:posOffset>83820</wp:posOffset>
          </wp:positionV>
          <wp:extent cx="7951470" cy="707390"/>
          <wp:effectExtent l="19050" t="0" r="0" b="0"/>
          <wp:wrapNone/>
          <wp:docPr id="23" name="Picture 1" descr="B-1-05  Word文档版式规范-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B-1-05  Word文档版式规范-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758" cy="707366"/>
                  </a:xfrm>
                  <a:prstGeom prst="rect">
                    <a:avLst/>
                  </a:prstGeom>
                  <a:noFill/>
                  <a:ln>
                    <a:noFill/>
                  </a:ln>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957"/>
    </w:sdtPr>
    <w:sdtEndPr>
      <w:rPr>
        <w:rFonts w:ascii="Arial" w:hAnsi="Arial" w:cs="Arial"/>
        <w:sz w:val="24"/>
        <w:szCs w:val="24"/>
      </w:rPr>
    </w:sdtEndPr>
    <w:sdtContent>
      <w:p>
        <w:pPr>
          <w:pStyle w:val="17"/>
          <w:pBdr>
            <w:bottom w:val="none" w:color="auto" w:sz="0" w:space="0"/>
          </w:pBdr>
          <w:ind w:firstLine="360"/>
          <w:jc w:val="right"/>
        </w:pPr>
        <w:r>
          <w:rPr>
            <w:rFonts w:ascii="宋体" w:hAnsi="宋体" w:cs="宋体"/>
            <w:kern w:val="0"/>
            <w:sz w:val="24"/>
            <w:szCs w:val="24"/>
          </w:rPr>
          <w:drawing>
            <wp:anchor distT="0" distB="0" distL="114300" distR="114300" simplePos="0" relativeHeight="251664384" behindDoc="0" locked="0" layoutInCell="1" allowOverlap="1">
              <wp:simplePos x="0" y="0"/>
              <wp:positionH relativeFrom="column">
                <wp:posOffset>4819650</wp:posOffset>
              </wp:positionH>
              <wp:positionV relativeFrom="paragraph">
                <wp:posOffset>9525</wp:posOffset>
              </wp:positionV>
              <wp:extent cx="1149350" cy="387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 xml:space="preserve">                                                                                   </w:t>
        </w:r>
      </w:p>
      <w:p>
        <w:pPr>
          <w:pStyle w:val="17"/>
          <w:pBdr>
            <w:bottom w:val="none" w:color="auto" w:sz="0" w:space="0"/>
          </w:pBdr>
          <w:ind w:firstLine="480"/>
          <w:jc w:val="right"/>
          <w:rPr>
            <w:rFonts w:ascii="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2055"/>
    </w:sdtPr>
    <w:sdtContent>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t xml:space="preserve">                                                                                     </w:t>
    </w:r>
    <w:r>
      <w:rPr>
        <w:rFonts w:hint="eastAsia"/>
      </w:rPr>
      <w:drawing>
        <wp:anchor distT="0" distB="0" distL="114300" distR="114300" simplePos="0" relativeHeight="251665408" behindDoc="0" locked="0" layoutInCell="1" allowOverlap="1">
          <wp:simplePos x="0" y="0"/>
          <wp:positionH relativeFrom="column">
            <wp:posOffset>4860925</wp:posOffset>
          </wp:positionH>
          <wp:positionV relativeFrom="paragraph">
            <wp:posOffset>113665</wp:posOffset>
          </wp:positionV>
          <wp:extent cx="1148715" cy="387350"/>
          <wp:effectExtent l="0" t="0" r="13335" b="1270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788631">
    <w:nsid w:val="58BD1C97"/>
    <w:multiLevelType w:val="singleLevel"/>
    <w:tmpl w:val="58BD1C97"/>
    <w:lvl w:ilvl="0" w:tentative="1">
      <w:start w:val="1"/>
      <w:numFmt w:val="decimal"/>
      <w:suff w:val="space"/>
      <w:lvlText w:val="%1."/>
      <w:lvlJc w:val="left"/>
    </w:lvl>
  </w:abstractNum>
  <w:abstractNum w:abstractNumId="1472179142">
    <w:nsid w:val="57BFABC6"/>
    <w:multiLevelType w:val="singleLevel"/>
    <w:tmpl w:val="57BFABC6"/>
    <w:lvl w:ilvl="0" w:tentative="1">
      <w:start w:val="1"/>
      <w:numFmt w:val="decimal"/>
      <w:suff w:val="space"/>
      <w:lvlText w:val="%1."/>
      <w:lvlJc w:val="left"/>
    </w:lvl>
  </w:abstractNum>
  <w:num w:numId="1">
    <w:abstractNumId w:val="1472179142"/>
  </w:num>
  <w:num w:numId="2">
    <w:abstractNumId w:val="148878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A7"/>
    <w:rsid w:val="00016D48"/>
    <w:rsid w:val="000237DF"/>
    <w:rsid w:val="00024BBB"/>
    <w:rsid w:val="0002567F"/>
    <w:rsid w:val="00031E35"/>
    <w:rsid w:val="00040B2E"/>
    <w:rsid w:val="000539EA"/>
    <w:rsid w:val="00056CB7"/>
    <w:rsid w:val="00067749"/>
    <w:rsid w:val="0007200B"/>
    <w:rsid w:val="000753BF"/>
    <w:rsid w:val="000762EC"/>
    <w:rsid w:val="00077110"/>
    <w:rsid w:val="000B0D3A"/>
    <w:rsid w:val="000C4CB3"/>
    <w:rsid w:val="000E53C5"/>
    <w:rsid w:val="00115E0D"/>
    <w:rsid w:val="0013326D"/>
    <w:rsid w:val="00145D6C"/>
    <w:rsid w:val="00153A65"/>
    <w:rsid w:val="001700A2"/>
    <w:rsid w:val="0017414A"/>
    <w:rsid w:val="00181A67"/>
    <w:rsid w:val="00184806"/>
    <w:rsid w:val="001A0719"/>
    <w:rsid w:val="001E5273"/>
    <w:rsid w:val="001F5D08"/>
    <w:rsid w:val="00260680"/>
    <w:rsid w:val="002622A4"/>
    <w:rsid w:val="002872B3"/>
    <w:rsid w:val="002A3A9A"/>
    <w:rsid w:val="002B2056"/>
    <w:rsid w:val="002C3E37"/>
    <w:rsid w:val="002C509D"/>
    <w:rsid w:val="002E7C7D"/>
    <w:rsid w:val="002F53DB"/>
    <w:rsid w:val="00301481"/>
    <w:rsid w:val="00324FA6"/>
    <w:rsid w:val="003264C4"/>
    <w:rsid w:val="00327945"/>
    <w:rsid w:val="00331A9E"/>
    <w:rsid w:val="0039597F"/>
    <w:rsid w:val="00395BD8"/>
    <w:rsid w:val="003A7D7A"/>
    <w:rsid w:val="003B2365"/>
    <w:rsid w:val="003B5020"/>
    <w:rsid w:val="003C42AC"/>
    <w:rsid w:val="003E345E"/>
    <w:rsid w:val="003E39FE"/>
    <w:rsid w:val="003E3ED2"/>
    <w:rsid w:val="004075C8"/>
    <w:rsid w:val="00435F12"/>
    <w:rsid w:val="00444393"/>
    <w:rsid w:val="004637AC"/>
    <w:rsid w:val="00482FE3"/>
    <w:rsid w:val="00494348"/>
    <w:rsid w:val="004B20DD"/>
    <w:rsid w:val="004B3FB4"/>
    <w:rsid w:val="004B6B0F"/>
    <w:rsid w:val="004D151A"/>
    <w:rsid w:val="004D2647"/>
    <w:rsid w:val="004D7226"/>
    <w:rsid w:val="004E2C6C"/>
    <w:rsid w:val="0051450E"/>
    <w:rsid w:val="005273D5"/>
    <w:rsid w:val="005356AE"/>
    <w:rsid w:val="005529FC"/>
    <w:rsid w:val="005547C5"/>
    <w:rsid w:val="005547D1"/>
    <w:rsid w:val="00555E26"/>
    <w:rsid w:val="005576B9"/>
    <w:rsid w:val="005A4894"/>
    <w:rsid w:val="005B1074"/>
    <w:rsid w:val="005C371A"/>
    <w:rsid w:val="005C5C10"/>
    <w:rsid w:val="005E112F"/>
    <w:rsid w:val="005E453F"/>
    <w:rsid w:val="005F3EE4"/>
    <w:rsid w:val="00612D29"/>
    <w:rsid w:val="00613C2F"/>
    <w:rsid w:val="00645FF8"/>
    <w:rsid w:val="006564E9"/>
    <w:rsid w:val="00672D56"/>
    <w:rsid w:val="00690087"/>
    <w:rsid w:val="006C4E53"/>
    <w:rsid w:val="006C718D"/>
    <w:rsid w:val="006F1A07"/>
    <w:rsid w:val="006F1B9C"/>
    <w:rsid w:val="006F56D0"/>
    <w:rsid w:val="00775694"/>
    <w:rsid w:val="00776710"/>
    <w:rsid w:val="007A41CA"/>
    <w:rsid w:val="007B0FB8"/>
    <w:rsid w:val="007C34C3"/>
    <w:rsid w:val="007D1B19"/>
    <w:rsid w:val="007D6E64"/>
    <w:rsid w:val="007F2F38"/>
    <w:rsid w:val="007F7ACF"/>
    <w:rsid w:val="0080262D"/>
    <w:rsid w:val="0080511C"/>
    <w:rsid w:val="00814AA8"/>
    <w:rsid w:val="00832613"/>
    <w:rsid w:val="008437B8"/>
    <w:rsid w:val="00847AAE"/>
    <w:rsid w:val="008715FB"/>
    <w:rsid w:val="00882F38"/>
    <w:rsid w:val="008D4C28"/>
    <w:rsid w:val="008E1538"/>
    <w:rsid w:val="0090200C"/>
    <w:rsid w:val="00915272"/>
    <w:rsid w:val="00915274"/>
    <w:rsid w:val="00915A21"/>
    <w:rsid w:val="00953C11"/>
    <w:rsid w:val="009648F4"/>
    <w:rsid w:val="00994B92"/>
    <w:rsid w:val="009A2B80"/>
    <w:rsid w:val="009B11EB"/>
    <w:rsid w:val="009B790E"/>
    <w:rsid w:val="009E395C"/>
    <w:rsid w:val="009F0101"/>
    <w:rsid w:val="009F0691"/>
    <w:rsid w:val="009F4CDE"/>
    <w:rsid w:val="00A06224"/>
    <w:rsid w:val="00A07CDF"/>
    <w:rsid w:val="00A12A9C"/>
    <w:rsid w:val="00A33052"/>
    <w:rsid w:val="00A53128"/>
    <w:rsid w:val="00A76140"/>
    <w:rsid w:val="00A91664"/>
    <w:rsid w:val="00A92370"/>
    <w:rsid w:val="00AA0C1A"/>
    <w:rsid w:val="00AA412B"/>
    <w:rsid w:val="00AC7074"/>
    <w:rsid w:val="00AF7030"/>
    <w:rsid w:val="00AF78C3"/>
    <w:rsid w:val="00B04473"/>
    <w:rsid w:val="00B05600"/>
    <w:rsid w:val="00B2484B"/>
    <w:rsid w:val="00B24C4E"/>
    <w:rsid w:val="00B306C4"/>
    <w:rsid w:val="00B31C6C"/>
    <w:rsid w:val="00B33FD6"/>
    <w:rsid w:val="00B34C2E"/>
    <w:rsid w:val="00B477F0"/>
    <w:rsid w:val="00B538D6"/>
    <w:rsid w:val="00BC426F"/>
    <w:rsid w:val="00BD2DA5"/>
    <w:rsid w:val="00BE0347"/>
    <w:rsid w:val="00C110CF"/>
    <w:rsid w:val="00C166AE"/>
    <w:rsid w:val="00C27649"/>
    <w:rsid w:val="00C35AEE"/>
    <w:rsid w:val="00C374CB"/>
    <w:rsid w:val="00C669B6"/>
    <w:rsid w:val="00C70926"/>
    <w:rsid w:val="00C765AE"/>
    <w:rsid w:val="00CD0CD8"/>
    <w:rsid w:val="00D0447B"/>
    <w:rsid w:val="00D04EBA"/>
    <w:rsid w:val="00D26837"/>
    <w:rsid w:val="00D63722"/>
    <w:rsid w:val="00D65E3A"/>
    <w:rsid w:val="00D72418"/>
    <w:rsid w:val="00D90B35"/>
    <w:rsid w:val="00DA146C"/>
    <w:rsid w:val="00DB0E67"/>
    <w:rsid w:val="00DC1D10"/>
    <w:rsid w:val="00DC5B14"/>
    <w:rsid w:val="00DD0191"/>
    <w:rsid w:val="00DD55ED"/>
    <w:rsid w:val="00DE5D3A"/>
    <w:rsid w:val="00E115F8"/>
    <w:rsid w:val="00E153A8"/>
    <w:rsid w:val="00E172E9"/>
    <w:rsid w:val="00E26B98"/>
    <w:rsid w:val="00E32067"/>
    <w:rsid w:val="00E437F7"/>
    <w:rsid w:val="00E50261"/>
    <w:rsid w:val="00E557B4"/>
    <w:rsid w:val="00E637AD"/>
    <w:rsid w:val="00E801E0"/>
    <w:rsid w:val="00E8796D"/>
    <w:rsid w:val="00EB0BB4"/>
    <w:rsid w:val="00EB6F2D"/>
    <w:rsid w:val="00EC4ED7"/>
    <w:rsid w:val="00EF47FA"/>
    <w:rsid w:val="00EF4A5B"/>
    <w:rsid w:val="00F0736B"/>
    <w:rsid w:val="00F44D8C"/>
    <w:rsid w:val="00F5100A"/>
    <w:rsid w:val="00FA13B7"/>
    <w:rsid w:val="00FB0FE1"/>
    <w:rsid w:val="00FB1492"/>
    <w:rsid w:val="00FC713E"/>
    <w:rsid w:val="00FF6CE0"/>
    <w:rsid w:val="02295085"/>
    <w:rsid w:val="03E202E7"/>
    <w:rsid w:val="049D6CFD"/>
    <w:rsid w:val="04E92E1E"/>
    <w:rsid w:val="081467CE"/>
    <w:rsid w:val="0951673A"/>
    <w:rsid w:val="0D8A1D43"/>
    <w:rsid w:val="0F5653AE"/>
    <w:rsid w:val="0F6812D4"/>
    <w:rsid w:val="10E40C83"/>
    <w:rsid w:val="111F3EC4"/>
    <w:rsid w:val="12432171"/>
    <w:rsid w:val="133729A9"/>
    <w:rsid w:val="154C4266"/>
    <w:rsid w:val="18397E4E"/>
    <w:rsid w:val="1B1847C9"/>
    <w:rsid w:val="22166AFA"/>
    <w:rsid w:val="252B121F"/>
    <w:rsid w:val="25675F6C"/>
    <w:rsid w:val="266F0662"/>
    <w:rsid w:val="26990ABE"/>
    <w:rsid w:val="271933B4"/>
    <w:rsid w:val="2B82464A"/>
    <w:rsid w:val="329837D3"/>
    <w:rsid w:val="36307EEA"/>
    <w:rsid w:val="3A3F25DD"/>
    <w:rsid w:val="3DCF4FEF"/>
    <w:rsid w:val="3E7A5CDB"/>
    <w:rsid w:val="3EB551EC"/>
    <w:rsid w:val="3F124F5D"/>
    <w:rsid w:val="3F4C235C"/>
    <w:rsid w:val="3FE77AEA"/>
    <w:rsid w:val="402D1859"/>
    <w:rsid w:val="430125FC"/>
    <w:rsid w:val="4378353F"/>
    <w:rsid w:val="478159B0"/>
    <w:rsid w:val="480D3F42"/>
    <w:rsid w:val="48AF4E47"/>
    <w:rsid w:val="51C31D7A"/>
    <w:rsid w:val="520868C2"/>
    <w:rsid w:val="52145052"/>
    <w:rsid w:val="55D00AA9"/>
    <w:rsid w:val="55EC4D0C"/>
    <w:rsid w:val="59421EFC"/>
    <w:rsid w:val="5A8A0F99"/>
    <w:rsid w:val="5AFB7CB4"/>
    <w:rsid w:val="5AFF54B5"/>
    <w:rsid w:val="5F222921"/>
    <w:rsid w:val="5F921CDC"/>
    <w:rsid w:val="61421160"/>
    <w:rsid w:val="648065F1"/>
    <w:rsid w:val="65087A92"/>
    <w:rsid w:val="67296327"/>
    <w:rsid w:val="69227E35"/>
    <w:rsid w:val="694C6C0E"/>
    <w:rsid w:val="6B610D9F"/>
    <w:rsid w:val="6D760823"/>
    <w:rsid w:val="6EC05CC1"/>
    <w:rsid w:val="6EDA6A38"/>
    <w:rsid w:val="73245576"/>
    <w:rsid w:val="73E346AF"/>
    <w:rsid w:val="75CC7A53"/>
    <w:rsid w:val="77F428DB"/>
    <w:rsid w:val="785B3584"/>
    <w:rsid w:val="79562F0E"/>
    <w:rsid w:val="795E792F"/>
    <w:rsid w:val="7E1F29B2"/>
    <w:rsid w:val="7F79612C"/>
    <w:rsid w:val="7FE50AE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38"/>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39"/>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40"/>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53"/>
    <w:qFormat/>
    <w:uiPriority w:val="0"/>
    <w:pPr>
      <w:jc w:val="center"/>
    </w:pPr>
    <w:rPr>
      <w:rFonts w:cstheme="minorBidi"/>
      <w:b/>
      <w:bCs/>
      <w:sz w:val="18"/>
      <w:szCs w:val="28"/>
    </w:rPr>
  </w:style>
  <w:style w:type="paragraph" w:styleId="9">
    <w:name w:val="annotation text"/>
    <w:basedOn w:val="1"/>
    <w:link w:val="77"/>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1"/>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46"/>
    <w:qFormat/>
    <w:uiPriority w:val="0"/>
    <w:rPr>
      <w:rFonts w:asciiTheme="minorHAnsi" w:hAnsiTheme="minorHAnsi" w:eastAsiaTheme="minorEastAsia" w:cstheme="minorBidi"/>
      <w:sz w:val="18"/>
      <w:szCs w:val="18"/>
    </w:rPr>
  </w:style>
  <w:style w:type="paragraph" w:styleId="16">
    <w:name w:val="footer"/>
    <w:basedOn w:val="1"/>
    <w:link w:val="65"/>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7">
    <w:name w:val="header"/>
    <w:basedOn w:val="1"/>
    <w:link w:val="41"/>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59"/>
    <w:qFormat/>
    <w:uiPriority w:val="0"/>
    <w:pPr>
      <w:spacing w:before="240" w:after="60"/>
      <w:jc w:val="center"/>
      <w:outlineLvl w:val="0"/>
    </w:pPr>
    <w:rPr>
      <w:rFonts w:ascii="Cambria" w:hAnsi="Cambria" w:eastAsiaTheme="minorEastAsia" w:cstheme="minorBidi"/>
      <w:b/>
      <w:bCs/>
      <w:sz w:val="32"/>
      <w:szCs w:val="32"/>
    </w:rPr>
  </w:style>
  <w:style w:type="character" w:styleId="27">
    <w:name w:val="Strong"/>
    <w:qFormat/>
    <w:uiPriority w:val="0"/>
    <w:rPr>
      <w:b/>
      <w:bCs/>
    </w:rPr>
  </w:style>
  <w:style w:type="character" w:styleId="28">
    <w:name w:val="FollowedHyperlink"/>
    <w:qFormat/>
    <w:uiPriority w:val="0"/>
    <w:rPr>
      <w:color w:val="800080"/>
      <w:u w:val="single"/>
    </w:rPr>
  </w:style>
  <w:style w:type="character" w:styleId="29">
    <w:name w:val="Hyperlink"/>
    <w:qFormat/>
    <w:uiPriority w:val="99"/>
    <w:rPr>
      <w:color w:val="0000FF"/>
      <w:u w:val="single"/>
    </w:rPr>
  </w:style>
  <w:style w:type="character" w:styleId="30">
    <w:name w:val="annotation reference"/>
    <w:qFormat/>
    <w:uiPriority w:val="0"/>
    <w:rPr>
      <w:sz w:val="21"/>
      <w:szCs w:val="21"/>
    </w:rPr>
  </w:style>
  <w:style w:type="table" w:styleId="32">
    <w:name w:val="Table Grid"/>
    <w:basedOn w:val="31"/>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3">
    <w:name w:val="浅色底纹 - 强调文字颜色 11"/>
    <w:basedOn w:val="31"/>
    <w:qFormat/>
    <w:uiPriority w:val="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4">
    <w:name w:val="中等深浅列表 11"/>
    <w:basedOn w:val="31"/>
    <w:qFormat/>
    <w:uiPriority w:val="60"/>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5">
    <w:name w:val="彩色列表1"/>
    <w:basedOn w:val="31"/>
    <w:qFormat/>
    <w:uiPriority w:val="0"/>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customStyle="1" w:styleId="36">
    <w:name w:val="彩色网格1"/>
    <w:basedOn w:val="31"/>
    <w:qFormat/>
    <w:uiPriority w:val="99"/>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character" w:customStyle="1" w:styleId="37">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38">
    <w:name w:val="标题 2 Char"/>
    <w:basedOn w:val="26"/>
    <w:link w:val="3"/>
    <w:qFormat/>
    <w:uiPriority w:val="0"/>
    <w:rPr>
      <w:rFonts w:ascii="Cambria" w:hAnsi="Cambria" w:eastAsia="宋体" w:cs="Times New Roman"/>
      <w:b/>
      <w:bCs/>
      <w:sz w:val="28"/>
      <w:szCs w:val="32"/>
      <w:lang w:val="zh-CN" w:eastAsia="zh-CN"/>
    </w:rPr>
  </w:style>
  <w:style w:type="character" w:customStyle="1" w:styleId="39">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40">
    <w:name w:val="标题 4 Char"/>
    <w:basedOn w:val="26"/>
    <w:link w:val="5"/>
    <w:qFormat/>
    <w:uiPriority w:val="0"/>
    <w:rPr>
      <w:rFonts w:ascii="Cambria" w:hAnsi="Cambria" w:eastAsia="宋体" w:cs="Times New Roman"/>
      <w:b/>
      <w:bCs/>
      <w:sz w:val="28"/>
      <w:szCs w:val="28"/>
      <w:lang w:val="zh-CN" w:eastAsia="zh-CN"/>
    </w:rPr>
  </w:style>
  <w:style w:type="character" w:customStyle="1" w:styleId="41">
    <w:name w:val="页眉 Char1"/>
    <w:link w:val="17"/>
    <w:qFormat/>
    <w:uiPriority w:val="0"/>
    <w:rPr>
      <w:sz w:val="18"/>
      <w:szCs w:val="18"/>
    </w:rPr>
  </w:style>
  <w:style w:type="character" w:customStyle="1" w:styleId="42">
    <w:name w:val="1.1 Char Char"/>
    <w:qFormat/>
    <w:uiPriority w:val="0"/>
    <w:rPr>
      <w:rFonts w:ascii="宋体" w:hAnsi="宋体"/>
      <w:b/>
      <w:kern w:val="2"/>
      <w:sz w:val="28"/>
      <w:szCs w:val="28"/>
    </w:rPr>
  </w:style>
  <w:style w:type="character" w:customStyle="1" w:styleId="43">
    <w:name w:val="标题1"/>
    <w:qFormat/>
    <w:uiPriority w:val="0"/>
  </w:style>
  <w:style w:type="character" w:customStyle="1" w:styleId="44">
    <w:name w:val="1.1 Char"/>
    <w:link w:val="45"/>
    <w:qFormat/>
    <w:uiPriority w:val="0"/>
    <w:rPr>
      <w:rFonts w:ascii="宋体" w:hAnsi="宋体"/>
      <w:b/>
      <w:sz w:val="28"/>
      <w:szCs w:val="28"/>
    </w:rPr>
  </w:style>
  <w:style w:type="paragraph" w:customStyle="1" w:styleId="45">
    <w:name w:val="1.1"/>
    <w:basedOn w:val="1"/>
    <w:link w:val="44"/>
    <w:qFormat/>
    <w:uiPriority w:val="0"/>
    <w:pPr>
      <w:widowControl/>
      <w:spacing w:beforeLines="50" w:after="360"/>
      <w:jc w:val="left"/>
    </w:pPr>
    <w:rPr>
      <w:rFonts w:ascii="宋体" w:hAnsi="宋体" w:eastAsiaTheme="minorEastAsia" w:cstheme="minorBidi"/>
      <w:b/>
      <w:sz w:val="28"/>
      <w:szCs w:val="28"/>
    </w:rPr>
  </w:style>
  <w:style w:type="character" w:customStyle="1" w:styleId="46">
    <w:name w:val="批注框文本 Char"/>
    <w:link w:val="15"/>
    <w:qFormat/>
    <w:uiPriority w:val="0"/>
    <w:rPr>
      <w:sz w:val="18"/>
      <w:szCs w:val="18"/>
    </w:rPr>
  </w:style>
  <w:style w:type="character" w:customStyle="1" w:styleId="47">
    <w:name w:val="样式1 Char"/>
    <w:link w:val="48"/>
    <w:qFormat/>
    <w:uiPriority w:val="0"/>
    <w:rPr>
      <w:rFonts w:ascii="宋体" w:hAnsi="宋体" w:eastAsia="宋体" w:cs="Times New Roman"/>
      <w:b/>
      <w:sz w:val="28"/>
      <w:szCs w:val="28"/>
    </w:rPr>
  </w:style>
  <w:style w:type="paragraph" w:customStyle="1" w:styleId="48">
    <w:name w:val="样式1"/>
    <w:basedOn w:val="45"/>
    <w:link w:val="47"/>
    <w:qFormat/>
    <w:uiPriority w:val="0"/>
    <w:pPr>
      <w:spacing w:beforeLines="0" w:after="120"/>
      <w:outlineLvl w:val="1"/>
    </w:pPr>
    <w:rPr>
      <w:rFonts w:eastAsia="宋体" w:cs="Times New Roman"/>
    </w:rPr>
  </w:style>
  <w:style w:type="character" w:customStyle="1" w:styleId="49">
    <w:name w:val="页眉 Char"/>
    <w:link w:val="50"/>
    <w:qFormat/>
    <w:uiPriority w:val="99"/>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51">
    <w:name w:val="1.1.1 Char"/>
    <w:link w:val="52"/>
    <w:qFormat/>
    <w:uiPriority w:val="0"/>
    <w:rPr>
      <w:rFonts w:ascii="Calibri" w:hAnsi="Calibri"/>
      <w:b/>
      <w:sz w:val="21"/>
      <w:szCs w:val="21"/>
    </w:rPr>
  </w:style>
  <w:style w:type="paragraph" w:customStyle="1" w:styleId="52">
    <w:name w:val="1.1.1"/>
    <w:basedOn w:val="1"/>
    <w:link w:val="51"/>
    <w:qFormat/>
    <w:uiPriority w:val="0"/>
    <w:pPr>
      <w:widowControl/>
      <w:spacing w:after="120"/>
      <w:jc w:val="left"/>
      <w:outlineLvl w:val="2"/>
    </w:pPr>
    <w:rPr>
      <w:rFonts w:ascii="Calibri" w:hAnsi="Calibri" w:eastAsiaTheme="minorEastAsia" w:cstheme="minorBidi"/>
      <w:b/>
      <w:szCs w:val="21"/>
    </w:rPr>
  </w:style>
  <w:style w:type="character" w:customStyle="1" w:styleId="53">
    <w:name w:val="批注主题 Char"/>
    <w:link w:val="8"/>
    <w:qFormat/>
    <w:uiPriority w:val="0"/>
    <w:rPr>
      <w:rFonts w:ascii="Times New Roman" w:hAnsi="Times New Roman" w:eastAsia="宋体"/>
      <w:b/>
      <w:bCs/>
      <w:sz w:val="18"/>
      <w:szCs w:val="28"/>
    </w:rPr>
  </w:style>
  <w:style w:type="character" w:customStyle="1" w:styleId="54">
    <w:name w:val="1 Char"/>
    <w:link w:val="55"/>
    <w:qFormat/>
    <w:uiPriority w:val="0"/>
    <w:rPr>
      <w:rFonts w:ascii="Arial" w:hAnsi="Arial" w:eastAsia="微软雅黑" w:cstheme="minorBidi"/>
      <w:b/>
      <w:bCs/>
      <w:kern w:val="2"/>
      <w:sz w:val="28"/>
      <w:szCs w:val="36"/>
    </w:rPr>
  </w:style>
  <w:style w:type="paragraph" w:customStyle="1" w:styleId="55">
    <w:name w:val="1"/>
    <w:basedOn w:val="3"/>
    <w:link w:val="54"/>
    <w:qFormat/>
    <w:uiPriority w:val="0"/>
    <w:pPr>
      <w:widowControl/>
      <w:spacing w:before="120" w:after="120" w:line="240" w:lineRule="auto"/>
      <w:ind w:firstLine="0" w:firstLineChars="0"/>
      <w:jc w:val="left"/>
    </w:pPr>
    <w:rPr>
      <w:rFonts w:ascii="Arial" w:hAnsi="Arial" w:eastAsia="微软雅黑" w:cstheme="minorBidi"/>
      <w:szCs w:val="36"/>
      <w:lang w:val="en-US"/>
    </w:rPr>
  </w:style>
  <w:style w:type="character" w:customStyle="1" w:styleId="56">
    <w:name w:val="注释文本字符"/>
    <w:qFormat/>
    <w:uiPriority w:val="0"/>
    <w:rPr>
      <w:rFonts w:eastAsia="宋体"/>
      <w:kern w:val="2"/>
      <w:sz w:val="18"/>
      <w:szCs w:val="28"/>
    </w:rPr>
  </w:style>
  <w:style w:type="character" w:customStyle="1" w:styleId="57">
    <w:name w:val="批注框文本 Char1"/>
    <w:qFormat/>
    <w:uiPriority w:val="0"/>
    <w:rPr>
      <w:kern w:val="2"/>
      <w:sz w:val="18"/>
      <w:szCs w:val="18"/>
    </w:rPr>
  </w:style>
  <w:style w:type="character" w:customStyle="1" w:styleId="58">
    <w:name w:val="source-title"/>
    <w:qFormat/>
    <w:uiPriority w:val="0"/>
  </w:style>
  <w:style w:type="character" w:customStyle="1" w:styleId="59">
    <w:name w:val="标题 Char"/>
    <w:link w:val="25"/>
    <w:qFormat/>
    <w:uiPriority w:val="0"/>
    <w:rPr>
      <w:rFonts w:ascii="Cambria" w:hAnsi="Cambria"/>
      <w:b/>
      <w:bCs/>
      <w:sz w:val="32"/>
      <w:szCs w:val="32"/>
    </w:rPr>
  </w:style>
  <w:style w:type="character" w:customStyle="1" w:styleId="60">
    <w:name w:val="无间距字符"/>
    <w:link w:val="61"/>
    <w:qFormat/>
    <w:uiPriority w:val="0"/>
    <w:rPr>
      <w:rFonts w:ascii="Calibri" w:hAnsi="Calibri"/>
      <w:szCs w:val="22"/>
    </w:rPr>
  </w:style>
  <w:style w:type="paragraph" w:customStyle="1" w:styleId="61">
    <w:name w:val="无间隔1"/>
    <w:link w:val="60"/>
    <w:qFormat/>
    <w:uiPriority w:val="0"/>
    <w:pPr>
      <w:spacing w:line="360" w:lineRule="auto"/>
      <w:ind w:firstLine="200" w:firstLineChars="200"/>
      <w:jc w:val="right"/>
    </w:pPr>
    <w:rPr>
      <w:rFonts w:ascii="Calibri" w:hAnsi="Calibri" w:eastAsiaTheme="minorEastAsia" w:cstheme="minorBidi"/>
      <w:kern w:val="2"/>
      <w:sz w:val="24"/>
      <w:szCs w:val="22"/>
      <w:lang w:val="en-US" w:eastAsia="zh-CN" w:bidi="ar-SA"/>
    </w:rPr>
  </w:style>
  <w:style w:type="character" w:customStyle="1" w:styleId="62">
    <w:name w:val="year"/>
    <w:qFormat/>
    <w:uiPriority w:val="0"/>
  </w:style>
  <w:style w:type="character" w:customStyle="1" w:styleId="63">
    <w:name w:val="fn"/>
    <w:qFormat/>
    <w:uiPriority w:val="0"/>
  </w:style>
  <w:style w:type="character" w:customStyle="1" w:styleId="64">
    <w:name w:val="short_text"/>
    <w:basedOn w:val="26"/>
    <w:qFormat/>
    <w:uiPriority w:val="0"/>
  </w:style>
  <w:style w:type="character" w:customStyle="1" w:styleId="65">
    <w:name w:val="页脚 Char1"/>
    <w:link w:val="16"/>
    <w:qFormat/>
    <w:uiPriority w:val="0"/>
    <w:rPr>
      <w:sz w:val="18"/>
      <w:szCs w:val="18"/>
    </w:rPr>
  </w:style>
  <w:style w:type="character" w:customStyle="1" w:styleId="66">
    <w:name w:val="bmc"/>
    <w:basedOn w:val="26"/>
    <w:qFormat/>
    <w:uiPriority w:val="0"/>
  </w:style>
  <w:style w:type="character" w:customStyle="1" w:styleId="67">
    <w:name w:val="apple-converted-space"/>
    <w:qFormat/>
    <w:uiPriority w:val="0"/>
  </w:style>
  <w:style w:type="character" w:customStyle="1" w:styleId="68">
    <w:name w:val="volume"/>
    <w:qFormat/>
    <w:uiPriority w:val="0"/>
  </w:style>
  <w:style w:type="character" w:customStyle="1" w:styleId="69">
    <w:name w:val="明显引用字符"/>
    <w:link w:val="70"/>
    <w:qFormat/>
    <w:uiPriority w:val="0"/>
    <w:rPr>
      <w:rFonts w:ascii="Calibri" w:hAnsi="Calibri" w:eastAsia="宋体" w:cs="Times New Roman"/>
      <w:b/>
      <w:bCs/>
      <w:i/>
      <w:iCs/>
      <w:color w:val="4F81BD"/>
      <w:sz w:val="21"/>
      <w:szCs w:val="22"/>
    </w:rPr>
  </w:style>
  <w:style w:type="paragraph" w:customStyle="1" w:styleId="70">
    <w:name w:val="明显引用1"/>
    <w:basedOn w:val="1"/>
    <w:next w:val="1"/>
    <w:link w:val="6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character" w:customStyle="1" w:styleId="71">
    <w:name w:val="页脚 Char"/>
    <w:link w:val="72"/>
    <w:qFormat/>
    <w:uiPriority w:val="99"/>
    <w:rPr>
      <w:sz w:val="18"/>
      <w:szCs w:val="18"/>
    </w:rPr>
  </w:style>
  <w:style w:type="paragraph" w:customStyle="1" w:styleId="72">
    <w:name w:val="页脚1"/>
    <w:basedOn w:val="1"/>
    <w:link w:val="7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customStyle="1" w:styleId="73">
    <w:name w:val="start-page"/>
    <w:qFormat/>
    <w:uiPriority w:val="0"/>
  </w:style>
  <w:style w:type="character" w:customStyle="1" w:styleId="74">
    <w:name w:val="页眉字符1"/>
    <w:basedOn w:val="26"/>
    <w:semiHidden/>
    <w:qFormat/>
    <w:uiPriority w:val="99"/>
    <w:rPr>
      <w:rFonts w:ascii="Times New Roman" w:hAnsi="Times New Roman" w:eastAsia="宋体" w:cs="Times New Roman"/>
      <w:sz w:val="18"/>
      <w:szCs w:val="18"/>
    </w:rPr>
  </w:style>
  <w:style w:type="character" w:customStyle="1" w:styleId="75">
    <w:name w:val="批注框文本字符1"/>
    <w:basedOn w:val="26"/>
    <w:semiHidden/>
    <w:qFormat/>
    <w:uiPriority w:val="99"/>
    <w:rPr>
      <w:rFonts w:ascii="Heiti SC Light" w:hAnsi="Times New Roman" w:eastAsia="Heiti SC Light" w:cs="Times New Roman"/>
      <w:sz w:val="18"/>
      <w:szCs w:val="18"/>
    </w:rPr>
  </w:style>
  <w:style w:type="character" w:customStyle="1" w:styleId="76">
    <w:name w:val="页脚字符1"/>
    <w:basedOn w:val="26"/>
    <w:semiHidden/>
    <w:qFormat/>
    <w:uiPriority w:val="99"/>
    <w:rPr>
      <w:rFonts w:ascii="Times New Roman" w:hAnsi="Times New Roman" w:eastAsia="宋体" w:cs="Times New Roman"/>
      <w:sz w:val="18"/>
      <w:szCs w:val="18"/>
    </w:rPr>
  </w:style>
  <w:style w:type="character" w:customStyle="1" w:styleId="77">
    <w:name w:val="批注文字 Char"/>
    <w:basedOn w:val="26"/>
    <w:link w:val="9"/>
    <w:semiHidden/>
    <w:qFormat/>
    <w:uiPriority w:val="99"/>
    <w:rPr>
      <w:rFonts w:ascii="Times New Roman" w:hAnsi="Times New Roman" w:eastAsia="宋体" w:cs="Times New Roman"/>
      <w:sz w:val="21"/>
    </w:rPr>
  </w:style>
  <w:style w:type="character" w:customStyle="1" w:styleId="78">
    <w:name w:val="批注主题字符1"/>
    <w:basedOn w:val="77"/>
    <w:semiHidden/>
    <w:qFormat/>
    <w:uiPriority w:val="99"/>
    <w:rPr>
      <w:rFonts w:ascii="Times New Roman" w:hAnsi="Times New Roman" w:eastAsia="宋体" w:cs="Times New Roman"/>
      <w:b/>
      <w:bCs/>
      <w:sz w:val="21"/>
    </w:rPr>
  </w:style>
  <w:style w:type="character" w:customStyle="1" w:styleId="79">
    <w:name w:val="标题字符1"/>
    <w:basedOn w:val="26"/>
    <w:qFormat/>
    <w:uiPriority w:val="10"/>
    <w:rPr>
      <w:rFonts w:eastAsia="宋体" w:asciiTheme="majorHAnsi" w:hAnsiTheme="majorHAnsi" w:cstheme="majorBidi"/>
      <w:b/>
      <w:bCs/>
      <w:sz w:val="32"/>
      <w:szCs w:val="32"/>
    </w:rPr>
  </w:style>
  <w:style w:type="character" w:customStyle="1" w:styleId="80">
    <w:name w:val="明显引用字符1"/>
    <w:basedOn w:val="26"/>
    <w:qFormat/>
    <w:uiPriority w:val="30"/>
    <w:rPr>
      <w:rFonts w:ascii="Times New Roman" w:hAnsi="Times New Roman" w:eastAsia="宋体" w:cs="Times New Roman"/>
      <w:b/>
      <w:bCs/>
      <w:i/>
      <w:iCs/>
      <w:color w:val="4F81BD" w:themeColor="accent1"/>
      <w:sz w:val="21"/>
      <w14:textFill>
        <w14:solidFill>
          <w14:schemeClr w14:val="accent1"/>
        </w14:solidFill>
      </w14:textFill>
    </w:rPr>
  </w:style>
  <w:style w:type="paragraph" w:customStyle="1" w:styleId="81">
    <w:name w:val="p15"/>
    <w:basedOn w:val="1"/>
    <w:qFormat/>
    <w:uiPriority w:val="0"/>
    <w:pPr>
      <w:widowControl/>
    </w:pPr>
    <w:rPr>
      <w:rFonts w:ascii="Cambria" w:hAnsi="Cambria" w:cs="宋体"/>
      <w:kern w:val="0"/>
      <w:sz w:val="20"/>
      <w:szCs w:val="20"/>
    </w:rPr>
  </w:style>
  <w:style w:type="paragraph" w:customStyle="1" w:styleId="82">
    <w:name w:val="列出段落1"/>
    <w:basedOn w:val="1"/>
    <w:qFormat/>
    <w:uiPriority w:val="99"/>
    <w:rPr>
      <w:rFonts w:ascii="Calibri" w:hAnsi="Calibri"/>
      <w:szCs w:val="22"/>
    </w:rPr>
  </w:style>
  <w:style w:type="paragraph" w:customStyle="1" w:styleId="83">
    <w:name w:val="z-窗体顶端1"/>
    <w:basedOn w:val="1"/>
    <w:link w:val="84"/>
    <w:qFormat/>
    <w:uiPriority w:val="0"/>
    <w:rPr>
      <w:rFonts w:ascii="Calibri" w:hAnsi="Calibri"/>
      <w:sz w:val="24"/>
      <w:szCs w:val="22"/>
    </w:rPr>
  </w:style>
  <w:style w:type="character" w:customStyle="1" w:styleId="84">
    <w:name w:val="z-窗体顶端字符"/>
    <w:basedOn w:val="26"/>
    <w:link w:val="83"/>
    <w:qFormat/>
    <w:uiPriority w:val="0"/>
    <w:rPr>
      <w:rFonts w:ascii="Calibri" w:hAnsi="Calibri" w:eastAsia="宋体" w:cs="Times New Roman"/>
      <w:szCs w:val="22"/>
    </w:rPr>
  </w:style>
  <w:style w:type="paragraph" w:customStyle="1" w:styleId="85">
    <w:name w:val="p0"/>
    <w:basedOn w:val="1"/>
    <w:qFormat/>
    <w:uiPriority w:val="0"/>
    <w:pPr>
      <w:widowControl/>
    </w:pPr>
    <w:rPr>
      <w:rFonts w:ascii="Calibri" w:hAnsi="Calibri" w:cs="宋体"/>
      <w:kern w:val="0"/>
      <w:szCs w:val="21"/>
    </w:rPr>
  </w:style>
  <w:style w:type="paragraph" w:customStyle="1" w:styleId="86">
    <w:name w:val="列出段落11"/>
    <w:basedOn w:val="1"/>
    <w:qFormat/>
    <w:uiPriority w:val="0"/>
    <w:rPr>
      <w:rFonts w:ascii="Calibri" w:hAnsi="Calibri"/>
      <w:szCs w:val="22"/>
    </w:rPr>
  </w:style>
  <w:style w:type="paragraph" w:customStyle="1" w:styleId="8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88">
    <w:name w:val="列出段落12"/>
    <w:basedOn w:val="1"/>
    <w:qFormat/>
    <w:uiPriority w:val="0"/>
    <w:rPr>
      <w:rFonts w:ascii="Calibri" w:hAnsi="Calibri"/>
      <w:b/>
      <w:color w:val="0070C0"/>
      <w:szCs w:val="22"/>
    </w:rPr>
  </w:style>
  <w:style w:type="paragraph" w:customStyle="1" w:styleId="8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table" w:customStyle="1" w:styleId="90">
    <w:name w:val="浅色底纹 - 着色 11"/>
    <w:basedOn w:val="31"/>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character" w:customStyle="1" w:styleId="91">
    <w:name w:val="文档结构图 Char"/>
    <w:basedOn w:val="26"/>
    <w:link w:val="11"/>
    <w:semiHidden/>
    <w:qFormat/>
    <w:uiPriority w:val="99"/>
    <w:rPr>
      <w:rFonts w:ascii="Heiti SC Light" w:hAnsi="Times New Roman" w:eastAsia="Heiti SC Light" w:cs="Times New Roman"/>
    </w:rPr>
  </w:style>
  <w:style w:type="paragraph" w:customStyle="1" w:styleId="92">
    <w:name w:val="列出段落2"/>
    <w:basedOn w:val="1"/>
    <w:qFormat/>
    <w:uiPriority w:val="34"/>
    <w:pPr>
      <w:spacing w:line="240" w:lineRule="auto"/>
    </w:pPr>
    <w:rPr>
      <w:rFonts w:asciiTheme="minorHAnsi" w:hAnsiTheme="minorHAnsi" w:eastAsiaTheme="minorEastAsia" w:cstheme="minorBidi"/>
      <w:szCs w:val="22"/>
    </w:rPr>
  </w:style>
  <w:style w:type="paragraph" w:customStyle="1" w:styleId="93">
    <w:name w:val="列出段落3"/>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B2EF2-213B-479D-82E0-B5E33EB8CCCA}">
  <ds:schemaRefs/>
</ds:datastoreItem>
</file>

<file path=docProps/app.xml><?xml version="1.0" encoding="utf-8"?>
<Properties xmlns="http://schemas.openxmlformats.org/officeDocument/2006/extended-properties" xmlns:vt="http://schemas.openxmlformats.org/officeDocument/2006/docPropsVTypes">
  <Template>Normal.dotm</Template>
  <Company>MAJORBIO</Company>
  <Pages>6</Pages>
  <Words>286</Words>
  <Characters>1634</Characters>
  <Lines>13</Lines>
  <Paragraphs>3</Paragraphs>
  <ScaleCrop>false</ScaleCrop>
  <LinksUpToDate>false</LinksUpToDate>
  <CharactersWithSpaces>1917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2016-08-12T08:56:00Z</dcterms:created>
  <dc:creator>XXF xie</dc:creator>
  <cp:lastModifiedBy>jun.yan</cp:lastModifiedBy>
  <cp:lastPrinted>2016-10-19T08:55:00Z</cp:lastPrinted>
  <dcterms:modified xsi:type="dcterms:W3CDTF">2017-03-21T06:19:31Z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