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80" w:leftChars="-600" w:right="-1413" w:rightChars="-673" w:hanging="1440" w:hangingChars="600"/>
        <w:rPr>
          <w:rFonts w:hint="eastAsia" w:ascii="微软雅黑" w:hAnsi="微软雅黑" w:eastAsia="微软雅黑" w:cs="微软雅黑"/>
          <w:sz w:val="24"/>
        </w:rPr>
      </w:pPr>
      <w:bookmarkStart w:id="0" w:name="OLE_LINK53"/>
    </w:p>
    <w:p>
      <w:pPr>
        <w:ind w:left="180" w:leftChars="-600" w:right="-1413" w:rightChars="-673" w:hanging="1440" w:hangingChars="600"/>
        <w:rPr>
          <w:rFonts w:hint="eastAsia" w:ascii="微软雅黑" w:hAnsi="微软雅黑" w:eastAsia="微软雅黑" w:cs="微软雅黑"/>
          <w:sz w:val="24"/>
        </w:rPr>
      </w:pPr>
    </w:p>
    <w:p>
      <w:pPr>
        <w:ind w:left="180" w:leftChars="-600" w:right="-1413" w:rightChars="-673" w:hanging="1440" w:hangingChars="600"/>
        <w:rPr>
          <w:rFonts w:hint="eastAsia" w:ascii="微软雅黑" w:hAnsi="微软雅黑" w:eastAsia="微软雅黑" w:cs="微软雅黑"/>
          <w:sz w:val="24"/>
        </w:rPr>
      </w:pPr>
    </w:p>
    <w:p>
      <w:pPr>
        <w:pStyle w:val="47"/>
        <w:ind w:firstLine="480"/>
        <w:jc w:val="center"/>
        <w:rPr>
          <w:rFonts w:hint="eastAsia" w:ascii="微软雅黑" w:hAnsi="微软雅黑" w:eastAsia="微软雅黑" w:cs="微软雅黑"/>
        </w:rPr>
      </w:pPr>
    </w:p>
    <w:p>
      <w:pPr>
        <w:pStyle w:val="47"/>
        <w:ind w:firstLine="480"/>
        <w:jc w:val="center"/>
        <w:rPr>
          <w:rFonts w:hint="eastAsia" w:ascii="微软雅黑" w:hAnsi="微软雅黑" w:eastAsia="微软雅黑" w:cs="微软雅黑"/>
        </w:rPr>
      </w:pPr>
    </w:p>
    <w:p>
      <w:pPr>
        <w:pStyle w:val="47"/>
        <w:ind w:firstLine="480"/>
        <w:jc w:val="center"/>
        <w:rPr>
          <w:rFonts w:hint="eastAsia" w:ascii="微软雅黑" w:hAnsi="微软雅黑" w:eastAsia="微软雅黑" w:cs="微软雅黑"/>
        </w:rPr>
      </w:pPr>
    </w:p>
    <w:p>
      <w:pPr>
        <w:pStyle w:val="47"/>
        <w:ind w:firstLine="0" w:firstLineChars="0"/>
        <w:jc w:val="center"/>
        <w:outlineLvl w:val="9"/>
        <w:rPr>
          <w:rFonts w:hint="eastAsia" w:ascii="微软雅黑" w:hAnsi="微软雅黑" w:eastAsia="微软雅黑" w:cs="微软雅黑"/>
          <w:b/>
          <w:color w:val="238C46"/>
          <w:spacing w:val="40"/>
          <w:sz w:val="52"/>
          <w:szCs w:val="52"/>
        </w:rPr>
      </w:pPr>
      <w:r>
        <w:rPr>
          <w:rFonts w:hint="eastAsia" w:ascii="微软雅黑" w:hAnsi="微软雅黑" w:eastAsia="微软雅黑" w:cs="微软雅黑"/>
          <w:b/>
          <w:color w:val="4F81BD" w:themeColor="accent1"/>
          <w:spacing w:val="40"/>
          <w:sz w:val="52"/>
          <w:szCs w:val="52"/>
          <w14:textFill>
            <w14:solidFill>
              <w14:schemeClr w14:val="accent1"/>
            </w14:solidFill>
          </w14:textFill>
        </w:rPr>
        <w:t>美吉</w:t>
      </w:r>
      <w:r>
        <w:rPr>
          <w:rFonts w:hint="eastAsia" w:ascii="微软雅黑" w:hAnsi="微软雅黑" w:eastAsia="微软雅黑" w:cs="微软雅黑"/>
          <w:b/>
          <w:color w:val="4F81BD" w:themeColor="accent1"/>
          <w:spacing w:val="40"/>
          <w:sz w:val="52"/>
          <w:szCs w:val="52"/>
          <w:lang w:eastAsia="zh-CN"/>
          <w14:textFill>
            <w14:solidFill>
              <w14:schemeClr w14:val="accent1"/>
            </w14:solidFill>
          </w14:textFill>
        </w:rPr>
        <w:t>生物</w:t>
      </w:r>
      <w:r>
        <w:rPr>
          <w:rFonts w:hint="eastAsia" w:ascii="微软雅黑" w:hAnsi="微软雅黑" w:eastAsia="微软雅黑" w:cs="微软雅黑"/>
          <w:b/>
          <w:color w:val="4F81BD" w:themeColor="accent1"/>
          <w:spacing w:val="40"/>
          <w:sz w:val="52"/>
          <w:szCs w:val="52"/>
          <w14:textFill>
            <w14:solidFill>
              <w14:schemeClr w14:val="accent1"/>
            </w14:solidFill>
          </w14:textFill>
        </w:rPr>
        <w:t>结题报告</w:t>
      </w:r>
      <w:r>
        <w:rPr>
          <w:rFonts w:hint="eastAsia" w:ascii="微软雅黑" w:hAnsi="微软雅黑" w:eastAsia="微软雅黑" w:cs="微软雅黑"/>
          <w:b/>
          <w:color w:val="4F81BD" w:themeColor="accent1"/>
          <w:spacing w:val="40"/>
          <w:sz w:val="52"/>
          <w:szCs w:val="52"/>
          <w:lang w:val="en-US" w:eastAsia="zh-CN"/>
          <w14:textFill>
            <w14:solidFill>
              <w14:schemeClr w14:val="accent1"/>
            </w14:solidFill>
          </w14:textFill>
        </w:rPr>
        <w:t>3</w:t>
      </w:r>
    </w:p>
    <w:p>
      <w:pPr>
        <w:pStyle w:val="47"/>
        <w:ind w:firstLine="0" w:firstLineChars="0"/>
        <w:jc w:val="center"/>
        <w:rPr>
          <w:rFonts w:hint="eastAsia" w:ascii="微软雅黑" w:hAnsi="微软雅黑" w:eastAsia="微软雅黑" w:cs="微软雅黑"/>
          <w:b/>
          <w:sz w:val="32"/>
          <w:szCs w:val="32"/>
        </w:rPr>
      </w:pPr>
      <w:bookmarkStart w:id="1" w:name="OLE_LINK52"/>
      <w:r>
        <w:rPr>
          <w:rFonts w:hint="eastAsia" w:ascii="微软雅黑" w:hAnsi="微软雅黑" w:eastAsia="微软雅黑" w:cs="微软雅黑"/>
          <w:b/>
          <w:sz w:val="32"/>
          <w:szCs w:val="32"/>
        </w:rPr>
        <w:t>iTRAQ定量蛋白质组学分析</w:t>
      </w:r>
      <w:bookmarkEnd w:id="1"/>
    </w:p>
    <w:p>
      <w:pPr>
        <w:pStyle w:val="47"/>
        <w:ind w:firstLine="0" w:firstLineChars="0"/>
        <w:jc w:val="center"/>
        <w:rPr>
          <w:rFonts w:hint="eastAsia" w:ascii="微软雅黑" w:hAnsi="微软雅黑" w:eastAsia="微软雅黑" w:cs="微软雅黑"/>
          <w:b/>
          <w:sz w:val="32"/>
          <w:szCs w:val="32"/>
        </w:rPr>
      </w:pPr>
      <w:r>
        <w:rPr>
          <w:rFonts w:hint="eastAsia" w:ascii="微软雅黑" w:hAnsi="微软雅黑" w:eastAsia="微软雅黑" w:cs="微软雅黑"/>
          <w:b/>
          <w:sz w:val="32"/>
          <w:szCs w:val="32"/>
        </w:rPr>
        <w:t>（</w:t>
      </w:r>
      <w:r>
        <w:rPr>
          <w:rFonts w:hint="eastAsia" w:ascii="微软雅黑" w:hAnsi="微软雅黑" w:eastAsia="微软雅黑" w:cs="微软雅黑"/>
          <w:b/>
          <w:sz w:val="32"/>
          <w:szCs w:val="32"/>
          <w:lang w:eastAsia="zh-CN"/>
        </w:rPr>
        <w:t>生信</w:t>
      </w:r>
      <w:r>
        <w:rPr>
          <w:rFonts w:hint="eastAsia" w:ascii="微软雅黑" w:hAnsi="微软雅黑" w:eastAsia="微软雅黑" w:cs="微软雅黑"/>
          <w:b/>
          <w:sz w:val="32"/>
          <w:szCs w:val="32"/>
        </w:rPr>
        <w:t>部分）</w:t>
      </w:r>
    </w:p>
    <w:p>
      <w:pPr>
        <w:pStyle w:val="47"/>
        <w:ind w:firstLine="560"/>
        <w:jc w:val="center"/>
        <w:rPr>
          <w:rFonts w:hint="eastAsia" w:ascii="微软雅黑" w:hAnsi="微软雅黑" w:eastAsia="微软雅黑" w:cs="微软雅黑"/>
          <w:sz w:val="28"/>
          <w:szCs w:val="28"/>
        </w:rPr>
      </w:pPr>
    </w:p>
    <w:p>
      <w:pPr>
        <w:pStyle w:val="47"/>
        <w:ind w:firstLine="560"/>
        <w:jc w:val="center"/>
        <w:rPr>
          <w:rFonts w:hint="eastAsia" w:ascii="微软雅黑" w:hAnsi="微软雅黑" w:eastAsia="微软雅黑" w:cs="微软雅黑"/>
          <w:sz w:val="28"/>
          <w:szCs w:val="28"/>
        </w:rPr>
      </w:pPr>
    </w:p>
    <w:p>
      <w:pPr>
        <w:pStyle w:val="47"/>
        <w:ind w:firstLine="560"/>
        <w:jc w:val="center"/>
        <w:rPr>
          <w:rFonts w:hint="eastAsia" w:ascii="微软雅黑" w:hAnsi="微软雅黑" w:eastAsia="微软雅黑" w:cs="微软雅黑"/>
          <w:sz w:val="28"/>
          <w:szCs w:val="28"/>
        </w:rPr>
      </w:pPr>
    </w:p>
    <w:p>
      <w:pPr>
        <w:pStyle w:val="47"/>
        <w:ind w:firstLine="2940" w:firstLineChars="1050"/>
        <w:jc w:val="both"/>
        <w:rPr>
          <w:rFonts w:hint="eastAsia" w:ascii="微软雅黑" w:hAnsi="微软雅黑" w:eastAsia="微软雅黑" w:cs="微软雅黑"/>
          <w:sz w:val="28"/>
          <w:szCs w:val="28"/>
        </w:rPr>
      </w:pPr>
    </w:p>
    <w:p>
      <w:pPr>
        <w:pStyle w:val="47"/>
        <w:ind w:firstLine="2976" w:firstLineChars="1063"/>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客户姓名：</w:t>
      </w:r>
      <w:r>
        <w:rPr>
          <w:rFonts w:hint="eastAsia" w:ascii="微软雅黑" w:hAnsi="微软雅黑" w:eastAsia="微软雅黑" w:cs="微软雅黑"/>
          <w:sz w:val="28"/>
          <w:szCs w:val="28"/>
          <w:lang w:val="en-US" w:eastAsia="zh-CN"/>
        </w:rPr>
        <w:t>error</w:t>
      </w:r>
    </w:p>
    <w:p>
      <w:pPr>
        <w:pStyle w:val="47"/>
        <w:ind w:firstLine="2974" w:firstLineChars="1062"/>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项目编号：</w:t>
      </w:r>
      <w:r>
        <w:rPr>
          <w:rFonts w:hint="eastAsia" w:ascii="微软雅黑" w:hAnsi="微软雅黑" w:eastAsia="微软雅黑" w:cs="微软雅黑"/>
          <w:sz w:val="28"/>
          <w:szCs w:val="28"/>
          <w:lang w:val="en-US" w:eastAsia="zh-CN"/>
        </w:rPr>
        <w:t>error</w:t>
      </w:r>
    </w:p>
    <w:p>
      <w:pPr>
        <w:pStyle w:val="47"/>
        <w:ind w:firstLine="2976" w:firstLineChars="1063"/>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时    间：</w:t>
      </w:r>
      <w:r>
        <w:rPr>
          <w:rFonts w:hint="eastAsia" w:ascii="微软雅黑" w:hAnsi="微软雅黑" w:eastAsia="微软雅黑" w:cs="微软雅黑"/>
          <w:sz w:val="28"/>
          <w:szCs w:val="28"/>
          <w:lang w:val="en-US" w:eastAsia="zh-CN"/>
        </w:rPr>
        <w:t>error</w:t>
      </w:r>
    </w:p>
    <w:p>
      <w:pPr>
        <w:pStyle w:val="47"/>
        <w:ind w:firstLine="560"/>
        <w:jc w:val="center"/>
        <w:rPr>
          <w:rFonts w:hint="eastAsia" w:ascii="微软雅黑" w:hAnsi="微软雅黑" w:eastAsia="微软雅黑" w:cs="微软雅黑"/>
          <w:sz w:val="28"/>
          <w:szCs w:val="28"/>
        </w:rPr>
      </w:pPr>
    </w:p>
    <w:p>
      <w:pPr>
        <w:pStyle w:val="47"/>
        <w:ind w:firstLine="480"/>
        <w:jc w:val="center"/>
        <w:rPr>
          <w:rFonts w:hint="eastAsia" w:ascii="微软雅黑" w:hAnsi="微软雅黑" w:eastAsia="微软雅黑" w:cs="微软雅黑"/>
        </w:rPr>
      </w:pPr>
    </w:p>
    <w:p>
      <w:pPr>
        <w:pStyle w:val="47"/>
        <w:ind w:firstLine="480"/>
        <w:jc w:val="center"/>
        <w:rPr>
          <w:rFonts w:hint="eastAsia" w:ascii="微软雅黑" w:hAnsi="微软雅黑" w:eastAsia="微软雅黑" w:cs="微软雅黑"/>
        </w:rPr>
      </w:pPr>
    </w:p>
    <w:p>
      <w:pPr>
        <w:pStyle w:val="47"/>
        <w:ind w:firstLine="480"/>
        <w:jc w:val="center"/>
        <w:rPr>
          <w:rFonts w:hint="eastAsia" w:ascii="微软雅黑" w:hAnsi="微软雅黑" w:eastAsia="微软雅黑" w:cs="微软雅黑"/>
          <w:b/>
        </w:rPr>
      </w:pPr>
    </w:p>
    <w:bookmarkEnd w:id="0"/>
    <w:p>
      <w:pPr>
        <w:pStyle w:val="47"/>
        <w:ind w:firstLine="480"/>
        <w:jc w:val="center"/>
        <w:rPr>
          <w:rFonts w:hint="eastAsia" w:ascii="微软雅黑" w:hAnsi="微软雅黑" w:eastAsia="微软雅黑" w:cs="微软雅黑"/>
          <w:b/>
        </w:rPr>
      </w:pPr>
    </w:p>
    <w:p>
      <w:pPr>
        <w:pStyle w:val="47"/>
        <w:ind w:firstLine="480"/>
        <w:jc w:val="center"/>
        <w:rPr>
          <w:rFonts w:hint="eastAsia" w:ascii="微软雅黑" w:hAnsi="微软雅黑" w:eastAsia="微软雅黑" w:cs="微软雅黑"/>
          <w:b/>
        </w:rPr>
      </w:pPr>
    </w:p>
    <w:p>
      <w:pPr>
        <w:pStyle w:val="22"/>
        <w:tabs>
          <w:tab w:val="right" w:leader="dot" w:pos="9746"/>
        </w:tabs>
        <w:spacing w:line="240" w:lineRule="auto"/>
        <w:ind w:left="0" w:leftChars="0" w:firstLine="0" w:firstLineChars="0"/>
        <w:jc w:val="center"/>
        <w:outlineLvl w:val="9"/>
        <w:rPr>
          <w:rFonts w:hint="eastAsia" w:ascii="微软雅黑" w:hAnsi="微软雅黑" w:eastAsia="微软雅黑" w:cs="微软雅黑"/>
          <w:b/>
          <w:bCs/>
          <w:sz w:val="28"/>
          <w:szCs w:val="36"/>
          <w:lang w:val="en-US" w:eastAsia="zh-CN"/>
        </w:rPr>
      </w:pPr>
      <w:bookmarkStart w:id="2" w:name="_Toc29719"/>
      <w:bookmarkStart w:id="3" w:name="_Toc29605"/>
      <w:bookmarkStart w:id="4" w:name="_Toc26957"/>
      <w:bookmarkStart w:id="5" w:name="_Toc18002"/>
      <w:r>
        <w:rPr>
          <w:rFonts w:hint="eastAsia" w:ascii="微软雅黑" w:hAnsi="微软雅黑" w:eastAsia="微软雅黑" w:cs="微软雅黑"/>
          <w:b/>
          <w:bCs/>
          <w:sz w:val="28"/>
          <w:szCs w:val="36"/>
          <w:lang w:val="en-US" w:eastAsia="zh-CN"/>
        </w:rPr>
        <w:t>目  录</w:t>
      </w:r>
    </w:p>
    <w:p>
      <w:pPr>
        <w:pStyle w:val="18"/>
        <w:tabs>
          <w:tab w:val="right" w:leader="dot" w:pos="10194"/>
        </w:tabs>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"1-3"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_Toc3510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szCs w:val="28"/>
          <w:lang w:val="en-US" w:eastAsia="zh-CN"/>
        </w:rPr>
        <w:t>一、项目信息</w:t>
      </w:r>
      <w:r>
        <w:tab/>
      </w:r>
      <w:r>
        <w:fldChar w:fldCharType="begin"/>
      </w:r>
      <w:r>
        <w:instrText xml:space="preserve"> PAGEREF _Toc3510 </w:instrText>
      </w:r>
      <w:r>
        <w:fldChar w:fldCharType="separate"/>
      </w:r>
      <w:r>
        <w:t>3</w:t>
      </w:r>
      <w:r>
        <w:fldChar w:fldCharType="end"/>
      </w:r>
      <w:r>
        <w:rPr>
          <w:rFonts w:hint="eastAsia" w:ascii="微软雅黑" w:hAnsi="微软雅黑" w:eastAsia="微软雅黑" w:cs="微软雅黑"/>
          <w:lang w:val="en-US" w:eastAsia="zh-CN"/>
        </w:rPr>
        <w:fldChar w:fldCharType="end"/>
      </w:r>
    </w:p>
    <w:p>
      <w:pPr>
        <w:pStyle w:val="18"/>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_Toc21519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8"/>
          <w:lang w:val="en-US" w:eastAsia="zh-CN"/>
        </w:rPr>
        <w:t>二、</w:t>
      </w:r>
      <w:r>
        <w:rPr>
          <w:rFonts w:hint="eastAsia" w:ascii="微软雅黑" w:hAnsi="微软雅黑" w:eastAsia="微软雅黑" w:cs="微软雅黑"/>
          <w:szCs w:val="28"/>
          <w:lang w:val="en-US"/>
        </w:rPr>
        <w:t>信息分析流程</w:t>
      </w:r>
      <w:r>
        <w:tab/>
      </w:r>
      <w:r>
        <w:fldChar w:fldCharType="begin"/>
      </w:r>
      <w:r>
        <w:instrText xml:space="preserve"> PAGEREF _Toc21519 </w:instrText>
      </w:r>
      <w:r>
        <w:fldChar w:fldCharType="separate"/>
      </w:r>
      <w:r>
        <w:t>4</w:t>
      </w:r>
      <w:r>
        <w:fldChar w:fldCharType="end"/>
      </w:r>
      <w:r>
        <w:rPr>
          <w:rFonts w:hint="eastAsia" w:ascii="微软雅黑" w:hAnsi="微软雅黑" w:eastAsia="微软雅黑" w:cs="微软雅黑"/>
          <w:bCs/>
          <w:kern w:val="2"/>
          <w:szCs w:val="32"/>
          <w:lang w:val="en-US" w:eastAsia="zh-CN" w:bidi="ar-SA"/>
        </w:rPr>
        <w:fldChar w:fldCharType="end"/>
      </w:r>
    </w:p>
    <w:p>
      <w:pPr>
        <w:pStyle w:val="18"/>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_Toc4004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8"/>
          <w:lang w:val="en-US" w:eastAsia="zh-CN"/>
        </w:rPr>
        <w:t>三、</w:t>
      </w:r>
      <w:r>
        <w:rPr>
          <w:rFonts w:hint="eastAsia" w:ascii="微软雅黑" w:hAnsi="微软雅黑" w:eastAsia="微软雅黑" w:cs="微软雅黑"/>
          <w:szCs w:val="28"/>
          <w:lang w:val="en-US"/>
        </w:rPr>
        <w:t>本项目信息学分析内容</w:t>
      </w:r>
      <w:r>
        <w:tab/>
      </w:r>
      <w:r>
        <w:fldChar w:fldCharType="begin"/>
      </w:r>
      <w:r>
        <w:instrText xml:space="preserve"> PAGEREF _Toc4004 </w:instrText>
      </w:r>
      <w:r>
        <w:fldChar w:fldCharType="separate"/>
      </w:r>
      <w:r>
        <w:t>5</w:t>
      </w:r>
      <w:r>
        <w:fldChar w:fldCharType="end"/>
      </w:r>
      <w:r>
        <w:rPr>
          <w:rFonts w:hint="eastAsia" w:ascii="微软雅黑" w:hAnsi="微软雅黑" w:eastAsia="微软雅黑" w:cs="微软雅黑"/>
          <w:bCs/>
          <w:kern w:val="2"/>
          <w:szCs w:val="32"/>
          <w:lang w:val="en-US" w:eastAsia="zh-CN" w:bidi="ar-SA"/>
        </w:rPr>
        <w:fldChar w:fldCharType="end"/>
      </w:r>
    </w:p>
    <w:p>
      <w:pPr>
        <w:pStyle w:val="18"/>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_Toc2489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8"/>
          <w:lang w:val="en-US" w:eastAsia="zh-CN"/>
        </w:rPr>
        <w:t>四、生物信息分析</w:t>
      </w:r>
      <w:r>
        <w:tab/>
      </w:r>
      <w:r>
        <w:fldChar w:fldCharType="begin"/>
      </w:r>
      <w:r>
        <w:instrText xml:space="preserve"> PAGEREF _Toc2489 </w:instrText>
      </w:r>
      <w:r>
        <w:fldChar w:fldCharType="separate"/>
      </w:r>
      <w:r>
        <w:t>6</w:t>
      </w:r>
      <w: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_Toc19181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8"/>
          <w:lang w:val="en-US" w:eastAsia="zh-CN"/>
        </w:rPr>
        <w:t>4.1全谱分析</w:t>
      </w:r>
      <w:r>
        <w:tab/>
      </w:r>
      <w:r>
        <w:fldChar w:fldCharType="begin"/>
      </w:r>
      <w:r>
        <w:instrText xml:space="preserve"> PAGEREF _Toc19181 </w:instrText>
      </w:r>
      <w:r>
        <w:fldChar w:fldCharType="separate"/>
      </w:r>
      <w:r>
        <w:t>6</w:t>
      </w:r>
      <w: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_Toc5932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4"/>
          <w:lang w:val="en-US" w:eastAsia="zh-CN"/>
        </w:rPr>
        <w:t>4</w:t>
      </w:r>
      <w:r>
        <w:rPr>
          <w:rFonts w:hint="eastAsia" w:ascii="微软雅黑" w:hAnsi="微软雅黑" w:eastAsia="微软雅黑" w:cs="微软雅黑"/>
          <w:szCs w:val="24"/>
        </w:rPr>
        <w:t>.</w:t>
      </w:r>
      <w:r>
        <w:rPr>
          <w:rFonts w:hint="eastAsia" w:ascii="微软雅黑" w:hAnsi="微软雅黑" w:eastAsia="微软雅黑" w:cs="微软雅黑"/>
          <w:szCs w:val="24"/>
          <w:lang w:val="en-US" w:eastAsia="zh-CN"/>
        </w:rPr>
        <w:t>1</w:t>
      </w:r>
      <w:r>
        <w:rPr>
          <w:rFonts w:hint="eastAsia" w:ascii="微软雅黑" w:hAnsi="微软雅黑" w:eastAsia="微软雅黑" w:cs="微软雅黑"/>
          <w:szCs w:val="24"/>
        </w:rPr>
        <w:t>.1 GO功能分类注释</w:t>
      </w:r>
      <w:r>
        <w:tab/>
      </w:r>
      <w:r>
        <w:fldChar w:fldCharType="begin"/>
      </w:r>
      <w:r>
        <w:instrText xml:space="preserve"> PAGEREF _Toc5932 </w:instrText>
      </w:r>
      <w:r>
        <w:fldChar w:fldCharType="separate"/>
      </w:r>
      <w:r>
        <w:t>6</w:t>
      </w:r>
      <w: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_Toc26701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4"/>
          <w:lang w:val="en-US" w:eastAsia="zh-CN"/>
        </w:rPr>
        <w:t>4</w:t>
      </w:r>
      <w:r>
        <w:rPr>
          <w:rFonts w:hint="eastAsia" w:ascii="微软雅黑" w:hAnsi="微软雅黑" w:eastAsia="微软雅黑" w:cs="微软雅黑"/>
          <w:szCs w:val="24"/>
          <w:lang w:val="en-US"/>
        </w:rPr>
        <w:t>.</w:t>
      </w:r>
      <w:r>
        <w:rPr>
          <w:rFonts w:hint="eastAsia" w:ascii="微软雅黑" w:hAnsi="微软雅黑" w:eastAsia="微软雅黑" w:cs="微软雅黑"/>
          <w:szCs w:val="24"/>
          <w:lang w:val="en-US" w:eastAsia="zh-CN"/>
        </w:rPr>
        <w:t>1</w:t>
      </w:r>
      <w:r>
        <w:rPr>
          <w:rFonts w:hint="eastAsia" w:ascii="微软雅黑" w:hAnsi="微软雅黑" w:eastAsia="微软雅黑" w:cs="微软雅黑"/>
          <w:szCs w:val="24"/>
          <w:lang w:val="en-US"/>
        </w:rPr>
        <w:t>.2 KEGG</w:t>
      </w:r>
      <w:r>
        <w:rPr>
          <w:rFonts w:hint="eastAsia" w:ascii="微软雅黑" w:hAnsi="微软雅黑" w:eastAsia="微软雅黑" w:cs="微软雅黑"/>
          <w:szCs w:val="24"/>
        </w:rPr>
        <w:t>注释通路分析</w:t>
      </w:r>
      <w:r>
        <w:tab/>
      </w:r>
      <w:r>
        <w:fldChar w:fldCharType="begin"/>
      </w:r>
      <w:r>
        <w:instrText xml:space="preserve"> PAGEREF _Toc26701 </w:instrText>
      </w:r>
      <w:r>
        <w:fldChar w:fldCharType="separate"/>
      </w:r>
      <w:r>
        <w:t>8</w:t>
      </w:r>
      <w: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_Toc25338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4"/>
          <w:lang w:val="en-US" w:eastAsia="zh-CN"/>
        </w:rPr>
        <w:t>4</w:t>
      </w:r>
      <w:r>
        <w:rPr>
          <w:rFonts w:hint="eastAsia" w:ascii="微软雅黑" w:hAnsi="微软雅黑" w:eastAsia="微软雅黑" w:cs="微软雅黑"/>
          <w:szCs w:val="24"/>
          <w:lang w:val="en-US"/>
        </w:rPr>
        <w:t>.</w:t>
      </w:r>
      <w:r>
        <w:rPr>
          <w:rFonts w:hint="eastAsia" w:ascii="微软雅黑" w:hAnsi="微软雅黑" w:eastAsia="微软雅黑" w:cs="微软雅黑"/>
          <w:szCs w:val="24"/>
          <w:lang w:val="en-US" w:eastAsia="zh-CN"/>
        </w:rPr>
        <w:t>1</w:t>
      </w:r>
      <w:r>
        <w:rPr>
          <w:rFonts w:hint="eastAsia" w:ascii="微软雅黑" w:hAnsi="微软雅黑" w:eastAsia="微软雅黑" w:cs="微软雅黑"/>
          <w:szCs w:val="24"/>
          <w:lang w:val="en-US"/>
        </w:rPr>
        <w:t>.3 COG功能分类注释</w:t>
      </w:r>
      <w:r>
        <w:tab/>
      </w:r>
      <w:r>
        <w:fldChar w:fldCharType="begin"/>
      </w:r>
      <w:r>
        <w:instrText xml:space="preserve"> PAGEREF _Toc25338 </w:instrText>
      </w:r>
      <w:r>
        <w:fldChar w:fldCharType="separate"/>
      </w:r>
      <w:r>
        <w:t>11</w:t>
      </w:r>
      <w: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_Toc14773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8"/>
          <w:lang w:val="en-US" w:eastAsia="zh-CN"/>
        </w:rPr>
        <w:t>4</w:t>
      </w:r>
      <w:r>
        <w:rPr>
          <w:rFonts w:hint="eastAsia" w:ascii="微软雅黑" w:hAnsi="微软雅黑" w:eastAsia="微软雅黑" w:cs="微软雅黑"/>
          <w:szCs w:val="28"/>
          <w:lang w:val="en-US"/>
        </w:rPr>
        <w:t>.</w:t>
      </w:r>
      <w:r>
        <w:rPr>
          <w:rFonts w:hint="eastAsia" w:ascii="微软雅黑" w:hAnsi="微软雅黑" w:eastAsia="微软雅黑" w:cs="微软雅黑"/>
          <w:szCs w:val="28"/>
          <w:lang w:val="en-US" w:eastAsia="zh-CN"/>
        </w:rPr>
        <w:t>2</w:t>
      </w:r>
      <w:r>
        <w:rPr>
          <w:rFonts w:hint="eastAsia" w:ascii="微软雅黑" w:hAnsi="微软雅黑" w:eastAsia="微软雅黑" w:cs="微软雅黑"/>
          <w:szCs w:val="28"/>
          <w:lang w:val="en-US"/>
        </w:rPr>
        <w:t>差异蛋白</w:t>
      </w:r>
      <w:r>
        <w:rPr>
          <w:rFonts w:hint="eastAsia" w:ascii="微软雅黑" w:hAnsi="微软雅黑" w:eastAsia="微软雅黑" w:cs="微软雅黑"/>
          <w:szCs w:val="28"/>
        </w:rPr>
        <w:t>分析</w:t>
      </w:r>
      <w:r>
        <w:tab/>
      </w:r>
      <w:r>
        <w:fldChar w:fldCharType="begin"/>
      </w:r>
      <w:r>
        <w:instrText xml:space="preserve"> PAGEREF _Toc14773 </w:instrText>
      </w:r>
      <w:r>
        <w:fldChar w:fldCharType="separate"/>
      </w:r>
      <w:r>
        <w:t>12</w:t>
      </w:r>
      <w: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_Toc28271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4"/>
          <w:lang w:val="en-US" w:eastAsia="zh-CN"/>
        </w:rPr>
        <w:t>4</w:t>
      </w:r>
      <w:r>
        <w:rPr>
          <w:rFonts w:hint="eastAsia" w:ascii="微软雅黑" w:hAnsi="微软雅黑" w:eastAsia="微软雅黑" w:cs="微软雅黑"/>
          <w:szCs w:val="24"/>
          <w:lang w:val="en-US"/>
        </w:rPr>
        <w:t>.</w:t>
      </w:r>
      <w:r>
        <w:rPr>
          <w:rFonts w:hint="eastAsia" w:ascii="微软雅黑" w:hAnsi="微软雅黑" w:eastAsia="微软雅黑" w:cs="微软雅黑"/>
          <w:szCs w:val="24"/>
          <w:lang w:val="en-US" w:eastAsia="zh-CN"/>
        </w:rPr>
        <w:t>2</w:t>
      </w:r>
      <w:r>
        <w:rPr>
          <w:rFonts w:hint="eastAsia" w:ascii="微软雅黑" w:hAnsi="微软雅黑" w:eastAsia="微软雅黑" w:cs="微软雅黑"/>
          <w:szCs w:val="24"/>
          <w:lang w:val="en-US"/>
        </w:rPr>
        <w:t>.1统计分析</w:t>
      </w:r>
      <w:r>
        <w:tab/>
      </w:r>
      <w:r>
        <w:fldChar w:fldCharType="begin"/>
      </w:r>
      <w:r>
        <w:instrText xml:space="preserve"> PAGEREF _Toc28271 </w:instrText>
      </w:r>
      <w:r>
        <w:fldChar w:fldCharType="separate"/>
      </w:r>
      <w:r>
        <w:t>12</w:t>
      </w:r>
      <w: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_Toc32020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4"/>
          <w:lang w:val="en-US" w:eastAsia="zh-CN"/>
        </w:rPr>
        <w:t>4</w:t>
      </w:r>
      <w:r>
        <w:rPr>
          <w:rFonts w:hint="eastAsia" w:ascii="微软雅黑" w:hAnsi="微软雅黑" w:eastAsia="微软雅黑" w:cs="微软雅黑"/>
          <w:szCs w:val="24"/>
          <w:lang w:val="en-US"/>
        </w:rPr>
        <w:t>.</w:t>
      </w:r>
      <w:r>
        <w:rPr>
          <w:rFonts w:hint="eastAsia" w:ascii="微软雅黑" w:hAnsi="微软雅黑" w:eastAsia="微软雅黑" w:cs="微软雅黑"/>
          <w:szCs w:val="24"/>
          <w:lang w:val="en-US" w:eastAsia="zh-CN"/>
        </w:rPr>
        <w:t>2</w:t>
      </w:r>
      <w:r>
        <w:rPr>
          <w:rFonts w:hint="eastAsia" w:ascii="微软雅黑" w:hAnsi="微软雅黑" w:eastAsia="微软雅黑" w:cs="微软雅黑"/>
          <w:szCs w:val="24"/>
          <w:lang w:val="en-US"/>
        </w:rPr>
        <w:t>.2差异蛋白GO分析</w:t>
      </w:r>
      <w:r>
        <w:tab/>
      </w:r>
      <w:r>
        <w:fldChar w:fldCharType="begin"/>
      </w:r>
      <w:r>
        <w:instrText xml:space="preserve"> PAGEREF _Toc32020 </w:instrText>
      </w:r>
      <w:r>
        <w:fldChar w:fldCharType="separate"/>
      </w:r>
      <w:r>
        <w:t>14</w:t>
      </w:r>
      <w: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_Toc4770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4"/>
          <w:lang w:val="en-US" w:eastAsia="zh-CN"/>
        </w:rPr>
        <w:t>4</w:t>
      </w:r>
      <w:r>
        <w:rPr>
          <w:rFonts w:hint="eastAsia" w:ascii="微软雅黑" w:hAnsi="微软雅黑" w:eastAsia="微软雅黑" w:cs="微软雅黑"/>
          <w:szCs w:val="24"/>
          <w:lang w:val="en-US"/>
        </w:rPr>
        <w:t>.</w:t>
      </w:r>
      <w:r>
        <w:rPr>
          <w:rFonts w:hint="eastAsia" w:ascii="微软雅黑" w:hAnsi="微软雅黑" w:eastAsia="微软雅黑" w:cs="微软雅黑"/>
          <w:szCs w:val="24"/>
          <w:lang w:val="en-US" w:eastAsia="zh-CN"/>
        </w:rPr>
        <w:t>2</w:t>
      </w:r>
      <w:r>
        <w:rPr>
          <w:rFonts w:hint="eastAsia" w:ascii="微软雅黑" w:hAnsi="微软雅黑" w:eastAsia="微软雅黑" w:cs="微软雅黑"/>
          <w:szCs w:val="24"/>
        </w:rPr>
        <w:t>.</w:t>
      </w:r>
      <w:r>
        <w:rPr>
          <w:rFonts w:hint="eastAsia" w:ascii="微软雅黑" w:hAnsi="微软雅黑" w:eastAsia="微软雅黑" w:cs="微软雅黑"/>
          <w:szCs w:val="24"/>
          <w:lang w:val="en-US"/>
        </w:rPr>
        <w:t>3</w:t>
      </w:r>
      <w:r>
        <w:rPr>
          <w:rFonts w:hint="eastAsia" w:ascii="微软雅黑" w:hAnsi="微软雅黑" w:eastAsia="微软雅黑" w:cs="微软雅黑"/>
          <w:szCs w:val="24"/>
        </w:rPr>
        <w:t>差异蛋白KEGG分析</w:t>
      </w:r>
      <w:r>
        <w:tab/>
      </w:r>
      <w:r>
        <w:fldChar w:fldCharType="begin"/>
      </w:r>
      <w:r>
        <w:instrText xml:space="preserve"> PAGEREF _Toc4770 </w:instrText>
      </w:r>
      <w:r>
        <w:fldChar w:fldCharType="separate"/>
      </w:r>
      <w:r>
        <w:t>17</w:t>
      </w:r>
      <w: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_Toc1329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4"/>
          <w:lang w:val="en-US" w:eastAsia="zh-CN"/>
        </w:rPr>
        <w:t>4</w:t>
      </w:r>
      <w:r>
        <w:rPr>
          <w:rFonts w:hint="eastAsia" w:ascii="微软雅黑" w:hAnsi="微软雅黑" w:eastAsia="微软雅黑" w:cs="微软雅黑"/>
          <w:szCs w:val="24"/>
          <w:lang w:val="en-US"/>
        </w:rPr>
        <w:t>.</w:t>
      </w:r>
      <w:r>
        <w:rPr>
          <w:rFonts w:hint="eastAsia" w:ascii="微软雅黑" w:hAnsi="微软雅黑" w:eastAsia="微软雅黑" w:cs="微软雅黑"/>
          <w:szCs w:val="24"/>
          <w:lang w:val="en-US" w:eastAsia="zh-CN"/>
        </w:rPr>
        <w:t>2</w:t>
      </w:r>
      <w:r>
        <w:rPr>
          <w:rFonts w:hint="eastAsia" w:ascii="微软雅黑" w:hAnsi="微软雅黑" w:eastAsia="微软雅黑" w:cs="微软雅黑"/>
          <w:szCs w:val="24"/>
          <w:lang w:val="en-US"/>
        </w:rPr>
        <w:t>.</w:t>
      </w:r>
      <w:r>
        <w:rPr>
          <w:rFonts w:hint="eastAsia" w:ascii="微软雅黑" w:hAnsi="微软雅黑" w:eastAsia="微软雅黑" w:cs="微软雅黑"/>
          <w:szCs w:val="24"/>
          <w:lang w:val="en-US" w:eastAsia="zh-CN"/>
        </w:rPr>
        <w:t>4</w:t>
      </w:r>
      <w:r>
        <w:rPr>
          <w:rFonts w:hint="eastAsia" w:ascii="微软雅黑" w:hAnsi="微软雅黑" w:eastAsia="微软雅黑" w:cs="微软雅黑"/>
          <w:szCs w:val="24"/>
        </w:rPr>
        <w:t>差异蛋白</w:t>
      </w:r>
      <w:r>
        <w:rPr>
          <w:rFonts w:hint="eastAsia" w:ascii="微软雅黑" w:hAnsi="微软雅黑" w:eastAsia="微软雅黑" w:cs="微软雅黑"/>
          <w:szCs w:val="24"/>
          <w:lang w:eastAsia="zh-CN"/>
        </w:rPr>
        <w:t>表达模式聚类分析</w:t>
      </w:r>
      <w:r>
        <w:tab/>
      </w:r>
      <w:r>
        <w:fldChar w:fldCharType="begin"/>
      </w:r>
      <w:r>
        <w:instrText xml:space="preserve"> PAGEREF _Toc1329 </w:instrText>
      </w:r>
      <w:r>
        <w:fldChar w:fldCharType="separate"/>
      </w:r>
      <w:r>
        <w:t>20</w:t>
      </w:r>
      <w: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_Toc20301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4"/>
          <w:lang w:val="en-US" w:eastAsia="zh-CN"/>
        </w:rPr>
        <w:t>4</w:t>
      </w:r>
      <w:r>
        <w:rPr>
          <w:rFonts w:hint="eastAsia" w:ascii="微软雅黑" w:hAnsi="微软雅黑" w:eastAsia="微软雅黑" w:cs="微软雅黑"/>
          <w:szCs w:val="24"/>
          <w:lang w:val="en-US"/>
        </w:rPr>
        <w:t>.</w:t>
      </w:r>
      <w:r>
        <w:rPr>
          <w:rFonts w:hint="eastAsia" w:ascii="微软雅黑" w:hAnsi="微软雅黑" w:eastAsia="微软雅黑" w:cs="微软雅黑"/>
          <w:szCs w:val="24"/>
          <w:lang w:val="en-US" w:eastAsia="zh-CN"/>
        </w:rPr>
        <w:t>2</w:t>
      </w:r>
      <w:r>
        <w:rPr>
          <w:rFonts w:hint="eastAsia" w:ascii="微软雅黑" w:hAnsi="微软雅黑" w:eastAsia="微软雅黑" w:cs="微软雅黑"/>
          <w:szCs w:val="24"/>
          <w:lang w:val="en-US"/>
        </w:rPr>
        <w:t>.</w:t>
      </w:r>
      <w:r>
        <w:rPr>
          <w:rFonts w:hint="eastAsia" w:ascii="微软雅黑" w:hAnsi="微软雅黑" w:eastAsia="微软雅黑" w:cs="微软雅黑"/>
          <w:szCs w:val="24"/>
          <w:lang w:val="en-US" w:eastAsia="zh-CN"/>
        </w:rPr>
        <w:t>5差异蛋白互作网络分析</w:t>
      </w:r>
      <w:r>
        <w:tab/>
      </w:r>
      <w:r>
        <w:fldChar w:fldCharType="begin"/>
      </w:r>
      <w:r>
        <w:instrText xml:space="preserve"> PAGEREF _Toc20301 </w:instrText>
      </w:r>
      <w:r>
        <w:fldChar w:fldCharType="separate"/>
      </w:r>
      <w:r>
        <w:t>22</w:t>
      </w:r>
      <w:r>
        <w:fldChar w:fldCharType="end"/>
      </w:r>
      <w:r>
        <w:rPr>
          <w:rFonts w:hint="eastAsia" w:ascii="微软雅黑" w:hAnsi="微软雅黑" w:eastAsia="微软雅黑" w:cs="微软雅黑"/>
          <w:bCs/>
          <w:kern w:val="2"/>
          <w:szCs w:val="32"/>
          <w:lang w:val="en-US" w:eastAsia="zh-CN" w:bidi="ar-SA"/>
        </w:rPr>
        <w:fldChar w:fldCharType="end"/>
      </w:r>
    </w:p>
    <w:p>
      <w:pPr>
        <w:pStyle w:val="13"/>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_Toc6482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4"/>
          <w:lang w:val="en-US" w:eastAsia="zh-CN"/>
        </w:rPr>
        <w:t>4</w:t>
      </w:r>
      <w:r>
        <w:rPr>
          <w:rFonts w:hint="eastAsia" w:ascii="微软雅黑" w:hAnsi="微软雅黑" w:eastAsia="微软雅黑" w:cs="微软雅黑"/>
          <w:szCs w:val="24"/>
          <w:lang w:val="en-US"/>
        </w:rPr>
        <w:t>.</w:t>
      </w:r>
      <w:r>
        <w:rPr>
          <w:rFonts w:hint="eastAsia" w:ascii="微软雅黑" w:hAnsi="微软雅黑" w:eastAsia="微软雅黑" w:cs="微软雅黑"/>
          <w:szCs w:val="24"/>
          <w:lang w:val="en-US" w:eastAsia="zh-CN"/>
        </w:rPr>
        <w:t>2</w:t>
      </w:r>
      <w:r>
        <w:rPr>
          <w:rFonts w:hint="eastAsia" w:ascii="微软雅黑" w:hAnsi="微软雅黑" w:eastAsia="微软雅黑" w:cs="微软雅黑"/>
          <w:szCs w:val="24"/>
          <w:lang w:val="en-US"/>
        </w:rPr>
        <w:t>.</w:t>
      </w:r>
      <w:r>
        <w:rPr>
          <w:rFonts w:hint="eastAsia" w:ascii="微软雅黑" w:hAnsi="微软雅黑" w:eastAsia="微软雅黑" w:cs="微软雅黑"/>
          <w:szCs w:val="24"/>
          <w:lang w:val="en-US" w:eastAsia="zh-CN"/>
        </w:rPr>
        <w:t>6 Ipath整合分析</w:t>
      </w:r>
      <w:r>
        <w:tab/>
      </w:r>
      <w:r>
        <w:fldChar w:fldCharType="begin"/>
      </w:r>
      <w:r>
        <w:instrText xml:space="preserve"> PAGEREF _Toc6482 </w:instrText>
      </w:r>
      <w:r>
        <w:fldChar w:fldCharType="separate"/>
      </w:r>
      <w:r>
        <w:t>24</w:t>
      </w:r>
      <w:r>
        <w:fldChar w:fldCharType="end"/>
      </w:r>
      <w:r>
        <w:rPr>
          <w:rFonts w:hint="eastAsia" w:ascii="微软雅黑" w:hAnsi="微软雅黑" w:eastAsia="微软雅黑" w:cs="微软雅黑"/>
          <w:bCs/>
          <w:kern w:val="2"/>
          <w:szCs w:val="32"/>
          <w:lang w:val="en-US" w:eastAsia="zh-CN" w:bidi="ar-SA"/>
        </w:rPr>
        <w:fldChar w:fldCharType="end"/>
      </w:r>
    </w:p>
    <w:p>
      <w:pPr>
        <w:pStyle w:val="18"/>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_Toc22823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8"/>
          <w:lang w:val="en-US" w:eastAsia="zh-CN"/>
        </w:rPr>
        <w:t>五、附录</w:t>
      </w:r>
      <w:r>
        <w:tab/>
      </w:r>
      <w:r>
        <w:fldChar w:fldCharType="begin"/>
      </w:r>
      <w:r>
        <w:instrText xml:space="preserve"> PAGEREF _Toc22823 </w:instrText>
      </w:r>
      <w:r>
        <w:fldChar w:fldCharType="separate"/>
      </w:r>
      <w:r>
        <w:t>26</w:t>
      </w:r>
      <w: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_Toc15144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8"/>
          <w:lang w:val="en-US" w:eastAsia="zh-CN"/>
        </w:rPr>
        <w:t>5.1 结果文件列表</w:t>
      </w:r>
      <w:r>
        <w:tab/>
      </w:r>
      <w:r>
        <w:fldChar w:fldCharType="begin"/>
      </w:r>
      <w:r>
        <w:instrText xml:space="preserve"> PAGEREF _Toc15144 </w:instrText>
      </w:r>
      <w:r>
        <w:fldChar w:fldCharType="separate"/>
      </w:r>
      <w:r>
        <w:t>26</w:t>
      </w:r>
      <w: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_Toc32531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8"/>
          <w:lang w:val="en-US" w:eastAsia="zh-CN"/>
        </w:rPr>
        <w:t>5.2常用数据库及专用名词介绍</w:t>
      </w:r>
      <w:r>
        <w:tab/>
      </w:r>
      <w:r>
        <w:fldChar w:fldCharType="begin"/>
      </w:r>
      <w:r>
        <w:instrText xml:space="preserve"> PAGEREF _Toc32531 </w:instrText>
      </w:r>
      <w:r>
        <w:fldChar w:fldCharType="separate"/>
      </w:r>
      <w:r>
        <w:t>28</w:t>
      </w:r>
      <w: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_Toc19003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8"/>
          <w:lang w:val="en-US" w:eastAsia="zh-CN"/>
        </w:rPr>
        <w:t>5.3文件解压缩方法</w:t>
      </w:r>
      <w:r>
        <w:tab/>
      </w:r>
      <w:r>
        <w:fldChar w:fldCharType="begin"/>
      </w:r>
      <w:r>
        <w:instrText xml:space="preserve"> PAGEREF _Toc19003 </w:instrText>
      </w:r>
      <w:r>
        <w:fldChar w:fldCharType="separate"/>
      </w:r>
      <w:r>
        <w:t>28</w:t>
      </w:r>
      <w: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_Toc26109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8"/>
          <w:lang w:val="en-US" w:eastAsia="zh-CN"/>
        </w:rPr>
        <w:t>5.4文件打开或浏览方法</w:t>
      </w:r>
      <w:r>
        <w:tab/>
      </w:r>
      <w:r>
        <w:fldChar w:fldCharType="begin"/>
      </w:r>
      <w:r>
        <w:instrText xml:space="preserve"> PAGEREF _Toc26109 </w:instrText>
      </w:r>
      <w:r>
        <w:fldChar w:fldCharType="separate"/>
      </w:r>
      <w:r>
        <w:t>28</w:t>
      </w:r>
      <w:r>
        <w:fldChar w:fldCharType="end"/>
      </w:r>
      <w:r>
        <w:rPr>
          <w:rFonts w:hint="eastAsia" w:ascii="微软雅黑" w:hAnsi="微软雅黑" w:eastAsia="微软雅黑" w:cs="微软雅黑"/>
          <w:bCs/>
          <w:kern w:val="2"/>
          <w:szCs w:val="32"/>
          <w:lang w:val="en-US" w:eastAsia="zh-CN" w:bidi="ar-SA"/>
        </w:rPr>
        <w:fldChar w:fldCharType="end"/>
      </w:r>
    </w:p>
    <w:p>
      <w:pPr>
        <w:pStyle w:val="22"/>
        <w:tabs>
          <w:tab w:val="right" w:leader="dot" w:pos="10194"/>
        </w:tabs>
      </w:pPr>
      <w:r>
        <w:rPr>
          <w:rFonts w:hint="eastAsia" w:ascii="微软雅黑" w:hAnsi="微软雅黑" w:eastAsia="微软雅黑" w:cs="微软雅黑"/>
          <w:bCs/>
          <w:kern w:val="2"/>
          <w:szCs w:val="32"/>
          <w:lang w:val="en-US" w:eastAsia="zh-CN" w:bidi="ar-SA"/>
        </w:rPr>
        <w:fldChar w:fldCharType="begin"/>
      </w:r>
      <w:r>
        <w:rPr>
          <w:rFonts w:hint="eastAsia" w:ascii="微软雅黑" w:hAnsi="微软雅黑" w:eastAsia="微软雅黑" w:cs="微软雅黑"/>
          <w:bCs/>
          <w:kern w:val="2"/>
          <w:szCs w:val="32"/>
          <w:lang w:val="en-US" w:eastAsia="zh-CN" w:bidi="ar-SA"/>
        </w:rPr>
        <w:instrText xml:space="preserve"> HYPERLINK \l _Toc5436 </w:instrText>
      </w:r>
      <w:r>
        <w:rPr>
          <w:rFonts w:hint="eastAsia" w:ascii="微软雅黑" w:hAnsi="微软雅黑" w:eastAsia="微软雅黑" w:cs="微软雅黑"/>
          <w:bCs/>
          <w:kern w:val="2"/>
          <w:szCs w:val="32"/>
          <w:lang w:val="en-US" w:eastAsia="zh-CN" w:bidi="ar-SA"/>
        </w:rPr>
        <w:fldChar w:fldCharType="separate"/>
      </w:r>
      <w:r>
        <w:rPr>
          <w:rFonts w:hint="eastAsia" w:ascii="微软雅黑" w:hAnsi="微软雅黑" w:eastAsia="微软雅黑" w:cs="微软雅黑"/>
          <w:szCs w:val="28"/>
          <w:lang w:val="en-US" w:eastAsia="zh-CN"/>
        </w:rPr>
        <w:t>5.5 联系方式</w:t>
      </w:r>
      <w:r>
        <w:tab/>
      </w:r>
      <w:r>
        <w:fldChar w:fldCharType="begin"/>
      </w:r>
      <w:r>
        <w:instrText xml:space="preserve"> PAGEREF _Toc5436 </w:instrText>
      </w:r>
      <w:r>
        <w:fldChar w:fldCharType="separate"/>
      </w:r>
      <w:r>
        <w:t>30</w:t>
      </w:r>
      <w:r>
        <w:fldChar w:fldCharType="end"/>
      </w:r>
      <w:r>
        <w:rPr>
          <w:rFonts w:hint="eastAsia" w:ascii="微软雅黑" w:hAnsi="微软雅黑" w:eastAsia="微软雅黑" w:cs="微软雅黑"/>
          <w:bCs/>
          <w:kern w:val="2"/>
          <w:szCs w:val="32"/>
          <w:lang w:val="en-US" w:eastAsia="zh-CN" w:bidi="ar-SA"/>
        </w:rPr>
        <w:fldChar w:fldCharType="end"/>
      </w:r>
    </w:p>
    <w:p>
      <w:pPr>
        <w:pStyle w:val="2"/>
        <w:pageBreakBefore w:val="0"/>
        <w:widowControl w:val="0"/>
        <w:numPr>
          <w:ilvl w:val="0"/>
          <w:numId w:val="0"/>
        </w:numPr>
        <w:kinsoku/>
        <w:wordWrap/>
        <w:overflowPunct/>
        <w:topLinePunct w:val="0"/>
        <w:autoSpaceDE/>
        <w:autoSpaceDN/>
        <w:bidi w:val="0"/>
        <w:adjustRightInd/>
        <w:snapToGrid/>
        <w:spacing w:before="0" w:after="0" w:line="360" w:lineRule="auto"/>
        <w:ind w:left="0" w:leftChars="0" w:right="0" w:rightChars="0"/>
        <w:jc w:val="both"/>
        <w:textAlignment w:val="auto"/>
        <w:outlineLvl w:val="0"/>
        <w:rPr>
          <w:rFonts w:hint="eastAsia" w:ascii="微软雅黑" w:hAnsi="微软雅黑" w:eastAsia="微软雅黑" w:cs="微软雅黑"/>
          <w:sz w:val="28"/>
          <w:szCs w:val="28"/>
          <w:lang w:val="en-US" w:eastAsia="zh-CN"/>
        </w:rPr>
      </w:pPr>
      <w:r>
        <w:rPr>
          <w:rFonts w:hint="eastAsia" w:ascii="微软雅黑" w:hAnsi="微软雅黑" w:eastAsia="微软雅黑" w:cs="微软雅黑"/>
          <w:bCs/>
          <w:kern w:val="2"/>
          <w:szCs w:val="32"/>
          <w:lang w:val="en-US" w:eastAsia="zh-CN" w:bidi="ar-SA"/>
        </w:rPr>
        <w:fldChar w:fldCharType="end"/>
      </w:r>
      <w:bookmarkEnd w:id="2"/>
      <w:bookmarkEnd w:id="3"/>
      <w:bookmarkEnd w:id="4"/>
      <w:bookmarkEnd w:id="5"/>
      <w:bookmarkStart w:id="6" w:name="_Toc3510"/>
      <w:bookmarkStart w:id="7" w:name="_Toc1643"/>
      <w:bookmarkStart w:id="8" w:name="_Toc30133"/>
      <w:bookmarkStart w:id="9" w:name="_Toc5386"/>
      <w:bookmarkStart w:id="10" w:name="_Toc27533"/>
      <w:r>
        <w:rPr>
          <w:rFonts w:hint="eastAsia" w:ascii="微软雅黑" w:hAnsi="微软雅黑" w:eastAsia="微软雅黑" w:cs="微软雅黑"/>
          <w:sz w:val="28"/>
          <w:szCs w:val="28"/>
          <w:lang w:val="en-US" w:eastAsia="zh-CN"/>
        </w:rPr>
        <w:t>一、项目信息</w:t>
      </w:r>
      <w:bookmarkEnd w:id="6"/>
    </w:p>
    <w:tbl>
      <w:tblPr>
        <w:tblStyle w:val="32"/>
        <w:tblW w:w="10410" w:type="dxa"/>
        <w:jc w:val="center"/>
        <w:tblInd w:w="0" w:type="dxa"/>
        <w:tblLayout w:type="fixed"/>
        <w:tblCellMar>
          <w:top w:w="0" w:type="dxa"/>
          <w:left w:w="108" w:type="dxa"/>
          <w:bottom w:w="0" w:type="dxa"/>
          <w:right w:w="108" w:type="dxa"/>
        </w:tblCellMar>
      </w:tblPr>
      <w:tblGrid>
        <w:gridCol w:w="2094"/>
        <w:gridCol w:w="1889"/>
        <w:gridCol w:w="1"/>
        <w:gridCol w:w="1686"/>
        <w:gridCol w:w="4740"/>
      </w:tblGrid>
      <w:tr>
        <w:tblPrEx>
          <w:tblLayout w:type="fixed"/>
          <w:tblCellMar>
            <w:top w:w="0" w:type="dxa"/>
            <w:left w:w="108" w:type="dxa"/>
            <w:bottom w:w="0" w:type="dxa"/>
            <w:right w:w="108" w:type="dxa"/>
          </w:tblCellMar>
        </w:tblPrEx>
        <w:trPr>
          <w:trHeight w:val="491" w:hRule="atLeast"/>
          <w:jc w:val="center"/>
        </w:trPr>
        <w:tc>
          <w:tcPr>
            <w:tcW w:w="10410" w:type="dxa"/>
            <w:gridSpan w:val="5"/>
            <w:tcBorders>
              <w:top w:val="single" w:color="auto" w:sz="4" w:space="0"/>
              <w:left w:val="single" w:color="auto" w:sz="4" w:space="0"/>
              <w:bottom w:val="single" w:color="auto" w:sz="4" w:space="0"/>
              <w:right w:val="single" w:color="auto" w:sz="4" w:space="0"/>
            </w:tcBorders>
            <w:shd w:val="clear" w:color="auto" w:fill="4F81BD" w:themeFill="accent1"/>
            <w:vAlign w:val="center"/>
          </w:tcPr>
          <w:p>
            <w:pPr>
              <w:jc w:val="left"/>
              <w:rPr>
                <w:rFonts w:ascii="微软雅黑" w:hAnsi="微软雅黑" w:eastAsia="微软雅黑" w:cs="微软雅黑"/>
                <w:kern w:val="0"/>
                <w:sz w:val="24"/>
                <w:szCs w:val="24"/>
              </w:rPr>
            </w:pPr>
            <w:r>
              <w:rPr>
                <w:rFonts w:hint="eastAsia" w:ascii="微软雅黑" w:hAnsi="微软雅黑" w:eastAsia="微软雅黑" w:cs="微软雅黑"/>
                <w:b/>
                <w:bCs/>
                <w:color w:val="FFFFFF"/>
                <w:kern w:val="0"/>
                <w:sz w:val="24"/>
                <w:szCs w:val="24"/>
              </w:rPr>
              <w:t>项目名称</w:t>
            </w:r>
          </w:p>
        </w:tc>
      </w:tr>
      <w:tr>
        <w:tblPrEx>
          <w:tblLayout w:type="fixed"/>
          <w:tblCellMar>
            <w:top w:w="0" w:type="dxa"/>
            <w:left w:w="108" w:type="dxa"/>
            <w:bottom w:w="0" w:type="dxa"/>
            <w:right w:w="108" w:type="dxa"/>
          </w:tblCellMar>
        </w:tblPrEx>
        <w:trPr>
          <w:trHeight w:val="491" w:hRule="atLeast"/>
          <w:jc w:val="center"/>
        </w:trPr>
        <w:tc>
          <w:tcPr>
            <w:tcW w:w="10410" w:type="dxa"/>
            <w:gridSpan w:val="5"/>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5"/>
            <w:tcBorders>
              <w:top w:val="single" w:color="auto" w:sz="4" w:space="0"/>
              <w:left w:val="single" w:color="auto" w:sz="4" w:space="0"/>
              <w:bottom w:val="single" w:color="auto" w:sz="4" w:space="0"/>
              <w:right w:val="single" w:color="auto" w:sz="4" w:space="0"/>
            </w:tcBorders>
            <w:shd w:val="clear" w:color="auto" w:fill="4F81BD" w:themeFill="accent1"/>
            <w:vAlign w:val="center"/>
          </w:tcPr>
          <w:p>
            <w:pPr>
              <w:jc w:val="left"/>
              <w:rPr>
                <w:rFonts w:ascii="微软雅黑" w:hAnsi="微软雅黑" w:eastAsia="微软雅黑" w:cs="微软雅黑"/>
                <w:b/>
                <w:bCs/>
                <w:color w:val="FFFFFF"/>
                <w:kern w:val="0"/>
                <w:sz w:val="24"/>
                <w:szCs w:val="24"/>
              </w:rPr>
            </w:pPr>
            <w:r>
              <w:rPr>
                <w:rFonts w:hint="eastAsia" w:ascii="微软雅黑" w:hAnsi="微软雅黑" w:eastAsia="微软雅黑" w:cs="微软雅黑"/>
                <w:b/>
                <w:bCs/>
                <w:color w:val="FFFFFF"/>
                <w:kern w:val="0"/>
                <w:sz w:val="24"/>
                <w:szCs w:val="24"/>
              </w:rPr>
              <w:t>合同编号</w:t>
            </w:r>
          </w:p>
        </w:tc>
      </w:tr>
      <w:tr>
        <w:tblPrEx>
          <w:tblLayout w:type="fixed"/>
          <w:tblCellMar>
            <w:top w:w="0" w:type="dxa"/>
            <w:left w:w="108" w:type="dxa"/>
            <w:bottom w:w="0" w:type="dxa"/>
            <w:right w:w="108" w:type="dxa"/>
          </w:tblCellMar>
        </w:tblPrEx>
        <w:trPr>
          <w:trHeight w:val="491" w:hRule="atLeast"/>
          <w:jc w:val="center"/>
        </w:trPr>
        <w:tc>
          <w:tcPr>
            <w:tcW w:w="10410" w:type="dxa"/>
            <w:gridSpan w:val="5"/>
            <w:tcBorders>
              <w:top w:val="single" w:color="auto" w:sz="4" w:space="0"/>
              <w:left w:val="single" w:color="auto" w:sz="4" w:space="0"/>
              <w:bottom w:val="single" w:color="auto" w:sz="4" w:space="0"/>
              <w:right w:val="single" w:color="auto" w:sz="4" w:space="0"/>
            </w:tcBorders>
            <w:vAlign w:val="center"/>
          </w:tcPr>
          <w:p>
            <w:pPr>
              <w:jc w:val="center"/>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5"/>
            <w:tcBorders>
              <w:top w:val="single" w:color="auto" w:sz="4" w:space="0"/>
              <w:left w:val="single" w:color="auto" w:sz="4" w:space="0"/>
              <w:bottom w:val="single" w:color="auto" w:sz="4" w:space="0"/>
              <w:right w:val="single" w:color="auto" w:sz="4" w:space="0"/>
            </w:tcBorders>
            <w:shd w:val="clear" w:color="auto" w:fill="4F81BD" w:themeFill="accent1"/>
            <w:vAlign w:val="center"/>
          </w:tcPr>
          <w:p>
            <w:pPr>
              <w:jc w:val="left"/>
              <w:rPr>
                <w:rFonts w:ascii="微软雅黑" w:hAnsi="微软雅黑" w:eastAsia="微软雅黑" w:cs="微软雅黑"/>
                <w:b/>
                <w:bCs/>
                <w:color w:val="FFFFFF"/>
                <w:kern w:val="0"/>
                <w:sz w:val="24"/>
                <w:szCs w:val="24"/>
              </w:rPr>
            </w:pPr>
            <w:r>
              <w:rPr>
                <w:rFonts w:hint="eastAsia" w:ascii="微软雅黑" w:hAnsi="微软雅黑" w:eastAsia="微软雅黑" w:cs="微软雅黑"/>
                <w:b/>
                <w:bCs/>
                <w:color w:val="FFFFFF"/>
                <w:kern w:val="0"/>
                <w:sz w:val="24"/>
                <w:szCs w:val="24"/>
              </w:rPr>
              <w:t>项目样本信息</w:t>
            </w:r>
          </w:p>
        </w:tc>
      </w:tr>
      <w:tr>
        <w:tblPrEx>
          <w:tblLayout w:type="fixed"/>
          <w:tblCellMar>
            <w:top w:w="0" w:type="dxa"/>
            <w:left w:w="108" w:type="dxa"/>
            <w:bottom w:w="0" w:type="dxa"/>
            <w:right w:w="108" w:type="dxa"/>
          </w:tblCellMar>
        </w:tblPrEx>
        <w:trPr>
          <w:trHeight w:val="491" w:hRule="atLeast"/>
          <w:jc w:val="center"/>
        </w:trPr>
        <w:tc>
          <w:tcPr>
            <w:tcW w:w="2094"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14:textFill>
                  <w14:solidFill>
                    <w14:schemeClr w14:val="accent1"/>
                  </w14:solidFill>
                </w14:textFill>
              </w:rPr>
            </w:pPr>
            <w:r>
              <w:rPr>
                <w:rFonts w:hint="eastAsia" w:ascii="微软雅黑" w:hAnsi="微软雅黑" w:eastAsia="微软雅黑" w:cs="微软雅黑"/>
                <w:b/>
                <w:bCs/>
                <w:color w:val="4F81BD" w:themeColor="accent1"/>
                <w:kern w:val="0"/>
                <w:sz w:val="24"/>
                <w:szCs w:val="24"/>
                <w14:textFill>
                  <w14:solidFill>
                    <w14:schemeClr w14:val="accent1"/>
                  </w14:solidFill>
                </w14:textFill>
              </w:rPr>
              <w:t>物种信息</w:t>
            </w:r>
          </w:p>
        </w:tc>
        <w:tc>
          <w:tcPr>
            <w:tcW w:w="8316" w:type="dxa"/>
            <w:gridSpan w:val="4"/>
            <w:tcBorders>
              <w:top w:val="single" w:color="auto" w:sz="4" w:space="0"/>
              <w:left w:val="nil"/>
              <w:bottom w:val="single" w:color="auto" w:sz="4" w:space="0"/>
              <w:right w:val="single" w:color="auto" w:sz="4" w:space="0"/>
            </w:tcBorders>
            <w:vAlign w:val="center"/>
          </w:tcPr>
          <w:p>
            <w:pPr>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2094"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14:textFill>
                  <w14:solidFill>
                    <w14:schemeClr w14:val="accent1"/>
                  </w14:solidFill>
                </w14:textFill>
              </w:rPr>
            </w:pPr>
            <w:r>
              <w:rPr>
                <w:rFonts w:hint="eastAsia" w:ascii="微软雅黑" w:hAnsi="微软雅黑" w:eastAsia="微软雅黑" w:cs="微软雅黑"/>
                <w:b/>
                <w:bCs/>
                <w:color w:val="4F81BD" w:themeColor="accent1"/>
                <w:kern w:val="0"/>
                <w:sz w:val="24"/>
                <w:szCs w:val="24"/>
                <w14:textFill>
                  <w14:solidFill>
                    <w14:schemeClr w14:val="accent1"/>
                  </w14:solidFill>
                </w14:textFill>
              </w:rPr>
              <w:t>实验目的</w:t>
            </w:r>
          </w:p>
        </w:tc>
        <w:tc>
          <w:tcPr>
            <w:tcW w:w="8316" w:type="dxa"/>
            <w:gridSpan w:val="4"/>
            <w:tcBorders>
              <w:top w:val="single" w:color="auto" w:sz="4" w:space="0"/>
              <w:left w:val="nil"/>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5"/>
            <w:tcBorders>
              <w:top w:val="single" w:color="auto" w:sz="4" w:space="0"/>
              <w:left w:val="single" w:color="auto" w:sz="4" w:space="0"/>
              <w:bottom w:val="single" w:color="auto" w:sz="4" w:space="0"/>
              <w:right w:val="single" w:color="auto" w:sz="4" w:space="0"/>
            </w:tcBorders>
            <w:shd w:val="clear" w:color="auto" w:fill="4F81BD" w:themeFill="accent1"/>
            <w:vAlign w:val="center"/>
          </w:tcPr>
          <w:p>
            <w:pPr>
              <w:jc w:val="left"/>
              <w:rPr>
                <w:rFonts w:ascii="微软雅黑" w:hAnsi="微软雅黑" w:eastAsia="微软雅黑" w:cs="微软雅黑"/>
                <w:b/>
                <w:bCs/>
                <w:color w:val="FFFFFF"/>
                <w:kern w:val="0"/>
                <w:sz w:val="24"/>
                <w:szCs w:val="24"/>
              </w:rPr>
            </w:pPr>
            <w:r>
              <w:rPr>
                <w:rFonts w:hint="eastAsia" w:ascii="微软雅黑" w:hAnsi="微软雅黑" w:eastAsia="微软雅黑" w:cs="微软雅黑"/>
                <w:b/>
                <w:bCs/>
                <w:color w:val="FFFFFF"/>
                <w:kern w:val="0"/>
                <w:sz w:val="24"/>
                <w:szCs w:val="24"/>
              </w:rPr>
              <w:t>客户信息</w:t>
            </w:r>
          </w:p>
        </w:tc>
      </w:tr>
      <w:tr>
        <w:tblPrEx>
          <w:tblLayout w:type="fixed"/>
          <w:tblCellMar>
            <w:top w:w="0" w:type="dxa"/>
            <w:left w:w="108" w:type="dxa"/>
            <w:bottom w:w="0" w:type="dxa"/>
            <w:right w:w="108" w:type="dxa"/>
          </w:tblCellMar>
        </w:tblPrEx>
        <w:trPr>
          <w:trHeight w:val="491" w:hRule="atLeast"/>
          <w:jc w:val="center"/>
        </w:trPr>
        <w:tc>
          <w:tcPr>
            <w:tcW w:w="2094"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单位名称</w:t>
            </w:r>
          </w:p>
        </w:tc>
        <w:tc>
          <w:tcPr>
            <w:tcW w:w="8316" w:type="dxa"/>
            <w:gridSpan w:val="4"/>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2094"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单位地址</w:t>
            </w:r>
          </w:p>
        </w:tc>
        <w:tc>
          <w:tcPr>
            <w:tcW w:w="8316" w:type="dxa"/>
            <w:gridSpan w:val="4"/>
            <w:tcBorders>
              <w:top w:val="single" w:color="auto" w:sz="4" w:space="0"/>
              <w:left w:val="nil"/>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2094"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实验室导师</w:t>
            </w:r>
          </w:p>
        </w:tc>
        <w:tc>
          <w:tcPr>
            <w:tcW w:w="1889"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rPr>
            </w:pPr>
            <w:r>
              <w:rPr>
                <w:rFonts w:hint="eastAsia" w:ascii="微软雅黑" w:hAnsi="微软雅黑" w:eastAsia="微软雅黑" w:cs="微软雅黑"/>
                <w:kern w:val="0"/>
                <w:sz w:val="24"/>
                <w:szCs w:val="24"/>
              </w:rPr>
              <w:t>error</w:t>
            </w:r>
          </w:p>
        </w:tc>
        <w:tc>
          <w:tcPr>
            <w:tcW w:w="1687" w:type="dxa"/>
            <w:gridSpan w:val="2"/>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2094"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889"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687"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2094"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项目联系人</w:t>
            </w:r>
          </w:p>
        </w:tc>
        <w:tc>
          <w:tcPr>
            <w:tcW w:w="1889"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c>
          <w:tcPr>
            <w:tcW w:w="1687"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2094"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889"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687" w:type="dxa"/>
            <w:gridSpan w:val="2"/>
            <w:tcBorders>
              <w:top w:val="single" w:color="auto" w:sz="4" w:space="0"/>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10410" w:type="dxa"/>
            <w:gridSpan w:val="5"/>
            <w:tcBorders>
              <w:top w:val="single" w:color="auto" w:sz="4" w:space="0"/>
              <w:left w:val="single" w:color="auto" w:sz="4" w:space="0"/>
              <w:bottom w:val="single" w:color="auto" w:sz="4" w:space="0"/>
              <w:right w:val="single" w:color="auto" w:sz="4" w:space="0"/>
            </w:tcBorders>
            <w:shd w:val="clear" w:color="auto" w:fill="4F81BD" w:themeFill="accent1"/>
            <w:vAlign w:val="center"/>
          </w:tcPr>
          <w:p>
            <w:pPr>
              <w:jc w:val="left"/>
              <w:rPr>
                <w:rFonts w:ascii="微软雅黑" w:hAnsi="微软雅黑" w:eastAsia="微软雅黑" w:cs="微软雅黑"/>
                <w:b/>
                <w:bCs/>
                <w:color w:val="FFFFFF"/>
                <w:kern w:val="0"/>
                <w:sz w:val="24"/>
                <w:szCs w:val="24"/>
                <w:lang w:val="zh-CN"/>
              </w:rPr>
            </w:pPr>
            <w:r>
              <w:rPr>
                <w:rFonts w:hint="eastAsia" w:ascii="微软雅黑" w:hAnsi="微软雅黑" w:eastAsia="微软雅黑" w:cs="微软雅黑"/>
                <w:b/>
                <w:bCs/>
                <w:color w:val="FFFFFF"/>
                <w:kern w:val="0"/>
                <w:sz w:val="24"/>
                <w:szCs w:val="24"/>
                <w:lang w:val="zh-CN"/>
              </w:rPr>
              <w:t>美吉联系人信息</w:t>
            </w:r>
          </w:p>
        </w:tc>
      </w:tr>
      <w:tr>
        <w:tblPrEx>
          <w:tblLayout w:type="fixed"/>
          <w:tblCellMar>
            <w:top w:w="0" w:type="dxa"/>
            <w:left w:w="108" w:type="dxa"/>
            <w:bottom w:w="0" w:type="dxa"/>
            <w:right w:w="108" w:type="dxa"/>
          </w:tblCellMar>
        </w:tblPrEx>
        <w:trPr>
          <w:trHeight w:val="491" w:hRule="atLeast"/>
          <w:jc w:val="center"/>
        </w:trPr>
        <w:tc>
          <w:tcPr>
            <w:tcW w:w="2094"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销售员</w:t>
            </w:r>
          </w:p>
        </w:tc>
        <w:tc>
          <w:tcPr>
            <w:tcW w:w="1890" w:type="dxa"/>
            <w:gridSpan w:val="2"/>
            <w:vMerge w:val="restart"/>
            <w:tcBorders>
              <w:top w:val="nil"/>
              <w:left w:val="single" w:color="auto" w:sz="4" w:space="0"/>
              <w:bottom w:val="single" w:color="auto" w:sz="4" w:space="0"/>
              <w:right w:val="single" w:color="auto" w:sz="4" w:space="0"/>
            </w:tcBorders>
            <w:vAlign w:val="center"/>
          </w:tcPr>
          <w:p>
            <w:pPr>
              <w:ind w:firstLine="0" w:firstLineChars="0"/>
              <w:jc w:val="cente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c>
          <w:tcPr>
            <w:tcW w:w="1686"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2094"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p>
        </w:tc>
        <w:tc>
          <w:tcPr>
            <w:tcW w:w="1890" w:type="dxa"/>
            <w:gridSpan w:val="2"/>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686"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2094" w:type="dxa"/>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b/>
                <w:bCs/>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szCs w:val="24"/>
                <w:lang w:val="zh-CN"/>
                <w14:textFill>
                  <w14:solidFill>
                    <w14:schemeClr w14:val="accent1"/>
                  </w14:solidFill>
                </w14:textFill>
              </w:rPr>
              <w:t>技术支持</w:t>
            </w:r>
          </w:p>
        </w:tc>
        <w:tc>
          <w:tcPr>
            <w:tcW w:w="1890" w:type="dxa"/>
            <w:gridSpan w:val="2"/>
            <w:vMerge w:val="restart"/>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c>
          <w:tcPr>
            <w:tcW w:w="1686"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r>
      <w:tr>
        <w:tblPrEx>
          <w:tblLayout w:type="fixed"/>
          <w:tblCellMar>
            <w:top w:w="0" w:type="dxa"/>
            <w:left w:w="108" w:type="dxa"/>
            <w:bottom w:w="0" w:type="dxa"/>
            <w:right w:w="108" w:type="dxa"/>
          </w:tblCellMar>
        </w:tblPrEx>
        <w:trPr>
          <w:trHeight w:val="491" w:hRule="atLeast"/>
          <w:jc w:val="center"/>
        </w:trPr>
        <w:tc>
          <w:tcPr>
            <w:tcW w:w="2094" w:type="dxa"/>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890" w:type="dxa"/>
            <w:gridSpan w:val="2"/>
            <w:vMerge w:val="continue"/>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kern w:val="0"/>
                <w:sz w:val="24"/>
                <w:szCs w:val="24"/>
                <w:lang w:val="zh-CN"/>
              </w:rPr>
            </w:pPr>
          </w:p>
        </w:tc>
        <w:tc>
          <w:tcPr>
            <w:tcW w:w="1686" w:type="dxa"/>
            <w:tcBorders>
              <w:top w:val="nil"/>
              <w:left w:val="single" w:color="auto" w:sz="4" w:space="0"/>
              <w:bottom w:val="single" w:color="auto" w:sz="4" w:space="0"/>
              <w:right w:val="single" w:color="auto" w:sz="4" w:space="0"/>
            </w:tcBorders>
            <w:vAlign w:val="center"/>
          </w:tcPr>
          <w:p>
            <w:pPr>
              <w:jc w:val="left"/>
              <w:rPr>
                <w:rFonts w:ascii="微软雅黑" w:hAnsi="微软雅黑" w:eastAsia="微软雅黑" w:cs="微软雅黑"/>
                <w:color w:val="4F81BD" w:themeColor="accent1"/>
                <w:kern w:val="0"/>
                <w:sz w:val="24"/>
                <w:szCs w:val="24"/>
                <w:lang w:val="zh-CN"/>
                <w14:textFill>
                  <w14:solidFill>
                    <w14:schemeClr w14:val="accent1"/>
                  </w14:solidFill>
                </w14:textFill>
              </w:rPr>
            </w:pPr>
            <w:r>
              <w:rPr>
                <w:rFonts w:hint="eastAsia" w:ascii="微软雅黑" w:hAnsi="微软雅黑" w:eastAsia="微软雅黑" w:cs="微软雅黑"/>
                <w:color w:val="4F81BD" w:themeColor="accent1"/>
                <w:kern w:val="0"/>
                <w:sz w:val="24"/>
                <w:szCs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rPr>
                <w:rFonts w:ascii="微软雅黑" w:hAnsi="微软雅黑" w:eastAsia="微软雅黑" w:cs="微软雅黑"/>
                <w:kern w:val="0"/>
                <w:sz w:val="24"/>
                <w:szCs w:val="24"/>
                <w:lang w:val="zh-CN"/>
              </w:rPr>
            </w:pPr>
            <w:r>
              <w:rPr>
                <w:rFonts w:hint="eastAsia" w:ascii="微软雅黑" w:hAnsi="微软雅黑" w:eastAsia="微软雅黑" w:cs="微软雅黑"/>
                <w:kern w:val="0"/>
                <w:sz w:val="24"/>
                <w:szCs w:val="24"/>
              </w:rPr>
              <w:t>error</w:t>
            </w:r>
          </w:p>
        </w:tc>
      </w:tr>
    </w:tbl>
    <w:p>
      <w:pPr>
        <w:rPr>
          <w:rFonts w:hint="eastAsia"/>
          <w:lang w:val="en-US" w:eastAsia="zh-CN"/>
        </w:rPr>
      </w:pPr>
    </w:p>
    <w:p>
      <w:pPr>
        <w:pStyle w:val="2"/>
        <w:numPr>
          <w:ilvl w:val="0"/>
          <w:numId w:val="0"/>
        </w:numPr>
        <w:spacing w:before="240" w:after="120" w:line="240" w:lineRule="auto"/>
        <w:outlineLvl w:val="0"/>
        <w:rPr>
          <w:rFonts w:hint="eastAsia" w:ascii="微软雅黑" w:hAnsi="微软雅黑" w:eastAsia="微软雅黑" w:cs="微软雅黑"/>
          <w:sz w:val="28"/>
          <w:szCs w:val="28"/>
          <w:lang w:val="en-US"/>
        </w:rPr>
      </w:pPr>
      <w:bookmarkStart w:id="11" w:name="_Toc21519"/>
      <w:r>
        <w:rPr>
          <w:rFonts w:hint="eastAsia" w:ascii="微软雅黑" w:hAnsi="微软雅黑" w:eastAsia="微软雅黑" w:cs="微软雅黑"/>
          <w:sz w:val="28"/>
          <w:szCs w:val="28"/>
          <w:lang w:val="en-US" w:eastAsia="zh-CN"/>
        </w:rPr>
        <w:t>二、</w:t>
      </w:r>
      <w:r>
        <w:rPr>
          <w:rFonts w:hint="eastAsia" w:ascii="微软雅黑" w:hAnsi="微软雅黑" w:eastAsia="微软雅黑" w:cs="微软雅黑"/>
          <w:sz w:val="28"/>
          <w:szCs w:val="28"/>
          <w:lang w:val="en-US"/>
        </w:rPr>
        <w:t>信息分析流程</w:t>
      </w:r>
      <w:bookmarkEnd w:id="7"/>
      <w:bookmarkEnd w:id="8"/>
      <w:bookmarkEnd w:id="9"/>
      <w:bookmarkEnd w:id="10"/>
      <w:bookmarkEnd w:id="11"/>
    </w:p>
    <w:p>
      <w:pPr>
        <w:ind w:firstLine="0" w:firstLineChars="0"/>
        <w:jc w:val="center"/>
        <w:rPr>
          <w:rFonts w:hint="eastAsia" w:ascii="微软雅黑" w:hAnsi="微软雅黑" w:eastAsia="微软雅黑" w:cs="微软雅黑"/>
          <w:b/>
          <w:sz w:val="24"/>
        </w:rPr>
      </w:pPr>
      <w:r>
        <w:rPr>
          <w:rFonts w:hint="eastAsia" w:ascii="微软雅黑" w:hAnsi="微软雅黑" w:eastAsia="微软雅黑" w:cs="微软雅黑"/>
        </w:rPr>
        <w:drawing>
          <wp:inline distT="0" distB="0" distL="114300" distR="114300">
            <wp:extent cx="6047105" cy="4915535"/>
            <wp:effectExtent l="0" t="0" r="1079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6047117" cy="4916078"/>
                    </a:xfrm>
                    <a:prstGeom prst="rect">
                      <a:avLst/>
                    </a:prstGeom>
                    <a:noFill/>
                    <a:ln w="9525">
                      <a:noFill/>
                      <a:miter/>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00" w:firstLineChars="200"/>
        <w:jc w:val="center"/>
        <w:textAlignment w:val="auto"/>
        <w:outlineLvl w:val="9"/>
        <w:rPr>
          <w:rFonts w:hint="eastAsia" w:ascii="微软雅黑" w:hAnsi="微软雅黑" w:eastAsia="微软雅黑" w:cs="微软雅黑"/>
          <w:sz w:val="20"/>
          <w:szCs w:val="20"/>
        </w:rPr>
      </w:pPr>
      <w:r>
        <w:rPr>
          <w:rStyle w:val="65"/>
          <w:rFonts w:hint="eastAsia" w:ascii="微软雅黑" w:hAnsi="微软雅黑" w:eastAsia="微软雅黑" w:cs="微软雅黑"/>
          <w:b/>
          <w:bCs/>
          <w:sz w:val="20"/>
          <w:szCs w:val="20"/>
          <w:lang w:eastAsia="zh-CN"/>
        </w:rPr>
        <w:t>图</w:t>
      </w:r>
      <w:r>
        <w:rPr>
          <w:rStyle w:val="65"/>
          <w:rFonts w:hint="eastAsia" w:ascii="微软雅黑" w:hAnsi="微软雅黑" w:eastAsia="微软雅黑" w:cs="微软雅黑"/>
          <w:b/>
          <w:bCs/>
          <w:sz w:val="20"/>
          <w:szCs w:val="20"/>
          <w:lang w:val="en-US" w:eastAsia="zh-CN"/>
        </w:rPr>
        <w:t>2.1</w:t>
      </w:r>
      <w:r>
        <w:rPr>
          <w:rStyle w:val="65"/>
          <w:rFonts w:hint="eastAsia" w:ascii="微软雅黑" w:hAnsi="微软雅黑" w:eastAsia="微软雅黑" w:cs="微软雅黑"/>
          <w:b/>
          <w:bCs/>
          <w:sz w:val="20"/>
          <w:szCs w:val="20"/>
        </w:rPr>
        <w:t>信息分析流程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该图显示iTRAQ定量蛋白质组学的基本信息分析流程。首先对于质谱下机的原始文件，进行峰识别，得到峰列表。其次建立参考数据库，进行肽段及蛋白质的鉴定。对鉴定出的所有蛋白进行GO功能分类注释和KEGG通路注释；</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根据差异倍数和</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显著性P值对差异蛋白进行筛选，</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对差异蛋白进行分析，包括</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统计分析中的</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差异蛋白火山图</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和韦恩图</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，差异蛋白GO、KEGG注释和富集分析，表达模式聚类分析</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和差异蛋白互作网络分析</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；也可以对用户制定个性化分析，如显著性GO有向无环图，</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Ipath整合分析和PCA统计分析</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等。</w:t>
      </w:r>
    </w:p>
    <w:p>
      <w:pPr>
        <w:pStyle w:val="2"/>
        <w:spacing w:before="120" w:after="120" w:line="240" w:lineRule="auto"/>
        <w:ind w:firstLine="0" w:firstLineChars="0"/>
        <w:outlineLvl w:val="0"/>
        <w:rPr>
          <w:rFonts w:hint="eastAsia" w:ascii="微软雅黑" w:hAnsi="微软雅黑" w:eastAsia="微软雅黑" w:cs="微软雅黑"/>
          <w:sz w:val="24"/>
          <w:szCs w:val="24"/>
          <w:lang w:val="en-US" w:eastAsia="zh-CN"/>
        </w:rPr>
      </w:pPr>
      <w:bookmarkStart w:id="12" w:name="_Toc26377"/>
      <w:bookmarkStart w:id="13" w:name="_Toc25246"/>
      <w:bookmarkStart w:id="14" w:name="_Toc16907"/>
      <w:bookmarkStart w:id="15" w:name="_Toc15244"/>
      <w:r>
        <w:rPr>
          <w:rFonts w:hint="eastAsia" w:ascii="微软雅黑" w:hAnsi="微软雅黑" w:eastAsia="微软雅黑" w:cs="微软雅黑"/>
          <w:sz w:val="24"/>
          <w:szCs w:val="24"/>
          <w:lang w:val="en-US" w:eastAsia="zh-CN"/>
        </w:rPr>
        <w:br w:type="page"/>
      </w:r>
      <w:bookmarkStart w:id="16" w:name="_Toc4004"/>
      <w:r>
        <w:rPr>
          <w:rFonts w:hint="eastAsia" w:ascii="微软雅黑" w:hAnsi="微软雅黑" w:eastAsia="微软雅黑" w:cs="微软雅黑"/>
          <w:sz w:val="28"/>
          <w:szCs w:val="28"/>
          <w:lang w:val="en-US" w:eastAsia="zh-CN"/>
        </w:rPr>
        <w:t>三、</w:t>
      </w:r>
      <w:r>
        <w:rPr>
          <w:rFonts w:hint="eastAsia" w:ascii="微软雅黑" w:hAnsi="微软雅黑" w:eastAsia="微软雅黑" w:cs="微软雅黑"/>
          <w:sz w:val="28"/>
          <w:szCs w:val="28"/>
          <w:lang w:val="en-US"/>
        </w:rPr>
        <w:t>本项目信息学分析内容</w:t>
      </w:r>
      <w:bookmarkEnd w:id="12"/>
      <w:bookmarkEnd w:id="13"/>
      <w:bookmarkEnd w:id="14"/>
      <w:bookmarkEnd w:id="15"/>
      <w:bookmarkEnd w:id="16"/>
    </w:p>
    <w:tbl>
      <w:tblPr>
        <w:tblStyle w:val="32"/>
        <w:tblW w:w="10020" w:type="dxa"/>
        <w:jc w:val="center"/>
        <w:tblInd w:w="-114" w:type="dxa"/>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blGrid>
        <w:gridCol w:w="5173"/>
        <w:gridCol w:w="517"/>
        <w:gridCol w:w="3869"/>
        <w:gridCol w:w="461"/>
      </w:tblGrid>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693" w:hRule="atLeast"/>
          <w:jc w:val="center"/>
        </w:trPr>
        <w:tc>
          <w:tcPr>
            <w:tcW w:w="5690" w:type="dxa"/>
            <w:gridSpan w:val="2"/>
            <w:tcBorders>
              <w:left w:val="dotted" w:color="auto" w:sz="4" w:space="0"/>
              <w:bottom w:val="dotted" w:color="auto" w:sz="4" w:space="0"/>
              <w:right w:val="dotted" w:color="auto" w:sz="0" w:space="0"/>
            </w:tcBorders>
            <w:shd w:val="clear" w:color="auto" w:fill="008000"/>
            <w:vAlign w:val="center"/>
          </w:tcPr>
          <w:p>
            <w:pPr>
              <w:pStyle w:val="20"/>
              <w:spacing w:line="400" w:lineRule="exact"/>
              <w:jc w:val="both"/>
              <w:rPr>
                <w:rFonts w:hint="eastAsia" w:ascii="微软雅黑" w:hAnsi="微软雅黑" w:eastAsia="微软雅黑" w:cs="微软雅黑"/>
                <w:b/>
                <w:bCs/>
                <w:sz w:val="22"/>
                <w:szCs w:val="22"/>
              </w:rPr>
            </w:pPr>
            <w:bookmarkStart w:id="17" w:name="_Toc15855"/>
            <w:bookmarkStart w:id="18" w:name="_Toc332111610"/>
            <w:bookmarkStart w:id="19" w:name="_Toc343612040"/>
            <w:bookmarkStart w:id="20" w:name="_Toc352151196"/>
            <w:bookmarkStart w:id="21" w:name="_Toc376878204"/>
            <w:r>
              <w:rPr>
                <w:rFonts w:hint="eastAsia" w:ascii="微软雅黑" w:hAnsi="微软雅黑" w:eastAsia="微软雅黑" w:cs="微软雅黑"/>
                <w:b/>
                <w:bCs/>
                <w:sz w:val="22"/>
                <w:szCs w:val="22"/>
              </w:rPr>
              <w:t>标准分析</w:t>
            </w:r>
          </w:p>
        </w:tc>
        <w:tc>
          <w:tcPr>
            <w:tcW w:w="4330" w:type="dxa"/>
            <w:gridSpan w:val="2"/>
            <w:tcBorders>
              <w:left w:val="dotted" w:color="auto" w:sz="0" w:space="0"/>
              <w:bottom w:val="dotted" w:color="auto" w:sz="4" w:space="0"/>
              <w:right w:val="dotted" w:color="auto" w:sz="0" w:space="0"/>
            </w:tcBorders>
            <w:shd w:val="clear" w:color="auto" w:fill="008000"/>
            <w:vAlign w:val="center"/>
          </w:tcPr>
          <w:p>
            <w:pPr>
              <w:pStyle w:val="20"/>
              <w:spacing w:line="400" w:lineRule="exact"/>
              <w:jc w:val="both"/>
              <w:rPr>
                <w:rFonts w:hint="eastAsia" w:ascii="微软雅黑" w:hAnsi="微软雅黑" w:eastAsia="微软雅黑" w:cs="微软雅黑"/>
                <w:b/>
                <w:bCs/>
                <w:sz w:val="22"/>
                <w:szCs w:val="22"/>
              </w:rPr>
            </w:pPr>
            <w:r>
              <w:rPr>
                <w:rFonts w:hint="eastAsia" w:ascii="微软雅黑" w:hAnsi="微软雅黑" w:eastAsia="微软雅黑" w:cs="微软雅黑"/>
                <w:b/>
                <w:bCs/>
                <w:sz w:val="22"/>
                <w:szCs w:val="22"/>
              </w:rPr>
              <w:t>个性化分析</w:t>
            </w: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66FFCC"/>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数据质控</w:t>
            </w:r>
          </w:p>
        </w:tc>
        <w:tc>
          <w:tcPr>
            <w:tcW w:w="517" w:type="dxa"/>
            <w:tcBorders>
              <w:top w:val="dotted" w:color="auto" w:sz="4" w:space="0"/>
              <w:left w:val="dotted" w:color="auto" w:sz="0" w:space="0"/>
              <w:bottom w:val="dotted" w:color="auto" w:sz="4" w:space="0"/>
              <w:right w:val="dotted" w:color="auto" w:sz="0" w:space="0"/>
            </w:tcBorders>
            <w:shd w:val="clear" w:color="auto" w:fill="66FFCC"/>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显著性GO有向无环图</w:t>
            </w:r>
          </w:p>
        </w:tc>
        <w:tc>
          <w:tcPr>
            <w:tcW w:w="461"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360" w:lineRule="auto"/>
              <w:jc w:val="both"/>
              <w:rPr>
                <w:rFonts w:hint="eastAsia"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66FFCC"/>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蛋白质鉴定</w:t>
            </w:r>
          </w:p>
        </w:tc>
        <w:tc>
          <w:tcPr>
            <w:tcW w:w="517" w:type="dxa"/>
            <w:tcBorders>
              <w:top w:val="dotted" w:color="auto" w:sz="4" w:space="0"/>
              <w:left w:val="dotted" w:color="auto" w:sz="0" w:space="0"/>
              <w:bottom w:val="dotted" w:color="auto" w:sz="4" w:space="0"/>
              <w:right w:val="dotted" w:color="auto" w:sz="0" w:space="0"/>
            </w:tcBorders>
            <w:shd w:val="clear" w:color="auto" w:fill="66FFCC"/>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Ipath代谢通路整合分析</w:t>
            </w:r>
          </w:p>
        </w:tc>
        <w:tc>
          <w:tcPr>
            <w:tcW w:w="461"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360" w:lineRule="auto"/>
              <w:jc w:val="both"/>
              <w:rPr>
                <w:rFonts w:hint="eastAsia"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8C41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GO功能分类注释</w:t>
            </w:r>
          </w:p>
        </w:tc>
        <w:tc>
          <w:tcPr>
            <w:tcW w:w="517" w:type="dxa"/>
            <w:tcBorders>
              <w:top w:val="dotted" w:color="auto" w:sz="4" w:space="0"/>
              <w:left w:val="dotted" w:color="auto" w:sz="0" w:space="0"/>
              <w:bottom w:val="dotted" w:color="auto" w:sz="4" w:space="0"/>
              <w:right w:val="dotted" w:color="auto" w:sz="0" w:space="0"/>
            </w:tcBorders>
            <w:shd w:val="clear" w:color="auto" w:fill="08C41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多组样本PCA分析</w:t>
            </w:r>
          </w:p>
        </w:tc>
        <w:tc>
          <w:tcPr>
            <w:tcW w:w="461" w:type="dxa"/>
            <w:tcBorders>
              <w:top w:val="dotted" w:color="auto" w:sz="4" w:space="0"/>
              <w:left w:val="dotted" w:color="auto" w:sz="0" w:space="0"/>
              <w:bottom w:val="dotted" w:color="auto" w:sz="4" w:space="0"/>
              <w:right w:val="dotted" w:color="auto" w:sz="0" w:space="0"/>
            </w:tcBorders>
            <w:shd w:val="clear" w:color="auto" w:fill="BDD6EE"/>
            <w:vAlign w:val="center"/>
          </w:tcPr>
          <w:p>
            <w:pPr>
              <w:pStyle w:val="20"/>
              <w:spacing w:line="360" w:lineRule="auto"/>
              <w:jc w:val="both"/>
              <w:rPr>
                <w:rFonts w:hint="eastAsia"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8C41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KEGG通路注释</w:t>
            </w:r>
          </w:p>
        </w:tc>
        <w:tc>
          <w:tcPr>
            <w:tcW w:w="517" w:type="dxa"/>
            <w:tcBorders>
              <w:top w:val="dotted" w:color="auto" w:sz="4" w:space="0"/>
              <w:left w:val="dotted" w:color="auto" w:sz="0" w:space="0"/>
              <w:bottom w:val="dotted" w:color="auto" w:sz="4" w:space="0"/>
              <w:right w:val="dotted" w:color="auto" w:sz="0" w:space="0"/>
            </w:tcBorders>
            <w:shd w:val="clear" w:color="auto" w:fill="08C41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hint="eastAsia"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hint="eastAsia"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8C41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COG功能分类注释</w:t>
            </w:r>
          </w:p>
        </w:tc>
        <w:tc>
          <w:tcPr>
            <w:tcW w:w="517" w:type="dxa"/>
            <w:tcBorders>
              <w:top w:val="dotted" w:color="auto" w:sz="4" w:space="0"/>
              <w:left w:val="dotted" w:color="auto" w:sz="0" w:space="0"/>
              <w:bottom w:val="dotted" w:color="auto" w:sz="4" w:space="0"/>
              <w:right w:val="dotted" w:color="auto" w:sz="0" w:space="0"/>
            </w:tcBorders>
            <w:shd w:val="clear" w:color="auto" w:fill="08C41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hint="eastAsia"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hint="eastAsia"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蛋白差异分析（火山图+韦恩图）</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hint="eastAsia"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hint="eastAsia"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差异蛋白GO分类统计</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hint="eastAsia"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hint="eastAsia"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差异蛋白KEGG通路可视化</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hint="eastAsia"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hint="eastAsia"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差异蛋白GO富集分析</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hint="eastAsia"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hint="eastAsia"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差异蛋白KEGG通路富集分析</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hint="eastAsia"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hint="eastAsia"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02"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差异蛋白表达模式聚类分析</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hint="eastAsia"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hint="eastAsia" w:ascii="微软雅黑" w:hAnsi="微软雅黑" w:eastAsia="微软雅黑" w:cs="微软雅黑"/>
                <w:sz w:val="20"/>
                <w:szCs w:val="20"/>
              </w:rPr>
            </w:pPr>
          </w:p>
        </w:tc>
      </w:tr>
      <w:tr>
        <w:tblPrEx>
          <w:tblBorders>
            <w:top w:val="single" w:color="008000" w:sz="8" w:space="0"/>
            <w:left w:val="single" w:color="4F81BD" w:sz="8" w:space="0"/>
            <w:bottom w:val="single" w:color="008000" w:sz="24"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Ex>
        <w:trPr>
          <w:trHeight w:val="523" w:hRule="atLeast"/>
          <w:jc w:val="center"/>
        </w:trPr>
        <w:tc>
          <w:tcPr>
            <w:tcW w:w="5173" w:type="dxa"/>
            <w:tcBorders>
              <w:top w:val="dotted" w:color="auto" w:sz="4" w:space="0"/>
              <w:left w:val="dotted" w:color="auto" w:sz="4"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蛋白互作网络分析(限物种)</w:t>
            </w:r>
          </w:p>
        </w:tc>
        <w:tc>
          <w:tcPr>
            <w:tcW w:w="517" w:type="dxa"/>
            <w:tcBorders>
              <w:top w:val="dotted" w:color="auto" w:sz="4" w:space="0"/>
              <w:left w:val="dotted" w:color="auto" w:sz="0" w:space="0"/>
              <w:bottom w:val="dotted" w:color="auto" w:sz="4" w:space="0"/>
              <w:right w:val="dotted" w:color="auto" w:sz="0" w:space="0"/>
            </w:tcBorders>
            <w:shd w:val="clear" w:color="auto" w:fill="00B0F0"/>
            <w:vAlign w:val="center"/>
          </w:tcPr>
          <w:p>
            <w:pPr>
              <w:pStyle w:val="20"/>
              <w:spacing w:line="400" w:lineRule="exact"/>
              <w:jc w:val="both"/>
              <w:rPr>
                <w:rFonts w:hint="eastAsia" w:ascii="微软雅黑" w:hAnsi="微软雅黑" w:eastAsia="微软雅黑" w:cs="微软雅黑"/>
                <w:sz w:val="20"/>
                <w:szCs w:val="20"/>
              </w:rPr>
            </w:pPr>
            <w:r>
              <w:rPr>
                <w:rFonts w:hint="eastAsia" w:ascii="微软雅黑" w:hAnsi="微软雅黑" w:eastAsia="微软雅黑" w:cs="微软雅黑"/>
                <w:sz w:val="20"/>
                <w:szCs w:val="20"/>
              </w:rPr>
              <w:t>√</w:t>
            </w:r>
          </w:p>
        </w:tc>
        <w:tc>
          <w:tcPr>
            <w:tcW w:w="3869" w:type="dxa"/>
            <w:tcBorders>
              <w:top w:val="dotted" w:color="auto" w:sz="4" w:space="0"/>
              <w:left w:val="dotted" w:color="auto" w:sz="0" w:space="0"/>
              <w:bottom w:val="dotted" w:color="auto" w:sz="4" w:space="0"/>
              <w:right w:val="dotted" w:color="auto" w:sz="0" w:space="0"/>
            </w:tcBorders>
            <w:vAlign w:val="center"/>
          </w:tcPr>
          <w:p>
            <w:pPr>
              <w:pStyle w:val="20"/>
              <w:spacing w:line="400" w:lineRule="exact"/>
              <w:jc w:val="both"/>
              <w:rPr>
                <w:rFonts w:hint="eastAsia" w:ascii="微软雅黑" w:hAnsi="微软雅黑" w:eastAsia="微软雅黑" w:cs="微软雅黑"/>
                <w:sz w:val="20"/>
                <w:szCs w:val="20"/>
              </w:rPr>
            </w:pPr>
          </w:p>
        </w:tc>
        <w:tc>
          <w:tcPr>
            <w:tcW w:w="461" w:type="dxa"/>
            <w:tcBorders>
              <w:top w:val="dotted" w:color="auto" w:sz="4" w:space="0"/>
              <w:left w:val="dotted" w:color="auto" w:sz="0" w:space="0"/>
              <w:bottom w:val="dotted" w:color="auto" w:sz="4" w:space="0"/>
              <w:right w:val="dotted" w:color="auto" w:sz="0" w:space="0"/>
            </w:tcBorders>
            <w:vAlign w:val="center"/>
          </w:tcPr>
          <w:p>
            <w:pPr>
              <w:pStyle w:val="20"/>
              <w:spacing w:line="360" w:lineRule="auto"/>
              <w:jc w:val="both"/>
              <w:rPr>
                <w:rFonts w:hint="eastAsia" w:ascii="微软雅黑" w:hAnsi="微软雅黑" w:eastAsia="微软雅黑" w:cs="微软雅黑"/>
                <w:sz w:val="20"/>
                <w:szCs w:val="20"/>
              </w:rPr>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注：见上表（打√部分）</w:t>
      </w:r>
    </w:p>
    <w:p>
      <w:pPr>
        <w:pStyle w:val="2"/>
        <w:ind w:left="0" w:leftChars="0" w:firstLine="0" w:firstLineChars="0"/>
        <w:rPr>
          <w:rFonts w:hint="eastAsia" w:ascii="微软雅黑" w:hAnsi="微软雅黑" w:eastAsia="微软雅黑" w:cs="微软雅黑"/>
          <w:sz w:val="28"/>
          <w:szCs w:val="28"/>
          <w:lang w:val="en-US" w:eastAsia="zh-CN"/>
        </w:rPr>
      </w:pPr>
      <w:bookmarkStart w:id="22" w:name="_Toc1094"/>
      <w:bookmarkStart w:id="23" w:name="_Toc1516"/>
      <w:bookmarkStart w:id="24" w:name="_Toc29257"/>
      <w:bookmarkStart w:id="25" w:name="_Toc32156"/>
      <w:r>
        <w:rPr>
          <w:rFonts w:hint="eastAsia"/>
          <w:lang w:val="en-US" w:eastAsia="zh-CN"/>
        </w:rPr>
        <w:br w:type="page"/>
      </w:r>
      <w:bookmarkStart w:id="26" w:name="_Toc2489"/>
      <w:r>
        <w:rPr>
          <w:rFonts w:hint="eastAsia" w:ascii="微软雅黑" w:hAnsi="微软雅黑" w:eastAsia="微软雅黑" w:cs="微软雅黑"/>
          <w:sz w:val="28"/>
          <w:szCs w:val="28"/>
          <w:lang w:val="en-US" w:eastAsia="zh-CN"/>
        </w:rPr>
        <w:t>四、生物信息分析</w:t>
      </w:r>
      <w:bookmarkEnd w:id="26"/>
    </w:p>
    <w:bookmarkEnd w:id="17"/>
    <w:bookmarkEnd w:id="18"/>
    <w:bookmarkEnd w:id="19"/>
    <w:bookmarkEnd w:id="20"/>
    <w:bookmarkEnd w:id="21"/>
    <w:bookmarkEnd w:id="22"/>
    <w:bookmarkEnd w:id="23"/>
    <w:bookmarkEnd w:id="24"/>
    <w:bookmarkEnd w:id="25"/>
    <w:p>
      <w:pPr>
        <w:pStyle w:val="3"/>
        <w:spacing w:before="240" w:after="120" w:line="240" w:lineRule="auto"/>
        <w:ind w:firstLine="0" w:firstLineChars="0"/>
        <w:rPr>
          <w:rFonts w:hint="eastAsia" w:ascii="微软雅黑" w:hAnsi="微软雅黑" w:eastAsia="微软雅黑" w:cs="微软雅黑"/>
          <w:szCs w:val="28"/>
          <w:lang w:val="en-US" w:eastAsia="zh-CN"/>
        </w:rPr>
      </w:pPr>
      <w:bookmarkStart w:id="27" w:name="_Toc7536"/>
      <w:bookmarkStart w:id="28" w:name="_Toc5091"/>
      <w:bookmarkStart w:id="29" w:name="_Toc26343"/>
      <w:bookmarkStart w:id="30" w:name="_Toc14031"/>
      <w:bookmarkStart w:id="31" w:name="_Toc19181"/>
      <w:bookmarkStart w:id="32" w:name="_Toc343612041"/>
      <w:bookmarkStart w:id="33" w:name="_Toc332111611"/>
      <w:r>
        <w:rPr>
          <w:rFonts w:hint="eastAsia" w:ascii="微软雅黑" w:hAnsi="微软雅黑" w:eastAsia="微软雅黑" w:cs="微软雅黑"/>
          <w:szCs w:val="28"/>
          <w:lang w:val="en-US" w:eastAsia="zh-CN"/>
        </w:rPr>
        <w:t>4.1全谱分析</w:t>
      </w:r>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将定量得到的全部蛋白进行功能注释，探究这些蛋白的生物学功能。</w:t>
      </w:r>
    </w:p>
    <w:p>
      <w:pPr>
        <w:pStyle w:val="4"/>
        <w:spacing w:before="120" w:after="120" w:line="240" w:lineRule="auto"/>
        <w:ind w:firstLine="0" w:firstLineChars="0"/>
        <w:rPr>
          <w:rFonts w:hint="eastAsia" w:ascii="微软雅黑" w:hAnsi="微软雅黑" w:eastAsia="微软雅黑" w:cs="微软雅黑"/>
          <w:sz w:val="24"/>
          <w:szCs w:val="24"/>
        </w:rPr>
      </w:pPr>
      <w:bookmarkStart w:id="34" w:name="_Toc29396"/>
      <w:bookmarkStart w:id="35" w:name="_Toc30443"/>
      <w:bookmarkStart w:id="36" w:name="_Toc29005"/>
      <w:bookmarkStart w:id="37" w:name="_Toc25590"/>
      <w:bookmarkStart w:id="38" w:name="_Toc5932"/>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rPr>
        <w:t>.1 GO功能分类注释</w:t>
      </w:r>
      <w:bookmarkEnd w:id="34"/>
      <w:bookmarkEnd w:id="35"/>
      <w:bookmarkEnd w:id="36"/>
      <w:bookmarkEnd w:id="37"/>
      <w:bookmarkEnd w:id="3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GO (Gene Ontology, http://www.geneontology.org/) 是基因本体论联合会建立的将全世界所有与基因有关的研究结果进行分类汇总的综合数据库，其目的在于标准化不同数据库中关于基因和基因产物的生物学术语，对基因和蛋白功能进行统一的限定和描述。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利用 GO 数据库，可以将基因按照其参与的生物过程（Biological Process, BP）、细胞组分（Cellular Component, CC），分子功能（Molecular Function, MF）三个方面进行分类注释。在这三个大分支下面又分很多小层级（level），level级别数字越大，功能越细致。最顶层的三大分支视为level1，之后的分级依次为level2，level3和level4。因此GO注释有助于了解基因背后所代表的生物学意义。通过GO分类图，可以大致了解某个物种的全部基因产物的分类情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2.Annotation/2.1.GO</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GO.list：</w:t>
      </w:r>
      <w:r>
        <w:rPr>
          <w:rFonts w:hint="eastAsia" w:ascii="微软雅黑" w:hAnsi="微软雅黑" w:eastAsia="微软雅黑" w:cs="微软雅黑"/>
          <w:sz w:val="20"/>
          <w:szCs w:val="20"/>
        </w:rPr>
        <w:t>针对每个蛋白，给出所有相应的GO功能的ID列表：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6"/>
        <w:gridCol w:w="6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986" w:type="dxa"/>
            <w:tcBorders>
              <w:left w:val="nil"/>
              <w:right w:val="nil"/>
            </w:tcBorders>
            <w:shd w:val="clear" w:color="auto" w:fill="548DD4" w:themeFill="text2" w:themeFillTint="99"/>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center"/>
              <w:textAlignment w:val="auto"/>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蛋白Accession号</w:t>
            </w:r>
          </w:p>
        </w:tc>
        <w:tc>
          <w:tcPr>
            <w:tcW w:w="6424" w:type="dxa"/>
            <w:tcBorders>
              <w:left w:val="nil"/>
              <w:right w:val="nil"/>
            </w:tcBorders>
            <w:shd w:val="clear" w:color="auto" w:fill="548DD4" w:themeFill="text2" w:themeFillTint="99"/>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center"/>
              <w:textAlignment w:val="auto"/>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对应的GO编号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986" w:type="dxa"/>
            <w:tcBorders>
              <w:left w:val="nil"/>
              <w:bottom w:val="nil"/>
              <w:right w:val="nil"/>
            </w:tcBorders>
            <w:vAlign w:val="top"/>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6424" w:type="dxa"/>
            <w:tcBorders>
              <w:left w:val="nil"/>
              <w:bottom w:val="nil"/>
              <w:right w:val="nil"/>
            </w:tcBorders>
            <w:vAlign w:val="top"/>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986" w:type="dxa"/>
            <w:tcBorders>
              <w:top w:val="nil"/>
              <w:left w:val="nil"/>
              <w:right w:val="nil"/>
            </w:tcBorders>
            <w:vAlign w:val="top"/>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6424" w:type="dxa"/>
            <w:tcBorders>
              <w:top w:val="nil"/>
              <w:left w:val="nil"/>
              <w:right w:val="nil"/>
            </w:tcBorders>
            <w:vAlign w:val="top"/>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r>
    </w:tbl>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0"/>
        <w:rPr>
          <w:rFonts w:hint="eastAsia" w:ascii="微软雅黑" w:hAnsi="微软雅黑" w:eastAsia="微软雅黑" w:cs="微软雅黑"/>
          <w:b/>
          <w:sz w:val="20"/>
          <w:szCs w:val="20"/>
          <w:lang w:eastAsia="zh-CN"/>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*level2/3/4.xls：</w:t>
      </w:r>
      <w:r>
        <w:rPr>
          <w:rFonts w:hint="eastAsia" w:ascii="微软雅黑" w:hAnsi="微软雅黑" w:eastAsia="微软雅黑" w:cs="微软雅黑"/>
          <w:sz w:val="20"/>
          <w:szCs w:val="20"/>
        </w:rPr>
        <w:t>记录GO二/三/四级分类的各个类型、术语和所有相应蛋白数目和蛋白名称，如下表：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9"/>
        <w:gridCol w:w="1497"/>
        <w:gridCol w:w="1513"/>
        <w:gridCol w:w="2380"/>
        <w:gridCol w:w="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jc w:val="center"/>
        </w:trPr>
        <w:tc>
          <w:tcPr>
            <w:tcW w:w="1919"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t>（GO注释分类的分支）</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t>Term_type</w:t>
            </w:r>
          </w:p>
        </w:tc>
        <w:tc>
          <w:tcPr>
            <w:tcW w:w="1497"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t>（GO分类的定义）</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t>Term</w:t>
            </w:r>
          </w:p>
        </w:tc>
        <w:tc>
          <w:tcPr>
            <w:tcW w:w="1513"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t>（GO编号）</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t>GO_id</w:t>
            </w:r>
          </w:p>
        </w:tc>
        <w:tc>
          <w:tcPr>
            <w:tcW w:w="2380"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t>（该分类下的所有相关蛋白数目）</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t>Number_of_protein</w:t>
            </w:r>
          </w:p>
        </w:tc>
        <w:tc>
          <w:tcPr>
            <w:tcW w:w="3101"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t>（该分类下的所有相关蛋白及对应的GO号）</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20"/>
                <w:szCs w:val="20"/>
                <w:vertAlign w:val="baseline"/>
                <w:lang w:val="en-US" w:eastAsia="zh-CN"/>
                <w14:textFill>
                  <w14:solidFill>
                    <w14:schemeClr w14:val="bg1"/>
                  </w14:solidFill>
                </w14:textFill>
              </w:rPr>
              <w:t>Protein_GO_list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9"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default" w:ascii="Arial" w:hAnsi="Arial" w:eastAsia="微软雅黑" w:cs="Arial"/>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497"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default" w:ascii="Arial" w:hAnsi="Arial" w:eastAsia="微软雅黑" w:cs="Arial"/>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513"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default" w:ascii="Arial" w:hAnsi="Arial" w:eastAsia="微软雅黑" w:cs="Arial"/>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2380"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default" w:ascii="Arial" w:hAnsi="Arial" w:eastAsia="微软雅黑" w:cs="Arial"/>
                <w:b w:val="0"/>
                <w:bCs w:val="0"/>
                <w:i w:val="0"/>
                <w:color w:val="000000"/>
                <w:kern w:val="0"/>
                <w:sz w:val="20"/>
                <w:szCs w:val="20"/>
                <w:u w:val="none"/>
                <w:lang w:val="en-US" w:eastAsia="zh-CN" w:bidi="ar"/>
              </w:rPr>
            </w:pPr>
            <w:r>
              <w:rPr>
                <w:rFonts w:hint="eastAsia" w:ascii="微软雅黑" w:hAnsi="微软雅黑" w:eastAsia="微软雅黑" w:cs="微软雅黑"/>
                <w:sz w:val="20"/>
                <w:szCs w:val="20"/>
                <w:vertAlign w:val="baseline"/>
                <w:lang w:val="en-US" w:eastAsia="zh-CN"/>
              </w:rPr>
              <w:t>error</w:t>
            </w:r>
          </w:p>
        </w:tc>
        <w:tc>
          <w:tcPr>
            <w:tcW w:w="3101"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default" w:ascii="Arial" w:hAnsi="Arial" w:eastAsia="微软雅黑" w:cs="Arial"/>
                <w:b w:val="0"/>
                <w:bCs w:val="0"/>
                <w:i w:val="0"/>
                <w:color w:val="000000"/>
                <w:kern w:val="0"/>
                <w:sz w:val="20"/>
                <w:szCs w:val="20"/>
                <w:u w:val="none"/>
                <w:lang w:val="en-US" w:eastAsia="zh-CN" w:bidi="ar"/>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19"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default" w:ascii="Arial" w:hAnsi="Arial" w:eastAsia="微软雅黑" w:cs="Arial"/>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497"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default" w:ascii="Arial" w:hAnsi="Arial" w:eastAsia="微软雅黑" w:cs="Arial"/>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513"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default" w:ascii="Arial" w:hAnsi="Arial" w:eastAsia="微软雅黑" w:cs="Arial"/>
                <w:b w:val="0"/>
                <w:bCs w:val="0"/>
                <w:i w:val="0"/>
                <w:color w:val="000000"/>
                <w:kern w:val="0"/>
                <w:sz w:val="20"/>
                <w:szCs w:val="20"/>
                <w:u w:val="none"/>
                <w:lang w:val="en-US" w:eastAsia="zh-CN" w:bidi="ar"/>
              </w:rPr>
            </w:pPr>
            <w:r>
              <w:rPr>
                <w:rFonts w:hint="eastAsia" w:ascii="微软雅黑" w:hAnsi="微软雅黑" w:eastAsia="微软雅黑" w:cs="微软雅黑"/>
                <w:sz w:val="20"/>
                <w:szCs w:val="20"/>
                <w:vertAlign w:val="baseline"/>
                <w:lang w:val="en-US" w:eastAsia="zh-CN"/>
              </w:rPr>
              <w:t>error</w:t>
            </w:r>
          </w:p>
        </w:tc>
        <w:tc>
          <w:tcPr>
            <w:tcW w:w="2380"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default" w:ascii="Arial" w:hAnsi="Arial" w:eastAsia="微软雅黑" w:cs="Arial"/>
                <w:b w:val="0"/>
                <w:bCs w:val="0"/>
                <w:i w:val="0"/>
                <w:color w:val="000000"/>
                <w:kern w:val="0"/>
                <w:sz w:val="20"/>
                <w:szCs w:val="20"/>
                <w:u w:val="none"/>
                <w:lang w:val="en-US" w:eastAsia="zh-CN" w:bidi="ar"/>
              </w:rPr>
            </w:pPr>
            <w:r>
              <w:rPr>
                <w:rFonts w:hint="eastAsia" w:ascii="微软雅黑" w:hAnsi="微软雅黑" w:eastAsia="微软雅黑" w:cs="微软雅黑"/>
                <w:sz w:val="20"/>
                <w:szCs w:val="20"/>
                <w:vertAlign w:val="baseline"/>
                <w:lang w:val="en-US" w:eastAsia="zh-CN"/>
              </w:rPr>
              <w:t>error</w:t>
            </w:r>
          </w:p>
        </w:tc>
        <w:tc>
          <w:tcPr>
            <w:tcW w:w="3101" w:type="dxa"/>
            <w:tcBorders>
              <w:top w:val="nil"/>
              <w:left w:val="nil"/>
              <w:righ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default" w:ascii="Arial" w:hAnsi="Arial" w:eastAsia="微软雅黑" w:cs="Arial"/>
                <w:b w:val="0"/>
                <w:bCs w:val="0"/>
                <w:i w:val="0"/>
                <w:color w:val="000000"/>
                <w:kern w:val="0"/>
                <w:sz w:val="20"/>
                <w:szCs w:val="20"/>
                <w:u w:val="none"/>
                <w:lang w:val="en-US" w:eastAsia="zh-CN" w:bidi="ar"/>
              </w:rPr>
            </w:pPr>
            <w:r>
              <w:rPr>
                <w:rFonts w:hint="eastAsia" w:ascii="微软雅黑" w:hAnsi="微软雅黑" w:eastAsia="微软雅黑" w:cs="微软雅黑"/>
                <w:sz w:val="20"/>
                <w:szCs w:val="20"/>
                <w:vertAlign w:val="baseline"/>
                <w:lang w:val="en-US" w:eastAsia="zh-CN"/>
              </w:rPr>
              <w:t>error</w:t>
            </w:r>
          </w:p>
        </w:tc>
      </w:tr>
    </w:tbl>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0"/>
        <w:rPr>
          <w:rFonts w:hint="eastAsia" w:ascii="微软雅黑" w:hAnsi="微软雅黑" w:eastAsia="微软雅黑" w:cs="微软雅黑"/>
          <w:b/>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level2.go.txt.pdf：</w:t>
      </w:r>
      <w:r>
        <w:rPr>
          <w:rFonts w:hint="eastAsia" w:ascii="微软雅黑" w:hAnsi="微软雅黑" w:eastAsia="微软雅黑" w:cs="微软雅黑"/>
          <w:sz w:val="20"/>
          <w:szCs w:val="20"/>
        </w:rPr>
        <w:t>GO二级分类统计条形图，如下图：</w:t>
      </w:r>
    </w:p>
    <w:p>
      <w:pPr>
        <w:pStyle w:val="39"/>
        <w:ind w:left="0" w:leftChars="0" w:firstLine="0" w:firstLineChars="0"/>
        <w:jc w:val="center"/>
        <w:rPr>
          <w:rFonts w:hint="eastAsia" w:ascii="微软雅黑" w:hAnsi="微软雅黑" w:eastAsia="微软雅黑" w:cs="微软雅黑"/>
          <w:szCs w:val="24"/>
        </w:rPr>
      </w:pPr>
      <w:r>
        <w:drawing>
          <wp:inline distT="0" distB="0" distL="114300" distR="114300">
            <wp:extent cx="6466840" cy="3574415"/>
            <wp:effectExtent l="0" t="0" r="10160" b="698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图4.1</w:t>
      </w:r>
      <w:r>
        <w:rPr>
          <w:rFonts w:hint="eastAsia" w:ascii="微软雅黑" w:hAnsi="微软雅黑" w:eastAsia="微软雅黑" w:cs="微软雅黑"/>
          <w:sz w:val="18"/>
          <w:szCs w:val="18"/>
        </w:rPr>
        <w:t>.1.1  GO二级分类统计图</w:t>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(原始图片文件请查看2.Annotation/2.1.GO 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一个柱子表示一个GO的二级分类，柱条越高表示此二级分类的蛋白越多；横坐标表示GO的二级分类术语；纵坐标（左）表示包含在该二级分类中的蛋白占总数的百分比，纵坐标（右）表示该二级分类的蛋白数量；三个颜色表示三大类，其中绿色代表生物过程，蓝色代表细胞组分，红色代表分子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level234.pdf：</w:t>
      </w:r>
      <w:r>
        <w:rPr>
          <w:rFonts w:hint="eastAsia" w:ascii="微软雅黑" w:hAnsi="微软雅黑" w:eastAsia="微软雅黑" w:cs="微软雅黑"/>
          <w:sz w:val="20"/>
          <w:szCs w:val="20"/>
        </w:rPr>
        <w:t>GO二级、三级、四级分类统计九饼图，如下图：</w:t>
      </w:r>
    </w:p>
    <w:p>
      <w:pPr>
        <w:pStyle w:val="8"/>
        <w:ind w:firstLine="0" w:firstLineChars="0"/>
        <w:rPr>
          <w:rFonts w:hint="eastAsia" w:ascii="微软雅黑" w:hAnsi="微软雅黑" w:eastAsia="微软雅黑" w:cs="微软雅黑"/>
          <w:sz w:val="21"/>
          <w:szCs w:val="21"/>
        </w:rPr>
      </w:pPr>
      <w:r>
        <w:drawing>
          <wp:inline distT="0" distB="0" distL="114300" distR="114300">
            <wp:extent cx="6466840" cy="3574415"/>
            <wp:effectExtent l="0" t="0" r="10160" b="6985"/>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图4.1</w:t>
      </w:r>
      <w:r>
        <w:rPr>
          <w:rFonts w:hint="eastAsia" w:ascii="微软雅黑" w:hAnsi="微软雅黑" w:eastAsia="微软雅黑" w:cs="微软雅黑"/>
          <w:sz w:val="18"/>
          <w:szCs w:val="18"/>
        </w:rPr>
        <w:t>.1.2  GO二、三、四级分类统计图</w:t>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(原始图片文件请查看2.Annotation/2.1.GO 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注：图中每个饼图中的不同颜色代表了不同的GO Term，其面积表示该GO Term中蛋白所占的相对比例；此图包含9个饼图，从上至下共3排，分别表示GO的三大分支，即BP（生物过程，绿色饼）、CC（细胞组分，蓝色饼）、MF（分子功能，粉色饼）；从左至右共3列，分别表示GO三大分支下面的更详细的分类，即第2、3、4层（level2、3、4）。随着层数的增加，对BP、CC和MF的描述也就越详细，从level2 -&gt; level3 -&gt; level4该蛋白所具有的功能被越来越清晰的注释出来。</w:t>
      </w:r>
    </w:p>
    <w:p>
      <w:pPr>
        <w:spacing w:line="240" w:lineRule="exact"/>
        <w:ind w:left="0" w:leftChars="0" w:firstLine="0" w:firstLineChars="0"/>
        <w:rPr>
          <w:rFonts w:hint="eastAsia" w:ascii="微软雅黑" w:hAnsi="微软雅黑" w:eastAsia="微软雅黑" w:cs="微软雅黑"/>
          <w:sz w:val="15"/>
          <w:szCs w:val="15"/>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参考文献：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sz w:val="15"/>
          <w:szCs w:val="15"/>
        </w:rPr>
      </w:pPr>
      <w:r>
        <w:rPr>
          <w:rFonts w:hint="eastAsia" w:ascii="微软雅黑" w:hAnsi="微软雅黑" w:eastAsia="微软雅黑" w:cs="微软雅黑"/>
          <w:sz w:val="18"/>
          <w:szCs w:val="18"/>
          <w:lang w:val="en-US" w:eastAsia="zh-CN"/>
        </w:rPr>
        <w:t>A. Conesa, S. Götz, J. M. Garcia-Gomez, J. Terol, M. Talon and M. Robles. "Blast2GO: a universal tool for annotation, visualization and analysis in functional genomics research", Bioinformatics, Vol. 21, September, 2005, pp. 3674-3676.</w:t>
      </w:r>
    </w:p>
    <w:p>
      <w:pPr>
        <w:pStyle w:val="4"/>
        <w:spacing w:before="120" w:after="120" w:line="240" w:lineRule="auto"/>
        <w:ind w:firstLine="0" w:firstLineChars="0"/>
        <w:rPr>
          <w:rFonts w:hint="eastAsia" w:ascii="微软雅黑" w:hAnsi="微软雅黑" w:eastAsia="微软雅黑" w:cs="微软雅黑"/>
          <w:sz w:val="24"/>
          <w:szCs w:val="24"/>
          <w:lang w:val="en-US"/>
        </w:rPr>
      </w:pPr>
      <w:bookmarkStart w:id="39" w:name="_Toc31049"/>
      <w:bookmarkStart w:id="40" w:name="_Toc6646"/>
      <w:bookmarkStart w:id="41" w:name="_Toc26701"/>
      <w:bookmarkStart w:id="42" w:name="_Toc19857"/>
      <w:bookmarkStart w:id="43" w:name="_Toc9175"/>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lang w:val="en-US"/>
        </w:rPr>
        <w:t>.2 KEGG</w:t>
      </w:r>
      <w:r>
        <w:rPr>
          <w:rFonts w:hint="eastAsia" w:ascii="微软雅黑" w:hAnsi="微软雅黑" w:eastAsia="微软雅黑" w:cs="微软雅黑"/>
          <w:sz w:val="24"/>
          <w:szCs w:val="24"/>
        </w:rPr>
        <w:t>注释通路分析</w:t>
      </w:r>
      <w:bookmarkEnd w:id="39"/>
      <w:bookmarkEnd w:id="40"/>
      <w:bookmarkEnd w:id="41"/>
      <w:bookmarkEnd w:id="42"/>
      <w:bookmarkEnd w:id="4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KEGG（Kyoto Encyclopedia of Genes and Genomes，京都基因和基因组百科全书，http://www.genome.jp/kegg/）是基因组破译方面的公共数据库。该数据库是系统分析基因功能、联系基因组信息和功能信息的大型知识库，其中的基因组信息主要是从NCBI等数据库中获得的，包括完整和部分测序的基因组序列，存储于KEGG GENES数据库中；更高级的功能信息包括图形化的细胞过程如代谢、膜转运、信号传递、细胞周期等，还包括同系保守的子通路等信息，存储于KEGG PATHWAY数据库中；此外，关于化学物质、酶分子、酶化反应等相关的信息存储于KEGG LIGAND数据库中。</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在生物体内，基因产物并不是孤立存在地作用的，不同基因产物之间通过有序的相互协调来行使其具体的生物学功能。因此，KEGG数据库中丰富的通路信息将有助于我们从系统水平去了解基因的生物学功能，例如代谢途径、遗传信息传递以及细胞过程等一些复杂的生物功能，这大大提高了该数据库在实际生产和应用中的价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jc w:val="both"/>
        <w:textAlignment w:val="auto"/>
        <w:outlineLvl w:val="9"/>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b w:val="0"/>
          <w:bCs/>
          <w:sz w:val="20"/>
          <w:szCs w:val="20"/>
          <w:lang w:eastAsia="zh-CN"/>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2.Annotation/2.2.KEGG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jc w:val="both"/>
        <w:textAlignment w:val="auto"/>
        <w:outlineLvl w:val="9"/>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rPr>
        <w:t>各文件说明如下</w:t>
      </w:r>
      <w:r>
        <w:rPr>
          <w:rFonts w:hint="eastAsia" w:ascii="微软雅黑" w:hAnsi="微软雅黑" w:eastAsia="微软雅黑" w:cs="微软雅黑"/>
          <w:sz w:val="20"/>
          <w:szCs w:val="20"/>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b/>
          <w:sz w:val="20"/>
          <w:szCs w:val="20"/>
          <w:lang w:eastAsia="zh-CN"/>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pathway.txt：</w:t>
      </w:r>
      <w:r>
        <w:rPr>
          <w:rFonts w:hint="eastAsia" w:ascii="微软雅黑" w:hAnsi="微软雅黑" w:eastAsia="微软雅黑" w:cs="微软雅黑"/>
          <w:sz w:val="20"/>
          <w:szCs w:val="20"/>
        </w:rPr>
        <w:t>蛋白对应的KO编号，如下：</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2"/>
        <w:gridCol w:w="5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032" w:type="dxa"/>
            <w:tcBorders>
              <w:left w:val="nil"/>
              <w:bottom w:val="single" w:color="auto" w:sz="4" w:space="0"/>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蛋白的Accession编号</w:t>
            </w:r>
          </w:p>
        </w:tc>
        <w:tc>
          <w:tcPr>
            <w:tcW w:w="5378" w:type="dxa"/>
            <w:tcBorders>
              <w:left w:val="nil"/>
              <w:bottom w:val="single" w:color="auto" w:sz="4" w:space="0"/>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对应的KO号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03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val="0"/>
                <w:bCs/>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53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val="0"/>
                <w:bCs/>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032" w:type="dxa"/>
            <w:tcBorders>
              <w:top w:val="nil"/>
              <w:left w:val="nil"/>
              <w:right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val="0"/>
                <w:bCs/>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5378" w:type="dxa"/>
            <w:tcBorders>
              <w:top w:val="nil"/>
              <w:left w:val="nil"/>
              <w:right w:val="nil"/>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val="0"/>
                <w:bCs/>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微软雅黑" w:hAnsi="微软雅黑" w:eastAsia="微软雅黑" w:cs="微软雅黑"/>
          <w:b/>
          <w:sz w:val="18"/>
          <w:szCs w:val="18"/>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pathway.top20.pdf：</w:t>
      </w:r>
      <w:r>
        <w:rPr>
          <w:rFonts w:hint="eastAsia" w:ascii="微软雅黑" w:hAnsi="微软雅黑" w:eastAsia="微软雅黑" w:cs="微软雅黑"/>
          <w:sz w:val="20"/>
          <w:szCs w:val="20"/>
        </w:rPr>
        <w:t>包含蛋白数目最多的前20个通路</w:t>
      </w:r>
      <w:r>
        <w:rPr>
          <w:rFonts w:hint="eastAsia" w:ascii="微软雅黑" w:hAnsi="微软雅黑" w:eastAsia="微软雅黑" w:cs="微软雅黑"/>
          <w:sz w:val="20"/>
          <w:szCs w:val="20"/>
          <w:lang w:eastAsia="zh-CN"/>
        </w:rPr>
        <w:t>（除以</w:t>
      </w:r>
      <w:r>
        <w:rPr>
          <w:rFonts w:hint="eastAsia" w:ascii="微软雅黑" w:hAnsi="微软雅黑" w:eastAsia="微软雅黑" w:cs="微软雅黑"/>
          <w:sz w:val="20"/>
          <w:szCs w:val="20"/>
          <w:lang w:val="en-US" w:eastAsia="zh-CN"/>
        </w:rPr>
        <w:t>ko01开头的基础通路外</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，如下图：</w:t>
      </w:r>
    </w:p>
    <w:p>
      <w:pPr>
        <w:pStyle w:val="39"/>
        <w:ind w:left="0" w:leftChars="0" w:firstLine="0" w:firstLineChars="0"/>
        <w:jc w:val="center"/>
        <w:rPr>
          <w:rFonts w:hint="eastAsia" w:ascii="微软雅黑" w:hAnsi="微软雅黑" w:eastAsia="微软雅黑" w:cs="微软雅黑"/>
          <w:szCs w:val="24"/>
        </w:rPr>
      </w:pPr>
      <w:r>
        <w:drawing>
          <wp:inline distT="0" distB="0" distL="114300" distR="114300">
            <wp:extent cx="6466840" cy="3574415"/>
            <wp:effectExtent l="0" t="0" r="10160" b="6985"/>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图4.1</w:t>
      </w:r>
      <w:r>
        <w:rPr>
          <w:rFonts w:hint="eastAsia" w:ascii="微软雅黑" w:hAnsi="微软雅黑" w:eastAsia="微软雅黑" w:cs="微软雅黑"/>
          <w:sz w:val="18"/>
          <w:szCs w:val="18"/>
        </w:rPr>
        <w:t>.2.1包含蛋白数目最多的前20个通路</w:t>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(原始图片文件请查看2.Annotation/2.2.KEGG 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注：从左至右按照包含蛋白数目从高到低依次排列，柱子越高表明该生物学通路在所测样本中越活跃，可以根据研究目的的不同选择排序靠前的通路进行后续深入分析。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b/>
          <w:sz w:val="20"/>
          <w:szCs w:val="20"/>
          <w:lang w:eastAsia="zh-CN"/>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pathway_table.xls</w:t>
      </w:r>
      <w:r>
        <w:rPr>
          <w:rFonts w:hint="eastAsia" w:ascii="微软雅黑" w:hAnsi="微软雅黑" w:eastAsia="微软雅黑" w:cs="微软雅黑"/>
          <w:b/>
          <w:sz w:val="20"/>
          <w:szCs w:val="20"/>
        </w:rPr>
        <w:t>：</w:t>
      </w:r>
      <w:r>
        <w:rPr>
          <w:rFonts w:hint="eastAsia" w:ascii="微软雅黑" w:hAnsi="微软雅黑" w:eastAsia="微软雅黑" w:cs="微软雅黑"/>
          <w:sz w:val="20"/>
          <w:szCs w:val="20"/>
        </w:rPr>
        <w:t>代谢通路分析结果说明文档，各列含义如下表：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2250"/>
        <w:gridCol w:w="1465"/>
        <w:gridCol w:w="2561"/>
        <w:gridCol w:w="2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4"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（通路的编号）</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Pathway</w:t>
            </w:r>
          </w:p>
        </w:tc>
        <w:tc>
          <w:tcPr>
            <w:tcW w:w="2250"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（通路的定义）</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Pathway_definition</w:t>
            </w:r>
          </w:p>
        </w:tc>
        <w:tc>
          <w:tcPr>
            <w:tcW w:w="1465"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（蛋白数目）</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Number_of_protein</w:t>
            </w:r>
          </w:p>
        </w:tc>
        <w:tc>
          <w:tcPr>
            <w:tcW w:w="2561"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（通路上所有蛋白和KO编号）</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Protein_ko_list</w:t>
            </w:r>
          </w:p>
        </w:tc>
        <w:tc>
          <w:tcPr>
            <w:tcW w:w="2540"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（通路png图片名称）</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Pathway_image_name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594"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2250"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465"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2561"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2540"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4"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2250"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465"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2561" w:type="dxa"/>
            <w:tcBorders>
              <w:top w:val="nil"/>
              <w:left w:val="nil"/>
              <w:right w:val="nil"/>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2540"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r>
    </w:tbl>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0"/>
        <w:outlineLvl w:val="9"/>
        <w:rPr>
          <w:rFonts w:hint="eastAsia" w:ascii="微软雅黑" w:hAnsi="微软雅黑" w:eastAsia="微软雅黑" w:cs="微软雅黑"/>
          <w:b/>
          <w:sz w:val="20"/>
          <w:szCs w:val="20"/>
          <w:lang w:eastAsia="zh-CN"/>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kegg_table.xls</w:t>
      </w:r>
      <w:r>
        <w:rPr>
          <w:rFonts w:hint="eastAsia" w:ascii="微软雅黑" w:hAnsi="微软雅黑" w:eastAsia="微软雅黑" w:cs="微软雅黑"/>
          <w:b/>
          <w:sz w:val="20"/>
          <w:szCs w:val="20"/>
        </w:rPr>
        <w:t>：</w:t>
      </w:r>
      <w:r>
        <w:rPr>
          <w:rFonts w:hint="eastAsia" w:ascii="微软雅黑" w:hAnsi="微软雅黑" w:eastAsia="微软雅黑" w:cs="微软雅黑"/>
          <w:sz w:val="20"/>
          <w:szCs w:val="20"/>
        </w:rPr>
        <w:t>代谢通路说明信息表，各列含义如下表：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3427"/>
        <w:gridCol w:w="4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90"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（蛋白名称）</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Protein</w:t>
            </w:r>
          </w:p>
        </w:tc>
        <w:tc>
          <w:tcPr>
            <w:tcW w:w="3427"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t>（</w:t>
            </w: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KO编号</w:t>
            </w:r>
            <w:r>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Ko_id</w:t>
            </w:r>
          </w:p>
        </w:tc>
        <w:tc>
          <w:tcPr>
            <w:tcW w:w="4893"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t>（通路图片名称）</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90"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3427"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4893"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090"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3427"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4893"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bl>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0"/>
        <w:outlineLvl w:val="9"/>
        <w:rPr>
          <w:rFonts w:hint="eastAsia" w:ascii="微软雅黑" w:hAnsi="微软雅黑" w:eastAsia="微软雅黑" w:cs="微软雅黑"/>
          <w:sz w:val="20"/>
          <w:szCs w:val="20"/>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.html</w:t>
      </w:r>
      <w:r>
        <w:rPr>
          <w:rFonts w:hint="eastAsia" w:ascii="微软雅黑" w:hAnsi="微软雅黑" w:eastAsia="微软雅黑" w:cs="微软雅黑"/>
          <w:b/>
          <w:sz w:val="20"/>
          <w:szCs w:val="20"/>
        </w:rPr>
        <w:t>文件：</w:t>
      </w:r>
      <w:r>
        <w:rPr>
          <w:rFonts w:hint="eastAsia" w:ascii="微软雅黑" w:hAnsi="微软雅黑" w:eastAsia="微软雅黑" w:cs="微软雅黑"/>
          <w:sz w:val="20"/>
          <w:szCs w:val="20"/>
        </w:rPr>
        <w:t>pathway详细信息的网页介绍</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0"/>
        <w:outlineLvl w:val="9"/>
        <w:rPr>
          <w:rFonts w:hint="eastAsia" w:ascii="微软雅黑" w:hAnsi="微软雅黑" w:eastAsia="微软雅黑" w:cs="微软雅黑"/>
          <w:sz w:val="20"/>
          <w:szCs w:val="20"/>
        </w:rPr>
      </w:pPr>
      <w:r>
        <w:rPr>
          <w:rFonts w:hint="eastAsia" w:ascii="微软雅黑" w:hAnsi="微软雅黑" w:eastAsia="微软雅黑" w:cs="微软雅黑"/>
          <w:b/>
          <w:sz w:val="20"/>
          <w:szCs w:val="20"/>
        </w:rPr>
        <w:t>pathways文件夹下的</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.png</w:t>
      </w:r>
      <w:r>
        <w:rPr>
          <w:rFonts w:hint="eastAsia" w:ascii="微软雅黑" w:hAnsi="微软雅黑" w:eastAsia="微软雅黑" w:cs="微软雅黑"/>
          <w:b/>
          <w:sz w:val="20"/>
          <w:szCs w:val="20"/>
        </w:rPr>
        <w:t>文件：</w:t>
      </w:r>
      <w:r>
        <w:rPr>
          <w:rFonts w:hint="eastAsia" w:ascii="微软雅黑" w:hAnsi="微软雅黑" w:eastAsia="微软雅黑" w:cs="微软雅黑"/>
          <w:sz w:val="20"/>
          <w:szCs w:val="20"/>
        </w:rPr>
        <w:t>KEGG通路图片展示，如下图：</w:t>
      </w:r>
    </w:p>
    <w:p>
      <w:pPr>
        <w:pStyle w:val="39"/>
        <w:ind w:left="0" w:leftChars="0" w:firstLine="0" w:firstLineChars="0"/>
        <w:jc w:val="center"/>
        <w:rPr>
          <w:rFonts w:hint="eastAsia" w:ascii="微软雅黑" w:hAnsi="微软雅黑" w:eastAsia="微软雅黑" w:cs="微软雅黑"/>
          <w:szCs w:val="24"/>
        </w:rPr>
      </w:pPr>
      <w:r>
        <w:drawing>
          <wp:inline distT="0" distB="0" distL="114300" distR="114300">
            <wp:extent cx="6466840" cy="3574415"/>
            <wp:effectExtent l="0" t="0" r="10160" b="6985"/>
            <wp:docPr id="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图4.1</w:t>
      </w:r>
      <w:r>
        <w:rPr>
          <w:rFonts w:hint="eastAsia" w:ascii="微软雅黑" w:hAnsi="微软雅黑" w:eastAsia="微软雅黑" w:cs="微软雅黑"/>
          <w:sz w:val="18"/>
          <w:szCs w:val="18"/>
        </w:rPr>
        <w:t>.2.2  KEGG通路数据库中（ko00010）详细信息</w:t>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0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(原始图片文件请查看2.Annotation/2.2.KEGG 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注：图中长方形节点表示基因产物（如酶或一些RNA调节子）；所有蓝色背景的基因产物都属于KEGG ORTHOLOGY（KO）分类体系（序列高度相似，并在同一条通路上有相似功能的蛋白质被归为一组KO），而白色背景的基因产物则不在KO分类体系之列，红色表示本次研究中能够注释到这些基因产物上的蛋白（即认为具有与该节点基因产物相同或相似的功能）；圆形节点表示化合物（即底物或产物）；白色背景圆角长方形表示与本通路相关联的其他通路。箭头说明：酶反应方向或信息传递方向等；实线表示直接作用，虚线表示间接作用。详细说明请参见：</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fldChar w:fldCharType="begin"/>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instrText xml:space="preserve"> HYPERLINK "http://www.genome.jp/kegg/document/help_pathway.html" </w:instrTex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fldChar w:fldCharType="separate"/>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http://www.genome</w:t>
      </w:r>
      <w:bookmarkStart w:id="44" w:name="_Hlt427850806"/>
      <w:bookmarkEnd w:id="44"/>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.jp</w:t>
      </w:r>
      <w:bookmarkStart w:id="45" w:name="_Hlt427850783"/>
      <w:bookmarkEnd w:id="45"/>
      <w:bookmarkStart w:id="46" w:name="_Hlt427850786"/>
      <w:bookmarkEnd w:id="46"/>
      <w:bookmarkStart w:id="47" w:name="_Hlt427850782"/>
      <w:bookmarkEnd w:id="47"/>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w:t>
      </w:r>
      <w:bookmarkStart w:id="48" w:name="_Hlt427850793"/>
      <w:bookmarkEnd w:id="48"/>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kegg</w:t>
      </w:r>
      <w:bookmarkStart w:id="49" w:name="_Hlt428263439"/>
      <w:bookmarkEnd w:id="49"/>
      <w:bookmarkStart w:id="50" w:name="_Hlt428263440"/>
      <w:bookmarkEnd w:id="50"/>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/document/help_pathway.html</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fldChar w:fldCharType="end"/>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w:t>
      </w:r>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left="0" w:leftChars="0" w:right="0" w:rightChars="0" w:firstLine="420" w:firstLineChars="0"/>
        <w:jc w:val="both"/>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kegg_classification.pdf：</w:t>
      </w:r>
      <w:r>
        <w:rPr>
          <w:rFonts w:hint="eastAsia" w:ascii="微软雅黑" w:hAnsi="微软雅黑" w:eastAsia="微软雅黑" w:cs="微软雅黑"/>
          <w:sz w:val="18"/>
          <w:szCs w:val="18"/>
        </w:rPr>
        <w:t>对蛋白做KO注释后，可根据它们参与的KEGG代谢通路进行分类</w:t>
      </w:r>
    </w:p>
    <w:p>
      <w:pPr>
        <w:pStyle w:val="39"/>
        <w:ind w:left="0" w:leftChars="0" w:firstLine="0" w:firstLineChars="0"/>
        <w:jc w:val="center"/>
        <w:rPr>
          <w:rFonts w:hint="eastAsia" w:ascii="微软雅黑" w:hAnsi="微软雅黑" w:eastAsia="微软雅黑" w:cs="微软雅黑"/>
          <w:szCs w:val="24"/>
        </w:rPr>
      </w:pPr>
      <w:r>
        <w:drawing>
          <wp:inline distT="0" distB="0" distL="114300" distR="114300">
            <wp:extent cx="6466840" cy="3574415"/>
            <wp:effectExtent l="0" t="0" r="10160" b="6985"/>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图4.1</w:t>
      </w:r>
      <w:r>
        <w:rPr>
          <w:rFonts w:hint="eastAsia" w:ascii="微软雅黑" w:hAnsi="微软雅黑" w:eastAsia="微软雅黑" w:cs="微软雅黑"/>
          <w:sz w:val="18"/>
          <w:szCs w:val="18"/>
        </w:rPr>
        <w:t>.2.3 KEGG注释统计</w:t>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rPr>
        <w:t>（原始图片文件请查看2.Annotation/2.2.KEGG 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注：纵坐标为KEGG代谢通路的名称，横坐标为注释到该通路下的蛋白个数及其个数占被注释上的蛋白总数的比例。将蛋白根据参与的KEGG代谢通路分为5个分支：代谢（A，Metabolism），遗传信息处理（B，Genetic Information Processing）环境信息处理（C，Environmental Information Processing），细胞过程（D，Cellular Processes），有机系统（E，Organismal Systems）。</w:t>
      </w:r>
    </w:p>
    <w:p>
      <w:pPr>
        <w:pStyle w:val="4"/>
        <w:spacing w:before="120" w:after="120" w:line="240" w:lineRule="auto"/>
        <w:ind w:firstLine="0" w:firstLineChars="0"/>
        <w:rPr>
          <w:rFonts w:hint="eastAsia" w:ascii="微软雅黑" w:hAnsi="微软雅黑" w:eastAsia="微软雅黑" w:cs="微软雅黑"/>
          <w:sz w:val="24"/>
          <w:szCs w:val="24"/>
          <w:lang w:val="en-US"/>
        </w:rPr>
      </w:pPr>
      <w:bookmarkStart w:id="51" w:name="_Toc25338"/>
      <w:bookmarkStart w:id="52" w:name="_Toc13588"/>
      <w:bookmarkStart w:id="53" w:name="_Toc22367"/>
      <w:bookmarkStart w:id="54" w:name="_Toc10209"/>
      <w:bookmarkStart w:id="55" w:name="_Toc16375"/>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1</w:t>
      </w:r>
      <w:r>
        <w:rPr>
          <w:rFonts w:hint="eastAsia" w:ascii="微软雅黑" w:hAnsi="微软雅黑" w:eastAsia="微软雅黑" w:cs="微软雅黑"/>
          <w:sz w:val="24"/>
          <w:szCs w:val="24"/>
          <w:lang w:val="en-US"/>
        </w:rPr>
        <w:t>.3 COG功能分类注释</w:t>
      </w:r>
      <w:bookmarkEnd w:id="51"/>
      <w:bookmarkEnd w:id="52"/>
      <w:bookmarkEnd w:id="53"/>
      <w:bookmarkEnd w:id="54"/>
      <w:bookmarkEnd w:id="55"/>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jc w:val="left"/>
        <w:outlineLvl w:val="9"/>
        <w:rPr>
          <w:rFonts w:hint="eastAsia" w:ascii="Arial" w:hAnsi="Arial" w:eastAsia="微软雅黑" w:cs="Arial"/>
          <w:sz w:val="20"/>
          <w:szCs w:val="20"/>
        </w:rPr>
      </w:pPr>
      <w:r>
        <w:rPr>
          <w:rFonts w:hint="eastAsia" w:ascii="微软雅黑" w:hAnsi="微软雅黑" w:eastAsia="微软雅黑" w:cs="微软雅黑"/>
          <w:sz w:val="20"/>
          <w:szCs w:val="20"/>
        </w:rPr>
        <w:t>COG，全称是Cluster of Orthologous Groups of proteins，由NCBI创建并维护的蛋白数据库，根据细菌、藻类和真核生物完整基因组的编码蛋白系统进化关系分类构建而成。通过比对可以将某个蛋白序列注释到某一个COG中，每一簇COG由直系同源序列构成，从而可以推测该序列的功能。</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jc w:val="left"/>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COG</w:t>
      </w:r>
      <w:r>
        <w:rPr>
          <w:rFonts w:hint="eastAsia" w:ascii="Arial" w:hAnsi="Arial" w:eastAsia="微软雅黑" w:cs="Arial"/>
          <w:sz w:val="20"/>
          <w:szCs w:val="20"/>
        </w:rPr>
        <w:t>分为两类，一类是原核生物的，另一类是真核生物。原核生物的一般称为</w:t>
      </w:r>
      <w:r>
        <w:rPr>
          <w:rFonts w:hint="eastAsia" w:ascii="微软雅黑" w:hAnsi="微软雅黑" w:eastAsia="微软雅黑" w:cs="微软雅黑"/>
          <w:sz w:val="20"/>
          <w:szCs w:val="20"/>
        </w:rPr>
        <w:t>COG</w:t>
      </w:r>
      <w:r>
        <w:rPr>
          <w:rFonts w:hint="eastAsia" w:ascii="Arial" w:hAnsi="Arial" w:eastAsia="微软雅黑" w:cs="Arial"/>
          <w:sz w:val="20"/>
          <w:szCs w:val="20"/>
        </w:rPr>
        <w:t>数据库；真核生物的一般称为</w:t>
      </w:r>
      <w:r>
        <w:rPr>
          <w:rFonts w:hint="eastAsia" w:ascii="微软雅黑" w:hAnsi="微软雅黑" w:eastAsia="微软雅黑" w:cs="微软雅黑"/>
          <w:sz w:val="20"/>
          <w:szCs w:val="20"/>
        </w:rPr>
        <w:t>KOG</w:t>
      </w:r>
      <w:r>
        <w:rPr>
          <w:rFonts w:hint="eastAsia" w:ascii="Arial" w:hAnsi="Arial" w:eastAsia="微软雅黑" w:cs="Arial"/>
          <w:sz w:val="20"/>
          <w:szCs w:val="20"/>
        </w:rPr>
        <w:t>数据库。</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lang w:eastAsia="zh-CN"/>
        </w:rPr>
        <w:t>结果目录：</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.Annotation/2.3.COG</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left"/>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COG.list</w:t>
      </w:r>
      <w:r>
        <w:rPr>
          <w:rFonts w:hint="eastAsia" w:ascii="微软雅黑" w:hAnsi="微软雅黑" w:eastAsia="微软雅黑" w:cs="微软雅黑"/>
          <w:b/>
          <w:color w:val="558ED5" w:themeColor="text2" w:themeTint="99"/>
          <w:sz w:val="20"/>
          <w:szCs w:val="20"/>
          <w:lang w:eastAsia="zh-CN"/>
          <w14:textFill>
            <w14:solidFill>
              <w14:schemeClr w14:val="tx2">
                <w14:lumMod w14:val="60000"/>
                <w14:lumOff w14:val="40000"/>
              </w14:schemeClr>
            </w14:solidFill>
          </w14:textFill>
        </w:rPr>
        <w:t>：</w:t>
      </w:r>
      <w:r>
        <w:rPr>
          <w:rFonts w:hint="eastAsia" w:ascii="微软雅黑" w:hAnsi="微软雅黑" w:eastAsia="微软雅黑" w:cs="微软雅黑"/>
          <w:sz w:val="20"/>
          <w:szCs w:val="20"/>
        </w:rPr>
        <w:t>蛋白对应的COG编号，如下：</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4"/>
        <w:gridCol w:w="2"/>
        <w:gridCol w:w="5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204"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蛋白Accession号</w:t>
            </w:r>
          </w:p>
        </w:tc>
        <w:tc>
          <w:tcPr>
            <w:tcW w:w="5206" w:type="dxa"/>
            <w:gridSpan w:val="2"/>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对应的COG号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5206" w:type="dxa"/>
            <w:gridSpan w:val="2"/>
            <w:tcBorders>
              <w:left w:val="nil"/>
              <w:bottom w:val="nil"/>
              <w:right w:val="nil"/>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5204" w:type="dxa"/>
            <w:tcBorders>
              <w:left w:val="nil"/>
              <w:bottom w:val="nil"/>
              <w:right w:val="nil"/>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206" w:type="dxa"/>
            <w:gridSpan w:val="2"/>
            <w:tcBorders>
              <w:top w:val="nil"/>
              <w:left w:val="nil"/>
              <w:bottom w:val="single" w:color="auto" w:sz="4" w:space="0"/>
              <w:right w:val="nil"/>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5204" w:type="dxa"/>
            <w:tcBorders>
              <w:top w:val="nil"/>
              <w:left w:val="nil"/>
              <w:bottom w:val="single" w:color="auto" w:sz="4" w:space="0"/>
              <w:right w:val="nil"/>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bl>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left"/>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COG.annot.xls</w:t>
      </w:r>
      <w:r>
        <w:rPr>
          <w:rFonts w:hint="eastAsia" w:ascii="微软雅黑" w:hAnsi="微软雅黑" w:eastAsia="微软雅黑" w:cs="微软雅黑"/>
          <w:b/>
          <w:color w:val="558ED5" w:themeColor="text2" w:themeTint="99"/>
          <w:sz w:val="20"/>
          <w:szCs w:val="20"/>
          <w:lang w:eastAsia="zh-CN"/>
          <w14:textFill>
            <w14:solidFill>
              <w14:schemeClr w14:val="tx2">
                <w14:lumMod w14:val="60000"/>
                <w14:lumOff w14:val="40000"/>
              </w14:schemeClr>
            </w14:solidFill>
          </w14:textFill>
        </w:rPr>
        <w:t>：</w:t>
      </w:r>
      <w:r>
        <w:rPr>
          <w:rFonts w:hint="eastAsia" w:ascii="微软雅黑" w:hAnsi="微软雅黑" w:eastAsia="微软雅黑" w:cs="微软雅黑"/>
          <w:sz w:val="20"/>
          <w:szCs w:val="20"/>
        </w:rPr>
        <w:t>COG功能分类注释文档，如下：</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7"/>
        <w:gridCol w:w="2043"/>
        <w:gridCol w:w="2400"/>
        <w:gridCol w:w="3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97"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（蛋白名称）</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Accession</w:t>
            </w:r>
          </w:p>
        </w:tc>
        <w:tc>
          <w:tcPr>
            <w:tcW w:w="2043"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（COG编号）</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COG</w:t>
            </w:r>
          </w:p>
        </w:tc>
        <w:tc>
          <w:tcPr>
            <w:tcW w:w="2400"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（COG所属功能分类）</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Function</w:t>
            </w:r>
          </w:p>
        </w:tc>
        <w:tc>
          <w:tcPr>
            <w:tcW w:w="3970"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（COG功能具体描述）</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97"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2043"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2400"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3970"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97"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2043"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2400"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3970"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bl>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left"/>
        <w:outlineLvl w:val="9"/>
        <w:rPr>
          <w:rFonts w:hint="eastAsia" w:ascii="微软雅黑" w:hAnsi="微软雅黑" w:eastAsia="微软雅黑" w:cs="微软雅黑"/>
          <w:b/>
          <w:sz w:val="20"/>
          <w:szCs w:val="20"/>
          <w:lang w:eastAsia="zh-CN"/>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COG.class.catalog.xls</w:t>
      </w:r>
      <w:r>
        <w:rPr>
          <w:rFonts w:hint="eastAsia" w:ascii="微软雅黑" w:hAnsi="微软雅黑" w:eastAsia="微软雅黑" w:cs="微软雅黑"/>
          <w:b/>
          <w:color w:val="558ED5" w:themeColor="text2" w:themeTint="99"/>
          <w:sz w:val="20"/>
          <w:szCs w:val="20"/>
          <w:lang w:eastAsia="zh-CN"/>
          <w14:textFill>
            <w14:solidFill>
              <w14:schemeClr w14:val="tx2">
                <w14:lumMod w14:val="60000"/>
                <w14:lumOff w14:val="40000"/>
              </w14:schemeClr>
            </w14:solidFill>
          </w14:textFill>
        </w:rPr>
        <w:t>：</w:t>
      </w:r>
      <w:r>
        <w:rPr>
          <w:rFonts w:hint="eastAsia" w:ascii="微软雅黑" w:hAnsi="微软雅黑" w:eastAsia="微软雅黑" w:cs="微软雅黑"/>
          <w:sz w:val="20"/>
          <w:szCs w:val="20"/>
        </w:rPr>
        <w:t>COG功能分类统计列表，如下：</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69"/>
        <w:gridCol w:w="3698"/>
        <w:gridCol w:w="3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469"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t>（</w:t>
            </w: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COG 4种类型</w:t>
            </w:r>
            <w:r>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#Type</w:t>
            </w:r>
          </w:p>
        </w:tc>
        <w:tc>
          <w:tcPr>
            <w:tcW w:w="3698"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t>（</w:t>
            </w: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COG功能分类，共25</w:t>
            </w:r>
            <w:r>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Functional_categories</w:t>
            </w:r>
          </w:p>
        </w:tc>
        <w:tc>
          <w:tcPr>
            <w:tcW w:w="3243"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eastAsia="zh-CN"/>
                <w14:textFill>
                  <w14:solidFill>
                    <w14:schemeClr w14:val="bg1"/>
                  </w14:solidFill>
                </w14:textFill>
              </w:rPr>
              <w:t>（该功能分类对应的</w:t>
            </w: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COG数目）</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color w:val="FFFFFF" w:themeColor="background1"/>
                <w:sz w:val="20"/>
                <w:szCs w:val="20"/>
                <w:vertAlign w:val="baseline"/>
                <w:lang w:val="en-US" w:eastAsia="zh-CN"/>
                <w14:textFill>
                  <w14:solidFill>
                    <w14:schemeClr w14:val="bg1"/>
                  </w14:solidFill>
                </w14:textFill>
              </w:rPr>
              <w:t>COG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469"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3698"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3243"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469"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3698"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3243" w:type="dxa"/>
            <w:tcBorders>
              <w:top w:val="nil"/>
              <w:left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bl>
    <w:p>
      <w:pPr>
        <w:keepNext w:val="0"/>
        <w:keepLines w:val="0"/>
        <w:pageBreakBefore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left"/>
        <w:outlineLvl w:val="9"/>
        <w:rPr>
          <w:rFonts w:hint="eastAsia" w:ascii="微软雅黑" w:hAnsi="微软雅黑" w:eastAsia="微软雅黑" w:cs="微软雅黑"/>
          <w:b/>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COG.class.catalog.pdf</w:t>
      </w:r>
      <w:r>
        <w:rPr>
          <w:rFonts w:hint="eastAsia" w:ascii="微软雅黑" w:hAnsi="微软雅黑" w:eastAsia="微软雅黑" w:cs="微软雅黑"/>
          <w:b/>
          <w:color w:val="558ED5" w:themeColor="text2" w:themeTint="99"/>
          <w:sz w:val="20"/>
          <w:szCs w:val="20"/>
          <w:lang w:eastAsia="zh-CN"/>
          <w14:textFill>
            <w14:solidFill>
              <w14:schemeClr w14:val="tx2">
                <w14:lumMod w14:val="60000"/>
                <w14:lumOff w14:val="40000"/>
              </w14:schemeClr>
            </w14:solidFill>
          </w14:textFill>
        </w:rPr>
        <w:t>：</w:t>
      </w:r>
      <w:r>
        <w:rPr>
          <w:rFonts w:hint="eastAsia" w:ascii="微软雅黑" w:hAnsi="微软雅黑" w:eastAsia="微软雅黑" w:cs="微软雅黑"/>
          <w:sz w:val="20"/>
          <w:szCs w:val="20"/>
        </w:rPr>
        <w:t>COG功能分类统计柱图，如下图：</w:t>
      </w:r>
    </w:p>
    <w:p>
      <w:pPr>
        <w:ind w:firstLine="0" w:firstLineChars="0"/>
        <w:jc w:val="center"/>
        <w:rPr>
          <w:rFonts w:hint="eastAsia" w:ascii="微软雅黑" w:hAnsi="微软雅黑" w:eastAsia="微软雅黑" w:cs="微软雅黑"/>
          <w:szCs w:val="21"/>
        </w:rPr>
      </w:pPr>
      <w:r>
        <w:drawing>
          <wp:inline distT="0" distB="0" distL="114300" distR="114300">
            <wp:extent cx="6466840" cy="3574415"/>
            <wp:effectExtent l="0" t="0" r="10160" b="6985"/>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00" w:firstLineChars="200"/>
        <w:jc w:val="center"/>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图4.1</w:t>
      </w:r>
      <w:r>
        <w:rPr>
          <w:rFonts w:hint="eastAsia" w:ascii="微软雅黑" w:hAnsi="微软雅黑" w:eastAsia="微软雅黑" w:cs="微软雅黑"/>
          <w:sz w:val="18"/>
          <w:szCs w:val="18"/>
        </w:rPr>
        <w:t>.3.1 COG功能分类统计柱图</w:t>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00" w:firstLineChars="200"/>
        <w:jc w:val="center"/>
        <w:textAlignment w:val="auto"/>
        <w:outlineLvl w:val="9"/>
        <w:rPr>
          <w:sz w:val="18"/>
          <w:szCs w:val="18"/>
        </w:rPr>
      </w:pPr>
      <w:r>
        <w:rPr>
          <w:rFonts w:hint="eastAsia" w:ascii="微软雅黑" w:hAnsi="微软雅黑" w:eastAsia="微软雅黑" w:cs="微软雅黑"/>
          <w:sz w:val="18"/>
          <w:szCs w:val="18"/>
        </w:rPr>
        <w:t>（原始图片文件请查看2.Annotation/2.3.COG 文件夹）</w:t>
      </w:r>
    </w:p>
    <w:p>
      <w:pPr>
        <w:pStyle w:val="3"/>
        <w:spacing w:before="240" w:after="120" w:line="240" w:lineRule="auto"/>
        <w:ind w:firstLine="0" w:firstLineChars="0"/>
        <w:rPr>
          <w:rFonts w:hint="eastAsia" w:ascii="微软雅黑" w:hAnsi="微软雅黑" w:eastAsia="微软雅黑" w:cs="微软雅黑"/>
          <w:szCs w:val="28"/>
        </w:rPr>
      </w:pPr>
      <w:bookmarkStart w:id="56" w:name="_Toc3095"/>
      <w:bookmarkStart w:id="57" w:name="_Toc14773"/>
      <w:bookmarkStart w:id="58" w:name="_Toc21534"/>
      <w:bookmarkStart w:id="59" w:name="_Toc15884"/>
      <w:bookmarkStart w:id="60" w:name="_Toc16804"/>
      <w:r>
        <w:rPr>
          <w:rFonts w:hint="eastAsia" w:ascii="微软雅黑" w:hAnsi="微软雅黑" w:eastAsia="微软雅黑" w:cs="微软雅黑"/>
          <w:szCs w:val="28"/>
          <w:lang w:val="en-US" w:eastAsia="zh-CN"/>
        </w:rPr>
        <w:t>4</w:t>
      </w:r>
      <w:r>
        <w:rPr>
          <w:rFonts w:hint="eastAsia" w:ascii="微软雅黑" w:hAnsi="微软雅黑" w:eastAsia="微软雅黑" w:cs="微软雅黑"/>
          <w:szCs w:val="28"/>
          <w:lang w:val="en-US"/>
        </w:rPr>
        <w:t>.</w:t>
      </w:r>
      <w:r>
        <w:rPr>
          <w:rFonts w:hint="eastAsia" w:ascii="微软雅黑" w:hAnsi="微软雅黑" w:eastAsia="微软雅黑" w:cs="微软雅黑"/>
          <w:szCs w:val="28"/>
          <w:lang w:val="en-US" w:eastAsia="zh-CN"/>
        </w:rPr>
        <w:t>2</w:t>
      </w:r>
      <w:r>
        <w:rPr>
          <w:rFonts w:hint="eastAsia" w:ascii="微软雅黑" w:hAnsi="微软雅黑" w:eastAsia="微软雅黑" w:cs="微软雅黑"/>
          <w:szCs w:val="28"/>
          <w:lang w:val="en-US"/>
        </w:rPr>
        <w:t>差异蛋白</w:t>
      </w:r>
      <w:r>
        <w:rPr>
          <w:rFonts w:hint="eastAsia" w:ascii="微软雅黑" w:hAnsi="微软雅黑" w:eastAsia="微软雅黑" w:cs="微软雅黑"/>
          <w:szCs w:val="28"/>
        </w:rPr>
        <w:t>分析</w:t>
      </w:r>
      <w:bookmarkEnd w:id="56"/>
      <w:bookmarkEnd w:id="57"/>
      <w:bookmarkEnd w:id="58"/>
      <w:bookmarkEnd w:id="59"/>
      <w:bookmarkEnd w:id="60"/>
    </w:p>
    <w:p>
      <w:pPr>
        <w:pStyle w:val="4"/>
        <w:spacing w:before="120" w:after="120" w:line="240" w:lineRule="auto"/>
        <w:ind w:firstLine="0" w:firstLineChars="0"/>
        <w:rPr>
          <w:rFonts w:hint="eastAsia" w:ascii="微软雅黑" w:hAnsi="微软雅黑" w:eastAsia="微软雅黑" w:cs="微软雅黑"/>
          <w:sz w:val="24"/>
          <w:szCs w:val="24"/>
          <w:lang w:val="en-US"/>
        </w:rPr>
      </w:pPr>
      <w:bookmarkStart w:id="61" w:name="_Toc22572"/>
      <w:bookmarkStart w:id="62" w:name="_Toc10880"/>
      <w:bookmarkStart w:id="63" w:name="_Toc17793"/>
      <w:bookmarkStart w:id="64" w:name="_Toc12427"/>
      <w:bookmarkStart w:id="65" w:name="_Toc28271"/>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en-US"/>
        </w:rPr>
        <w:t>.1统计分析</w:t>
      </w:r>
      <w:bookmarkEnd w:id="61"/>
      <w:bookmarkEnd w:id="62"/>
      <w:bookmarkEnd w:id="63"/>
      <w:bookmarkEnd w:id="64"/>
      <w:bookmarkEnd w:id="65"/>
    </w:p>
    <w:p>
      <w:pPr>
        <w:keepNext w:val="0"/>
        <w:keepLines w:val="0"/>
        <w:pageBreakBefore w:val="0"/>
        <w:kinsoku/>
        <w:wordWrap/>
        <w:overflowPunct/>
        <w:topLinePunct w:val="0"/>
        <w:autoSpaceDE/>
        <w:autoSpaceDN/>
        <w:bidi w:val="0"/>
        <w:adjustRightInd/>
        <w:snapToGrid/>
        <w:spacing w:line="400" w:lineRule="exact"/>
        <w:ind w:right="0" w:rightChars="0" w:firstLine="360"/>
        <w:rPr>
          <w:rFonts w:hint="eastAsia" w:ascii="微软雅黑" w:hAnsi="微软雅黑" w:eastAsia="微软雅黑" w:cs="微软雅黑"/>
          <w:sz w:val="20"/>
          <w:szCs w:val="20"/>
        </w:rPr>
      </w:pPr>
      <w:r>
        <w:rPr>
          <w:rFonts w:hint="eastAsia" w:ascii="微软雅黑" w:hAnsi="微软雅黑" w:eastAsia="微软雅黑" w:cs="微软雅黑"/>
          <w:sz w:val="20"/>
          <w:szCs w:val="20"/>
        </w:rPr>
        <w:t>使用R语言中t.test函数计算样本间差异显著性p值，本项目中，显著差异表达蛋白的筛选标准为：p＜0.05  &amp;（FC＜0.8</w:t>
      </w:r>
      <w:r>
        <w:rPr>
          <w:rFonts w:hint="eastAsia" w:ascii="微软雅黑" w:hAnsi="微软雅黑" w:eastAsia="微软雅黑" w:cs="微软雅黑"/>
          <w:sz w:val="20"/>
          <w:szCs w:val="20"/>
          <w:lang w:val="en-US" w:eastAsia="zh-CN"/>
        </w:rPr>
        <w:t>3</w:t>
      </w:r>
      <w:r>
        <w:rPr>
          <w:rFonts w:hint="eastAsia" w:ascii="微软雅黑" w:hAnsi="微软雅黑" w:eastAsia="微软雅黑" w:cs="微软雅黑"/>
          <w:sz w:val="20"/>
          <w:szCs w:val="20"/>
        </w:rPr>
        <w:t xml:space="preserve"> 或 FC＞1.2</w:t>
      </w:r>
      <w:r>
        <w:rPr>
          <w:rFonts w:hint="eastAsia" w:ascii="微软雅黑" w:hAnsi="微软雅黑" w:eastAsia="微软雅黑" w:cs="微软雅黑"/>
          <w:sz w:val="20"/>
          <w:szCs w:val="20"/>
          <w:lang w:val="en-US" w:eastAsia="zh-CN"/>
        </w:rPr>
        <w:t>0</w:t>
      </w:r>
      <w:r>
        <w:rPr>
          <w:rFonts w:hint="eastAsia" w:ascii="微软雅黑" w:hAnsi="微软雅黑" w:eastAsia="微软雅黑" w:cs="微软雅黑"/>
          <w:sz w:val="20"/>
          <w:szCs w:val="20"/>
        </w:rPr>
        <w:t>）。</w:t>
      </w:r>
    </w:p>
    <w:tbl>
      <w:tblPr>
        <w:tblStyle w:val="33"/>
        <w:tblW w:w="1041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322"/>
        <w:gridCol w:w="1942"/>
        <w:gridCol w:w="1826"/>
        <w:gridCol w:w="219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130" w:type="dxa"/>
            <w:tcBorders>
              <w:bottom w:val="single" w:color="auto" w:sz="4" w:space="0"/>
            </w:tcBorders>
            <w:shd w:val="clear" w:color="auto" w:fill="548DD4" w:themeFill="text2" w:themeFillTint="99"/>
            <w:vAlign w:val="center"/>
          </w:tcPr>
          <w:p>
            <w:pPr>
              <w:pStyle w:val="20"/>
              <w:keepNext w:val="0"/>
              <w:keepLines w:val="0"/>
              <w:pageBreakBefore w:val="0"/>
              <w:kinsoku/>
              <w:wordWrap/>
              <w:overflowPunct/>
              <w:topLinePunct w:val="0"/>
              <w:autoSpaceDE/>
              <w:autoSpaceDN/>
              <w:bidi w:val="0"/>
              <w:adjustRightInd/>
              <w:snapToGrid/>
              <w:spacing w:line="400" w:lineRule="exact"/>
              <w:ind w:right="0" w:rightChars="0"/>
              <w:jc w:val="center"/>
              <w:rPr>
                <w:rFonts w:hint="eastAsia" w:ascii="微软雅黑" w:hAnsi="微软雅黑" w:eastAsia="微软雅黑" w:cs="微软雅黑"/>
                <w:b/>
                <w:bCs w:val="0"/>
                <w:color w:val="FFFFFF" w:themeColor="background1"/>
                <w:kern w:val="0"/>
                <w:sz w:val="20"/>
                <w:szCs w:val="20"/>
                <w:lang w:eastAsia="zh-CN"/>
                <w14:textFill>
                  <w14:solidFill>
                    <w14:schemeClr w14:val="bg1"/>
                  </w14:solidFill>
                </w14:textFill>
              </w:rPr>
            </w:pPr>
            <w:r>
              <w:rPr>
                <w:rFonts w:hint="eastAsia" w:ascii="微软雅黑" w:hAnsi="微软雅黑" w:eastAsia="微软雅黑" w:cs="微软雅黑"/>
                <w:b/>
                <w:bCs w:val="0"/>
                <w:color w:val="FFFFFF" w:themeColor="background1"/>
                <w:kern w:val="0"/>
                <w:sz w:val="20"/>
                <w:szCs w:val="20"/>
                <w:lang w:eastAsia="zh-CN"/>
                <w14:textFill>
                  <w14:solidFill>
                    <w14:schemeClr w14:val="bg1"/>
                  </w14:solidFill>
                </w14:textFill>
              </w:rPr>
              <w:t>名称</w:t>
            </w:r>
          </w:p>
        </w:tc>
        <w:tc>
          <w:tcPr>
            <w:tcW w:w="2322" w:type="dxa"/>
            <w:tcBorders>
              <w:bottom w:val="single" w:color="auto" w:sz="4" w:space="0"/>
            </w:tcBorders>
            <w:shd w:val="clear" w:color="auto" w:fill="548DD4" w:themeFill="text2" w:themeFillTint="99"/>
            <w:vAlign w:val="center"/>
          </w:tcPr>
          <w:p>
            <w:pPr>
              <w:pStyle w:val="20"/>
              <w:keepNext w:val="0"/>
              <w:keepLines w:val="0"/>
              <w:pageBreakBefore w:val="0"/>
              <w:kinsoku/>
              <w:wordWrap/>
              <w:overflowPunct/>
              <w:topLinePunct w:val="0"/>
              <w:autoSpaceDE/>
              <w:autoSpaceDN/>
              <w:bidi w:val="0"/>
              <w:adjustRightInd/>
              <w:snapToGrid/>
              <w:spacing w:line="400" w:lineRule="exact"/>
              <w:ind w:right="0" w:rightChars="0"/>
              <w:jc w:val="center"/>
              <w:rPr>
                <w:rFonts w:hint="eastAsia" w:ascii="微软雅黑" w:hAnsi="微软雅黑" w:eastAsia="微软雅黑" w:cs="微软雅黑"/>
                <w:b/>
                <w:bCs w:val="0"/>
                <w:color w:val="FFFFFF" w:themeColor="background1"/>
                <w:kern w:val="0"/>
                <w:sz w:val="20"/>
                <w:szCs w:val="20"/>
                <w14:textFill>
                  <w14:solidFill>
                    <w14:schemeClr w14:val="bg1"/>
                  </w14:solidFill>
                </w14:textFill>
              </w:rPr>
            </w:pPr>
            <w:r>
              <w:rPr>
                <w:rFonts w:hint="eastAsia" w:ascii="微软雅黑" w:hAnsi="微软雅黑" w:eastAsia="微软雅黑" w:cs="微软雅黑"/>
                <w:b/>
                <w:bCs w:val="0"/>
                <w:color w:val="FFFFFF" w:themeColor="background1"/>
                <w:kern w:val="0"/>
                <w:sz w:val="20"/>
                <w:szCs w:val="20"/>
                <w14:textFill>
                  <w14:solidFill>
                    <w14:schemeClr w14:val="bg1"/>
                  </w14:solidFill>
                </w14:textFill>
              </w:rPr>
              <w:t>蛋白总数</w:t>
            </w:r>
          </w:p>
        </w:tc>
        <w:tc>
          <w:tcPr>
            <w:tcW w:w="1942" w:type="dxa"/>
            <w:tcBorders>
              <w:bottom w:val="single" w:color="auto" w:sz="4" w:space="0"/>
            </w:tcBorders>
            <w:shd w:val="clear" w:color="auto" w:fill="548DD4" w:themeFill="text2" w:themeFillTint="99"/>
            <w:vAlign w:val="center"/>
          </w:tcPr>
          <w:p>
            <w:pPr>
              <w:pStyle w:val="20"/>
              <w:keepNext w:val="0"/>
              <w:keepLines w:val="0"/>
              <w:pageBreakBefore w:val="0"/>
              <w:kinsoku/>
              <w:wordWrap/>
              <w:overflowPunct/>
              <w:topLinePunct w:val="0"/>
              <w:autoSpaceDE/>
              <w:autoSpaceDN/>
              <w:bidi w:val="0"/>
              <w:adjustRightInd/>
              <w:snapToGrid/>
              <w:spacing w:line="400" w:lineRule="exact"/>
              <w:ind w:right="0" w:rightChars="0"/>
              <w:jc w:val="center"/>
              <w:rPr>
                <w:rFonts w:hint="eastAsia" w:ascii="微软雅黑" w:hAnsi="微软雅黑" w:eastAsia="微软雅黑" w:cs="微软雅黑"/>
                <w:b/>
                <w:bCs w:val="0"/>
                <w:color w:val="FFFFFF" w:themeColor="background1"/>
                <w:kern w:val="0"/>
                <w:sz w:val="20"/>
                <w:szCs w:val="20"/>
                <w14:textFill>
                  <w14:solidFill>
                    <w14:schemeClr w14:val="bg1"/>
                  </w14:solidFill>
                </w14:textFill>
              </w:rPr>
            </w:pPr>
            <w:r>
              <w:rPr>
                <w:rFonts w:hint="eastAsia" w:ascii="微软雅黑" w:hAnsi="微软雅黑" w:eastAsia="微软雅黑" w:cs="微软雅黑"/>
                <w:b/>
                <w:bCs w:val="0"/>
                <w:color w:val="FFFFFF" w:themeColor="background1"/>
                <w:kern w:val="0"/>
                <w:sz w:val="20"/>
                <w:szCs w:val="20"/>
                <w14:textFill>
                  <w14:solidFill>
                    <w14:schemeClr w14:val="bg1"/>
                  </w14:solidFill>
                </w14:textFill>
              </w:rPr>
              <w:t>差异蛋白数</w:t>
            </w:r>
          </w:p>
        </w:tc>
        <w:tc>
          <w:tcPr>
            <w:tcW w:w="1826" w:type="dxa"/>
            <w:tcBorders>
              <w:bottom w:val="single" w:color="auto" w:sz="4" w:space="0"/>
            </w:tcBorders>
            <w:shd w:val="clear" w:color="auto" w:fill="548DD4" w:themeFill="text2" w:themeFillTint="99"/>
            <w:vAlign w:val="center"/>
          </w:tcPr>
          <w:p>
            <w:pPr>
              <w:pStyle w:val="20"/>
              <w:keepNext w:val="0"/>
              <w:keepLines w:val="0"/>
              <w:pageBreakBefore w:val="0"/>
              <w:kinsoku/>
              <w:wordWrap/>
              <w:overflowPunct/>
              <w:topLinePunct w:val="0"/>
              <w:autoSpaceDE/>
              <w:autoSpaceDN/>
              <w:bidi w:val="0"/>
              <w:adjustRightInd/>
              <w:snapToGrid/>
              <w:spacing w:line="400" w:lineRule="exact"/>
              <w:ind w:right="0" w:rightChars="0"/>
              <w:jc w:val="center"/>
              <w:rPr>
                <w:rFonts w:hint="eastAsia" w:ascii="微软雅黑" w:hAnsi="微软雅黑" w:eastAsia="微软雅黑" w:cs="微软雅黑"/>
                <w:b/>
                <w:bCs w:val="0"/>
                <w:color w:val="FFFFFF" w:themeColor="background1"/>
                <w:kern w:val="0"/>
                <w:sz w:val="20"/>
                <w:szCs w:val="20"/>
                <w14:textFill>
                  <w14:solidFill>
                    <w14:schemeClr w14:val="bg1"/>
                  </w14:solidFill>
                </w14:textFill>
              </w:rPr>
            </w:pPr>
            <w:r>
              <w:rPr>
                <w:rFonts w:hint="eastAsia" w:ascii="微软雅黑" w:hAnsi="微软雅黑" w:eastAsia="微软雅黑" w:cs="微软雅黑"/>
                <w:b/>
                <w:bCs w:val="0"/>
                <w:color w:val="FFFFFF" w:themeColor="background1"/>
                <w:kern w:val="0"/>
                <w:sz w:val="20"/>
                <w:szCs w:val="20"/>
                <w14:textFill>
                  <w14:solidFill>
                    <w14:schemeClr w14:val="bg1"/>
                  </w14:solidFill>
                </w14:textFill>
              </w:rPr>
              <w:t>上调蛋白数</w:t>
            </w:r>
          </w:p>
        </w:tc>
        <w:tc>
          <w:tcPr>
            <w:tcW w:w="2190" w:type="dxa"/>
            <w:tcBorders>
              <w:bottom w:val="single" w:color="auto" w:sz="4" w:space="0"/>
            </w:tcBorders>
            <w:shd w:val="clear" w:color="auto" w:fill="548DD4" w:themeFill="text2" w:themeFillTint="99"/>
            <w:vAlign w:val="center"/>
          </w:tcPr>
          <w:p>
            <w:pPr>
              <w:pStyle w:val="20"/>
              <w:keepNext w:val="0"/>
              <w:keepLines w:val="0"/>
              <w:pageBreakBefore w:val="0"/>
              <w:kinsoku/>
              <w:wordWrap/>
              <w:overflowPunct/>
              <w:topLinePunct w:val="0"/>
              <w:autoSpaceDE/>
              <w:autoSpaceDN/>
              <w:bidi w:val="0"/>
              <w:adjustRightInd/>
              <w:snapToGrid/>
              <w:spacing w:line="400" w:lineRule="exact"/>
              <w:ind w:right="0" w:rightChars="0"/>
              <w:jc w:val="center"/>
              <w:rPr>
                <w:rFonts w:hint="eastAsia" w:ascii="微软雅黑" w:hAnsi="微软雅黑" w:eastAsia="微软雅黑" w:cs="微软雅黑"/>
                <w:b/>
                <w:bCs w:val="0"/>
                <w:color w:val="FFFFFF" w:themeColor="background1"/>
                <w:kern w:val="0"/>
                <w:sz w:val="20"/>
                <w:szCs w:val="20"/>
                <w14:textFill>
                  <w14:solidFill>
                    <w14:schemeClr w14:val="bg1"/>
                  </w14:solidFill>
                </w14:textFill>
              </w:rPr>
            </w:pPr>
            <w:r>
              <w:rPr>
                <w:rFonts w:hint="eastAsia" w:ascii="微软雅黑" w:hAnsi="微软雅黑" w:eastAsia="微软雅黑" w:cs="微软雅黑"/>
                <w:b/>
                <w:bCs w:val="0"/>
                <w:color w:val="FFFFFF" w:themeColor="background1"/>
                <w:kern w:val="0"/>
                <w:sz w:val="20"/>
                <w:szCs w:val="20"/>
                <w14:textFill>
                  <w14:solidFill>
                    <w14:schemeClr w14:val="bg1"/>
                  </w14:solidFill>
                </w14:textFill>
              </w:rPr>
              <w:t>下调蛋白数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130" w:type="dxa"/>
            <w:tcBorders>
              <w:top w:val="single" w:color="auto" w:sz="4" w:space="0"/>
              <w:bottom w:val="single" w:color="auto" w:sz="4" w:space="0"/>
              <w:right w:val="nil"/>
            </w:tcBorders>
            <w:vAlign w:val="center"/>
          </w:tcPr>
          <w:p>
            <w:pPr>
              <w:pStyle w:val="20"/>
              <w:keepNext w:val="0"/>
              <w:keepLines w:val="0"/>
              <w:pageBreakBefore w:val="0"/>
              <w:kinsoku/>
              <w:wordWrap/>
              <w:overflowPunct/>
              <w:topLinePunct w:val="0"/>
              <w:autoSpaceDE/>
              <w:autoSpaceDN/>
              <w:bidi w:val="0"/>
              <w:adjustRightInd/>
              <w:snapToGrid/>
              <w:spacing w:line="400" w:lineRule="exact"/>
              <w:ind w:right="0" w:rightChars="0"/>
              <w:jc w:val="center"/>
              <w:rPr>
                <w:rFonts w:hint="eastAsia" w:ascii="微软雅黑" w:hAnsi="微软雅黑" w:eastAsia="微软雅黑" w:cs="微软雅黑"/>
                <w:bCs/>
                <w:kern w:val="0"/>
                <w:sz w:val="20"/>
                <w:szCs w:val="20"/>
                <w:lang w:val="en-US" w:eastAsia="zh-CN"/>
              </w:rPr>
            </w:pPr>
            <w:r>
              <w:rPr>
                <w:rFonts w:hint="eastAsia" w:ascii="微软雅黑" w:hAnsi="微软雅黑" w:eastAsia="微软雅黑" w:cs="微软雅黑"/>
                <w:sz w:val="20"/>
                <w:szCs w:val="20"/>
                <w:vertAlign w:val="baseline"/>
                <w:lang w:val="en-US" w:eastAsia="zh-CN"/>
              </w:rPr>
              <w:t>error</w:t>
            </w:r>
          </w:p>
        </w:tc>
        <w:tc>
          <w:tcPr>
            <w:tcW w:w="2322" w:type="dxa"/>
            <w:tcBorders>
              <w:top w:val="single" w:color="auto" w:sz="4" w:space="0"/>
              <w:bottom w:val="single" w:color="auto" w:sz="4" w:space="0"/>
              <w:right w:val="nil"/>
            </w:tcBorders>
            <w:textDirection w:val="lrTb"/>
            <w:vAlign w:val="center"/>
          </w:tcPr>
          <w:p>
            <w:pPr>
              <w:pStyle w:val="20"/>
              <w:keepNext w:val="0"/>
              <w:keepLines w:val="0"/>
              <w:pageBreakBefore w:val="0"/>
              <w:kinsoku/>
              <w:wordWrap/>
              <w:overflowPunct/>
              <w:topLinePunct w:val="0"/>
              <w:autoSpaceDE/>
              <w:autoSpaceDN/>
              <w:bidi w:val="0"/>
              <w:adjustRightInd/>
              <w:snapToGrid/>
              <w:spacing w:line="400" w:lineRule="exact"/>
              <w:ind w:right="0" w:rightChars="0" w:firstLine="0" w:firstLineChars="0"/>
              <w:jc w:val="center"/>
              <w:rPr>
                <w:rFonts w:hint="eastAsia" w:ascii="微软雅黑" w:hAnsi="微软雅黑" w:eastAsia="微软雅黑" w:cs="微软雅黑"/>
                <w:bCs/>
                <w:kern w:val="0"/>
                <w:sz w:val="20"/>
                <w:szCs w:val="20"/>
              </w:rPr>
            </w:pPr>
            <w:r>
              <w:rPr>
                <w:rFonts w:hint="eastAsia" w:ascii="微软雅黑" w:hAnsi="微软雅黑" w:eastAsia="微软雅黑" w:cs="微软雅黑"/>
                <w:sz w:val="20"/>
                <w:szCs w:val="20"/>
                <w:vertAlign w:val="baseline"/>
                <w:lang w:val="en-US" w:eastAsia="zh-CN"/>
              </w:rPr>
              <w:t>error</w:t>
            </w:r>
          </w:p>
        </w:tc>
        <w:tc>
          <w:tcPr>
            <w:tcW w:w="1942" w:type="dxa"/>
            <w:tcBorders>
              <w:top w:val="single" w:color="auto" w:sz="4" w:space="0"/>
              <w:left w:val="nil"/>
              <w:bottom w:val="single" w:color="auto" w:sz="4" w:space="0"/>
              <w:right w:val="nil"/>
            </w:tcBorders>
            <w:textDirection w:val="lrTb"/>
            <w:vAlign w:val="center"/>
          </w:tcPr>
          <w:p>
            <w:pPr>
              <w:pStyle w:val="20"/>
              <w:keepNext w:val="0"/>
              <w:keepLines w:val="0"/>
              <w:pageBreakBefore w:val="0"/>
              <w:kinsoku/>
              <w:wordWrap/>
              <w:overflowPunct/>
              <w:topLinePunct w:val="0"/>
              <w:autoSpaceDE/>
              <w:autoSpaceDN/>
              <w:bidi w:val="0"/>
              <w:adjustRightInd/>
              <w:snapToGrid/>
              <w:spacing w:line="400" w:lineRule="exact"/>
              <w:ind w:right="0" w:rightChars="0" w:firstLine="0" w:firstLineChars="0"/>
              <w:jc w:val="center"/>
              <w:rPr>
                <w:rFonts w:hint="eastAsia" w:ascii="微软雅黑" w:hAnsi="微软雅黑" w:eastAsia="微软雅黑" w:cs="微软雅黑"/>
                <w:bCs/>
                <w:kern w:val="0"/>
                <w:sz w:val="20"/>
                <w:szCs w:val="20"/>
              </w:rPr>
            </w:pPr>
            <w:r>
              <w:rPr>
                <w:rFonts w:hint="eastAsia" w:ascii="微软雅黑" w:hAnsi="微软雅黑" w:eastAsia="微软雅黑" w:cs="微软雅黑"/>
                <w:sz w:val="20"/>
                <w:szCs w:val="20"/>
                <w:vertAlign w:val="baseline"/>
                <w:lang w:val="en-US" w:eastAsia="zh-CN"/>
              </w:rPr>
              <w:t>error</w:t>
            </w:r>
          </w:p>
        </w:tc>
        <w:tc>
          <w:tcPr>
            <w:tcW w:w="1826" w:type="dxa"/>
            <w:tcBorders>
              <w:top w:val="single" w:color="auto" w:sz="4" w:space="0"/>
              <w:left w:val="nil"/>
              <w:bottom w:val="single" w:color="auto" w:sz="4" w:space="0"/>
              <w:right w:val="nil"/>
            </w:tcBorders>
            <w:textDirection w:val="lrTb"/>
            <w:vAlign w:val="center"/>
          </w:tcPr>
          <w:p>
            <w:pPr>
              <w:pStyle w:val="20"/>
              <w:keepNext w:val="0"/>
              <w:keepLines w:val="0"/>
              <w:pageBreakBefore w:val="0"/>
              <w:kinsoku/>
              <w:wordWrap/>
              <w:overflowPunct/>
              <w:topLinePunct w:val="0"/>
              <w:autoSpaceDE/>
              <w:autoSpaceDN/>
              <w:bidi w:val="0"/>
              <w:adjustRightInd/>
              <w:snapToGrid/>
              <w:spacing w:line="400" w:lineRule="exact"/>
              <w:ind w:right="0" w:rightChars="0" w:firstLine="0" w:firstLineChars="0"/>
              <w:jc w:val="center"/>
              <w:rPr>
                <w:rFonts w:hint="eastAsia" w:ascii="微软雅黑" w:hAnsi="微软雅黑" w:eastAsia="微软雅黑" w:cs="微软雅黑"/>
                <w:bCs/>
                <w:kern w:val="0"/>
                <w:sz w:val="20"/>
                <w:szCs w:val="20"/>
                <w:lang w:eastAsia="zh-CN"/>
              </w:rPr>
            </w:pPr>
            <w:r>
              <w:rPr>
                <w:rFonts w:hint="eastAsia" w:ascii="微软雅黑" w:hAnsi="微软雅黑" w:eastAsia="微软雅黑" w:cs="微软雅黑"/>
                <w:sz w:val="20"/>
                <w:szCs w:val="20"/>
                <w:vertAlign w:val="baseline"/>
                <w:lang w:val="en-US" w:eastAsia="zh-CN"/>
              </w:rPr>
              <w:t>error</w:t>
            </w:r>
          </w:p>
        </w:tc>
        <w:tc>
          <w:tcPr>
            <w:tcW w:w="2190" w:type="dxa"/>
            <w:tcBorders>
              <w:top w:val="single" w:color="auto" w:sz="4" w:space="0"/>
              <w:left w:val="nil"/>
              <w:bottom w:val="single" w:color="auto" w:sz="4" w:space="0"/>
              <w:right w:val="nil"/>
            </w:tcBorders>
            <w:textDirection w:val="lrTb"/>
            <w:vAlign w:val="center"/>
          </w:tcPr>
          <w:p>
            <w:pPr>
              <w:pStyle w:val="20"/>
              <w:keepNext w:val="0"/>
              <w:keepLines w:val="0"/>
              <w:pageBreakBefore w:val="0"/>
              <w:kinsoku/>
              <w:wordWrap/>
              <w:overflowPunct/>
              <w:topLinePunct w:val="0"/>
              <w:autoSpaceDE/>
              <w:autoSpaceDN/>
              <w:bidi w:val="0"/>
              <w:adjustRightInd/>
              <w:snapToGrid/>
              <w:spacing w:line="400" w:lineRule="exact"/>
              <w:ind w:right="0" w:rightChars="0" w:firstLine="0" w:firstLineChars="0"/>
              <w:jc w:val="center"/>
              <w:rPr>
                <w:rFonts w:hint="eastAsia" w:ascii="微软雅黑" w:hAnsi="微软雅黑" w:eastAsia="微软雅黑" w:cs="微软雅黑"/>
                <w:bCs/>
                <w:kern w:val="0"/>
                <w:sz w:val="20"/>
                <w:szCs w:val="20"/>
                <w:lang w:eastAsia="zh-CN"/>
              </w:rPr>
            </w:pPr>
            <w:r>
              <w:rPr>
                <w:rFonts w:hint="eastAsia" w:ascii="微软雅黑" w:hAnsi="微软雅黑" w:eastAsia="微软雅黑" w:cs="微软雅黑"/>
                <w:sz w:val="20"/>
                <w:szCs w:val="20"/>
                <w:vertAlign w:val="baseline"/>
                <w:lang w:val="en-US" w:eastAsia="zh-CN"/>
              </w:rPr>
              <w:t>error</w:t>
            </w:r>
          </w:p>
        </w:tc>
      </w:tr>
    </w:tbl>
    <w:p>
      <w:pPr>
        <w:pStyle w:val="5"/>
        <w:spacing w:before="0" w:after="120" w:line="240" w:lineRule="auto"/>
        <w:ind w:firstLine="0" w:firstLineChars="0"/>
        <w:outlineLvl w:val="3"/>
        <w:rPr>
          <w:rFonts w:hint="eastAsia" w:ascii="微软雅黑" w:hAnsi="微软雅黑" w:eastAsia="微软雅黑" w:cs="微软雅黑"/>
          <w:sz w:val="21"/>
          <w:szCs w:val="21"/>
          <w:lang w:val="en-US"/>
        </w:rPr>
      </w:pPr>
      <w:bookmarkStart w:id="66" w:name="_Toc11217"/>
      <w:bookmarkStart w:id="67" w:name="_Toc3331"/>
      <w:bookmarkStart w:id="68" w:name="_Toc18822"/>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lang w:val="en-US"/>
        </w:rPr>
        <w:t>.</w:t>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val="en-US"/>
        </w:rPr>
        <w:t>1.1火山图</w:t>
      </w:r>
      <w:bookmarkEnd w:id="66"/>
      <w:bookmarkEnd w:id="67"/>
      <w:bookmarkEnd w:id="68"/>
    </w:p>
    <w:p>
      <w:pPr>
        <w:keepNext w:val="0"/>
        <w:keepLines w:val="0"/>
        <w:pageBreakBefore w:val="0"/>
        <w:kinsoku/>
        <w:wordWrap/>
        <w:overflowPunct/>
        <w:topLinePunct w:val="0"/>
        <w:autoSpaceDE/>
        <w:autoSpaceDN/>
        <w:bidi w:val="0"/>
        <w:adjustRightInd/>
        <w:snapToGrid/>
        <w:spacing w:line="400" w:lineRule="exact"/>
        <w:ind w:right="0" w:rightChars="0" w:firstLine="360"/>
        <w:rPr>
          <w:rFonts w:hint="eastAsia" w:ascii="微软雅黑" w:hAnsi="微软雅黑" w:eastAsia="微软雅黑" w:cs="微软雅黑"/>
          <w:b/>
          <w:bCs/>
          <w:sz w:val="20"/>
          <w:szCs w:val="20"/>
        </w:rPr>
      </w:pPr>
      <w:bookmarkStart w:id="69" w:name="OLE_LINK14"/>
      <w:r>
        <w:rPr>
          <w:rFonts w:hint="eastAsia" w:ascii="微软雅黑" w:hAnsi="微软雅黑" w:eastAsia="微软雅黑" w:cs="微软雅黑"/>
          <w:b w:val="0"/>
          <w:bCs w:val="0"/>
          <w:i w:val="0"/>
          <w:iCs w:val="0"/>
          <w:sz w:val="20"/>
          <w:szCs w:val="20"/>
          <w:lang w:eastAsia="zh-CN"/>
        </w:rPr>
        <w:t>结果目录：</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3</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.DiffExpAnalysis</w:t>
      </w:r>
      <w:bookmarkEnd w:id="69"/>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/3.1.Statistics/Volcano</w:t>
      </w:r>
    </w:p>
    <w:p>
      <w:pPr>
        <w:keepNext w:val="0"/>
        <w:keepLines w:val="0"/>
        <w:pageBreakBefore w:val="0"/>
        <w:kinsoku/>
        <w:wordWrap/>
        <w:overflowPunct/>
        <w:topLinePunct w:val="0"/>
        <w:autoSpaceDE/>
        <w:autoSpaceDN/>
        <w:bidi w:val="0"/>
        <w:adjustRightInd/>
        <w:snapToGrid/>
        <w:spacing w:line="400" w:lineRule="exact"/>
        <w:ind w:right="0" w:rightChars="0" w:firstLine="360"/>
        <w:rPr>
          <w:rFonts w:hint="eastAsia"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keepNext w:val="0"/>
        <w:keepLines w:val="0"/>
        <w:pageBreakBefore w:val="0"/>
        <w:numPr>
          <w:ilvl w:val="0"/>
          <w:numId w:val="0"/>
        </w:numPr>
        <w:kinsoku/>
        <w:wordWrap/>
        <w:overflowPunct/>
        <w:topLinePunct w:val="0"/>
        <w:autoSpaceDE/>
        <w:autoSpaceDN/>
        <w:bidi w:val="0"/>
        <w:adjustRightInd/>
        <w:snapToGrid/>
        <w:spacing w:line="400" w:lineRule="exact"/>
        <w:ind w:left="420" w:leftChars="0" w:right="0" w:rightChars="0"/>
        <w:rPr>
          <w:rFonts w:hint="eastAsia" w:ascii="微软雅黑" w:hAnsi="微软雅黑" w:eastAsia="微软雅黑" w:cs="微软雅黑"/>
          <w:b/>
          <w:sz w:val="20"/>
          <w:szCs w:val="20"/>
          <w:lang w:eastAsia="zh-CN"/>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*_</w:t>
      </w:r>
      <w:bookmarkStart w:id="70" w:name="OLE_LINK1"/>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vs_*.diff.exp.xls：</w:t>
      </w:r>
      <w:r>
        <w:rPr>
          <w:rFonts w:hint="eastAsia" w:ascii="微软雅黑" w:hAnsi="微软雅黑" w:eastAsia="微软雅黑" w:cs="微软雅黑"/>
          <w:sz w:val="20"/>
          <w:szCs w:val="20"/>
        </w:rPr>
        <w:t>各分组样本所有蛋白差异表达详情，部分结果见下表</w:t>
      </w:r>
      <w:bookmarkEnd w:id="70"/>
      <w:r>
        <w:rPr>
          <w:rFonts w:hint="eastAsia" w:ascii="微软雅黑" w:hAnsi="微软雅黑" w:eastAsia="微软雅黑" w:cs="微软雅黑"/>
          <w:sz w:val="20"/>
          <w:szCs w:val="20"/>
        </w:rPr>
        <w:t>：</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126"/>
        <w:gridCol w:w="1092"/>
        <w:gridCol w:w="1377"/>
        <w:gridCol w:w="1531"/>
        <w:gridCol w:w="1502"/>
        <w:gridCol w:w="1351"/>
        <w:gridCol w:w="1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6" w:hRule="atLeast"/>
          <w:jc w:val="center"/>
        </w:trPr>
        <w:tc>
          <w:tcPr>
            <w:tcW w:w="1129"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t>（蛋白</w:t>
            </w: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Accession编号</w:t>
            </w:r>
            <w:r>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t>）</w:t>
            </w: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Accession</w:t>
            </w:r>
          </w:p>
        </w:tc>
        <w:tc>
          <w:tcPr>
            <w:tcW w:w="1126"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t>（样本</w:t>
            </w: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1中该蛋白相对表达量均值</w:t>
            </w:r>
            <w:r>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Sample 1</w:t>
            </w:r>
          </w:p>
        </w:tc>
        <w:tc>
          <w:tcPr>
            <w:tcW w:w="10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t>（样本</w:t>
            </w: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2中该蛋白相对表达量均值</w:t>
            </w:r>
            <w:r>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Sample 2</w:t>
            </w:r>
          </w:p>
        </w:tc>
        <w:tc>
          <w:tcPr>
            <w:tcW w:w="1377"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t>（该蛋白在两样本间差异倍数）</w:t>
            </w: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FC(Sample1/ ample2)</w:t>
            </w:r>
          </w:p>
        </w:tc>
        <w:tc>
          <w:tcPr>
            <w:tcW w:w="1531"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t>（该蛋白在两样本间差异倍数的自然对数值）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Log2FC(Sample1/ Sample2)</w:t>
            </w:r>
          </w:p>
        </w:tc>
        <w:tc>
          <w:tcPr>
            <w:tcW w:w="150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t>（该蛋白在两样本间差异显著性检验结果</w:t>
            </w: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P值</w:t>
            </w:r>
            <w:r>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Pvalue</w:t>
            </w:r>
          </w:p>
        </w:tc>
        <w:tc>
          <w:tcPr>
            <w:tcW w:w="1351"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（yes为显著，no为不显著）significant</w:t>
            </w:r>
          </w:p>
        </w:tc>
        <w:tc>
          <w:tcPr>
            <w:tcW w:w="130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w:t>
            </w:r>
            <w:r>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t>上下调情况，</w:t>
            </w: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up为上调，down为下调)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val="0"/>
                <w:color w:val="FFFFFF" w:themeColor="background1"/>
                <w:sz w:val="18"/>
                <w:szCs w:val="18"/>
                <w:vertAlign w:val="baseline"/>
                <w:lang w:eastAsia="zh-CN"/>
                <w14:textFill>
                  <w14:solidFill>
                    <w14:schemeClr w14:val="bg1"/>
                  </w14:solidFill>
                </w14:textFill>
              </w:rPr>
            </w:pPr>
            <w:r>
              <w:rPr>
                <w:rFonts w:hint="eastAsia" w:ascii="微软雅黑" w:hAnsi="微软雅黑" w:eastAsia="微软雅黑" w:cs="微软雅黑"/>
                <w:b/>
                <w:bCs w:val="0"/>
                <w:color w:val="FFFFFF" w:themeColor="background1"/>
                <w:sz w:val="18"/>
                <w:szCs w:val="18"/>
                <w:vertAlign w:val="baseline"/>
                <w:lang w:val="en-US" w:eastAsia="zh-CN"/>
                <w14:textFill>
                  <w14:solidFill>
                    <w14:schemeClr w14:val="bg1"/>
                  </w14:solidFill>
                </w14:textFill>
              </w:rPr>
              <w:t>regulate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129"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126"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0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377"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531"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50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351"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30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 w:hRule="atLeast"/>
          <w:jc w:val="center"/>
        </w:trPr>
        <w:tc>
          <w:tcPr>
            <w:tcW w:w="1129"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126"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0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377"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531"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50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c>
          <w:tcPr>
            <w:tcW w:w="1351"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30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right="0" w:rightChars="0" w:firstLine="0" w:firstLineChars="0"/>
              <w:jc w:val="center"/>
              <w:textAlignment w:val="center"/>
              <w:rPr>
                <w:rFonts w:hint="eastAsia" w:ascii="微软雅黑" w:hAnsi="微软雅黑" w:eastAsia="微软雅黑" w:cs="微软雅黑"/>
                <w:b/>
                <w:sz w:val="20"/>
                <w:szCs w:val="20"/>
                <w:vertAlign w:val="baseline"/>
                <w:lang w:eastAsia="zh-CN"/>
              </w:rPr>
            </w:pPr>
            <w:r>
              <w:rPr>
                <w:rFonts w:hint="eastAsia" w:ascii="微软雅黑" w:hAnsi="微软雅黑" w:eastAsia="微软雅黑" w:cs="微软雅黑"/>
                <w:sz w:val="20"/>
                <w:szCs w:val="20"/>
                <w:vertAlign w:val="baseline"/>
                <w:lang w:val="en-US" w:eastAsia="zh-CN"/>
              </w:rPr>
              <w:t>error</w:t>
            </w:r>
          </w:p>
        </w:tc>
      </w:tr>
    </w:tbl>
    <w:p>
      <w:pPr>
        <w:keepNext w:val="0"/>
        <w:keepLines w:val="0"/>
        <w:pageBreakBefore w:val="0"/>
        <w:numPr>
          <w:ilvl w:val="0"/>
          <w:numId w:val="0"/>
        </w:numPr>
        <w:kinsoku/>
        <w:wordWrap/>
        <w:overflowPunct/>
        <w:topLinePunct w:val="0"/>
        <w:autoSpaceDE/>
        <w:autoSpaceDN/>
        <w:bidi w:val="0"/>
        <w:adjustRightInd/>
        <w:snapToGrid/>
        <w:spacing w:line="400" w:lineRule="exact"/>
        <w:ind w:left="420" w:leftChars="0" w:right="0" w:rightChars="0"/>
        <w:rPr>
          <w:rFonts w:hint="eastAsia" w:ascii="微软雅黑" w:hAnsi="微软雅黑" w:eastAsia="微软雅黑" w:cs="微软雅黑"/>
          <w:b/>
          <w:sz w:val="18"/>
          <w:szCs w:val="18"/>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*_vs_*.volcano.pdf：</w:t>
      </w:r>
      <w:r>
        <w:rPr>
          <w:rFonts w:hint="eastAsia" w:ascii="微软雅黑" w:hAnsi="微软雅黑" w:eastAsia="微软雅黑" w:cs="微软雅黑"/>
          <w:sz w:val="20"/>
          <w:szCs w:val="20"/>
        </w:rPr>
        <w:t>各分组样本差异蛋白可视化火山图，见下图：</w:t>
      </w:r>
    </w:p>
    <w:p>
      <w:pPr>
        <w:spacing w:beforeLines="50"/>
        <w:ind w:firstLine="0" w:firstLineChars="0"/>
        <w:jc w:val="center"/>
        <w:rPr>
          <w:rFonts w:hint="eastAsia" w:ascii="微软雅黑" w:hAnsi="微软雅黑" w:eastAsia="微软雅黑" w:cs="微软雅黑"/>
          <w:sz w:val="24"/>
        </w:rPr>
      </w:pPr>
      <w:r>
        <w:drawing>
          <wp:inline distT="0" distB="0" distL="114300" distR="114300">
            <wp:extent cx="6466840" cy="3574415"/>
            <wp:effectExtent l="0" t="0" r="10160" b="6985"/>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0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图4.2</w:t>
      </w:r>
      <w:r>
        <w:rPr>
          <w:rFonts w:hint="eastAsia" w:ascii="微软雅黑" w:hAnsi="微软雅黑" w:eastAsia="微软雅黑" w:cs="微软雅黑"/>
          <w:sz w:val="18"/>
          <w:szCs w:val="18"/>
        </w:rPr>
        <w:t>.1.1差异蛋白可视化Volcano图</w:t>
      </w:r>
    </w:p>
    <w:p>
      <w:pPr>
        <w:pStyle w:val="9"/>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（原始图片文件请查看3.DiffExpAnalysis/3.1.Statistics/Volcano 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横坐标为蛋白在两个样本间差异的倍数变化值，即样本2的表达量除以样本1的表达量得到的数值，对此数值做了对数化处理；纵坐标为蛋白表达量变化差异的统计学t检验p值，p值越小则表达差异越显著。图中每个点代表一个特定的蛋白，黄色点表示在p&lt;0.05条件下显著上调的蛋白，红色点表示在p&lt;0.01条件下显著上调的蛋白，绿色点表示在p&lt;0.05条件下显著下调的蛋白，蓝色点表示在p&lt;0.01条件下显著下调的蛋白，黑色点为非显著差异蛋白；将所有蛋白映射上去之后，可以获知，在左边的点为表达差异下调的蛋白，右边的点为表达差异上调的蛋白，越靠左边和上边的点表达差异越显著。</w:t>
      </w:r>
    </w:p>
    <w:p>
      <w:pPr>
        <w:pStyle w:val="5"/>
        <w:spacing w:before="0" w:after="120" w:line="240" w:lineRule="auto"/>
        <w:ind w:firstLine="0" w:firstLineChars="0"/>
        <w:rPr>
          <w:rFonts w:hint="eastAsia" w:ascii="微软雅黑" w:hAnsi="微软雅黑" w:eastAsia="微软雅黑" w:cs="微软雅黑"/>
          <w:sz w:val="21"/>
          <w:szCs w:val="21"/>
          <w:lang w:val="en-US"/>
        </w:rPr>
      </w:pPr>
      <w:bookmarkStart w:id="71" w:name="_Toc13794"/>
      <w:bookmarkStart w:id="72" w:name="_Toc25368"/>
      <w:bookmarkStart w:id="73" w:name="_Toc1840"/>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lang w:val="en-US"/>
        </w:rPr>
        <w:t>.</w:t>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val="en-US"/>
        </w:rPr>
        <w:t>.1.2韦恩图</w:t>
      </w:r>
    </w:p>
    <w:bookmarkEnd w:id="71"/>
    <w:bookmarkEnd w:id="72"/>
    <w:bookmarkEnd w:id="73"/>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结果目录为</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3</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.DiffExpAnalysis</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/3.1.Statistics/Venn</w:t>
      </w:r>
      <w:r>
        <w:rPr>
          <w:rFonts w:hint="eastAsia" w:ascii="微软雅黑" w:hAnsi="微软雅黑" w:eastAsia="微软雅黑" w:cs="微软雅黑"/>
          <w:sz w:val="20"/>
          <w:szCs w:val="20"/>
        </w:rPr>
        <w:t>，目录中各文件说明如下：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*.Venn.pdf：</w:t>
      </w:r>
      <w:r>
        <w:rPr>
          <w:rFonts w:hint="eastAsia" w:ascii="微软雅黑" w:hAnsi="微软雅黑" w:eastAsia="微软雅黑" w:cs="微软雅黑"/>
          <w:sz w:val="20"/>
          <w:szCs w:val="20"/>
        </w:rPr>
        <w:t>差异蛋白Venn图，如下图。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*.Venn.xls：</w:t>
      </w:r>
      <w:r>
        <w:rPr>
          <w:rFonts w:hint="eastAsia" w:ascii="微软雅黑" w:hAnsi="微软雅黑" w:eastAsia="微软雅黑" w:cs="微软雅黑"/>
          <w:sz w:val="20"/>
          <w:szCs w:val="20"/>
        </w:rPr>
        <w:t>差异蛋白Venn图结果表格。</w:t>
      </w:r>
    </w:p>
    <w:p>
      <w:pPr>
        <w:pStyle w:val="9"/>
        <w:ind w:firstLine="0" w:firstLineChars="0"/>
        <w:jc w:val="center"/>
        <w:rPr>
          <w:rFonts w:hint="eastAsia" w:ascii="微软雅黑" w:hAnsi="微软雅黑" w:eastAsia="微软雅黑" w:cs="微软雅黑"/>
        </w:rPr>
      </w:pPr>
      <w:r>
        <w:drawing>
          <wp:inline distT="0" distB="0" distL="114300" distR="114300">
            <wp:extent cx="6466840" cy="3574415"/>
            <wp:effectExtent l="0" t="0" r="10160" b="6985"/>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eastAsia="zh-CN"/>
        </w:rPr>
        <w:t>图4.2</w:t>
      </w:r>
      <w:r>
        <w:rPr>
          <w:rFonts w:hint="eastAsia" w:ascii="微软雅黑" w:hAnsi="微软雅黑" w:eastAsia="微软雅黑" w:cs="微软雅黑"/>
          <w:b/>
          <w:bCs/>
          <w:sz w:val="18"/>
          <w:szCs w:val="18"/>
        </w:rPr>
        <w:t>.1.2 差异蛋白韦恩图</w:t>
      </w:r>
    </w:p>
    <w:p>
      <w:pPr>
        <w:pStyle w:val="9"/>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 3.DiffExpAnalysis/3.1.Statistics/Venn文件夹）</w:t>
      </w:r>
    </w:p>
    <w:p>
      <w:pPr>
        <w:pStyle w:val="9"/>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p>
    <w:p>
      <w:pPr>
        <w:pStyle w:val="9"/>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参考文献：</w:t>
      </w:r>
    </w:p>
    <w:p>
      <w:pPr>
        <w:pStyle w:val="9"/>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val="0"/>
          <w:bCs w:val="0"/>
          <w:sz w:val="18"/>
          <w:szCs w:val="18"/>
          <w:lang w:val="en-US" w:eastAsia="zh-CN"/>
        </w:rPr>
        <w:t>Chen H, Boutros PC. VennDiagram: a package for the generation of highly-customizable Venn and Euler diagrams in R.BMC Bioinformatics 2011;12:35.</w:t>
      </w:r>
    </w:p>
    <w:p>
      <w:pPr>
        <w:pStyle w:val="4"/>
        <w:spacing w:before="120" w:after="120" w:line="240" w:lineRule="auto"/>
        <w:ind w:firstLine="0" w:firstLineChars="0"/>
        <w:rPr>
          <w:rFonts w:hint="eastAsia" w:ascii="微软雅黑" w:hAnsi="微软雅黑" w:eastAsia="微软雅黑" w:cs="微软雅黑"/>
          <w:sz w:val="24"/>
          <w:szCs w:val="24"/>
          <w:lang w:val="en-US"/>
        </w:rPr>
      </w:pPr>
      <w:bookmarkStart w:id="74" w:name="_Toc32458"/>
      <w:bookmarkStart w:id="75" w:name="_Toc30528"/>
      <w:bookmarkStart w:id="76" w:name="_Toc17587"/>
      <w:bookmarkStart w:id="77" w:name="_Toc10142"/>
      <w:bookmarkStart w:id="78" w:name="_Toc32020"/>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en-US"/>
        </w:rPr>
        <w:t>.2差异蛋白GO分析</w:t>
      </w:r>
      <w:bookmarkEnd w:id="74"/>
      <w:bookmarkEnd w:id="75"/>
      <w:bookmarkEnd w:id="76"/>
      <w:bookmarkEnd w:id="77"/>
      <w:bookmarkEnd w:id="78"/>
    </w:p>
    <w:p>
      <w:pPr>
        <w:pStyle w:val="5"/>
        <w:spacing w:before="0" w:after="120" w:line="240" w:lineRule="auto"/>
        <w:ind w:firstLine="0" w:firstLineChars="0"/>
        <w:rPr>
          <w:rFonts w:hint="eastAsia" w:ascii="微软雅黑" w:hAnsi="微软雅黑" w:eastAsia="微软雅黑" w:cs="微软雅黑"/>
          <w:sz w:val="21"/>
          <w:szCs w:val="21"/>
          <w:lang w:val="en-US"/>
        </w:rPr>
      </w:pPr>
      <w:bookmarkStart w:id="79" w:name="_Toc7824"/>
      <w:bookmarkStart w:id="80" w:name="_Toc8292"/>
      <w:bookmarkStart w:id="81" w:name="_Toc19457"/>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lang w:val="en-US"/>
        </w:rPr>
        <w:t>.</w:t>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val="en-US"/>
        </w:rPr>
        <w:t>.</w:t>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val="en-US"/>
        </w:rPr>
        <w:t>.1差异蛋白GO分类</w:t>
      </w:r>
    </w:p>
    <w:bookmarkEnd w:id="79"/>
    <w:bookmarkEnd w:id="80"/>
    <w:bookmarkEnd w:id="81"/>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针对两两分组的差异表达蛋白进行GO注释的统计，以其中一个样本为对照，所得结果可绘制上下调蛋白GO注释柱形图。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
          <w:bCs/>
          <w:sz w:val="20"/>
          <w:szCs w:val="20"/>
        </w:rPr>
      </w:pPr>
      <w:r>
        <w:rPr>
          <w:rFonts w:hint="eastAsia" w:ascii="微软雅黑" w:hAnsi="微软雅黑" w:eastAsia="微软雅黑" w:cs="微软雅黑"/>
          <w:sz w:val="20"/>
          <w:szCs w:val="20"/>
        </w:rPr>
        <w:t>结果目录</w:t>
      </w:r>
      <w:r>
        <w:rPr>
          <w:rFonts w:hint="eastAsia" w:ascii="微软雅黑" w:hAnsi="微软雅黑" w:eastAsia="微软雅黑" w:cs="微软雅黑"/>
          <w:sz w:val="20"/>
          <w:szCs w:val="20"/>
          <w:lang w:eastAsia="zh-CN"/>
        </w:rPr>
        <w:t>：</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3.DiffExpAnalysis/3.2.GO/Annotation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*gobars.xls：</w:t>
      </w:r>
      <w:r>
        <w:rPr>
          <w:rFonts w:hint="eastAsia" w:ascii="微软雅黑" w:hAnsi="微软雅黑" w:eastAsia="微软雅黑" w:cs="微软雅黑"/>
          <w:sz w:val="20"/>
          <w:szCs w:val="20"/>
        </w:rPr>
        <w:t>上下调蛋白GO注释信息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*gobars.pdf：</w:t>
      </w:r>
      <w:r>
        <w:rPr>
          <w:rFonts w:hint="eastAsia" w:ascii="微软雅黑" w:hAnsi="微软雅黑" w:eastAsia="微软雅黑" w:cs="微软雅黑"/>
          <w:sz w:val="20"/>
          <w:szCs w:val="20"/>
        </w:rPr>
        <w:t>上下调蛋白GO注释柱形图，见下图</w:t>
      </w:r>
    </w:p>
    <w:p>
      <w:pPr>
        <w:autoSpaceDE w:val="0"/>
        <w:autoSpaceDN w:val="0"/>
        <w:adjustRightInd w:val="0"/>
        <w:ind w:left="0" w:leftChars="0" w:firstLine="0" w:firstLineChars="0"/>
        <w:jc w:val="center"/>
        <w:rPr>
          <w:rFonts w:hint="eastAsia" w:ascii="微软雅黑" w:hAnsi="微软雅黑" w:eastAsia="微软雅黑" w:cs="微软雅黑"/>
          <w:sz w:val="24"/>
        </w:rPr>
      </w:pPr>
      <w:r>
        <w:drawing>
          <wp:inline distT="0" distB="0" distL="114300" distR="114300">
            <wp:extent cx="6466840" cy="3574415"/>
            <wp:effectExtent l="0" t="0" r="1016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0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图4.2</w:t>
      </w:r>
      <w:r>
        <w:rPr>
          <w:rFonts w:hint="eastAsia" w:ascii="微软雅黑" w:hAnsi="微软雅黑" w:eastAsia="微软雅黑" w:cs="微软雅黑"/>
          <w:sz w:val="18"/>
          <w:szCs w:val="18"/>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.1上下调蛋白GO注释柱形图</w:t>
      </w:r>
    </w:p>
    <w:p>
      <w:pPr>
        <w:pStyle w:val="9"/>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（原始图片文件请查看3.DiffExpAnalysis/3.2.GO/Annotation文件夹）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注：图中下方横坐标表示注释到某一GO term的蛋白个数，上方横坐标表示注释到某一GO term的蛋白数占所有有GO注释蛋白总数的比例（蛋白和GO term是多对多的关系，即一个蛋白可包含多个GO term的注释，某一个GO term也会对应到多个蛋白，并不是一对一的关系）；纵坐标表示GO的每一详细分类，三个方块分别代表GO的三个二级分类，分别为生物过程（Biological Process）、细胞组分（Cellular Component）、分子功能（Molecular Function）；红色柱形代表上调蛋白，蓝色柱形代表下调蛋白。</w:t>
      </w:r>
    </w:p>
    <w:p>
      <w:pPr>
        <w:pStyle w:val="5"/>
        <w:spacing w:before="0" w:after="120" w:line="240" w:lineRule="auto"/>
        <w:ind w:firstLine="0" w:firstLineChars="0"/>
        <w:rPr>
          <w:rFonts w:hint="eastAsia" w:ascii="微软雅黑" w:hAnsi="微软雅黑" w:eastAsia="微软雅黑" w:cs="微软雅黑"/>
          <w:sz w:val="21"/>
          <w:szCs w:val="21"/>
          <w:lang w:val="en-US"/>
        </w:rPr>
      </w:pPr>
      <w:bookmarkStart w:id="82" w:name="_Toc95"/>
      <w:bookmarkStart w:id="83" w:name="_Toc21263"/>
      <w:bookmarkStart w:id="84" w:name="_Toc19588"/>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lang w:val="en-US"/>
        </w:rPr>
        <w:t>.</w:t>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val="en-US"/>
        </w:rPr>
        <w:t>.</w:t>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val="en-US"/>
        </w:rPr>
        <w:t>.2差异蛋白GO富集分析</w:t>
      </w:r>
      <w:bookmarkEnd w:id="82"/>
      <w:bookmarkEnd w:id="83"/>
      <w:bookmarkEnd w:id="84"/>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对差异蛋白进行GO功能显著性富集分析，可以说明差异蛋白的功能富集情况，在功能水平阐明样本间的差异。</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本分析使用软件Goatools (</w:t>
      </w:r>
      <w:r>
        <w:rPr>
          <w:rFonts w:hint="eastAsia" w:ascii="微软雅黑" w:hAnsi="微软雅黑" w:eastAsia="微软雅黑" w:cs="微软雅黑"/>
          <w:sz w:val="20"/>
          <w:szCs w:val="20"/>
        </w:rPr>
        <w:fldChar w:fldCharType="begin"/>
      </w:r>
      <w:r>
        <w:rPr>
          <w:rFonts w:hint="eastAsia" w:ascii="微软雅黑" w:hAnsi="微软雅黑" w:eastAsia="微软雅黑" w:cs="微软雅黑"/>
          <w:sz w:val="20"/>
          <w:szCs w:val="20"/>
        </w:rPr>
        <w:instrText xml:space="preserve"> HYPERLINK "https://github.com/tanghaibao/goatools" </w:instrText>
      </w:r>
      <w:r>
        <w:rPr>
          <w:rFonts w:hint="eastAsia" w:ascii="微软雅黑" w:hAnsi="微软雅黑" w:eastAsia="微软雅黑" w:cs="微软雅黑"/>
          <w:sz w:val="20"/>
          <w:szCs w:val="20"/>
        </w:rPr>
        <w:fldChar w:fldCharType="separate"/>
      </w:r>
      <w:r>
        <w:rPr>
          <w:rStyle w:val="30"/>
          <w:rFonts w:hint="eastAsia" w:ascii="微软雅黑" w:hAnsi="微软雅黑" w:eastAsia="微软雅黑" w:cs="微软雅黑"/>
          <w:sz w:val="20"/>
          <w:szCs w:val="20"/>
        </w:rPr>
        <w:t>https://github.com/tanghaibao/GOatools</w:t>
      </w:r>
      <w:r>
        <w:rPr>
          <w:rStyle w:val="30"/>
          <w:rFonts w:hint="eastAsia" w:ascii="微软雅黑" w:hAnsi="微软雅黑" w:eastAsia="微软雅黑" w:cs="微软雅黑"/>
          <w:sz w:val="20"/>
          <w:szCs w:val="20"/>
        </w:rPr>
        <w:fldChar w:fldCharType="end"/>
      </w:r>
      <w:r>
        <w:rPr>
          <w:rFonts w:hint="eastAsia" w:ascii="微软雅黑" w:hAnsi="微软雅黑" w:eastAsia="微软雅黑" w:cs="微软雅黑"/>
          <w:sz w:val="20"/>
          <w:szCs w:val="20"/>
        </w:rPr>
        <w:t>) 进行富集分析，使用方法为Fisher精确检验。为控制计算的假阳性率使用Bonferroni检验方法 对p值进行了校正，通常情况下，当经过校正</w:t>
      </w:r>
      <w:r>
        <w:rPr>
          <w:rFonts w:hint="eastAsia" w:ascii="微软雅黑" w:hAnsi="微软雅黑" w:eastAsia="微软雅黑" w:cs="微软雅黑"/>
          <w:sz w:val="20"/>
          <w:szCs w:val="20"/>
          <w:highlight w:val="none"/>
        </w:rPr>
        <w:t>的p值（</w:t>
      </w:r>
      <w:r>
        <w:rPr>
          <w:rFonts w:hint="eastAsia" w:ascii="微软雅黑" w:hAnsi="微软雅黑" w:eastAsia="微软雅黑" w:cs="微软雅黑"/>
          <w:sz w:val="20"/>
          <w:szCs w:val="20"/>
          <w:highlight w:val="none"/>
          <w:lang w:val="en-US" w:eastAsia="zh-CN"/>
        </w:rPr>
        <w:t>p_b</w:t>
      </w:r>
      <w:r>
        <w:rPr>
          <w:rFonts w:hint="eastAsia" w:ascii="微软雅黑" w:hAnsi="微软雅黑" w:eastAsia="微软雅黑" w:cs="微软雅黑"/>
          <w:sz w:val="20"/>
          <w:szCs w:val="20"/>
        </w:rPr>
        <w:t>onferroni</w:t>
      </w:r>
      <w:r>
        <w:rPr>
          <w:rFonts w:hint="eastAsia"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lang w:val="en-US" w:eastAsia="zh-CN"/>
        </w:rPr>
        <w:t>0.05</w:t>
      </w:r>
      <w:r>
        <w:rPr>
          <w:rFonts w:hint="eastAsia" w:ascii="微软雅黑" w:hAnsi="微软雅黑" w:eastAsia="微软雅黑" w:cs="微软雅黑"/>
          <w:sz w:val="20"/>
          <w:szCs w:val="20"/>
          <w:highlight w:val="none"/>
        </w:rPr>
        <w:t>时，认</w:t>
      </w:r>
      <w:r>
        <w:rPr>
          <w:rFonts w:hint="eastAsia" w:ascii="微软雅黑" w:hAnsi="微软雅黑" w:eastAsia="微软雅黑" w:cs="微软雅黑"/>
          <w:sz w:val="20"/>
          <w:szCs w:val="20"/>
        </w:rPr>
        <w:t>为此GO功能存在显著富集情况。</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假设对于一个GO功能A，如果注释到该功能的蛋白数量如下表所示：</w:t>
      </w:r>
    </w:p>
    <w:tbl>
      <w:tblPr>
        <w:tblStyle w:val="32"/>
        <w:tblW w:w="9840" w:type="dxa"/>
        <w:jc w:val="center"/>
        <w:tblInd w:w="0" w:type="dxa"/>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
      <w:tblGrid>
        <w:gridCol w:w="3004"/>
        <w:gridCol w:w="2128"/>
        <w:gridCol w:w="2580"/>
        <w:gridCol w:w="2128"/>
      </w:tblGrid>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65" w:hRule="atLeast"/>
          <w:jc w:val="center"/>
        </w:trPr>
        <w:tc>
          <w:tcPr>
            <w:tcW w:w="3004" w:type="dxa"/>
            <w:tcBorders>
              <w:bottom w:val="single" w:color="auto" w:sz="4" w:space="0"/>
            </w:tcBorders>
            <w:shd w:val="clear" w:color="auto" w:fill="548DD4" w:themeFill="text2" w:themeFillTint="99"/>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微软雅黑" w:hAnsi="微软雅黑" w:eastAsia="微软雅黑" w:cs="微软雅黑"/>
                <w:b/>
                <w:bCs/>
                <w:color w:val="FFFFFF" w:themeColor="background1"/>
                <w:sz w:val="20"/>
                <w:szCs w:val="20"/>
                <w14:textFill>
                  <w14:solidFill>
                    <w14:schemeClr w14:val="bg1"/>
                  </w14:solidFill>
                </w14:textFill>
              </w:rPr>
            </w:pPr>
          </w:p>
        </w:tc>
        <w:tc>
          <w:tcPr>
            <w:tcW w:w="2128" w:type="dxa"/>
            <w:tcBorders>
              <w:bottom w:val="single" w:color="auto" w:sz="4" w:space="0"/>
            </w:tcBorders>
            <w:shd w:val="clear" w:color="auto" w:fill="548DD4" w:themeFill="text2" w:themeFillTint="99"/>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差异蛋白数量</w:t>
            </w:r>
          </w:p>
        </w:tc>
        <w:tc>
          <w:tcPr>
            <w:tcW w:w="2580" w:type="dxa"/>
            <w:tcBorders>
              <w:bottom w:val="single" w:color="auto" w:sz="4" w:space="0"/>
            </w:tcBorders>
            <w:shd w:val="clear" w:color="auto" w:fill="548DD4" w:themeFill="text2" w:themeFillTint="99"/>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非差异蛋白数量</w:t>
            </w:r>
          </w:p>
        </w:tc>
        <w:tc>
          <w:tcPr>
            <w:tcW w:w="2128" w:type="dxa"/>
            <w:tcBorders>
              <w:bottom w:val="single" w:color="auto" w:sz="4" w:space="0"/>
            </w:tcBorders>
            <w:shd w:val="clear" w:color="auto" w:fill="548DD4" w:themeFill="text2" w:themeFillTint="99"/>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总和</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65" w:hRule="atLeast"/>
          <w:jc w:val="center"/>
        </w:trPr>
        <w:tc>
          <w:tcPr>
            <w:tcW w:w="3004" w:type="dxa"/>
            <w:tcBorders>
              <w:top w:val="single" w:color="auto" w:sz="4" w:space="0"/>
            </w:tcBorders>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GO功能A</w:t>
            </w:r>
          </w:p>
        </w:tc>
        <w:tc>
          <w:tcPr>
            <w:tcW w:w="2128" w:type="dxa"/>
            <w:tcBorders>
              <w:top w:val="single" w:color="auto" w:sz="4" w:space="0"/>
            </w:tcBorders>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A</w:t>
            </w:r>
          </w:p>
        </w:tc>
        <w:tc>
          <w:tcPr>
            <w:tcW w:w="2580" w:type="dxa"/>
            <w:tcBorders>
              <w:top w:val="single" w:color="auto" w:sz="4" w:space="0"/>
            </w:tcBorders>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b</w:t>
            </w:r>
          </w:p>
        </w:tc>
        <w:tc>
          <w:tcPr>
            <w:tcW w:w="2128" w:type="dxa"/>
            <w:tcBorders>
              <w:top w:val="single" w:color="auto" w:sz="4" w:space="0"/>
            </w:tcBorders>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a + b</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45" w:hRule="atLeast"/>
          <w:jc w:val="center"/>
        </w:trPr>
        <w:tc>
          <w:tcPr>
            <w:tcW w:w="3004" w:type="dxa"/>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其余GO功能</w:t>
            </w:r>
          </w:p>
        </w:tc>
        <w:tc>
          <w:tcPr>
            <w:tcW w:w="2128" w:type="dxa"/>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C</w:t>
            </w:r>
          </w:p>
        </w:tc>
        <w:tc>
          <w:tcPr>
            <w:tcW w:w="2580" w:type="dxa"/>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d</w:t>
            </w:r>
          </w:p>
        </w:tc>
        <w:tc>
          <w:tcPr>
            <w:tcW w:w="2128" w:type="dxa"/>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c + d</w:t>
            </w:r>
          </w:p>
        </w:tc>
      </w:tr>
      <w:tr>
        <w:tblPrEx>
          <w:tblBorders>
            <w:top w:val="single" w:color="auto" w:sz="4" w:space="0"/>
            <w:left w:val="none" w:color="auto" w:sz="4" w:space="0"/>
            <w:bottom w:val="single" w:color="auto" w:sz="4" w:space="0"/>
            <w:right w:val="none" w:color="auto" w:sz="4" w:space="0"/>
            <w:insideH w:val="none" w:color="auto" w:sz="4" w:space="0"/>
            <w:insideV w:val="none" w:color="auto" w:sz="4" w:space="0"/>
          </w:tblBorders>
          <w:tblLayout w:type="fixed"/>
          <w:tblCellMar>
            <w:top w:w="0" w:type="dxa"/>
            <w:left w:w="108" w:type="dxa"/>
            <w:bottom w:w="0" w:type="dxa"/>
            <w:right w:w="108" w:type="dxa"/>
          </w:tblCellMar>
        </w:tblPrEx>
        <w:trPr>
          <w:trHeight w:val="365" w:hRule="atLeast"/>
          <w:jc w:val="center"/>
        </w:trPr>
        <w:tc>
          <w:tcPr>
            <w:tcW w:w="3004" w:type="dxa"/>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总和</w:t>
            </w:r>
          </w:p>
        </w:tc>
        <w:tc>
          <w:tcPr>
            <w:tcW w:w="2128" w:type="dxa"/>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a + c</w:t>
            </w:r>
          </w:p>
        </w:tc>
        <w:tc>
          <w:tcPr>
            <w:tcW w:w="2580" w:type="dxa"/>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b + d</w:t>
            </w:r>
          </w:p>
        </w:tc>
        <w:tc>
          <w:tcPr>
            <w:tcW w:w="2128" w:type="dxa"/>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a + b + c + d (=n)</w:t>
            </w:r>
          </w:p>
        </w:tc>
      </w:tr>
    </w:tbl>
    <w:p>
      <w:pPr>
        <w:keepNext w:val="0"/>
        <w:keepLines w:val="0"/>
        <w:pageBreakBefore w:val="0"/>
        <w:kinsoku/>
        <w:wordWrap/>
        <w:overflowPunct/>
        <w:topLinePunct w:val="0"/>
        <w:autoSpaceDE/>
        <w:autoSpaceDN/>
        <w:bidi w:val="0"/>
        <w:adjustRightInd/>
        <w:snapToGrid/>
        <w:spacing w:line="400" w:lineRule="exact"/>
        <w:ind w:left="0" w:leftChars="0" w:right="0" w:rightChars="0" w:firstLine="36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Fisher精确检验理论指出得到这一组数据的概率可以由超几何分布计算，公式如下：</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i w:val="0"/>
          <w:iCs w:val="0"/>
          <w:position w:val="-22"/>
          <w:sz w:val="20"/>
          <w:szCs w:val="20"/>
        </w:rPr>
        <w:object>
          <v:shape id="_x0000_i1025" o:spt="75" type="#_x0000_t75" style="height:33.95pt;width:161.05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分析软件：Goatools ( </w:t>
      </w:r>
      <w:r>
        <w:rPr>
          <w:rFonts w:hint="eastAsia" w:ascii="微软雅黑" w:hAnsi="微软雅黑" w:eastAsia="微软雅黑" w:cs="微软雅黑"/>
          <w:sz w:val="20"/>
          <w:szCs w:val="20"/>
        </w:rPr>
        <w:fldChar w:fldCharType="begin"/>
      </w:r>
      <w:r>
        <w:rPr>
          <w:rFonts w:hint="eastAsia" w:ascii="微软雅黑" w:hAnsi="微软雅黑" w:eastAsia="微软雅黑" w:cs="微软雅黑"/>
          <w:sz w:val="20"/>
          <w:szCs w:val="20"/>
        </w:rPr>
        <w:instrText xml:space="preserve"> HYPERLINK "https://github.com/tanghaibao/Goatools" </w:instrText>
      </w:r>
      <w:r>
        <w:rPr>
          <w:rFonts w:hint="eastAsia" w:ascii="微软雅黑" w:hAnsi="微软雅黑" w:eastAsia="微软雅黑" w:cs="微软雅黑"/>
          <w:sz w:val="20"/>
          <w:szCs w:val="20"/>
        </w:rPr>
        <w:fldChar w:fldCharType="separate"/>
      </w:r>
      <w:r>
        <w:rPr>
          <w:rStyle w:val="30"/>
          <w:rFonts w:hint="eastAsia" w:ascii="微软雅黑" w:hAnsi="微软雅黑" w:eastAsia="微软雅黑" w:cs="微软雅黑"/>
          <w:sz w:val="20"/>
          <w:szCs w:val="20"/>
        </w:rPr>
        <w:t>https://github.com/tanghaibao/Goatools</w:t>
      </w:r>
      <w:r>
        <w:rPr>
          <w:rStyle w:val="30"/>
          <w:rFonts w:hint="eastAsia" w:ascii="微软雅黑" w:hAnsi="微软雅黑" w:eastAsia="微软雅黑" w:cs="微软雅黑"/>
          <w:sz w:val="20"/>
          <w:szCs w:val="20"/>
        </w:rPr>
        <w:fldChar w:fldCharType="end"/>
      </w:r>
      <w:r>
        <w:rPr>
          <w:rFonts w:hint="eastAsia" w:ascii="微软雅黑" w:hAnsi="微软雅黑" w:eastAsia="微软雅黑" w:cs="微软雅黑"/>
          <w:sz w:val="20"/>
          <w:szCs w:val="20"/>
        </w:rPr>
        <w:t xml:space="preserve">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outlineLvl w:val="9"/>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结果目录</w:t>
      </w:r>
      <w:r>
        <w:rPr>
          <w:rFonts w:hint="eastAsia" w:ascii="微软雅黑" w:hAnsi="微软雅黑" w:eastAsia="微软雅黑" w:cs="微软雅黑"/>
          <w:sz w:val="20"/>
          <w:szCs w:val="20"/>
          <w:lang w:eastAsia="zh-CN"/>
        </w:rPr>
        <w:t>：</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3.DiffExpAnalysis/3.2.GO/Enrichment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lang w:val="en-US" w:eastAsia="zh-CN"/>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*.enrichment.detail.xls：</w:t>
      </w:r>
      <w:r>
        <w:rPr>
          <w:rFonts w:hint="eastAsia" w:ascii="微软雅黑" w:hAnsi="微软雅黑" w:eastAsia="微软雅黑" w:cs="微软雅黑"/>
          <w:sz w:val="20"/>
          <w:szCs w:val="20"/>
        </w:rPr>
        <w:t>各分组差异蛋白GO功能显著性富集结果, 部分结果如下表：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4"/>
        <w:gridCol w:w="964"/>
        <w:gridCol w:w="1411"/>
        <w:gridCol w:w="1157"/>
        <w:gridCol w:w="1157"/>
        <w:gridCol w:w="1157"/>
        <w:gridCol w:w="1069"/>
        <w:gridCol w:w="1244"/>
        <w:gridCol w:w="1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1094"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bookmarkStart w:id="85" w:name="OLE_LINK11" w:colFirst="0" w:colLast="8"/>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Id</w:t>
            </w:r>
          </w:p>
        </w:tc>
        <w:tc>
          <w:tcPr>
            <w:tcW w:w="964"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Enrichment</w:t>
            </w:r>
          </w:p>
        </w:tc>
        <w:tc>
          <w:tcPr>
            <w:tcW w:w="1411"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Description</w:t>
            </w:r>
          </w:p>
        </w:tc>
        <w:tc>
          <w:tcPr>
            <w:tcW w:w="1157"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Ratio_in_study</w:t>
            </w:r>
          </w:p>
        </w:tc>
        <w:tc>
          <w:tcPr>
            <w:tcW w:w="1157"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Ratio_in_pop</w:t>
            </w:r>
          </w:p>
        </w:tc>
        <w:tc>
          <w:tcPr>
            <w:tcW w:w="1157"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P_uncoorrected</w:t>
            </w:r>
          </w:p>
        </w:tc>
        <w:tc>
          <w:tcPr>
            <w:tcW w:w="1069"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P_bonferroni</w:t>
            </w:r>
          </w:p>
        </w:tc>
        <w:tc>
          <w:tcPr>
            <w:tcW w:w="1244"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Type</w:t>
            </w:r>
          </w:p>
        </w:tc>
        <w:tc>
          <w:tcPr>
            <w:tcW w:w="1157"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Diff_proteins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094"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964"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411"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157"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157"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157"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069"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244"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157" w:type="dxa"/>
            <w:tcBorders>
              <w:left w:val="nil"/>
              <w:bottom w:val="nil"/>
              <w:right w:val="nil"/>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1094"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964"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411"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157"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157"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157"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069"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244"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157" w:type="dxa"/>
            <w:tcBorders>
              <w:top w:val="nil"/>
              <w:left w:val="nil"/>
              <w:bottom w:val="single" w:color="auto" w:sz="4" w:space="0"/>
              <w:right w:val="nil"/>
            </w:tcBorders>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r>
      <w:bookmarkEnd w:id="85"/>
    </w:tbl>
    <w:p>
      <w:pPr>
        <w:pStyle w:val="9"/>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表格中每列含义如下：</w:t>
      </w:r>
    </w:p>
    <w:tbl>
      <w:tblPr>
        <w:tblStyle w:val="32"/>
        <w:tblW w:w="1041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40"/>
        <w:gridCol w:w="86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4" w:hRule="atLeast"/>
          <w:jc w:val="center"/>
        </w:trPr>
        <w:tc>
          <w:tcPr>
            <w:tcW w:w="1740" w:type="dxa"/>
            <w:tcBorders>
              <w:bottom w:val="single" w:color="auto" w:sz="4" w:space="0"/>
            </w:tcBorders>
            <w:shd w:val="clear" w:color="auto" w:fill="548DD4" w:themeFill="text2" w:themeFillTint="99"/>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表头</w:t>
            </w:r>
          </w:p>
        </w:tc>
        <w:tc>
          <w:tcPr>
            <w:tcW w:w="8670" w:type="dxa"/>
            <w:tcBorders>
              <w:bottom w:val="single" w:color="auto" w:sz="4" w:space="0"/>
            </w:tcBorders>
            <w:shd w:val="clear" w:color="auto" w:fill="548DD4" w:themeFill="text2" w:themeFillTint="99"/>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b/>
                <w:bCs/>
                <w:color w:val="FFFFFF" w:themeColor="background1"/>
                <w:sz w:val="20"/>
                <w:szCs w:val="20"/>
                <w14:textFill>
                  <w14:solidFill>
                    <w14:schemeClr w14:val="bg1"/>
                  </w14:solidFill>
                </w14:textFill>
              </w:rPr>
            </w:pPr>
            <w:r>
              <w:rPr>
                <w:rFonts w:hint="eastAsia" w:ascii="微软雅黑" w:hAnsi="微软雅黑" w:eastAsia="微软雅黑" w:cs="微软雅黑"/>
                <w:b/>
                <w:bCs/>
                <w:color w:val="FFFFFF" w:themeColor="background1"/>
                <w:sz w:val="20"/>
                <w:szCs w:val="20"/>
                <w14:textFill>
                  <w14:solidFill>
                    <w14:schemeClr w14:val="bg1"/>
                  </w14:solidFill>
                </w14:textFill>
              </w:rPr>
              <w:t>描述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Borders>
              <w:top w:val="single" w:color="auto" w:sz="4" w:space="0"/>
            </w:tcBorders>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id</w:t>
            </w:r>
          </w:p>
        </w:tc>
        <w:tc>
          <w:tcPr>
            <w:tcW w:w="8670" w:type="dxa"/>
            <w:tcBorders>
              <w:top w:val="single" w:color="auto" w:sz="4" w:space="0"/>
            </w:tcBorders>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GO号，GO数据库中针对每条GO功能给出的编号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enrichment</w:t>
            </w:r>
          </w:p>
        </w:tc>
        <w:tc>
          <w:tcPr>
            <w:tcW w:w="867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富集情况，“e”表示富集（enriched）， 代表此GO功能在目标蛋白（差异蛋白）中的富集程度显著高于在背景蛋白中的富集程度，即ratio_in_study大于ratio_in_pop的情况； “p”表示显著不富集（purified），代表此GO功能在目标蛋白（差异蛋白）中的富集程度显著低于在背景蛋白中的富集程度，即ratio_in_study小于ratio_in_pop的情况。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description</w:t>
            </w:r>
          </w:p>
        </w:tc>
        <w:tc>
          <w:tcPr>
            <w:tcW w:w="867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GO详细注释，即该GO号所代表功能的详细解释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ratio_in_study</w:t>
            </w:r>
          </w:p>
        </w:tc>
        <w:tc>
          <w:tcPr>
            <w:tcW w:w="867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该GO信息在目标蛋白(差异蛋白)中占有的比例，分子为富集到该GO信息的差异蛋白数目，分母为本组差异蛋白的总数目。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92" w:hRule="atLeast"/>
          <w:jc w:val="center"/>
        </w:trPr>
        <w:tc>
          <w:tcPr>
            <w:tcW w:w="174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ratio_in_pop</w:t>
            </w:r>
          </w:p>
        </w:tc>
        <w:tc>
          <w:tcPr>
            <w:tcW w:w="8670" w:type="dxa"/>
            <w:vAlign w:val="center"/>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该GO信息在背景蛋白（检测到的所有蛋白）中占有的比例，分子为富集到该GO信息的背景蛋白的数目，分母为背景蛋白的总数目。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p_uncorrected</w:t>
            </w:r>
          </w:p>
        </w:tc>
        <w:tc>
          <w:tcPr>
            <w:tcW w:w="867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未经校正的p值，p值代表富集出来的结果是否具有统计学上的显著意义，p值越小，在统计学上就越有显著意义，一般p值小于0.05认为该功能为显著富集项。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p_bonferroni</w:t>
            </w:r>
          </w:p>
        </w:tc>
        <w:tc>
          <w:tcPr>
            <w:tcW w:w="867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使用bonferroni校正后的p值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Type</w:t>
            </w:r>
          </w:p>
        </w:tc>
        <w:tc>
          <w:tcPr>
            <w:tcW w:w="867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该GO信息的一级分类注释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jc w:val="center"/>
        </w:trPr>
        <w:tc>
          <w:tcPr>
            <w:tcW w:w="174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diff_protein</w:t>
            </w:r>
          </w:p>
        </w:tc>
        <w:tc>
          <w:tcPr>
            <w:tcW w:w="8670" w:type="dxa"/>
          </w:tcPr>
          <w:p>
            <w:pPr>
              <w:pStyle w:val="20"/>
              <w:keepNext w:val="0"/>
              <w:keepLines w:val="0"/>
              <w:pageBreakBefore w:val="0"/>
              <w:kinsoku/>
              <w:wordWrap/>
              <w:overflowPunct/>
              <w:topLinePunct w:val="0"/>
              <w:autoSpaceDE/>
              <w:autoSpaceDN/>
              <w:bidi w:val="0"/>
              <w:adjustRightInd/>
              <w:snapToGrid/>
              <w:spacing w:line="400" w:lineRule="exact"/>
              <w:ind w:left="0" w:leftChars="0" w:right="0" w:rightChars="0"/>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该GO信息的差异蛋白编号，即ratio_in_study中对应分子数目的蛋白编号</w:t>
            </w:r>
          </w:p>
        </w:tc>
      </w:tr>
    </w:tbl>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0"/>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*.enrichment.detail.xls.go.pdf：</w:t>
      </w:r>
      <w:r>
        <w:rPr>
          <w:rFonts w:hint="eastAsia" w:ascii="微软雅黑" w:hAnsi="微软雅黑" w:eastAsia="微软雅黑" w:cs="微软雅黑"/>
          <w:b w:val="0"/>
          <w:bCs/>
          <w:color w:val="auto"/>
          <w:sz w:val="20"/>
          <w:szCs w:val="20"/>
        </w:rPr>
        <w:t>各</w:t>
      </w:r>
      <w:r>
        <w:rPr>
          <w:rFonts w:hint="eastAsia" w:ascii="微软雅黑" w:hAnsi="微软雅黑" w:eastAsia="微软雅黑" w:cs="微软雅黑"/>
          <w:sz w:val="20"/>
          <w:szCs w:val="20"/>
        </w:rPr>
        <w:t>分组差异蛋白GO功能富集分析柱状图，见下图：</w:t>
      </w:r>
    </w:p>
    <w:p>
      <w:pPr>
        <w:pStyle w:val="20"/>
        <w:tabs>
          <w:tab w:val="left" w:pos="1617"/>
        </w:tabs>
        <w:spacing w:line="360" w:lineRule="auto"/>
        <w:rPr>
          <w:rFonts w:hint="eastAsia" w:ascii="微软雅黑" w:hAnsi="微软雅黑" w:eastAsia="微软雅黑" w:cs="微软雅黑"/>
          <w:sz w:val="21"/>
          <w:szCs w:val="21"/>
        </w:rPr>
      </w:pPr>
      <w:r>
        <w:drawing>
          <wp:inline distT="0" distB="0" distL="114300" distR="114300">
            <wp:extent cx="6466840" cy="3574415"/>
            <wp:effectExtent l="0" t="0" r="10160" b="698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47"/>
        <w:keepNext w:val="0"/>
        <w:keepLines w:val="0"/>
        <w:pageBreakBefore w:val="0"/>
        <w:kinsoku/>
        <w:wordWrap/>
        <w:overflowPunct/>
        <w:topLinePunct w:val="0"/>
        <w:bidi w:val="0"/>
        <w:snapToGrid/>
        <w:spacing w:line="400" w:lineRule="exact"/>
        <w:ind w:left="0" w:leftChars="0" w:right="0" w:rightChars="0" w:firstLine="300"/>
        <w:jc w:val="center"/>
        <w:textAlignment w:val="auto"/>
        <w:outlineLvl w:val="9"/>
        <w:rPr>
          <w:rFonts w:hint="eastAsia" w:ascii="微软雅黑" w:hAnsi="微软雅黑" w:eastAsia="微软雅黑" w:cs="微软雅黑"/>
          <w:b/>
          <w:sz w:val="18"/>
          <w:szCs w:val="18"/>
        </w:rPr>
      </w:pPr>
      <w:r>
        <w:rPr>
          <w:rFonts w:hint="eastAsia" w:ascii="微软雅黑" w:hAnsi="微软雅黑" w:eastAsia="微软雅黑" w:cs="微软雅黑"/>
          <w:b/>
          <w:color w:val="auto"/>
          <w:kern w:val="2"/>
          <w:sz w:val="18"/>
          <w:szCs w:val="18"/>
          <w:lang w:eastAsia="zh-CN"/>
        </w:rPr>
        <w:t>图4.2</w:t>
      </w:r>
      <w:r>
        <w:rPr>
          <w:rFonts w:hint="eastAsia" w:ascii="微软雅黑" w:hAnsi="微软雅黑" w:eastAsia="微软雅黑" w:cs="微软雅黑"/>
          <w:b/>
          <w:color w:val="auto"/>
          <w:kern w:val="2"/>
          <w:sz w:val="18"/>
          <w:szCs w:val="18"/>
        </w:rPr>
        <w:t>.2.</w:t>
      </w:r>
      <w:r>
        <w:rPr>
          <w:rFonts w:hint="eastAsia" w:ascii="微软雅黑" w:hAnsi="微软雅黑" w:eastAsia="微软雅黑" w:cs="微软雅黑"/>
          <w:b/>
          <w:color w:val="auto"/>
          <w:kern w:val="2"/>
          <w:sz w:val="18"/>
          <w:szCs w:val="18"/>
          <w:lang w:val="en-US" w:eastAsia="zh-CN"/>
        </w:rPr>
        <w:t>2</w:t>
      </w:r>
      <w:r>
        <w:rPr>
          <w:rFonts w:hint="eastAsia" w:ascii="微软雅黑" w:hAnsi="微软雅黑" w:eastAsia="微软雅黑" w:cs="微软雅黑"/>
          <w:b/>
          <w:color w:val="auto"/>
          <w:kern w:val="2"/>
          <w:sz w:val="18"/>
          <w:szCs w:val="18"/>
        </w:rPr>
        <w:t>差异表</w:t>
      </w:r>
      <w:r>
        <w:rPr>
          <w:rFonts w:hint="eastAsia" w:ascii="微软雅黑" w:hAnsi="微软雅黑" w:eastAsia="微软雅黑" w:cs="微软雅黑"/>
          <w:b/>
          <w:sz w:val="18"/>
          <w:szCs w:val="18"/>
        </w:rPr>
        <w:t>达蛋白GO富集柱状图</w:t>
      </w:r>
    </w:p>
    <w:p>
      <w:pPr>
        <w:pStyle w:val="47"/>
        <w:keepNext w:val="0"/>
        <w:keepLines w:val="0"/>
        <w:pageBreakBefore w:val="0"/>
        <w:kinsoku/>
        <w:wordWrap/>
        <w:overflowPunct/>
        <w:topLinePunct w:val="0"/>
        <w:bidi w:val="0"/>
        <w:snapToGrid/>
        <w:spacing w:line="400" w:lineRule="exact"/>
        <w:ind w:left="0" w:leftChars="0" w:right="0" w:rightChars="0" w:firstLine="300"/>
        <w:jc w:val="center"/>
        <w:textAlignment w:val="auto"/>
        <w:outlineLvl w:val="9"/>
        <w:rPr>
          <w:rFonts w:hint="eastAsia" w:ascii="微软雅黑" w:hAnsi="微软雅黑" w:eastAsia="微软雅黑" w:cs="微软雅黑"/>
          <w:b/>
          <w:sz w:val="18"/>
          <w:szCs w:val="18"/>
        </w:rPr>
      </w:pPr>
      <w:r>
        <w:rPr>
          <w:rFonts w:hint="eastAsia" w:ascii="微软雅黑" w:hAnsi="微软雅黑" w:eastAsia="微软雅黑" w:cs="微软雅黑"/>
          <w:b/>
          <w:bCs/>
          <w:sz w:val="18"/>
          <w:szCs w:val="18"/>
        </w:rPr>
        <w:t>（原始图片文件请查看3.DiffExpAnalysis/3.2.GO/Enrichment文件夹）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sz w:val="15"/>
          <w:szCs w:val="15"/>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注：图中每个柱子为一个GO term，横坐标文字表示GO的名称和分类，所属分类描述如左上角所示。柱子的高度即纵坐标表示富集率，计算公式如下：（EnrichmentRatio=SampleNumber/BackgroundNumber）。颜色表示富集的显著性即P值，颜色越深表示该GO term越显著富集，其中p&lt;0.001的标记为***，p&lt;0.01的标记为**，p&lt;0.05的标记为*，右侧颜色梯度表示P 值大小。</w:t>
      </w:r>
    </w:p>
    <w:p>
      <w:pPr>
        <w:pStyle w:val="4"/>
        <w:spacing w:before="120" w:after="120" w:line="240" w:lineRule="auto"/>
        <w:ind w:firstLine="0" w:firstLineChars="0"/>
        <w:rPr>
          <w:rFonts w:hint="eastAsia" w:ascii="微软雅黑" w:hAnsi="微软雅黑" w:eastAsia="微软雅黑" w:cs="微软雅黑"/>
          <w:sz w:val="24"/>
          <w:szCs w:val="24"/>
        </w:rPr>
      </w:pPr>
      <w:bookmarkStart w:id="86" w:name="_Toc4770"/>
      <w:bookmarkStart w:id="87" w:name="_Toc609"/>
      <w:bookmarkStart w:id="88" w:name="_Toc17565"/>
      <w:bookmarkStart w:id="89" w:name="_Toc2182"/>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rPr>
        <w:t>3</w:t>
      </w:r>
      <w:r>
        <w:rPr>
          <w:rFonts w:hint="eastAsia" w:ascii="微软雅黑" w:hAnsi="微软雅黑" w:eastAsia="微软雅黑" w:cs="微软雅黑"/>
          <w:sz w:val="24"/>
          <w:szCs w:val="24"/>
        </w:rPr>
        <w:t>差异蛋白KEGG分析</w:t>
      </w:r>
      <w:bookmarkEnd w:id="86"/>
      <w:bookmarkEnd w:id="87"/>
      <w:bookmarkEnd w:id="88"/>
      <w:bookmarkEnd w:id="89"/>
    </w:p>
    <w:p>
      <w:pPr>
        <w:pStyle w:val="5"/>
        <w:spacing w:before="0" w:after="120" w:line="240" w:lineRule="auto"/>
        <w:ind w:firstLine="0" w:firstLineChars="0"/>
        <w:rPr>
          <w:rFonts w:hint="eastAsia" w:ascii="微软雅黑" w:hAnsi="微软雅黑" w:eastAsia="微软雅黑" w:cs="微软雅黑"/>
          <w:sz w:val="21"/>
          <w:szCs w:val="21"/>
        </w:rPr>
      </w:pPr>
      <w:bookmarkStart w:id="90" w:name="_Toc5943"/>
      <w:bookmarkStart w:id="91" w:name="_Toc28816"/>
      <w:bookmarkStart w:id="92" w:name="_Toc10747"/>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lang w:val="en-US"/>
        </w:rPr>
        <w:t>.</w:t>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rPr>
        <w:t>3.1</w:t>
      </w:r>
      <w:r>
        <w:rPr>
          <w:rFonts w:hint="eastAsia" w:ascii="微软雅黑" w:hAnsi="微软雅黑" w:eastAsia="微软雅黑" w:cs="微软雅黑"/>
          <w:sz w:val="21"/>
          <w:szCs w:val="21"/>
        </w:rPr>
        <w:t>差异蛋白KEGG通路可视化</w:t>
      </w:r>
      <w:bookmarkEnd w:id="90"/>
      <w:bookmarkEnd w:id="91"/>
      <w:bookmarkEnd w:id="9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利用KEGG数据库，可将蛋白按照参与的pathway通路或行使的功能分类，并针对两两分组的差异蛋白，以其中一个样本为对照，可将差异蛋白显示在KEGG pathway通路图上，展示差异蛋白KEGG注释通路图。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结果目录</w:t>
      </w:r>
      <w:r>
        <w:rPr>
          <w:rFonts w:hint="eastAsia" w:ascii="微软雅黑" w:hAnsi="微软雅黑" w:eastAsia="微软雅黑" w:cs="微软雅黑"/>
          <w:sz w:val="20"/>
          <w:szCs w:val="20"/>
          <w:lang w:eastAsia="zh-CN"/>
        </w:rPr>
        <w:t>：</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3.DiffExpAnalysis/3.3.KEGG/Annotation/*.diff.exp.xls.path/</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kegg_table.xls：</w:t>
      </w:r>
      <w:r>
        <w:rPr>
          <w:rFonts w:hint="eastAsia" w:ascii="微软雅黑" w:hAnsi="微软雅黑" w:eastAsia="微软雅黑" w:cs="微软雅黑"/>
          <w:sz w:val="20"/>
          <w:szCs w:val="20"/>
        </w:rPr>
        <w:t>代谢通路分析结果说明文档。</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pathway_table.xls：</w:t>
      </w:r>
      <w:r>
        <w:rPr>
          <w:rFonts w:hint="eastAsia" w:ascii="微软雅黑" w:hAnsi="微软雅黑" w:eastAsia="微软雅黑" w:cs="微软雅黑"/>
          <w:sz w:val="20"/>
          <w:szCs w:val="20"/>
        </w:rPr>
        <w:t>代谢通路说明信息表。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*.html：</w:t>
      </w:r>
      <w:r>
        <w:rPr>
          <w:rFonts w:hint="eastAsia" w:ascii="微软雅黑" w:hAnsi="微软雅黑" w:eastAsia="微软雅黑" w:cs="微软雅黑"/>
          <w:sz w:val="20"/>
          <w:szCs w:val="20"/>
        </w:rPr>
        <w:t>差异蛋白pathway详细信息的网页介绍，将鼠标移至红色或绿色边框的蛋白可直接弹出该蛋白的上下调情况及蛋白编号等信息。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*.png：</w:t>
      </w:r>
      <w:r>
        <w:rPr>
          <w:rFonts w:hint="eastAsia" w:ascii="微软雅黑" w:hAnsi="微软雅黑" w:eastAsia="微软雅黑" w:cs="微软雅黑"/>
          <w:sz w:val="20"/>
          <w:szCs w:val="20"/>
        </w:rPr>
        <w:t>差异蛋白KEGG通路图片展示，见下图：</w:t>
      </w:r>
    </w:p>
    <w:p>
      <w:pPr>
        <w:autoSpaceDE w:val="0"/>
        <w:autoSpaceDN w:val="0"/>
        <w:adjustRightInd w:val="0"/>
        <w:ind w:firstLine="0" w:firstLineChars="0"/>
        <w:jc w:val="center"/>
        <w:rPr>
          <w:rFonts w:hint="eastAsia" w:ascii="微软雅黑" w:hAnsi="微软雅黑" w:eastAsia="微软雅黑" w:cs="微软雅黑"/>
          <w:sz w:val="24"/>
          <w:lang w:val="zh-CN"/>
        </w:rPr>
      </w:pPr>
      <w:r>
        <w:drawing>
          <wp:inline distT="0" distB="0" distL="114300" distR="114300">
            <wp:extent cx="6466840" cy="3574415"/>
            <wp:effectExtent l="0" t="0" r="10160" b="698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00"/>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图4.2</w:t>
      </w:r>
      <w:r>
        <w:rPr>
          <w:rFonts w:hint="eastAsia" w:ascii="微软雅黑" w:hAnsi="微软雅黑" w:eastAsia="微软雅黑" w:cs="微软雅黑"/>
          <w:sz w:val="18"/>
          <w:szCs w:val="18"/>
        </w:rPr>
        <w:t>.3.1上下调蛋白KEGG注释通路图</w:t>
      </w:r>
    </w:p>
    <w:p>
      <w:pPr>
        <w:pStyle w:val="9"/>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 3.DiffExpAnalysis/3.3.KEGG/Annotation/*.diff.exp.xls.path文件夹）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注：图中所有蓝色背景框的基因产物属于背景蛋白，白色背景框的基因产物表示不属于ko分类体系中。图中有红色/绿色边框的基因产物属于本次检测测到的差异蛋白，其中红色代表上调蛋白，绿色代表下调蛋白。</w:t>
      </w:r>
    </w:p>
    <w:p>
      <w:pPr>
        <w:pStyle w:val="5"/>
        <w:spacing w:before="0" w:after="120" w:line="240" w:lineRule="auto"/>
        <w:ind w:firstLine="0" w:firstLineChars="0"/>
        <w:rPr>
          <w:rFonts w:hint="eastAsia" w:ascii="微软雅黑" w:hAnsi="微软雅黑" w:eastAsia="微软雅黑" w:cs="微软雅黑"/>
          <w:sz w:val="21"/>
          <w:szCs w:val="21"/>
          <w:lang w:val="en-US"/>
        </w:rPr>
      </w:pPr>
      <w:bookmarkStart w:id="93" w:name="_Toc2031"/>
      <w:bookmarkStart w:id="94" w:name="_Toc13312"/>
      <w:bookmarkStart w:id="95" w:name="_Toc15688"/>
      <w:r>
        <w:rPr>
          <w:rFonts w:hint="eastAsia" w:ascii="微软雅黑" w:hAnsi="微软雅黑" w:eastAsia="微软雅黑" w:cs="微软雅黑"/>
          <w:sz w:val="21"/>
          <w:szCs w:val="21"/>
          <w:lang w:val="en-US" w:eastAsia="zh-CN"/>
        </w:rPr>
        <w:t>4</w:t>
      </w:r>
      <w:r>
        <w:rPr>
          <w:rFonts w:hint="eastAsia" w:ascii="微软雅黑" w:hAnsi="微软雅黑" w:eastAsia="微软雅黑" w:cs="微软雅黑"/>
          <w:sz w:val="21"/>
          <w:szCs w:val="21"/>
          <w:lang w:val="en-US"/>
        </w:rPr>
        <w:t>.</w:t>
      </w: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val="en-US"/>
        </w:rPr>
        <w:t>.3.2</w:t>
      </w:r>
      <w:r>
        <w:rPr>
          <w:rFonts w:hint="eastAsia" w:ascii="微软雅黑" w:hAnsi="微软雅黑" w:eastAsia="微软雅黑" w:cs="微软雅黑"/>
          <w:sz w:val="21"/>
          <w:szCs w:val="21"/>
        </w:rPr>
        <w:t>差异蛋白</w:t>
      </w:r>
      <w:r>
        <w:rPr>
          <w:rFonts w:hint="eastAsia" w:ascii="微软雅黑" w:hAnsi="微软雅黑" w:eastAsia="微软雅黑" w:cs="微软雅黑"/>
          <w:sz w:val="21"/>
          <w:szCs w:val="21"/>
          <w:lang w:val="en-US"/>
        </w:rPr>
        <w:t>KEGG</w:t>
      </w:r>
      <w:r>
        <w:rPr>
          <w:rFonts w:hint="eastAsia" w:ascii="微软雅黑" w:hAnsi="微软雅黑" w:eastAsia="微软雅黑" w:cs="微软雅黑"/>
          <w:sz w:val="21"/>
          <w:szCs w:val="21"/>
        </w:rPr>
        <w:t>通路富集分析</w:t>
      </w:r>
      <w:bookmarkEnd w:id="93"/>
      <w:bookmarkEnd w:id="94"/>
      <w:bookmarkEnd w:id="95"/>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rPr>
          <w:rFonts w:hint="eastAsia" w:ascii="微软雅黑" w:hAnsi="微软雅黑" w:eastAsia="微软雅黑" w:cs="微软雅黑"/>
          <w:sz w:val="20"/>
          <w:szCs w:val="20"/>
        </w:rPr>
      </w:pPr>
      <w:r>
        <w:rPr>
          <w:rFonts w:hint="eastAsia" w:ascii="微软雅黑" w:hAnsi="微软雅黑" w:eastAsia="微软雅黑" w:cs="微软雅黑"/>
          <w:sz w:val="20"/>
          <w:szCs w:val="20"/>
        </w:rPr>
        <w:t>富集分析方法通常是分析一组蛋白在某个功能节点上是否出现过，原理是由单个蛋白的注释分析发展为蛋白集合的注释分析。富集分析提高了研究的可靠性，能够识别出与生物现象最相关的生物学过程。</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rPr>
          <w:rFonts w:hint="eastAsia" w:ascii="微软雅黑" w:hAnsi="微软雅黑" w:eastAsia="微软雅黑" w:cs="微软雅黑"/>
          <w:sz w:val="20"/>
          <w:szCs w:val="20"/>
        </w:rPr>
      </w:pPr>
      <w:r>
        <w:rPr>
          <w:rFonts w:hint="eastAsia" w:ascii="微软雅黑" w:hAnsi="微软雅黑" w:eastAsia="微软雅黑" w:cs="微软雅黑"/>
          <w:sz w:val="20"/>
          <w:szCs w:val="20"/>
        </w:rPr>
        <w:t>本次分析使用KOBAS( http://kobas.cbi.pku.edu.cn/home.do ) 进行KEGG PATHWAY富集分析, 计算原理同GO功能富集分析，使用Fisher精确检验进行计算。为控制计算假阳性率，采用BH(FDR) 方法进行多重检验，计算公式与上节相同，经过校正的p值（Corrected P-Value）以0.05为阈值，满足此条件的KEGG通路定义为在差异表达蛋白中显著富集的KEGG通路。</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分析软件：KOBAS( http://kobas.cbi.pku.edu.cn/home.do )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rPr>
          <w:rFonts w:hint="eastAsia" w:ascii="微软雅黑" w:hAnsi="微软雅黑" w:eastAsia="微软雅黑" w:cs="微软雅黑"/>
          <w:sz w:val="20"/>
          <w:szCs w:val="20"/>
        </w:rPr>
      </w:pPr>
      <w:r>
        <w:rPr>
          <w:rFonts w:hint="eastAsia" w:ascii="微软雅黑" w:hAnsi="微软雅黑" w:eastAsia="微软雅黑" w:cs="微软雅黑"/>
          <w:sz w:val="20"/>
          <w:szCs w:val="20"/>
        </w:rPr>
        <w:t>相关参数：</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rPr>
          <w:rFonts w:hint="eastAsia" w:ascii="微软雅黑" w:hAnsi="微软雅黑" w:eastAsia="微软雅黑" w:cs="微软雅黑"/>
          <w:sz w:val="20"/>
          <w:szCs w:val="20"/>
        </w:rPr>
      </w:pPr>
      <w:r>
        <w:rPr>
          <w:rFonts w:hint="eastAsia" w:ascii="微软雅黑" w:hAnsi="微软雅黑" w:eastAsia="微软雅黑" w:cs="微软雅黑"/>
          <w:sz w:val="20"/>
          <w:szCs w:val="20"/>
        </w:rPr>
        <w:t>-m 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(statistic method, f is fisher exact test)，表明采用fisher精确检验法进行统计；</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rPr>
          <w:rFonts w:hint="eastAsia" w:ascii="微软雅黑" w:hAnsi="微软雅黑" w:eastAsia="微软雅黑" w:cs="微软雅黑"/>
          <w:sz w:val="20"/>
          <w:szCs w:val="20"/>
        </w:rPr>
      </w:pPr>
      <w:r>
        <w:rPr>
          <w:rFonts w:hint="eastAsia" w:ascii="微软雅黑" w:hAnsi="微软雅黑" w:eastAsia="微软雅黑" w:cs="微软雅黑"/>
          <w:sz w:val="20"/>
          <w:szCs w:val="20"/>
        </w:rPr>
        <w:t>-n BH (false discovery rate (FDR) correction method:)，表明采用false discovery rate方法进行校验。</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rPr>
        <w:t>结果目录</w:t>
      </w:r>
      <w:r>
        <w:rPr>
          <w:rFonts w:hint="eastAsia" w:ascii="微软雅黑" w:hAnsi="微软雅黑" w:eastAsia="微软雅黑" w:cs="微软雅黑"/>
          <w:sz w:val="20"/>
          <w:szCs w:val="20"/>
          <w:lang w:eastAsia="zh-CN"/>
        </w:rPr>
        <w:t>：</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3.DiffExpAnalysis/3.3.KEGG/Enrichment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rPr>
          <w:rFonts w:hint="eastAsia" w:ascii="微软雅黑" w:hAnsi="微软雅黑" w:eastAsia="微软雅黑" w:cs="微软雅黑"/>
          <w:sz w:val="20"/>
          <w:szCs w:val="20"/>
        </w:rPr>
      </w:pPr>
      <w:r>
        <w:rPr>
          <w:rFonts w:hint="eastAsia" w:ascii="微软雅黑" w:hAnsi="微软雅黑" w:eastAsia="微软雅黑" w:cs="微软雅黑"/>
          <w:sz w:val="20"/>
          <w:szCs w:val="20"/>
        </w:rPr>
        <w:t>文件说明如下：</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rPr>
          <w:rFonts w:hint="eastAsia"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*.pathway.xls：</w:t>
      </w:r>
      <w:r>
        <w:rPr>
          <w:rFonts w:hint="eastAsia" w:ascii="微软雅黑" w:hAnsi="微软雅黑" w:eastAsia="微软雅黑" w:cs="微软雅黑"/>
          <w:sz w:val="20"/>
          <w:szCs w:val="20"/>
        </w:rPr>
        <w:t>各分组差异蛋白KEGG富集分析结果，部分表格见下表：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011"/>
        <w:gridCol w:w="830"/>
        <w:gridCol w:w="1113"/>
        <w:gridCol w:w="1283"/>
        <w:gridCol w:w="1234"/>
        <w:gridCol w:w="1037"/>
        <w:gridCol w:w="1026"/>
        <w:gridCol w:w="1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074" w:type="dxa"/>
            <w:tcBorders>
              <w:left w:val="nil"/>
              <w:right w:val="nil"/>
            </w:tcBorders>
            <w:shd w:val="clear" w:color="auto" w:fill="548DD4" w:themeFill="text2" w:themeFillTint="99"/>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(KEGG pathway名称)</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color w:val="FFFFFF" w:themeColor="background1"/>
                <w:sz w:val="16"/>
                <w:szCs w:val="16"/>
                <w:vertAlign w:val="baseline"/>
                <w:lang w:val="en-US" w:eastAsia="zh-CN"/>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#Term</w:t>
            </w:r>
          </w:p>
        </w:tc>
        <w:tc>
          <w:tcPr>
            <w:tcW w:w="1011" w:type="dxa"/>
            <w:tcBorders>
              <w:left w:val="nil"/>
              <w:right w:val="nil"/>
            </w:tcBorders>
            <w:shd w:val="clear" w:color="auto" w:fill="548DD4" w:themeFill="text2" w:themeFillTint="99"/>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color w:val="FFFFFF" w:themeColor="background1"/>
                <w:sz w:val="16"/>
                <w:szCs w:val="16"/>
                <w:vertAlign w:val="baseline"/>
                <w:lang w:val="en-US" w:eastAsia="zh-CN"/>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（数据库）Database</w:t>
            </w:r>
          </w:p>
        </w:tc>
        <w:tc>
          <w:tcPr>
            <w:tcW w:w="830" w:type="dxa"/>
            <w:tcBorders>
              <w:left w:val="nil"/>
              <w:right w:val="nil"/>
            </w:tcBorders>
            <w:shd w:val="clear" w:color="auto" w:fill="548DD4" w:themeFill="text2" w:themeFillTint="99"/>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（KEGG通路ID）</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color w:val="FFFFFF" w:themeColor="background1"/>
                <w:sz w:val="16"/>
                <w:szCs w:val="16"/>
                <w:vertAlign w:val="baseline"/>
                <w:lang w:val="en-US" w:eastAsia="zh-CN"/>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Id</w:t>
            </w:r>
          </w:p>
        </w:tc>
        <w:tc>
          <w:tcPr>
            <w:tcW w:w="1113" w:type="dxa"/>
            <w:tcBorders>
              <w:left w:val="nil"/>
              <w:right w:val="nil"/>
            </w:tcBorders>
            <w:shd w:val="clear" w:color="auto" w:fill="548DD4" w:themeFill="text2" w:themeFillTint="99"/>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color w:val="FFFFFF" w:themeColor="background1"/>
                <w:sz w:val="16"/>
                <w:szCs w:val="16"/>
                <w:vertAlign w:val="baseline"/>
                <w:lang w:val="en-US" w:eastAsia="zh-CN"/>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（该KEGG通路的差异蛋白数量）Sample number</w:t>
            </w:r>
          </w:p>
        </w:tc>
        <w:tc>
          <w:tcPr>
            <w:tcW w:w="1283" w:type="dxa"/>
            <w:tcBorders>
              <w:left w:val="nil"/>
              <w:right w:val="nil"/>
            </w:tcBorders>
            <w:shd w:val="clear" w:color="auto" w:fill="548DD4" w:themeFill="text2" w:themeFillTint="99"/>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（物种在该KEGG通路上的总蛋白数量）</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color w:val="FFFFFF" w:themeColor="background1"/>
                <w:sz w:val="16"/>
                <w:szCs w:val="16"/>
                <w:vertAlign w:val="baseline"/>
                <w:lang w:val="en-US" w:eastAsia="zh-CN"/>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Background number</w:t>
            </w:r>
          </w:p>
        </w:tc>
        <w:tc>
          <w:tcPr>
            <w:tcW w:w="1234" w:type="dxa"/>
            <w:tcBorders>
              <w:left w:val="nil"/>
              <w:right w:val="nil"/>
            </w:tcBorders>
            <w:shd w:val="clear" w:color="auto" w:fill="548DD4" w:themeFill="text2" w:themeFillTint="99"/>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（未经校正的p值，小于0.05任务该通路显著富集）</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color w:val="FFFFFF" w:themeColor="background1"/>
                <w:sz w:val="16"/>
                <w:szCs w:val="16"/>
                <w:vertAlign w:val="baseline"/>
                <w:lang w:val="en-US" w:eastAsia="zh-CN"/>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P-Value</w:t>
            </w:r>
          </w:p>
        </w:tc>
        <w:tc>
          <w:tcPr>
            <w:tcW w:w="1037" w:type="dxa"/>
            <w:tcBorders>
              <w:left w:val="nil"/>
              <w:right w:val="nil"/>
            </w:tcBorders>
            <w:shd w:val="clear" w:color="auto" w:fill="548DD4" w:themeFill="text2" w:themeFillTint="99"/>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（校正后的p值）Corrected</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color w:val="FFFFFF" w:themeColor="background1"/>
                <w:sz w:val="16"/>
                <w:szCs w:val="16"/>
                <w:vertAlign w:val="baseline"/>
                <w:lang w:val="en-US" w:eastAsia="zh-CN"/>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P-Value</w:t>
            </w:r>
          </w:p>
        </w:tc>
        <w:tc>
          <w:tcPr>
            <w:tcW w:w="1026" w:type="dxa"/>
            <w:tcBorders>
              <w:left w:val="nil"/>
              <w:right w:val="nil"/>
            </w:tcBorders>
            <w:shd w:val="clear" w:color="auto" w:fill="548DD4" w:themeFill="text2" w:themeFillTint="99"/>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color w:val="FFFFFF" w:themeColor="background1"/>
                <w:sz w:val="16"/>
                <w:szCs w:val="16"/>
                <w:vertAlign w:val="baseline"/>
                <w:lang w:val="en-US" w:eastAsia="zh-CN"/>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（该KEGG通路的差异蛋白名）Proteins</w:t>
            </w:r>
          </w:p>
        </w:tc>
        <w:tc>
          <w:tcPr>
            <w:tcW w:w="1802" w:type="dxa"/>
            <w:tcBorders>
              <w:left w:val="nil"/>
              <w:right w:val="nil"/>
            </w:tcBorders>
            <w:shd w:val="clear" w:color="auto" w:fill="548DD4" w:themeFill="text2" w:themeFillTint="99"/>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（该KEGG通路的网页链接，包含该通路的详细信息描述，没有KEGG ID的通路显示“none”）</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bCs/>
                <w:color w:val="FFFFFF" w:themeColor="background1"/>
                <w:sz w:val="16"/>
                <w:szCs w:val="16"/>
                <w:vertAlign w:val="baseline"/>
                <w:lang w:val="en-US" w:eastAsia="zh-CN"/>
                <w14:textFill>
                  <w14:solidFill>
                    <w14:schemeClr w14:val="bg1"/>
                  </w14:solidFill>
                </w14:textFill>
              </w:rPr>
            </w:pPr>
            <w:r>
              <w:rPr>
                <w:rFonts w:hint="eastAsia" w:ascii="微软雅黑" w:hAnsi="微软雅黑" w:eastAsia="微软雅黑" w:cs="微软雅黑"/>
                <w:b/>
                <w:bCs/>
                <w:i w:val="0"/>
                <w:color w:val="FFFFFF" w:themeColor="background1"/>
                <w:kern w:val="0"/>
                <w:sz w:val="16"/>
                <w:szCs w:val="16"/>
                <w:u w:val="none"/>
                <w:lang w:val="en-US" w:eastAsia="zh-CN" w:bidi="ar"/>
                <w14:textFill>
                  <w14:solidFill>
                    <w14:schemeClr w14:val="bg1"/>
                  </w14:solidFill>
                </w14:textFill>
              </w:rPr>
              <w:t>Hyperlink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74"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011"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830"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113"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283"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234"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037"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026" w:type="dxa"/>
            <w:tcBorders>
              <w:left w:val="nil"/>
              <w:bottom w:val="nil"/>
              <w:right w:val="nil"/>
            </w:tcBorders>
            <w:textDirection w:val="lrTb"/>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80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420" w:firstLineChars="20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74"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011"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830"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113"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283"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234"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037"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026" w:type="dxa"/>
            <w:tcBorders>
              <w:top w:val="nil"/>
              <w:left w:val="nil"/>
              <w:bottom w:val="single" w:color="auto" w:sz="4" w:space="0"/>
              <w:right w:val="nil"/>
            </w:tcBorders>
            <w:textDirection w:val="lrTb"/>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180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420" w:firstLineChars="200"/>
              <w:jc w:val="center"/>
              <w:textAlignment w:val="center"/>
              <w:rPr>
                <w:rFonts w:hint="eastAsia" w:ascii="微软雅黑" w:hAnsi="微软雅黑" w:eastAsia="微软雅黑" w:cs="微软雅黑"/>
                <w:b/>
                <w:bCs/>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r>
    </w:tbl>
    <w:p>
      <w:pPr>
        <w:keepNext w:val="0"/>
        <w:keepLines w:val="0"/>
        <w:pageBreakBefore w:val="0"/>
        <w:kinsoku/>
        <w:wordWrap/>
        <w:overflowPunct/>
        <w:topLinePunct w:val="0"/>
        <w:autoSpaceDE/>
        <w:autoSpaceDN/>
        <w:bidi w:val="0"/>
        <w:adjustRightInd/>
        <w:snapToGrid/>
        <w:spacing w:line="400" w:lineRule="exact"/>
        <w:ind w:left="0" w:leftChars="0" w:right="0" w:rightChars="0" w:firstLine="360"/>
        <w:rPr>
          <w:rFonts w:hint="eastAsia" w:ascii="微软雅黑" w:hAnsi="微软雅黑" w:eastAsia="微软雅黑" w:cs="微软雅黑"/>
          <w:sz w:val="18"/>
          <w:szCs w:val="18"/>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*.pathway.pdf：</w:t>
      </w:r>
      <w:r>
        <w:rPr>
          <w:rFonts w:hint="eastAsia" w:ascii="微软雅黑" w:hAnsi="微软雅黑" w:eastAsia="微软雅黑" w:cs="微软雅黑"/>
          <w:sz w:val="18"/>
          <w:szCs w:val="18"/>
        </w:rPr>
        <w:t>各分组差异蛋白KEGG pathway富集分析柱状图，见下图：</w:t>
      </w:r>
    </w:p>
    <w:p>
      <w:pPr>
        <w:pStyle w:val="9"/>
        <w:ind w:firstLine="0" w:firstLineChars="0"/>
        <w:jc w:val="center"/>
        <w:rPr>
          <w:rFonts w:hint="eastAsia" w:ascii="微软雅黑" w:hAnsi="微软雅黑" w:eastAsia="微软雅黑" w:cs="微软雅黑"/>
          <w:szCs w:val="21"/>
        </w:rPr>
      </w:pPr>
      <w:r>
        <w:drawing>
          <wp:inline distT="0" distB="0" distL="114300" distR="114300">
            <wp:extent cx="6466840" cy="3574415"/>
            <wp:effectExtent l="0" t="0" r="10160" b="698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Style w:val="4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eastAsia="zh-CN"/>
        </w:rPr>
        <w:t>图4.2</w:t>
      </w:r>
      <w:r>
        <w:rPr>
          <w:rFonts w:hint="eastAsia" w:ascii="微软雅黑" w:hAnsi="微软雅黑" w:eastAsia="微软雅黑" w:cs="微软雅黑"/>
          <w:b/>
          <w:sz w:val="18"/>
          <w:szCs w:val="18"/>
          <w:lang w:val="zh-CN"/>
        </w:rPr>
        <w:t>.</w:t>
      </w:r>
      <w:r>
        <w:rPr>
          <w:rFonts w:hint="eastAsia" w:ascii="微软雅黑" w:hAnsi="微软雅黑" w:eastAsia="微软雅黑" w:cs="微软雅黑"/>
          <w:b/>
          <w:sz w:val="18"/>
          <w:szCs w:val="18"/>
        </w:rPr>
        <w:t>3.2 差异表达蛋白KEGG富集柱状图</w:t>
      </w:r>
    </w:p>
    <w:p>
      <w:pPr>
        <w:pStyle w:val="47"/>
        <w:keepNext w:val="0"/>
        <w:keepLines w:val="0"/>
        <w:pageBreakBefore w:val="0"/>
        <w:widowControl w:val="0"/>
        <w:kinsoku/>
        <w:wordWrap/>
        <w:overflowPunct/>
        <w:topLinePunct w:val="0"/>
        <w:autoSpaceDE w:val="0"/>
        <w:autoSpaceDN w:val="0"/>
        <w:bidi w:val="0"/>
        <w:adjustRightInd w:val="0"/>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sz w:val="18"/>
          <w:szCs w:val="18"/>
        </w:rPr>
      </w:pPr>
      <w:r>
        <w:rPr>
          <w:rFonts w:hint="eastAsia" w:ascii="微软雅黑" w:hAnsi="微软雅黑" w:eastAsia="微软雅黑" w:cs="微软雅黑"/>
          <w:b/>
          <w:bCs/>
          <w:sz w:val="18"/>
          <w:szCs w:val="18"/>
        </w:rPr>
        <w:t>（原始图片文件请查看 3.DiffExpAnalysis/3.3.KEGG/Enrichment 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个柱子为一个通路，横坐标文字表示通路的名称和分类，所属分类描述如左上角所示。柱子的高度即纵坐标表示富集率，计算公式如下：（EnrichmentRatio=SampleNumber/BackgroundNumber）。颜色表示富集的显著性即P值，颜色越深表示该通路越显著富集，其中Pvalue&lt;0.001的标记为***，Pvalue&lt;0.01的标记为**,Pvalue&lt;0.05的标记为*，右侧颜色梯度表示P值大小。</w:t>
      </w:r>
    </w:p>
    <w:p>
      <w:pPr>
        <w:pStyle w:val="4"/>
        <w:spacing w:before="120" w:after="120" w:line="240" w:lineRule="auto"/>
        <w:ind w:firstLine="0" w:firstLineChars="0"/>
        <w:rPr>
          <w:rFonts w:hint="eastAsia" w:ascii="微软雅黑" w:hAnsi="微软雅黑" w:eastAsia="微软雅黑" w:cs="微软雅黑"/>
          <w:sz w:val="24"/>
          <w:szCs w:val="24"/>
          <w:lang w:val="en-US"/>
        </w:rPr>
      </w:pPr>
      <w:bookmarkStart w:id="96" w:name="_Toc21500"/>
      <w:bookmarkStart w:id="97" w:name="_Toc26499"/>
      <w:bookmarkStart w:id="98" w:name="_Toc5726"/>
      <w:bookmarkStart w:id="99" w:name="_Toc444595822"/>
      <w:bookmarkStart w:id="100" w:name="_Toc12856"/>
      <w:bookmarkStart w:id="101" w:name="_Toc1329"/>
      <w:bookmarkStart w:id="102" w:name="_Toc373417076"/>
      <w:bookmarkStart w:id="103" w:name="_Toc376610555"/>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差异蛋白</w:t>
      </w:r>
      <w:bookmarkEnd w:id="96"/>
      <w:bookmarkEnd w:id="97"/>
      <w:bookmarkEnd w:id="98"/>
      <w:bookmarkEnd w:id="99"/>
      <w:bookmarkEnd w:id="100"/>
      <w:r>
        <w:rPr>
          <w:rFonts w:hint="eastAsia" w:ascii="微软雅黑" w:hAnsi="微软雅黑" w:eastAsia="微软雅黑" w:cs="微软雅黑"/>
          <w:sz w:val="24"/>
          <w:szCs w:val="24"/>
          <w:lang w:eastAsia="zh-CN"/>
        </w:rPr>
        <w:t>表达模式聚类分析</w:t>
      </w:r>
      <w:bookmarkEnd w:id="101"/>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textAlignment w:val="auto"/>
        <w:outlineLvl w:val="9"/>
        <w:rPr>
          <w:rFonts w:hint="eastAsia" w:ascii="微软雅黑" w:hAnsi="微软雅黑" w:eastAsia="微软雅黑" w:cs="微软雅黑"/>
          <w:sz w:val="20"/>
          <w:szCs w:val="20"/>
          <w:lang w:val="en-US" w:eastAsia="zh-CN"/>
        </w:rPr>
      </w:pPr>
      <w:bookmarkStart w:id="104" w:name="OLE_LINK22"/>
      <w:bookmarkStart w:id="105" w:name="OLE_LINK23"/>
      <w:r>
        <w:rPr>
          <w:rFonts w:hint="eastAsia" w:ascii="微软雅黑" w:hAnsi="微软雅黑" w:eastAsia="微软雅黑" w:cs="微软雅黑"/>
          <w:sz w:val="20"/>
          <w:szCs w:val="20"/>
          <w:lang w:val="en-US" w:eastAsia="zh-CN"/>
        </w:rPr>
        <w:t>用R语言中gplot包将有显著差异的蛋白进行表达模式聚类分析，采用距离计算算法：样本间为spearman，基因间为pearson，采用的聚类方法为hcluster（complete算法）。</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textAlignment w:val="auto"/>
        <w:outlineLvl w:val="9"/>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pPr>
      <w:r>
        <w:rPr>
          <w:rFonts w:hint="eastAsia" w:ascii="微软雅黑" w:hAnsi="微软雅黑" w:eastAsia="微软雅黑" w:cs="微软雅黑"/>
          <w:sz w:val="20"/>
          <w:szCs w:val="20"/>
          <w:lang w:val="en-US" w:eastAsia="zh-CN"/>
        </w:rPr>
        <w:t>结果目录：</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3.DiffExpAnalysis/3.4.Cluster</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文件说明如下：</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36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Heatmap.pdf：</w:t>
      </w:r>
      <w:r>
        <w:rPr>
          <w:rFonts w:hint="eastAsia" w:ascii="微软雅黑" w:hAnsi="微软雅黑" w:eastAsia="微软雅黑" w:cs="微软雅黑"/>
          <w:sz w:val="20"/>
          <w:szCs w:val="20"/>
        </w:rPr>
        <w:t>差异蛋白表达模式聚类图</w:t>
      </w:r>
    </w:p>
    <w:p>
      <w:pPr>
        <w:ind w:left="0" w:leftChars="0" w:firstLine="0" w:firstLineChars="0"/>
        <w:jc w:val="center"/>
      </w:pPr>
      <w:r>
        <w:drawing>
          <wp:inline distT="0" distB="0" distL="114300" distR="114300">
            <wp:extent cx="6466840" cy="3574415"/>
            <wp:effectExtent l="0" t="0" r="10160" b="6985"/>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240" w:lineRule="auto"/>
        <w:jc w:val="center"/>
        <w:rPr>
          <w:rFonts w:hint="eastAsia" w:ascii="微软雅黑" w:hAnsi="微软雅黑" w:eastAsia="微软雅黑" w:cs="微软雅黑"/>
          <w:b/>
          <w:color w:val="000000"/>
          <w:kern w:val="0"/>
          <w:sz w:val="18"/>
          <w:szCs w:val="18"/>
          <w:lang w:val="en-US" w:eastAsia="zh-CN" w:bidi="ar-SA"/>
        </w:rPr>
      </w:pPr>
      <w:bookmarkStart w:id="106" w:name="OLE_LINK9"/>
      <w:r>
        <w:rPr>
          <w:rFonts w:hint="eastAsia" w:ascii="微软雅黑" w:hAnsi="微软雅黑" w:eastAsia="微软雅黑" w:cs="微软雅黑"/>
          <w:b/>
          <w:color w:val="000000"/>
          <w:kern w:val="0"/>
          <w:sz w:val="18"/>
          <w:szCs w:val="18"/>
          <w:lang w:val="en-US" w:eastAsia="zh-CN" w:bidi="ar-SA"/>
        </w:rPr>
        <w:t>Fig 4.2.5.1 Heatmap</w:t>
      </w:r>
    </w:p>
    <w:p>
      <w:pPr>
        <w:spacing w:line="240" w:lineRule="auto"/>
        <w:jc w:val="center"/>
        <w:rPr>
          <w:rFonts w:hint="eastAsia" w:ascii="微软雅黑" w:hAnsi="微软雅黑" w:eastAsia="微软雅黑" w:cs="微软雅黑"/>
          <w:b/>
          <w:color w:val="000000"/>
          <w:kern w:val="0"/>
          <w:sz w:val="18"/>
          <w:szCs w:val="18"/>
          <w:lang w:val="en-US" w:eastAsia="zh-CN" w:bidi="ar-SA"/>
        </w:rPr>
      </w:pPr>
      <w:bookmarkStart w:id="107" w:name="OLE_LINK45"/>
      <w:r>
        <w:rPr>
          <w:rFonts w:hint="eastAsia" w:ascii="微软雅黑" w:hAnsi="微软雅黑" w:eastAsia="微软雅黑" w:cs="微软雅黑"/>
          <w:b/>
          <w:bCs/>
          <w:sz w:val="18"/>
          <w:szCs w:val="18"/>
        </w:rPr>
        <w:t>（原始图片文件请查看3.DiffExpAnalysis/3.</w:t>
      </w:r>
      <w:r>
        <w:rPr>
          <w:rFonts w:hint="eastAsia" w:ascii="微软雅黑" w:hAnsi="微软雅黑" w:eastAsia="微软雅黑" w:cs="微软雅黑"/>
          <w:b/>
          <w:bCs/>
          <w:sz w:val="18"/>
          <w:szCs w:val="18"/>
          <w:lang w:val="en-US" w:eastAsia="zh-CN"/>
        </w:rPr>
        <w:t>4.Cluster</w:t>
      </w:r>
      <w:r>
        <w:rPr>
          <w:rFonts w:hint="eastAsia" w:ascii="微软雅黑" w:hAnsi="微软雅黑" w:eastAsia="微软雅黑" w:cs="微软雅黑"/>
          <w:b/>
          <w:bCs/>
          <w:sz w:val="18"/>
          <w:szCs w:val="18"/>
        </w:rPr>
        <w:t>文件夹）</w:t>
      </w:r>
    </w:p>
    <w:bookmarkEnd w:id="107"/>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列表示一个样本，每行表示一个蛋白，图中的颜色表示蛋白在该组样本中相对表达量的大小，红色代表该蛋白在该样本中表达量较高，绿色代表表达量较低，具体表达量大小变化趋势请见左上方颜色条下的数字标注。左侧为蛋白聚类的树</w:t>
      </w:r>
      <w:bookmarkEnd w:id="106"/>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状图，右侧为蛋白的名称，两个蛋白分支离得越近，说明它们的表达量越接近；上方为样本聚类的树状图，下方为样本的名称，两个样本分支离的越近，说明这两个样本所有蛋白的表达模式越接近，即蛋白表达量变化趋势越接近。</w:t>
      </w:r>
    </w:p>
    <w:p>
      <w:pPr>
        <w:ind w:firstLine="420"/>
        <w:rPr>
          <w:rFonts w:hint="eastAsia" w:eastAsia="微软雅黑"/>
          <w:sz w:val="20"/>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subclusters_*</w:t>
      </w:r>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w:t>
      </w:r>
      <w:r>
        <w:rPr>
          <w:rFonts w:hint="eastAsia" w:ascii="微软雅黑" w:hAnsi="微软雅黑" w:eastAsia="微软雅黑" w:cs="微软雅黑"/>
          <w:sz w:val="18"/>
          <w:szCs w:val="18"/>
        </w:rPr>
        <w:t>差异蛋白模块（clusters）表达模式结果表。</w:t>
      </w:r>
    </w:p>
    <w:p>
      <w:pPr>
        <w:ind w:firstLine="420"/>
        <w:rPr>
          <w:rFonts w:hint="eastAsia" w:ascii="微软雅黑" w:hAnsi="微软雅黑" w:eastAsia="微软雅黑" w:cs="微软雅黑"/>
          <w:sz w:val="18"/>
          <w:szCs w:val="18"/>
          <w:lang w:eastAsia="zh-CN"/>
        </w:rPr>
      </w:pP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Heatmap_trendlines_for_*_subclusters.pdf：</w:t>
      </w:r>
      <w:r>
        <w:rPr>
          <w:rFonts w:hint="eastAsia" w:ascii="微软雅黑" w:hAnsi="微软雅黑" w:eastAsia="微软雅黑" w:cs="微软雅黑"/>
          <w:sz w:val="18"/>
          <w:szCs w:val="18"/>
        </w:rPr>
        <w:t>差异蛋白模块（clusters）表达趋势折线图</w:t>
      </w:r>
      <w:r>
        <w:rPr>
          <w:rFonts w:hint="eastAsia" w:ascii="微软雅黑" w:hAnsi="微软雅黑" w:eastAsia="微软雅黑" w:cs="微软雅黑"/>
          <w:sz w:val="18"/>
          <w:szCs w:val="18"/>
          <w:lang w:eastAsia="zh-CN"/>
        </w:rPr>
        <w:t>：</w:t>
      </w:r>
    </w:p>
    <w:p>
      <w:pPr>
        <w:ind w:left="0" w:leftChars="0" w:firstLine="0" w:firstLineChars="0"/>
        <w:jc w:val="both"/>
      </w:pPr>
      <w:r>
        <w:drawing>
          <wp:inline distT="0" distB="0" distL="114300" distR="114300">
            <wp:extent cx="6466840" cy="3574415"/>
            <wp:effectExtent l="0" t="0" r="10160" b="6985"/>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spacing w:line="240" w:lineRule="auto"/>
        <w:jc w:val="center"/>
        <w:rPr>
          <w:rFonts w:hint="eastAsia" w:ascii="微软雅黑" w:hAnsi="微软雅黑" w:eastAsia="微软雅黑" w:cs="微软雅黑"/>
          <w:b/>
          <w:color w:val="000000"/>
          <w:kern w:val="0"/>
          <w:sz w:val="18"/>
          <w:szCs w:val="18"/>
          <w:lang w:val="en-US" w:eastAsia="zh-CN" w:bidi="ar-SA"/>
        </w:rPr>
      </w:pPr>
      <w:r>
        <w:rPr>
          <w:rFonts w:hint="eastAsia" w:ascii="微软雅黑" w:hAnsi="微软雅黑" w:eastAsia="微软雅黑" w:cs="微软雅黑"/>
          <w:b/>
          <w:color w:val="000000"/>
          <w:kern w:val="0"/>
          <w:sz w:val="18"/>
          <w:szCs w:val="18"/>
          <w:lang w:val="en-US" w:eastAsia="zh-CN" w:bidi="ar-SA"/>
        </w:rPr>
        <w:t>Fig 4.2.5.2 Cluster</w:t>
      </w:r>
    </w:p>
    <w:p>
      <w:pPr>
        <w:spacing w:line="240" w:lineRule="auto"/>
        <w:jc w:val="center"/>
        <w:rPr>
          <w:rFonts w:hint="eastAsia" w:ascii="微软雅黑" w:hAnsi="微软雅黑" w:eastAsia="微软雅黑" w:cs="微软雅黑"/>
          <w:b/>
          <w:color w:val="000000"/>
          <w:kern w:val="0"/>
          <w:sz w:val="18"/>
          <w:szCs w:val="18"/>
          <w:lang w:val="en-US" w:eastAsia="zh-CN" w:bidi="ar-SA"/>
        </w:rPr>
      </w:pPr>
      <w:r>
        <w:rPr>
          <w:rFonts w:hint="eastAsia" w:ascii="微软雅黑" w:hAnsi="微软雅黑" w:eastAsia="微软雅黑" w:cs="微软雅黑"/>
          <w:b/>
          <w:bCs/>
          <w:sz w:val="18"/>
          <w:szCs w:val="18"/>
        </w:rPr>
        <w:t>（原始图片文件请查看3.DiffExpAnalysis/3.</w:t>
      </w:r>
      <w:r>
        <w:rPr>
          <w:rFonts w:hint="eastAsia" w:ascii="微软雅黑" w:hAnsi="微软雅黑" w:eastAsia="微软雅黑" w:cs="微软雅黑"/>
          <w:b/>
          <w:bCs/>
          <w:sz w:val="18"/>
          <w:szCs w:val="18"/>
          <w:lang w:val="en-US" w:eastAsia="zh-CN"/>
        </w:rPr>
        <w:t>4.Cluster</w:t>
      </w:r>
      <w:r>
        <w:rPr>
          <w:rFonts w:hint="eastAsia" w:ascii="微软雅黑" w:hAnsi="微软雅黑" w:eastAsia="微软雅黑" w:cs="微软雅黑"/>
          <w:b/>
          <w:bCs/>
          <w:sz w:val="18"/>
          <w:szCs w:val="18"/>
        </w:rPr>
        <w:t>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sz w:val="20"/>
          <w:szCs w:val="20"/>
        </w:rPr>
      </w:pPr>
      <w:bookmarkStart w:id="108" w:name="OLE_LINK15"/>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注：图中为每个子cluster的表达趋势折线图，横坐标为各比较样本组，纵坐标为蛋白在该组样本中的表达量。图中每一条线表示一个蛋白，蓝色的线</w:t>
      </w:r>
      <w:bookmarkEnd w:id="108"/>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表示该子cluster中所有蛋白的表达量平均值；每张图展示一种类型的表达模式，即体现这组蛋白表达量变化的趋势。</w:t>
      </w:r>
      <w:bookmarkEnd w:id="104"/>
      <w:bookmarkEnd w:id="105"/>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20"/>
          <w:szCs w:val="20"/>
        </w:rPr>
      </w:pP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sz w:val="18"/>
          <w:szCs w:val="18"/>
          <w:lang w:eastAsia="zh-CN"/>
        </w:rPr>
      </w:pPr>
      <w:bookmarkStart w:id="109" w:name="OLE_LINK43"/>
      <w:r>
        <w:rPr>
          <w:rFonts w:hint="eastAsia" w:ascii="微软雅黑" w:hAnsi="微软雅黑" w:eastAsia="微软雅黑" w:cs="微软雅黑"/>
          <w:b/>
          <w:bCs/>
          <w:sz w:val="18"/>
          <w:szCs w:val="18"/>
          <w:lang w:eastAsia="zh-CN"/>
        </w:rPr>
        <w:t>参考文献：</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Szklarczyk D, Franceschini A, Wyder S, Forslund K, Heller D, Huerta-Cepas J, Simonovic M, Roth A, Santos A, Tsafou KP, Kuhn M, Bork P, Jensen LJ, von Mering C. STRING v10: protein-protein interaction networks, integrated over the tree of life. Nucleic Acids Res. 2015 Jan; 43:D447-52.</w:t>
      </w:r>
      <w:bookmarkEnd w:id="109"/>
    </w:p>
    <w:p>
      <w:pPr>
        <w:pStyle w:val="4"/>
        <w:spacing w:before="120" w:after="120" w:line="240" w:lineRule="auto"/>
        <w:ind w:firstLine="0" w:firstLineChars="0"/>
        <w:rPr>
          <w:rFonts w:hint="eastAsia" w:ascii="微软雅黑" w:hAnsi="微软雅黑" w:eastAsia="微软雅黑" w:cs="微软雅黑"/>
          <w:sz w:val="24"/>
          <w:szCs w:val="24"/>
          <w:lang w:val="en-US"/>
        </w:rPr>
      </w:pPr>
      <w:bookmarkStart w:id="110" w:name="_Toc20301"/>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5差异蛋白互作网络分析</w:t>
      </w:r>
      <w:bookmarkEnd w:id="110"/>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pPr>
      <w:r>
        <w:rPr>
          <w:rFonts w:hint="eastAsia" w:ascii="微软雅黑" w:hAnsi="微软雅黑" w:eastAsia="微软雅黑" w:cs="微软雅黑"/>
          <w:sz w:val="20"/>
          <w:szCs w:val="20"/>
          <w:lang w:val="en-US" w:eastAsia="zh-CN"/>
        </w:rPr>
        <w:t>STRING</w:t>
      </w:r>
      <w:r>
        <w:rPr>
          <w:rFonts w:hint="eastAsia" w:ascii="微软雅黑" w:hAnsi="微软雅黑" w:eastAsia="微软雅黑" w:cs="微软雅黑"/>
          <w:sz w:val="20"/>
          <w:szCs w:val="20"/>
          <w:lang w:eastAsia="zh-CN"/>
        </w:rPr>
        <w:t>数据库</w:t>
      </w:r>
      <w:r>
        <w:rPr>
          <w:rFonts w:hint="eastAsia" w:ascii="微软雅黑" w:hAnsi="微软雅黑" w:eastAsia="微软雅黑" w:cs="微软雅黑"/>
          <w:sz w:val="20"/>
          <w:szCs w:val="20"/>
        </w:rPr>
        <w:t>( http://string-db.org/ )</w:t>
      </w:r>
      <w:r>
        <w:rPr>
          <w:rFonts w:hint="eastAsia" w:ascii="微软雅黑" w:hAnsi="微软雅黑" w:eastAsia="微软雅黑" w:cs="微软雅黑"/>
          <w:sz w:val="20"/>
          <w:szCs w:val="20"/>
          <w:lang w:eastAsia="zh-CN"/>
        </w:rPr>
        <w:t>是一个搜寻已知蛋白质之间和预测蛋白质之间相互作用的数据库。这种相互作用既包括蛋白质之间直接的物理作用，也包括蛋白质之间间接的功能相关性。它除了包含有实验数据、从</w:t>
      </w:r>
      <w:r>
        <w:rPr>
          <w:rFonts w:hint="eastAsia" w:ascii="微软雅黑" w:hAnsi="微软雅黑" w:eastAsia="微软雅黑" w:cs="微软雅黑"/>
          <w:sz w:val="20"/>
          <w:szCs w:val="20"/>
          <w:lang w:val="en-US" w:eastAsia="zh-CN"/>
        </w:rPr>
        <w:t>PubMed摘要中文本挖掘的结果和综合其他数据库数据外，还利用生物信息学的方法预测的结果，包括：染色体临近、基因融合、系统进化和基于芯片数据的基因共表达。该系统利用一个打分机制对这些不同方法得来的结果给与一定的权重，最终给出一个综合的得分。</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rPr>
        <w:t>结果目录</w:t>
      </w:r>
      <w:r>
        <w:rPr>
          <w:rFonts w:hint="eastAsia" w:ascii="微软雅黑" w:hAnsi="微软雅黑" w:eastAsia="微软雅黑" w:cs="微软雅黑"/>
          <w:sz w:val="20"/>
          <w:szCs w:val="20"/>
          <w:lang w:eastAsia="zh-CN"/>
        </w:rPr>
        <w:t>：</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w:t>
      </w:r>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5</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w:t>
      </w:r>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Network</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sz w:val="20"/>
          <w:szCs w:val="20"/>
          <w:lang w:val="en-US" w:eastAsia="zh-CN"/>
        </w:rPr>
      </w:pPr>
      <w:bookmarkStart w:id="111" w:name="OLE_LINK10"/>
      <w:bookmarkStart w:id="112" w:name="OLE_LINK5"/>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*_vs_*.network.xls：</w:t>
      </w:r>
      <w:r>
        <w:rPr>
          <w:rFonts w:hint="eastAsia" w:ascii="微软雅黑" w:hAnsi="微软雅黑" w:eastAsia="微软雅黑" w:cs="微软雅黑"/>
          <w:sz w:val="20"/>
          <w:szCs w:val="20"/>
          <w:lang w:val="en-US" w:eastAsia="zh-CN"/>
        </w:rPr>
        <w:t>两组样本之间差异蛋白的蛋白互作关系表格，如下表：</w:t>
      </w:r>
    </w:p>
    <w:tbl>
      <w:tblPr>
        <w:tblStyle w:val="33"/>
        <w:tblW w:w="10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2"/>
        <w:gridCol w:w="792"/>
        <w:gridCol w:w="792"/>
        <w:gridCol w:w="792"/>
        <w:gridCol w:w="792"/>
        <w:gridCol w:w="792"/>
        <w:gridCol w:w="792"/>
        <w:gridCol w:w="792"/>
        <w:gridCol w:w="792"/>
        <w:gridCol w:w="792"/>
        <w:gridCol w:w="792"/>
        <w:gridCol w:w="792"/>
        <w:gridCol w:w="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bookmarkStart w:id="113" w:name="OLE_LINK16" w:colFirst="0" w:colLast="1"/>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node1</w:t>
            </w:r>
          </w:p>
        </w:tc>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node2</w:t>
            </w:r>
          </w:p>
        </w:tc>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bookmarkStart w:id="114" w:name="OLE_LINK18"/>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node1_</w:t>
            </w:r>
            <w:bookmarkStart w:id="115" w:name="OLE_LINK55"/>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Accession</w:t>
            </w:r>
            <w:bookmarkEnd w:id="115"/>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_id</w:t>
            </w:r>
            <w:bookmarkEnd w:id="114"/>
          </w:p>
        </w:tc>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node2_</w:t>
            </w:r>
            <w:bookmarkStart w:id="116" w:name="OLE_LINK59"/>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Accession</w:t>
            </w:r>
            <w:bookmarkEnd w:id="116"/>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_id</w:t>
            </w:r>
          </w:p>
        </w:tc>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bookmarkStart w:id="117" w:name="OLE_LINK24"/>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neighborhood_on_chromosome</w:t>
            </w:r>
            <w:bookmarkEnd w:id="117"/>
          </w:p>
        </w:tc>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bookmarkStart w:id="118" w:name="OLE_LINK25"/>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gene_fusion</w:t>
            </w:r>
            <w:bookmarkEnd w:id="118"/>
          </w:p>
        </w:tc>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bookmarkStart w:id="119" w:name="OLE_LINK26"/>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phylogenetic_cooccurrence</w:t>
            </w:r>
            <w:bookmarkEnd w:id="119"/>
          </w:p>
        </w:tc>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bookmarkStart w:id="120" w:name="OLE_LINK29"/>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homolog</w:t>
            </w:r>
            <w:bookmarkEnd w:id="120"/>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y</w:t>
            </w:r>
          </w:p>
        </w:tc>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bookmarkStart w:id="121" w:name="OLE_LINK30"/>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coexpression</w:t>
            </w:r>
            <w:bookmarkEnd w:id="121"/>
          </w:p>
        </w:tc>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bookmarkStart w:id="122" w:name="OLE_LINK31"/>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experimentally_determined_interaction</w:t>
            </w:r>
            <w:bookmarkEnd w:id="122"/>
          </w:p>
        </w:tc>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bookmarkStart w:id="123" w:name="OLE_LINK34"/>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database_annotated</w:t>
            </w:r>
            <w:bookmarkEnd w:id="123"/>
          </w:p>
        </w:tc>
        <w:tc>
          <w:tcPr>
            <w:tcW w:w="792"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bookmarkStart w:id="124" w:name="OLE_LINK35"/>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automated_textmining</w:t>
            </w:r>
            <w:bookmarkEnd w:id="124"/>
          </w:p>
        </w:tc>
        <w:tc>
          <w:tcPr>
            <w:tcW w:w="799" w:type="dxa"/>
            <w:tcBorders>
              <w:left w:val="nil"/>
              <w:right w:val="nil"/>
            </w:tcBorders>
            <w:shd w:val="clear" w:color="auto" w:fill="548DD4" w:themeFill="text2" w:themeFillTint="99"/>
            <w:vAlign w:val="center"/>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combined_score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bookmarkStart w:id="125" w:name="OLE_LINK20" w:colFirst="3" w:colLast="3"/>
            <w:bookmarkStart w:id="126" w:name="OLE_LINK36" w:colFirst="8" w:colLast="8"/>
            <w:bookmarkStart w:id="127" w:name="OLE_LINK38" w:colFirst="11" w:colLast="11"/>
            <w:bookmarkStart w:id="128" w:name="OLE_LINK40" w:colFirst="12" w:colLast="12"/>
            <w:bookmarkStart w:id="129" w:name="OLE_LINK42" w:colFirst="0" w:colLast="3"/>
            <w:r>
              <w:rPr>
                <w:rFonts w:hint="eastAsia" w:ascii="微软雅黑" w:hAnsi="微软雅黑" w:eastAsia="微软雅黑" w:cs="微软雅黑"/>
                <w:sz w:val="20"/>
                <w:szCs w:val="20"/>
                <w:vertAlign w:val="baseline"/>
                <w:lang w:val="en-US" w:eastAsia="zh-CN"/>
              </w:rPr>
              <w:t>error</w:t>
            </w:r>
          </w:p>
        </w:tc>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9"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r>
      <w:bookmarkEnd w:id="125"/>
      <w:bookmarkEnd w:id="126"/>
      <w:bookmarkEnd w:id="127"/>
      <w:bookmarkEnd w:id="128"/>
      <w:bookmarkEnd w:id="12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2"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799"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18"/>
                <w:szCs w:val="18"/>
                <w:vertAlign w:val="baseline"/>
                <w:lang w:val="en-US" w:eastAsia="zh-CN"/>
              </w:rPr>
            </w:pPr>
            <w:r>
              <w:rPr>
                <w:rFonts w:hint="eastAsia" w:ascii="微软雅黑" w:hAnsi="微软雅黑" w:eastAsia="微软雅黑" w:cs="微软雅黑"/>
                <w:sz w:val="20"/>
                <w:szCs w:val="20"/>
                <w:vertAlign w:val="baseline"/>
                <w:lang w:val="en-US" w:eastAsia="zh-CN"/>
              </w:rPr>
              <w:t>error</w:t>
            </w:r>
          </w:p>
        </w:tc>
      </w:tr>
      <w:bookmarkEnd w:id="113"/>
    </w:tbl>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表中各列含义如下：</w:t>
      </w:r>
    </w:p>
    <w:tbl>
      <w:tblPr>
        <w:tblStyle w:val="33"/>
        <w:tblW w:w="102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8"/>
        <w:gridCol w:w="3180"/>
        <w:gridCol w:w="2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4198"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bookmarkStart w:id="130" w:name="OLE_LINK41" w:colFirst="0" w:colLast="2"/>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列名</w:t>
            </w:r>
          </w:p>
        </w:tc>
        <w:tc>
          <w:tcPr>
            <w:tcW w:w="3180"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含义</w:t>
            </w:r>
          </w:p>
        </w:tc>
        <w:tc>
          <w:tcPr>
            <w:tcW w:w="2921"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4198"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i w:val="0"/>
                <w:color w:val="000000"/>
                <w:kern w:val="0"/>
                <w:sz w:val="20"/>
                <w:szCs w:val="20"/>
                <w:u w:val="none"/>
                <w:lang w:val="en-US" w:eastAsia="zh-CN" w:bidi="ar"/>
              </w:rPr>
              <w:t>node1</w:t>
            </w:r>
          </w:p>
        </w:tc>
        <w:tc>
          <w:tcPr>
            <w:tcW w:w="3180"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bookmarkStart w:id="131" w:name="OLE_LINK17"/>
            <w:r>
              <w:rPr>
                <w:rFonts w:hint="eastAsia" w:ascii="微软雅黑" w:hAnsi="微软雅黑" w:eastAsia="微软雅黑" w:cs="微软雅黑"/>
                <w:i w:val="0"/>
                <w:color w:val="000000"/>
                <w:kern w:val="0"/>
                <w:sz w:val="20"/>
                <w:szCs w:val="20"/>
                <w:u w:val="none"/>
                <w:lang w:val="en-US" w:eastAsia="zh-CN" w:bidi="ar"/>
              </w:rPr>
              <w:t>互作网络图中蛋白1的标签</w:t>
            </w:r>
            <w:bookmarkEnd w:id="131"/>
          </w:p>
        </w:tc>
        <w:tc>
          <w:tcPr>
            <w:tcW w:w="2921"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i w:val="0"/>
                <w:color w:val="000000"/>
                <w:kern w:val="0"/>
                <w:sz w:val="20"/>
                <w:szCs w:val="20"/>
                <w:u w:val="none"/>
                <w:lang w:val="en-US" w:eastAsia="zh-CN" w:bidi="ar"/>
              </w:rPr>
              <w:t>AGPS1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i w:val="0"/>
                <w:color w:val="000000"/>
                <w:kern w:val="0"/>
                <w:sz w:val="20"/>
                <w:szCs w:val="20"/>
                <w:u w:val="none"/>
                <w:lang w:val="en-US" w:eastAsia="zh-CN" w:bidi="ar"/>
              </w:rPr>
              <w:t>node2</w:t>
            </w:r>
          </w:p>
        </w:tc>
        <w:tc>
          <w:tcPr>
            <w:tcW w:w="318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互作网络图中蛋白2的标签</w:t>
            </w:r>
          </w:p>
        </w:tc>
        <w:tc>
          <w:tcPr>
            <w:tcW w:w="2921"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i w:val="0"/>
                <w:color w:val="000000"/>
                <w:kern w:val="0"/>
                <w:sz w:val="20"/>
                <w:szCs w:val="20"/>
                <w:u w:val="none"/>
                <w:lang w:val="en-US" w:eastAsia="zh-CN" w:bidi="ar"/>
              </w:rPr>
              <w:t>SS2</w:t>
            </w:r>
          </w:p>
        </w:tc>
      </w:tr>
      <w:bookmarkEnd w:id="13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node1_</w:t>
            </w:r>
            <w:bookmarkStart w:id="132" w:name="OLE_LINK58"/>
            <w:r>
              <w:rPr>
                <w:rFonts w:hint="eastAsia" w:ascii="微软雅黑" w:hAnsi="微软雅黑" w:eastAsia="微软雅黑" w:cs="微软雅黑"/>
                <w:i w:val="0"/>
                <w:color w:val="000000"/>
                <w:kern w:val="0"/>
                <w:sz w:val="20"/>
                <w:szCs w:val="20"/>
                <w:u w:val="none"/>
                <w:lang w:val="en-US" w:eastAsia="zh-CN" w:bidi="ar"/>
              </w:rPr>
              <w:t>Accession</w:t>
            </w:r>
            <w:bookmarkEnd w:id="132"/>
            <w:r>
              <w:rPr>
                <w:rFonts w:hint="eastAsia" w:ascii="微软雅黑" w:hAnsi="微软雅黑" w:eastAsia="微软雅黑" w:cs="微软雅黑"/>
                <w:i w:val="0"/>
                <w:color w:val="000000"/>
                <w:kern w:val="0"/>
                <w:sz w:val="20"/>
                <w:szCs w:val="20"/>
                <w:u w:val="none"/>
                <w:lang w:val="en-US" w:eastAsia="zh-CN" w:bidi="ar"/>
              </w:rPr>
              <w:t>_id</w:t>
            </w:r>
          </w:p>
        </w:tc>
        <w:tc>
          <w:tcPr>
            <w:tcW w:w="318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bookmarkStart w:id="133" w:name="OLE_LINK19"/>
            <w:r>
              <w:rPr>
                <w:rFonts w:hint="eastAsia" w:ascii="微软雅黑" w:hAnsi="微软雅黑" w:eastAsia="微软雅黑" w:cs="微软雅黑"/>
                <w:i w:val="0"/>
                <w:color w:val="000000"/>
                <w:kern w:val="0"/>
                <w:sz w:val="20"/>
                <w:szCs w:val="20"/>
                <w:u w:val="none"/>
                <w:lang w:val="en-US" w:eastAsia="zh-CN" w:bidi="ar"/>
              </w:rPr>
              <w:t>蛋白1的uniprot登陆号</w:t>
            </w:r>
            <w:bookmarkEnd w:id="133"/>
          </w:p>
        </w:tc>
        <w:tc>
          <w:tcPr>
            <w:tcW w:w="2921"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b w:val="0"/>
                <w:bCs w:val="0"/>
                <w:i w:val="0"/>
                <w:color w:val="000000"/>
                <w:kern w:val="0"/>
                <w:sz w:val="20"/>
                <w:szCs w:val="20"/>
                <w:u w:val="none"/>
                <w:lang w:val="en-US" w:eastAsia="zh-CN" w:bidi="ar"/>
              </w:rPr>
              <w:t>P23Q14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node2_Accession_id</w:t>
            </w:r>
          </w:p>
        </w:tc>
        <w:tc>
          <w:tcPr>
            <w:tcW w:w="318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蛋白2的uniprot登陆号</w:t>
            </w:r>
          </w:p>
        </w:tc>
        <w:tc>
          <w:tcPr>
            <w:tcW w:w="2921"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b w:val="0"/>
                <w:bCs w:val="0"/>
                <w:i w:val="0"/>
                <w:color w:val="000000"/>
                <w:kern w:val="0"/>
                <w:sz w:val="20"/>
                <w:szCs w:val="20"/>
                <w:u w:val="none"/>
                <w:lang w:val="en-US" w:eastAsia="zh-CN" w:bidi="ar"/>
              </w:rPr>
              <w:t>P452S1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neighborhood_on_chromosome</w:t>
            </w:r>
          </w:p>
        </w:tc>
        <w:tc>
          <w:tcPr>
            <w:tcW w:w="318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染色体上的临近关系得分</w:t>
            </w:r>
            <w:bookmarkStart w:id="134" w:name="OLE_LINK32"/>
            <w:r>
              <w:rPr>
                <w:rFonts w:hint="eastAsia" w:ascii="微软雅黑" w:hAnsi="微软雅黑" w:eastAsia="微软雅黑" w:cs="微软雅黑"/>
                <w:i w:val="0"/>
                <w:color w:val="000000"/>
                <w:kern w:val="0"/>
                <w:sz w:val="20"/>
                <w:szCs w:val="20"/>
                <w:u w:val="none"/>
                <w:lang w:val="en-US" w:eastAsia="zh-CN" w:bidi="ar"/>
              </w:rPr>
              <w:t>值</w:t>
            </w:r>
            <w:bookmarkEnd w:id="134"/>
          </w:p>
        </w:tc>
        <w:tc>
          <w:tcPr>
            <w:tcW w:w="2921"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gene_fusion</w:t>
            </w:r>
          </w:p>
        </w:tc>
        <w:tc>
          <w:tcPr>
            <w:tcW w:w="318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基因融合得分值</w:t>
            </w:r>
          </w:p>
        </w:tc>
        <w:tc>
          <w:tcPr>
            <w:tcW w:w="2921"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phylogenetic_cooccurrence</w:t>
            </w:r>
          </w:p>
        </w:tc>
        <w:tc>
          <w:tcPr>
            <w:tcW w:w="318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系统共发生得分值</w:t>
            </w:r>
          </w:p>
        </w:tc>
        <w:tc>
          <w:tcPr>
            <w:tcW w:w="2921"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0.505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homolog</w:t>
            </w:r>
          </w:p>
        </w:tc>
        <w:tc>
          <w:tcPr>
            <w:tcW w:w="318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同源性得分值</w:t>
            </w:r>
          </w:p>
        </w:tc>
        <w:tc>
          <w:tcPr>
            <w:tcW w:w="2921"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coexpression</w:t>
            </w:r>
          </w:p>
        </w:tc>
        <w:tc>
          <w:tcPr>
            <w:tcW w:w="318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共表达得分值</w:t>
            </w:r>
          </w:p>
        </w:tc>
        <w:tc>
          <w:tcPr>
            <w:tcW w:w="2921"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0.648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experimentally_determined_interaction</w:t>
            </w:r>
          </w:p>
        </w:tc>
        <w:tc>
          <w:tcPr>
            <w:tcW w:w="318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实验数据得分值</w:t>
            </w:r>
          </w:p>
        </w:tc>
        <w:tc>
          <w:tcPr>
            <w:tcW w:w="2921"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database_annotated</w:t>
            </w:r>
          </w:p>
        </w:tc>
        <w:tc>
          <w:tcPr>
            <w:tcW w:w="318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数据库注释得分值</w:t>
            </w:r>
          </w:p>
        </w:tc>
        <w:tc>
          <w:tcPr>
            <w:tcW w:w="2921"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0.976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automated_textmining</w:t>
            </w:r>
          </w:p>
        </w:tc>
        <w:tc>
          <w:tcPr>
            <w:tcW w:w="318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文本挖掘得分值</w:t>
            </w:r>
          </w:p>
        </w:tc>
        <w:tc>
          <w:tcPr>
            <w:tcW w:w="2921"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0.538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4198"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combined_score</w:t>
            </w:r>
          </w:p>
        </w:tc>
        <w:tc>
          <w:tcPr>
            <w:tcW w:w="3180"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综合得分值</w:t>
            </w:r>
          </w:p>
        </w:tc>
        <w:tc>
          <w:tcPr>
            <w:tcW w:w="2921" w:type="dxa"/>
            <w:tcBorders>
              <w:top w:val="nil"/>
              <w:left w:val="nil"/>
              <w:bottom w:val="single" w:color="auto" w:sz="4" w:space="0"/>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i w:val="0"/>
                <w:color w:val="000000"/>
                <w:kern w:val="0"/>
                <w:sz w:val="20"/>
                <w:szCs w:val="20"/>
                <w:u w:val="none"/>
                <w:lang w:val="en-US" w:eastAsia="zh-CN" w:bidi="ar"/>
              </w:rPr>
              <w:t>0.999</w:t>
            </w:r>
          </w:p>
        </w:tc>
      </w:tr>
      <w:bookmarkEnd w:id="111"/>
    </w:tbl>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*_vs_*.annotation.xls：</w:t>
      </w:r>
      <w:r>
        <w:rPr>
          <w:rFonts w:hint="eastAsia" w:ascii="微软雅黑" w:hAnsi="微软雅黑" w:eastAsia="微软雅黑" w:cs="微软雅黑"/>
          <w:sz w:val="20"/>
          <w:szCs w:val="20"/>
          <w:lang w:val="en-US" w:eastAsia="zh-CN"/>
        </w:rPr>
        <w:t>两组样本之间差异蛋白的string注释结果，如下表：</w:t>
      </w:r>
    </w:p>
    <w:tbl>
      <w:tblPr>
        <w:tblStyle w:val="33"/>
        <w:tblW w:w="10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3"/>
        <w:gridCol w:w="3030"/>
        <w:gridCol w:w="2460"/>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213"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node</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(蛋白名)</w:t>
            </w:r>
          </w:p>
        </w:tc>
        <w:tc>
          <w:tcPr>
            <w:tcW w:w="3030"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node_Accession_id</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（蛋白uniprot登录号）</w:t>
            </w:r>
          </w:p>
        </w:tc>
        <w:tc>
          <w:tcPr>
            <w:tcW w:w="2460"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Annotation</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（蛋白注释）</w:t>
            </w:r>
          </w:p>
        </w:tc>
        <w:tc>
          <w:tcPr>
            <w:tcW w:w="2707" w:type="dxa"/>
            <w:tcBorders>
              <w:left w:val="nil"/>
              <w:right w:val="nil"/>
            </w:tcBorders>
            <w:shd w:val="clear" w:color="auto" w:fill="548DD4" w:themeFill="text2" w:themeFillTint="99"/>
            <w:vAlign w:val="center"/>
          </w:tcPr>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domain_summary_url</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outlineLvl w:val="9"/>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20"/>
                <w:szCs w:val="20"/>
                <w:vertAlign w:val="baseline"/>
                <w:lang w:val="en-US" w:eastAsia="zh-CN"/>
                <w14:textFill>
                  <w14:solidFill>
                    <w14:schemeClr w14:val="bg1"/>
                  </w14:solidFill>
                </w14:textFill>
              </w:rPr>
              <w:t>（结果与url链接）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2213"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3030"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sz w:val="20"/>
                <w:szCs w:val="20"/>
                <w:vertAlign w:val="baseline"/>
                <w:lang w:val="en-US" w:eastAsia="zh-CN"/>
              </w:rPr>
              <w:t>error</w:t>
            </w:r>
          </w:p>
        </w:tc>
        <w:tc>
          <w:tcPr>
            <w:tcW w:w="2460"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2707" w:type="dxa"/>
            <w:tcBorders>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sz w:val="20"/>
                <w:szCs w:val="20"/>
                <w:vertAlign w:val="baseline"/>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jc w:val="center"/>
        </w:trPr>
        <w:tc>
          <w:tcPr>
            <w:tcW w:w="2213"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303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sz w:val="20"/>
                <w:szCs w:val="20"/>
                <w:vertAlign w:val="baseline"/>
                <w:lang w:val="en-US" w:eastAsia="zh-CN"/>
              </w:rPr>
              <w:t>error</w:t>
            </w:r>
          </w:p>
        </w:tc>
        <w:tc>
          <w:tcPr>
            <w:tcW w:w="2460"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b w:val="0"/>
                <w:bCs w:val="0"/>
                <w:sz w:val="20"/>
                <w:szCs w:val="20"/>
                <w:vertAlign w:val="baseline"/>
                <w:lang w:val="en-US" w:eastAsia="zh-CN"/>
              </w:rPr>
            </w:pPr>
            <w:r>
              <w:rPr>
                <w:rFonts w:hint="eastAsia" w:ascii="微软雅黑" w:hAnsi="微软雅黑" w:eastAsia="微软雅黑" w:cs="微软雅黑"/>
                <w:sz w:val="20"/>
                <w:szCs w:val="20"/>
                <w:vertAlign w:val="baseline"/>
                <w:lang w:val="en-US" w:eastAsia="zh-CN"/>
              </w:rPr>
              <w:t>error</w:t>
            </w:r>
          </w:p>
        </w:tc>
        <w:tc>
          <w:tcPr>
            <w:tcW w:w="2707" w:type="dxa"/>
            <w:tcBorders>
              <w:top w:val="nil"/>
              <w:left w:val="nil"/>
              <w:bottom w:val="nil"/>
              <w:right w:val="nil"/>
            </w:tcBorders>
            <w:textDirection w:val="lrTb"/>
            <w:vAlign w:val="center"/>
          </w:tcPr>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center"/>
              <w:textAlignment w:val="center"/>
              <w:outlineLvl w:val="9"/>
              <w:rPr>
                <w:rFonts w:hint="eastAsia" w:ascii="微软雅黑" w:hAnsi="微软雅黑" w:eastAsia="微软雅黑" w:cs="微软雅黑"/>
                <w:i w:val="0"/>
                <w:color w:val="000000"/>
                <w:kern w:val="0"/>
                <w:sz w:val="20"/>
                <w:szCs w:val="20"/>
                <w:u w:val="none"/>
                <w:lang w:val="en-US" w:eastAsia="zh-CN" w:bidi="ar"/>
              </w:rPr>
            </w:pPr>
            <w:r>
              <w:rPr>
                <w:rFonts w:hint="eastAsia" w:ascii="微软雅黑" w:hAnsi="微软雅黑" w:eastAsia="微软雅黑" w:cs="微软雅黑"/>
                <w:sz w:val="20"/>
                <w:szCs w:val="20"/>
                <w:vertAlign w:val="baseline"/>
                <w:lang w:val="en-US" w:eastAsia="zh-CN"/>
              </w:rPr>
              <w:t>error</w:t>
            </w:r>
          </w:p>
        </w:tc>
      </w:tr>
    </w:tbl>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*_vs_*.</w:t>
      </w:r>
      <w:bookmarkStart w:id="135" w:name="OLE_LINK3"/>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network</w:t>
      </w:r>
      <w:bookmarkEnd w:id="135"/>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w:t>
      </w:r>
      <w:bookmarkEnd w:id="112"/>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svg：</w:t>
      </w:r>
      <w:bookmarkStart w:id="136" w:name="OLE_LINK4"/>
      <w:r>
        <w:rPr>
          <w:rFonts w:hint="eastAsia" w:ascii="微软雅黑" w:hAnsi="微软雅黑" w:eastAsia="微软雅黑" w:cs="微软雅黑"/>
          <w:sz w:val="20"/>
          <w:szCs w:val="20"/>
          <w:lang w:val="en-US" w:eastAsia="zh-CN"/>
        </w:rPr>
        <w:t>两组样本之间差异蛋白的蛋白互作图（svg格式）</w:t>
      </w:r>
      <w:bookmarkEnd w:id="136"/>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*_vs_*.network.png：</w:t>
      </w:r>
      <w:bookmarkStart w:id="137" w:name="OLE_LINK6"/>
      <w:r>
        <w:rPr>
          <w:rFonts w:hint="eastAsia" w:ascii="微软雅黑" w:hAnsi="微软雅黑" w:eastAsia="微软雅黑" w:cs="微软雅黑"/>
          <w:sz w:val="20"/>
          <w:szCs w:val="20"/>
          <w:lang w:val="en-US" w:eastAsia="zh-CN"/>
        </w:rPr>
        <w:t>两组样本之间差异蛋白的蛋白互作</w:t>
      </w:r>
      <w:bookmarkEnd w:id="137"/>
      <w:r>
        <w:rPr>
          <w:rFonts w:hint="eastAsia" w:ascii="微软雅黑" w:hAnsi="微软雅黑" w:eastAsia="微软雅黑" w:cs="微软雅黑"/>
          <w:sz w:val="20"/>
          <w:szCs w:val="20"/>
          <w:lang w:val="en-US" w:eastAsia="zh-CN"/>
        </w:rPr>
        <w:t>图（png格式），如图所示：</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r>
        <w:drawing>
          <wp:inline distT="0" distB="0" distL="114300" distR="114300">
            <wp:extent cx="6466840" cy="3574415"/>
            <wp:effectExtent l="0" t="0" r="10160" b="698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snapToGrid/>
        <w:spacing w:line="400" w:lineRule="exact"/>
        <w:ind w:left="0" w:leftChars="0" w:right="0" w:rightChars="0"/>
        <w:jc w:val="center"/>
        <w:textAlignment w:val="auto"/>
        <w:rPr>
          <w:rFonts w:hint="eastAsia" w:ascii="微软雅黑" w:hAnsi="微软雅黑" w:eastAsia="微软雅黑" w:cs="微软雅黑"/>
          <w:b/>
          <w:color w:val="000000"/>
          <w:kern w:val="0"/>
          <w:sz w:val="18"/>
          <w:szCs w:val="18"/>
          <w:lang w:val="en-US" w:eastAsia="zh-CN" w:bidi="ar-SA"/>
        </w:rPr>
      </w:pPr>
      <w:r>
        <w:rPr>
          <w:rFonts w:hint="eastAsia" w:ascii="微软雅黑" w:hAnsi="微软雅黑" w:eastAsia="微软雅黑" w:cs="微软雅黑"/>
          <w:b/>
          <w:color w:val="000000"/>
          <w:kern w:val="0"/>
          <w:sz w:val="18"/>
          <w:szCs w:val="18"/>
          <w:lang w:val="en-US" w:eastAsia="zh-CN" w:bidi="ar-SA"/>
        </w:rPr>
        <w:t>Fig 4.2.6 Network</w:t>
      </w:r>
    </w:p>
    <w:p>
      <w:pPr>
        <w:pageBreakBefore w:val="0"/>
        <w:kinsoku/>
        <w:wordWrap/>
        <w:overflowPunct/>
        <w:topLinePunct w:val="0"/>
        <w:autoSpaceDE/>
        <w:autoSpaceDN/>
        <w:bidi w:val="0"/>
        <w:adjustRightInd/>
        <w:snapToGrid/>
        <w:spacing w:line="400" w:lineRule="exact"/>
        <w:ind w:left="0" w:leftChars="0" w:right="0" w:rightChars="0"/>
        <w:jc w:val="center"/>
        <w:textAlignment w:val="auto"/>
        <w:rPr>
          <w:rFonts w:hint="eastAsia" w:ascii="微软雅黑" w:hAnsi="微软雅黑" w:eastAsia="微软雅黑" w:cs="微软雅黑"/>
          <w:b/>
          <w:color w:val="000000"/>
          <w:kern w:val="0"/>
          <w:sz w:val="18"/>
          <w:szCs w:val="18"/>
          <w:lang w:val="en-US" w:eastAsia="zh-CN" w:bidi="ar-SA"/>
        </w:rPr>
      </w:pPr>
      <w:r>
        <w:rPr>
          <w:rFonts w:hint="eastAsia" w:ascii="微软雅黑" w:hAnsi="微软雅黑" w:eastAsia="微软雅黑" w:cs="微软雅黑"/>
          <w:b/>
          <w:bCs/>
          <w:sz w:val="18"/>
          <w:szCs w:val="18"/>
        </w:rPr>
        <w:t>（原始图片文件请查看3.DiffExpAnalysis/3.</w:t>
      </w:r>
      <w:r>
        <w:rPr>
          <w:rFonts w:hint="eastAsia" w:ascii="微软雅黑" w:hAnsi="微软雅黑" w:eastAsia="微软雅黑" w:cs="微软雅黑"/>
          <w:b/>
          <w:bCs/>
          <w:sz w:val="18"/>
          <w:szCs w:val="18"/>
          <w:lang w:val="en-US" w:eastAsia="zh-CN"/>
        </w:rPr>
        <w:t>5.Network</w:t>
      </w:r>
      <w:r>
        <w:rPr>
          <w:rFonts w:hint="eastAsia" w:ascii="微软雅黑" w:hAnsi="微软雅黑" w:eastAsia="微软雅黑" w:cs="微软雅黑"/>
          <w:b/>
          <w:bCs/>
          <w:sz w:val="18"/>
          <w:szCs w:val="18"/>
        </w:rPr>
        <w:t>文件夹）</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注：图中每</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个节点表示一个蛋白，大节点表示三维结构已知或者已预测的蛋白质，小节点表示三维结果未知的蛋白质；每条连线表示蛋白之间的相互作用关系，连线宽度表示蛋之间互作关系的综合得分大小（</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0.4-1</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），连线越宽，得分越高，连线越窄，得分越低；其中，</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0.15表示低得分，0.4表示中等得分，0.7表示高得分，0.9表示最高得分，本次研究选择</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默认得分最小值为中等得分（</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0.4</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pP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参考文献：</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Szklarczyk D, Franceschini A, Wyder S, Forslund K, Heller D, Huerta-Cepas J, Simonovic M, Roth A, Santos A, Tsafou KP, Kuhn M, Bork P, Jensen LJ, von Mering C. STRING v10: protein-protein interaction networks, integrated over the tree of life. Nucleic Acids Res. 2015 Jan; 43:D447-52.</w:t>
      </w:r>
    </w:p>
    <w:p>
      <w:pPr>
        <w:pStyle w:val="4"/>
        <w:pageBreakBefore w:val="0"/>
        <w:kinsoku/>
        <w:wordWrap/>
        <w:overflowPunct/>
        <w:topLinePunct w:val="0"/>
        <w:autoSpaceDE/>
        <w:autoSpaceDN/>
        <w:bidi w:val="0"/>
        <w:adjustRightInd/>
        <w:snapToGrid/>
        <w:spacing w:before="0" w:after="0" w:line="400" w:lineRule="exact"/>
        <w:ind w:left="0" w:leftChars="0" w:right="0" w:rightChars="0" w:firstLine="0" w:firstLineChars="0"/>
        <w:textAlignment w:val="auto"/>
        <w:rPr>
          <w:rFonts w:hint="eastAsia" w:ascii="微软雅黑" w:hAnsi="微软雅黑" w:eastAsia="微软雅黑" w:cs="微软雅黑"/>
          <w:sz w:val="24"/>
          <w:szCs w:val="24"/>
          <w:lang w:val="en-US"/>
        </w:rPr>
      </w:pPr>
      <w:bookmarkStart w:id="138" w:name="_Toc6482"/>
      <w:bookmarkStart w:id="139" w:name="OLE_LINK2"/>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lang w:val="en-US"/>
        </w:rPr>
        <w:t>.</w:t>
      </w:r>
      <w:r>
        <w:rPr>
          <w:rFonts w:hint="eastAsia" w:ascii="微软雅黑" w:hAnsi="微软雅黑" w:eastAsia="微软雅黑" w:cs="微软雅黑"/>
          <w:sz w:val="24"/>
          <w:szCs w:val="24"/>
          <w:lang w:val="en-US" w:eastAsia="zh-CN"/>
        </w:rPr>
        <w:t>6 Ipath整合分析</w:t>
      </w:r>
      <w:bookmarkEnd w:id="138"/>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pPr>
      <w:r>
        <w:rPr>
          <w:rFonts w:hint="eastAsia" w:ascii="微软雅黑" w:hAnsi="微软雅黑" w:eastAsia="微软雅黑" w:cs="微软雅黑"/>
          <w:sz w:val="20"/>
          <w:szCs w:val="20"/>
        </w:rPr>
        <w:t>利用 iPath2.0 （http://pathways.embl.de）对代谢途径进行可视化分析，可以查看整个生物系统的代谢通路信息。iPath2.0 能够概述次生代谢物的生物合成和重要的调控途径，轻松查找复杂的代谢通路。</w:t>
      </w:r>
      <w:r>
        <w:rPr>
          <w:rFonts w:hint="eastAsia" w:ascii="微软雅黑" w:hAnsi="微软雅黑" w:eastAsia="微软雅黑" w:cs="微软雅黑"/>
          <w:sz w:val="20"/>
          <w:szCs w:val="20"/>
        </w:rPr>
        <w:br w:type="textWrapping"/>
      </w: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rPr>
        <w:t>结果目录</w:t>
      </w:r>
      <w:r>
        <w:rPr>
          <w:rFonts w:hint="eastAsia" w:ascii="微软雅黑" w:hAnsi="微软雅黑" w:eastAsia="微软雅黑" w:cs="微软雅黑"/>
          <w:sz w:val="20"/>
          <w:szCs w:val="20"/>
          <w:lang w:eastAsia="zh-CN"/>
        </w:rPr>
        <w:t>：</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3.DiffExpAnalysis/3.</w:t>
      </w:r>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6</w:t>
      </w:r>
      <w:r>
        <w:rPr>
          <w:rFonts w:hint="eastAsia" w:ascii="微软雅黑" w:hAnsi="微软雅黑" w:eastAsia="微软雅黑" w:cs="微软雅黑"/>
          <w:b/>
          <w:bCs/>
          <w:color w:val="558ED5" w:themeColor="text2" w:themeTint="99"/>
          <w:sz w:val="20"/>
          <w:szCs w:val="20"/>
          <w14:textFill>
            <w14:solidFill>
              <w14:schemeClr w14:val="tx2">
                <w14:lumMod w14:val="60000"/>
                <w14:lumOff w14:val="40000"/>
              </w14:schemeClr>
            </w14:solidFill>
          </w14:textFill>
        </w:rPr>
        <w:t>.</w:t>
      </w:r>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Ipath</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各文件说明如下：</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*_vs_*.Ipath.svg：</w:t>
      </w:r>
      <w:r>
        <w:rPr>
          <w:rFonts w:hint="eastAsia" w:ascii="微软雅黑" w:hAnsi="微软雅黑" w:eastAsia="微软雅黑" w:cs="微软雅黑"/>
          <w:sz w:val="20"/>
          <w:szCs w:val="20"/>
          <w:lang w:val="en-US" w:eastAsia="zh-CN"/>
        </w:rPr>
        <w:t>Ipath整合通路图（svg格式）</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color w:val="558ED5" w:themeColor="text2" w:themeTint="99"/>
          <w:sz w:val="20"/>
          <w:szCs w:val="20"/>
          <w:lang w:val="en-US" w:eastAsia="zh-CN"/>
          <w14:textFill>
            <w14:solidFill>
              <w14:schemeClr w14:val="tx2">
                <w14:lumMod w14:val="60000"/>
                <w14:lumOff w14:val="40000"/>
              </w14:schemeClr>
            </w14:solidFill>
          </w14:textFill>
        </w:rPr>
        <w:t>*_vs_*.Ipath.png：</w:t>
      </w:r>
      <w:r>
        <w:rPr>
          <w:rFonts w:hint="eastAsia" w:ascii="微软雅黑" w:hAnsi="微软雅黑" w:eastAsia="微软雅黑" w:cs="微软雅黑"/>
          <w:sz w:val="20"/>
          <w:szCs w:val="20"/>
          <w:lang w:val="en-US" w:eastAsia="zh-CN"/>
        </w:rPr>
        <w:t>Ipath整合通路图（png格式），如下图：</w:t>
      </w:r>
    </w:p>
    <w:bookmarkEnd w:id="139"/>
    <w:p>
      <w:pPr>
        <w:widowControl/>
        <w:spacing w:line="240" w:lineRule="auto"/>
        <w:ind w:left="0" w:leftChars="0" w:firstLine="0" w:firstLineChars="0"/>
        <w:jc w:val="left"/>
      </w:pPr>
      <w:bookmarkStart w:id="196" w:name="_GoBack"/>
      <w:r>
        <w:drawing>
          <wp:inline distT="0" distB="0" distL="114300" distR="114300">
            <wp:extent cx="6466840" cy="3574415"/>
            <wp:effectExtent l="0" t="0" r="10160" b="698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11"/>
                    <a:stretch>
                      <a:fillRect/>
                    </a:stretch>
                  </pic:blipFill>
                  <pic:spPr>
                    <a:xfrm>
                      <a:off x="0" y="0"/>
                      <a:ext cx="6466840" cy="3574415"/>
                    </a:xfrm>
                    <a:prstGeom prst="rect">
                      <a:avLst/>
                    </a:prstGeom>
                    <a:noFill/>
                    <a:ln w="9525">
                      <a:noFill/>
                      <a:miter/>
                    </a:ln>
                  </pic:spPr>
                </pic:pic>
              </a:graphicData>
            </a:graphic>
          </wp:inline>
        </w:drawing>
      </w:r>
      <w:bookmarkEnd w:id="196"/>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sz w:val="18"/>
          <w:szCs w:val="18"/>
        </w:rPr>
      </w:pPr>
      <w:r>
        <w:rPr>
          <w:rFonts w:hint="eastAsia" w:ascii="微软雅黑" w:hAnsi="微软雅黑" w:eastAsia="微软雅黑" w:cs="微软雅黑"/>
          <w:b/>
          <w:sz w:val="18"/>
          <w:szCs w:val="18"/>
          <w:lang w:eastAsia="zh-CN"/>
        </w:rPr>
        <w:t>图</w:t>
      </w:r>
      <w:r>
        <w:rPr>
          <w:rFonts w:hint="eastAsia" w:ascii="微软雅黑" w:hAnsi="微软雅黑" w:eastAsia="微软雅黑" w:cs="微软雅黑"/>
          <w:b/>
          <w:sz w:val="18"/>
          <w:szCs w:val="18"/>
          <w:lang w:val="en-US" w:eastAsia="zh-CN"/>
        </w:rPr>
        <w:t>4</w:t>
      </w:r>
      <w:r>
        <w:rPr>
          <w:rFonts w:hint="eastAsia" w:ascii="微软雅黑" w:hAnsi="微软雅黑" w:eastAsia="微软雅黑" w:cs="微软雅黑"/>
          <w:b/>
          <w:sz w:val="18"/>
          <w:szCs w:val="18"/>
        </w:rPr>
        <w:t>.</w:t>
      </w:r>
      <w:r>
        <w:rPr>
          <w:rFonts w:hint="eastAsia" w:ascii="微软雅黑" w:hAnsi="微软雅黑" w:eastAsia="微软雅黑" w:cs="微软雅黑"/>
          <w:b/>
          <w:sz w:val="18"/>
          <w:szCs w:val="18"/>
          <w:lang w:val="en-US" w:eastAsia="zh-CN"/>
        </w:rPr>
        <w:t>2</w:t>
      </w:r>
      <w:r>
        <w:rPr>
          <w:rFonts w:hint="eastAsia" w:ascii="微软雅黑" w:hAnsi="微软雅黑" w:eastAsia="微软雅黑" w:cs="微软雅黑"/>
          <w:b/>
          <w:sz w:val="18"/>
          <w:szCs w:val="18"/>
        </w:rPr>
        <w:t>.</w:t>
      </w:r>
      <w:r>
        <w:rPr>
          <w:rFonts w:hint="eastAsia" w:ascii="微软雅黑" w:hAnsi="微软雅黑" w:eastAsia="微软雅黑" w:cs="微软雅黑"/>
          <w:b/>
          <w:sz w:val="18"/>
          <w:szCs w:val="18"/>
          <w:lang w:val="en-US" w:eastAsia="zh-CN"/>
        </w:rPr>
        <w:t>6</w:t>
      </w:r>
      <w:r>
        <w:rPr>
          <w:rFonts w:hint="eastAsia" w:ascii="微软雅黑" w:hAnsi="微软雅黑" w:eastAsia="微软雅黑" w:cs="微软雅黑"/>
          <w:b/>
          <w:sz w:val="18"/>
          <w:szCs w:val="18"/>
        </w:rPr>
        <w:t xml:space="preserve">  </w:t>
      </w:r>
      <w:r>
        <w:rPr>
          <w:rFonts w:hint="eastAsia" w:ascii="微软雅黑" w:hAnsi="微软雅黑" w:eastAsia="微软雅黑" w:cs="微软雅黑"/>
          <w:b/>
          <w:sz w:val="18"/>
          <w:szCs w:val="18"/>
          <w:lang w:val="en-US" w:eastAsia="zh-CN"/>
        </w:rPr>
        <w:t>Ipath整合分析图</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sz w:val="18"/>
          <w:szCs w:val="18"/>
        </w:rPr>
      </w:pPr>
      <w:bookmarkStart w:id="140" w:name="OLE_LINK44"/>
      <w:r>
        <w:rPr>
          <w:rFonts w:hint="eastAsia" w:ascii="微软雅黑" w:hAnsi="微软雅黑" w:eastAsia="微软雅黑" w:cs="微软雅黑"/>
          <w:b/>
          <w:bCs/>
          <w:sz w:val="18"/>
          <w:szCs w:val="18"/>
        </w:rPr>
        <w:t>（原始图片文件请查看3.DiffExpAnalysis/3.</w:t>
      </w:r>
      <w:r>
        <w:rPr>
          <w:rFonts w:hint="eastAsia" w:ascii="微软雅黑" w:hAnsi="微软雅黑" w:eastAsia="微软雅黑" w:cs="微软雅黑"/>
          <w:b/>
          <w:bCs/>
          <w:sz w:val="18"/>
          <w:szCs w:val="18"/>
          <w:lang w:val="en-US" w:eastAsia="zh-CN"/>
        </w:rPr>
        <w:t>6</w:t>
      </w:r>
      <w:r>
        <w:rPr>
          <w:rFonts w:hint="eastAsia" w:ascii="微软雅黑" w:hAnsi="微软雅黑" w:eastAsia="微软雅黑" w:cs="微软雅黑"/>
          <w:b/>
          <w:bCs/>
          <w:sz w:val="18"/>
          <w:szCs w:val="18"/>
        </w:rPr>
        <w:t>.</w:t>
      </w:r>
      <w:r>
        <w:rPr>
          <w:rFonts w:hint="eastAsia" w:ascii="微软雅黑" w:hAnsi="微软雅黑" w:eastAsia="微软雅黑" w:cs="微软雅黑"/>
          <w:b/>
          <w:bCs/>
          <w:sz w:val="18"/>
          <w:szCs w:val="18"/>
          <w:lang w:val="en-US" w:eastAsia="zh-CN"/>
        </w:rPr>
        <w:t>Ipath</w:t>
      </w:r>
      <w:r>
        <w:rPr>
          <w:rFonts w:hint="eastAsia" w:ascii="微软雅黑" w:hAnsi="微软雅黑" w:eastAsia="微软雅黑" w:cs="微软雅黑"/>
          <w:b/>
          <w:bCs/>
          <w:sz w:val="18"/>
          <w:szCs w:val="18"/>
        </w:rPr>
        <w:t>文件夹）</w:t>
      </w:r>
      <w:bookmarkEnd w:id="140"/>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注：每组差异蛋白</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可以绘制一张图，图中的节点代表不同的化合物，边界代表不同的酶促反应</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其中红色的</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线</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代表在本次检测到的</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差异蛋白参与的反应</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，不同线型代表不同类型的代谢通路或功能。</w:t>
      </w:r>
      <w:r>
        <w:rPr>
          <w:rFonts w:hint="eastAsia" w:ascii="微软雅黑" w:hAnsi="微软雅黑" w:eastAsia="微软雅黑" w:cs="微软雅黑"/>
          <w:sz w:val="18"/>
          <w:szCs w:val="18"/>
        </w:rPr>
        <w:br w:type="page"/>
      </w:r>
    </w:p>
    <w:bookmarkEnd w:id="102"/>
    <w:bookmarkEnd w:id="103"/>
    <w:p>
      <w:pPr>
        <w:pStyle w:val="2"/>
        <w:ind w:left="0" w:leftChars="0" w:firstLine="0" w:firstLineChars="0"/>
        <w:rPr>
          <w:rFonts w:hint="eastAsia" w:ascii="微软雅黑" w:hAnsi="微软雅黑" w:eastAsia="微软雅黑" w:cs="微软雅黑"/>
          <w:sz w:val="28"/>
          <w:szCs w:val="28"/>
          <w:lang w:val="en-US" w:eastAsia="zh-CN"/>
        </w:rPr>
      </w:pPr>
      <w:bookmarkStart w:id="141" w:name="_Toc683"/>
      <w:bookmarkStart w:id="142" w:name="_Toc22823"/>
      <w:bookmarkStart w:id="143" w:name="_Toc2976"/>
      <w:bookmarkStart w:id="144" w:name="_Toc31508"/>
      <w:bookmarkStart w:id="145" w:name="_Toc8391"/>
      <w:bookmarkStart w:id="146" w:name="_Toc283738721"/>
      <w:r>
        <w:rPr>
          <w:rFonts w:hint="eastAsia" w:ascii="微软雅黑" w:hAnsi="微软雅黑" w:eastAsia="微软雅黑" w:cs="微软雅黑"/>
          <w:sz w:val="28"/>
          <w:szCs w:val="28"/>
          <w:lang w:val="en-US" w:eastAsia="zh-CN"/>
        </w:rPr>
        <w:t>五、附录</w:t>
      </w:r>
      <w:bookmarkEnd w:id="141"/>
      <w:bookmarkEnd w:id="142"/>
      <w:bookmarkEnd w:id="143"/>
      <w:bookmarkEnd w:id="144"/>
      <w:bookmarkEnd w:id="145"/>
      <w:bookmarkStart w:id="147" w:name="_Toc16864"/>
      <w:bookmarkStart w:id="148" w:name="_Toc19975"/>
      <w:bookmarkStart w:id="149" w:name="_Toc16756"/>
      <w:bookmarkStart w:id="150" w:name="_Toc5858"/>
    </w:p>
    <w:p>
      <w:pPr>
        <w:pStyle w:val="3"/>
        <w:spacing w:before="240" w:after="120" w:line="240" w:lineRule="auto"/>
        <w:ind w:firstLine="0" w:firstLineChars="0"/>
        <w:rPr>
          <w:rFonts w:hint="eastAsia" w:ascii="微软雅黑" w:hAnsi="微软雅黑" w:eastAsia="微软雅黑" w:cs="微软雅黑"/>
          <w:szCs w:val="28"/>
          <w:lang w:val="en-US" w:eastAsia="zh-CN"/>
        </w:rPr>
      </w:pPr>
      <w:bookmarkStart w:id="151" w:name="_Toc15144"/>
      <w:r>
        <w:rPr>
          <w:rFonts w:hint="eastAsia" w:ascii="微软雅黑" w:hAnsi="微软雅黑" w:eastAsia="微软雅黑" w:cs="微软雅黑"/>
          <w:szCs w:val="28"/>
          <w:lang w:val="en-US" w:eastAsia="zh-CN"/>
        </w:rPr>
        <w:t>5.1 结果文件列表</w:t>
      </w:r>
      <w:bookmarkEnd w:id="147"/>
      <w:bookmarkEnd w:id="148"/>
      <w:bookmarkEnd w:id="149"/>
      <w:bookmarkEnd w:id="150"/>
      <w:bookmarkEnd w:id="151"/>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color w:val="FF0000"/>
          <w:sz w:val="20"/>
          <w:szCs w:val="20"/>
        </w:rPr>
      </w:pPr>
      <w:bookmarkStart w:id="152" w:name="OLE_LINK27"/>
      <w:bookmarkStart w:id="153" w:name="OLE_LINK28"/>
      <w:r>
        <w:rPr>
          <w:rFonts w:hint="eastAsia" w:ascii="微软雅黑" w:hAnsi="微软雅黑" w:eastAsia="微软雅黑" w:cs="微软雅黑"/>
          <w:b/>
          <w:bCs/>
          <w:color w:val="FF0000"/>
          <w:sz w:val="20"/>
          <w:szCs w:val="20"/>
        </w:rPr>
        <w:t>|-- 1.QualityControl/</w:t>
      </w:r>
      <w:r>
        <w:rPr>
          <w:rFonts w:hint="eastAsia" w:ascii="微软雅黑" w:hAnsi="微软雅黑" w:eastAsia="微软雅黑" w:cs="微软雅黑"/>
          <w:b/>
          <w:bCs/>
          <w:color w:val="FF0000"/>
          <w:kern w:val="0"/>
          <w:sz w:val="20"/>
          <w:szCs w:val="20"/>
        </w:rPr>
        <w:tab/>
      </w:r>
      <w:r>
        <w:rPr>
          <w:rFonts w:hint="eastAsia" w:ascii="微软雅黑" w:hAnsi="微软雅黑" w:eastAsia="微软雅黑" w:cs="微软雅黑"/>
          <w:b/>
          <w:bCs/>
          <w:color w:val="FF0000"/>
          <w:kern w:val="0"/>
          <w:sz w:val="20"/>
          <w:szCs w:val="20"/>
        </w:rPr>
        <w:tab/>
      </w:r>
      <w:r>
        <w:rPr>
          <w:rFonts w:hint="eastAsia" w:ascii="微软雅黑" w:hAnsi="微软雅黑" w:eastAsia="微软雅黑" w:cs="微软雅黑"/>
          <w:b/>
          <w:bCs/>
          <w:color w:val="FF0000"/>
          <w:kern w:val="0"/>
          <w:sz w:val="20"/>
          <w:szCs w:val="20"/>
        </w:rPr>
        <w:t>数据质控目录</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Cs/>
          <w:kern w:val="0"/>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bCs/>
          <w:kern w:val="0"/>
          <w:sz w:val="20"/>
          <w:szCs w:val="20"/>
        </w:rPr>
        <w:t>dMass.pdf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sz w:val="20"/>
          <w:szCs w:val="20"/>
        </w:rPr>
        <w:t>肽段匹配误差分布图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Cs/>
          <w:kern w:val="0"/>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bCs/>
          <w:kern w:val="0"/>
          <w:sz w:val="20"/>
          <w:szCs w:val="20"/>
        </w:rPr>
        <w:t>Peptide_number_distribution.pdf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lang w:val="en-US" w:eastAsia="zh-CN"/>
        </w:rPr>
        <w:tab/>
      </w:r>
      <w:r>
        <w:rPr>
          <w:rFonts w:hint="eastAsia" w:ascii="微软雅黑" w:hAnsi="微软雅黑" w:eastAsia="微软雅黑" w:cs="微软雅黑"/>
          <w:bCs/>
          <w:kern w:val="0"/>
          <w:sz w:val="20"/>
          <w:szCs w:val="20"/>
        </w:rPr>
        <w:t>肽段数量分布柱状图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Cs/>
          <w:kern w:val="0"/>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bCs/>
          <w:kern w:val="0"/>
          <w:sz w:val="20"/>
          <w:szCs w:val="20"/>
        </w:rPr>
        <w:t>Peptide_number_distribution.</w:t>
      </w:r>
      <w:r>
        <w:rPr>
          <w:rFonts w:hint="eastAsia" w:ascii="微软雅黑" w:hAnsi="微软雅黑" w:eastAsia="微软雅黑" w:cs="微软雅黑"/>
          <w:bCs/>
          <w:kern w:val="0"/>
          <w:sz w:val="20"/>
          <w:szCs w:val="20"/>
          <w:lang w:val="en-US" w:eastAsia="zh-CN"/>
        </w:rPr>
        <w:t>xls</w:t>
      </w:r>
      <w:r>
        <w:rPr>
          <w:rFonts w:hint="eastAsia" w:ascii="微软雅黑" w:hAnsi="微软雅黑" w:eastAsia="微软雅黑" w:cs="微软雅黑"/>
          <w:bCs/>
          <w:kern w:val="0"/>
          <w:sz w:val="20"/>
          <w:szCs w:val="20"/>
          <w:lang w:val="en-US" w:eastAsia="zh-CN"/>
        </w:rPr>
        <w:tab/>
      </w:r>
      <w:r>
        <w:rPr>
          <w:rFonts w:hint="eastAsia" w:ascii="微软雅黑" w:hAnsi="微软雅黑" w:eastAsia="微软雅黑" w:cs="微软雅黑"/>
          <w:bCs/>
          <w:kern w:val="0"/>
          <w:sz w:val="20"/>
          <w:szCs w:val="20"/>
          <w:lang w:val="en-US" w:eastAsia="zh-CN"/>
        </w:rPr>
        <w:tab/>
      </w:r>
      <w:r>
        <w:rPr>
          <w:rFonts w:hint="eastAsia" w:ascii="微软雅黑" w:hAnsi="微软雅黑" w:eastAsia="微软雅黑" w:cs="微软雅黑"/>
          <w:bCs/>
          <w:kern w:val="0"/>
          <w:sz w:val="20"/>
          <w:szCs w:val="20"/>
        </w:rPr>
        <w:t>肽段数量分布</w:t>
      </w:r>
      <w:r>
        <w:rPr>
          <w:rFonts w:hint="eastAsia" w:ascii="微软雅黑" w:hAnsi="微软雅黑" w:eastAsia="微软雅黑" w:cs="微软雅黑"/>
          <w:bCs/>
          <w:kern w:val="0"/>
          <w:sz w:val="20"/>
          <w:szCs w:val="20"/>
          <w:lang w:eastAsia="zh-CN"/>
        </w:rPr>
        <w:t>表格</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|--Peptide_length_distribution.pdf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lang w:val="en-US" w:eastAsia="zh-CN"/>
        </w:rPr>
        <w:tab/>
      </w:r>
      <w:r>
        <w:rPr>
          <w:rFonts w:hint="eastAsia" w:ascii="微软雅黑" w:hAnsi="微软雅黑" w:eastAsia="微软雅黑" w:cs="微软雅黑"/>
          <w:bCs/>
          <w:kern w:val="0"/>
          <w:sz w:val="20"/>
          <w:szCs w:val="20"/>
        </w:rPr>
        <w:t>肽段长度分布柱状图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|--Peptide_length_distribution.</w:t>
      </w:r>
      <w:r>
        <w:rPr>
          <w:rFonts w:hint="eastAsia" w:ascii="微软雅黑" w:hAnsi="微软雅黑" w:eastAsia="微软雅黑" w:cs="微软雅黑"/>
          <w:bCs/>
          <w:kern w:val="0"/>
          <w:sz w:val="20"/>
          <w:szCs w:val="20"/>
          <w:lang w:val="en-US" w:eastAsia="zh-CN"/>
        </w:rPr>
        <w:t>xls</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lang w:val="en-US" w:eastAsia="zh-CN"/>
        </w:rPr>
        <w:tab/>
      </w:r>
      <w:r>
        <w:rPr>
          <w:rFonts w:hint="eastAsia" w:ascii="微软雅黑" w:hAnsi="微软雅黑" w:eastAsia="微软雅黑" w:cs="微软雅黑"/>
          <w:bCs/>
          <w:kern w:val="0"/>
          <w:sz w:val="20"/>
          <w:szCs w:val="20"/>
        </w:rPr>
        <w:t>肽段长度分布</w:t>
      </w:r>
      <w:r>
        <w:rPr>
          <w:rFonts w:hint="eastAsia" w:ascii="微软雅黑" w:hAnsi="微软雅黑" w:eastAsia="微软雅黑" w:cs="微软雅黑"/>
          <w:bCs/>
          <w:kern w:val="0"/>
          <w:sz w:val="20"/>
          <w:szCs w:val="20"/>
          <w:lang w:eastAsia="zh-CN"/>
        </w:rPr>
        <w:t>表格</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|--Protein_</w:t>
      </w:r>
      <w:r>
        <w:rPr>
          <w:rFonts w:hint="eastAsia" w:ascii="微软雅黑" w:hAnsi="微软雅黑" w:eastAsia="微软雅黑" w:cs="微软雅黑"/>
          <w:bCs/>
          <w:kern w:val="0"/>
          <w:sz w:val="20"/>
          <w:szCs w:val="20"/>
          <w:lang w:val="en-US" w:eastAsia="zh-CN"/>
        </w:rPr>
        <w:t>molecular_</w:t>
      </w:r>
      <w:r>
        <w:rPr>
          <w:rFonts w:hint="eastAsia" w:ascii="微软雅黑" w:hAnsi="微软雅黑" w:eastAsia="微软雅黑" w:cs="微软雅黑"/>
          <w:bCs/>
          <w:kern w:val="0"/>
          <w:sz w:val="20"/>
          <w:szCs w:val="20"/>
        </w:rPr>
        <w:t>weight_distribution.pdf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lang w:val="en-US" w:eastAsia="zh-CN"/>
        </w:rPr>
        <w:tab/>
      </w:r>
      <w:r>
        <w:rPr>
          <w:rFonts w:hint="eastAsia" w:ascii="微软雅黑" w:hAnsi="微软雅黑" w:eastAsia="微软雅黑" w:cs="微软雅黑"/>
          <w:bCs/>
          <w:kern w:val="0"/>
          <w:sz w:val="20"/>
          <w:szCs w:val="20"/>
        </w:rPr>
        <w:t>蛋白分子量分布柱状图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Cs/>
          <w:kern w:val="0"/>
          <w:sz w:val="20"/>
          <w:szCs w:val="20"/>
        </w:rPr>
      </w:pPr>
      <w:r>
        <w:rPr>
          <w:rFonts w:hint="eastAsia" w:ascii="微软雅黑" w:hAnsi="微软雅黑" w:eastAsia="微软雅黑" w:cs="微软雅黑"/>
          <w:bCs/>
          <w:kern w:val="0"/>
          <w:sz w:val="20"/>
          <w:szCs w:val="20"/>
        </w:rPr>
        <w:t>|  |--Protein_</w:t>
      </w:r>
      <w:r>
        <w:rPr>
          <w:rFonts w:hint="eastAsia" w:ascii="微软雅黑" w:hAnsi="微软雅黑" w:eastAsia="微软雅黑" w:cs="微软雅黑"/>
          <w:bCs/>
          <w:kern w:val="0"/>
          <w:sz w:val="20"/>
          <w:szCs w:val="20"/>
          <w:lang w:val="en-US" w:eastAsia="zh-CN"/>
        </w:rPr>
        <w:t>molecular_</w:t>
      </w:r>
      <w:r>
        <w:rPr>
          <w:rFonts w:hint="eastAsia" w:ascii="微软雅黑" w:hAnsi="微软雅黑" w:eastAsia="微软雅黑" w:cs="微软雅黑"/>
          <w:bCs/>
          <w:kern w:val="0"/>
          <w:sz w:val="20"/>
          <w:szCs w:val="20"/>
        </w:rPr>
        <w:t>weight_distribution.</w:t>
      </w:r>
      <w:r>
        <w:rPr>
          <w:rFonts w:hint="eastAsia" w:ascii="微软雅黑" w:hAnsi="微软雅黑" w:eastAsia="微软雅黑" w:cs="微软雅黑"/>
          <w:bCs/>
          <w:kern w:val="0"/>
          <w:sz w:val="20"/>
          <w:szCs w:val="20"/>
          <w:lang w:val="en-US" w:eastAsia="zh-CN"/>
        </w:rPr>
        <w:t>xls</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lang w:val="en-US" w:eastAsia="zh-CN"/>
        </w:rPr>
        <w:tab/>
      </w:r>
      <w:r>
        <w:rPr>
          <w:rFonts w:hint="eastAsia" w:ascii="微软雅黑" w:hAnsi="微软雅黑" w:eastAsia="微软雅黑" w:cs="微软雅黑"/>
          <w:bCs/>
          <w:kern w:val="0"/>
          <w:sz w:val="20"/>
          <w:szCs w:val="20"/>
        </w:rPr>
        <w:t>蛋白分子量分布</w:t>
      </w:r>
      <w:r>
        <w:rPr>
          <w:rFonts w:hint="eastAsia" w:ascii="微软雅黑" w:hAnsi="微软雅黑" w:eastAsia="微软雅黑" w:cs="微软雅黑"/>
          <w:bCs/>
          <w:kern w:val="0"/>
          <w:sz w:val="20"/>
          <w:szCs w:val="20"/>
          <w:lang w:eastAsia="zh-CN"/>
        </w:rPr>
        <w:t>表格</w:t>
      </w:r>
    </w:p>
    <w:p>
      <w:pPr>
        <w:pStyle w:val="47"/>
        <w:keepNext w:val="0"/>
        <w:keepLines w:val="0"/>
        <w:pageBreakBefore w:val="0"/>
        <w:widowControl/>
        <w:kinsoku/>
        <w:wordWrap/>
        <w:overflowPunct/>
        <w:topLinePunct w:val="0"/>
        <w:autoSpaceDE/>
        <w:autoSpaceDN/>
        <w:bidi w:val="0"/>
        <w:adjustRightInd/>
        <w:snapToGrid/>
        <w:spacing w:line="400" w:lineRule="exact"/>
        <w:ind w:right="0" w:rightChars="0" w:firstLine="360"/>
        <w:jc w:val="both"/>
        <w:textAlignment w:val="auto"/>
        <w:outlineLvl w:val="9"/>
        <w:rPr>
          <w:rFonts w:hint="eastAsia" w:ascii="微软雅黑" w:hAnsi="微软雅黑" w:eastAsia="微软雅黑" w:cs="微软雅黑"/>
          <w:b/>
          <w:bCs/>
          <w:color w:val="FF0000"/>
          <w:kern w:val="2"/>
          <w:sz w:val="20"/>
          <w:szCs w:val="20"/>
        </w:rPr>
      </w:pPr>
      <w:r>
        <w:rPr>
          <w:rFonts w:hint="eastAsia" w:ascii="微软雅黑" w:hAnsi="微软雅黑" w:eastAsia="微软雅黑" w:cs="微软雅黑"/>
          <w:b/>
          <w:bCs/>
          <w:color w:val="FF0000"/>
          <w:kern w:val="2"/>
          <w:sz w:val="20"/>
          <w:szCs w:val="20"/>
        </w:rPr>
        <w:t>|-- 2.Annotation/</w:t>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功能注释结果目录</w:t>
      </w:r>
    </w:p>
    <w:p>
      <w:pPr>
        <w:pStyle w:val="47"/>
        <w:keepNext w:val="0"/>
        <w:keepLines w:val="0"/>
        <w:pageBreakBefore w:val="0"/>
        <w:widowControl/>
        <w:kinsoku/>
        <w:wordWrap/>
        <w:overflowPunct/>
        <w:topLinePunct w:val="0"/>
        <w:autoSpaceDE/>
        <w:autoSpaceDN/>
        <w:bidi w:val="0"/>
        <w:adjustRightInd/>
        <w:snapToGrid/>
        <w:spacing w:line="400" w:lineRule="exact"/>
        <w:ind w:right="0" w:rightChars="0" w:firstLine="360"/>
        <w:jc w:val="both"/>
        <w:textAlignment w:val="auto"/>
        <w:outlineLvl w:val="9"/>
        <w:rPr>
          <w:rFonts w:hint="eastAsia" w:ascii="微软雅黑" w:hAnsi="微软雅黑" w:eastAsia="微软雅黑" w:cs="微软雅黑"/>
          <w:b/>
          <w:bCs/>
          <w:color w:val="auto"/>
          <w:sz w:val="20"/>
          <w:szCs w:val="20"/>
        </w:rPr>
      </w:pPr>
      <w:r>
        <w:rPr>
          <w:rFonts w:hint="eastAsia" w:ascii="微软雅黑" w:hAnsi="微软雅黑" w:eastAsia="微软雅黑" w:cs="微软雅黑"/>
          <w:b/>
          <w:bCs/>
          <w:sz w:val="20"/>
          <w:szCs w:val="20"/>
        </w:rPr>
        <w:t>|  |--2.1.GO/</w:t>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ab/>
      </w:r>
      <w:r>
        <w:rPr>
          <w:rFonts w:hint="eastAsia" w:ascii="微软雅黑" w:hAnsi="微软雅黑" w:eastAsia="微软雅黑" w:cs="微软雅黑"/>
          <w:b/>
          <w:bCs/>
          <w:color w:val="auto"/>
          <w:sz w:val="20"/>
          <w:szCs w:val="20"/>
        </w:rPr>
        <w:t>GO功能分类注释结果目录</w:t>
      </w:r>
    </w:p>
    <w:p>
      <w:pPr>
        <w:pStyle w:val="47"/>
        <w:keepNext w:val="0"/>
        <w:keepLines w:val="0"/>
        <w:pageBreakBefore w:val="0"/>
        <w:widowControl/>
        <w:kinsoku/>
        <w:wordWrap/>
        <w:overflowPunct/>
        <w:topLinePunct w:val="0"/>
        <w:autoSpaceDE/>
        <w:autoSpaceDN/>
        <w:bidi w:val="0"/>
        <w:adjustRightInd/>
        <w:snapToGrid/>
        <w:spacing w:line="400" w:lineRule="exact"/>
        <w:ind w:right="0" w:rightChars="0" w:firstLine="36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sz w:val="20"/>
          <w:szCs w:val="20"/>
        </w:rPr>
        <w:t>GO.list</w:t>
      </w:r>
      <w:r>
        <w:rPr>
          <w:rFonts w:hint="eastAsia" w:ascii="微软雅黑" w:hAnsi="微软雅黑" w:eastAsia="微软雅黑" w:cs="微软雅黑"/>
          <w:bCs/>
          <w:sz w:val="20"/>
          <w:szCs w:val="20"/>
        </w:rPr>
        <w:tab/>
      </w:r>
      <w:r>
        <w:rPr>
          <w:rFonts w:hint="eastAsia" w:ascii="微软雅黑" w:hAnsi="微软雅黑" w:eastAsia="微软雅黑" w:cs="微软雅黑"/>
          <w:bCs/>
          <w:sz w:val="20"/>
          <w:szCs w:val="20"/>
        </w:rPr>
        <w:tab/>
      </w:r>
      <w:r>
        <w:rPr>
          <w:rFonts w:hint="eastAsia" w:ascii="微软雅黑" w:hAnsi="微软雅黑" w:eastAsia="微软雅黑" w:cs="微软雅黑"/>
          <w:bCs/>
          <w:sz w:val="20"/>
          <w:szCs w:val="20"/>
        </w:rPr>
        <w:tab/>
      </w:r>
      <w:r>
        <w:rPr>
          <w:rFonts w:hint="eastAsia" w:ascii="微软雅黑" w:hAnsi="微软雅黑" w:eastAsia="微软雅黑" w:cs="微软雅黑"/>
          <w:bCs/>
          <w:sz w:val="20"/>
          <w:szCs w:val="20"/>
        </w:rPr>
        <w:t>记录每个蛋白所对应的GO编号</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Cs/>
          <w:kern w:val="0"/>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level2/3/4.xls</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记录GO二/三/四级分类的各个类型、术语和所有相应蛋白数和蛋白名</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Cs/>
          <w:kern w:val="0"/>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level2.go.txt.pdf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GO分类统计条形图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Cs/>
          <w:kern w:val="0"/>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level234.pdf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GO分类统计九饼图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w:t>
      </w:r>
      <w:bookmarkStart w:id="154" w:name="OLE_LINK56"/>
      <w:bookmarkStart w:id="155" w:name="OLE_LINK57"/>
      <w:r>
        <w:rPr>
          <w:rFonts w:hint="eastAsia" w:ascii="微软雅黑" w:hAnsi="微软雅黑" w:eastAsia="微软雅黑" w:cs="微软雅黑"/>
          <w:b/>
          <w:bCs/>
          <w:kern w:val="0"/>
          <w:sz w:val="20"/>
          <w:szCs w:val="20"/>
        </w:rPr>
        <w:t xml:space="preserve">  |</w:t>
      </w:r>
      <w:bookmarkEnd w:id="154"/>
      <w:bookmarkEnd w:id="155"/>
      <w:r>
        <w:rPr>
          <w:rFonts w:hint="eastAsia" w:ascii="微软雅黑" w:hAnsi="微软雅黑" w:eastAsia="微软雅黑" w:cs="微软雅黑"/>
          <w:b/>
          <w:bCs/>
          <w:sz w:val="20"/>
          <w:szCs w:val="20"/>
        </w:rPr>
        <w:t>--2.2.KEGG/</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KEGG注释通路分析结果目录</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w:t>
      </w:r>
      <w:r>
        <w:rPr>
          <w:rFonts w:hint="eastAsia" w:ascii="微软雅黑" w:hAnsi="微软雅黑" w:eastAsia="微软雅黑" w:cs="微软雅黑"/>
          <w:sz w:val="20"/>
          <w:szCs w:val="20"/>
        </w:rPr>
        <w:t>--pathway.txt</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蛋白对应的KO编号</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|--pathway.top20.pdf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包含蛋白数目最多的前20 个通路柱图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|--kegg_classification.pdf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根据蛋白参与的代谢通路将其分为5类的注释统计图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  |  |--pathways</w:t>
      </w:r>
      <w:r>
        <w:rPr>
          <w:rFonts w:hint="eastAsia" w:ascii="微软雅黑" w:hAnsi="微软雅黑" w:eastAsia="微软雅黑" w:cs="微软雅黑"/>
          <w:b/>
          <w:bCs/>
          <w:sz w:val="20"/>
          <w:szCs w:val="20"/>
          <w:lang w:val="en-US" w:eastAsia="zh-CN"/>
        </w:rPr>
        <w:t>/</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  |--pathway_table.xls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代谢通路分析说明文档</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  |</w:t>
      </w:r>
      <w:r>
        <w:rPr>
          <w:rFonts w:hint="eastAsia" w:ascii="微软雅黑" w:hAnsi="微软雅黑" w:eastAsia="微软雅黑" w:cs="微软雅黑"/>
          <w:sz w:val="20"/>
          <w:szCs w:val="20"/>
        </w:rPr>
        <w:t>--kegg_table.xls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代谢通路说明信息表</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  |</w:t>
      </w:r>
      <w:r>
        <w:rPr>
          <w:rFonts w:hint="eastAsia" w:ascii="微软雅黑" w:hAnsi="微软雅黑" w:eastAsia="微软雅黑" w:cs="微软雅黑"/>
          <w:sz w:val="20"/>
          <w:szCs w:val="20"/>
        </w:rPr>
        <w:t>--*.html</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pathway详细信息的网页介绍</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w:t>
      </w:r>
      <w:r>
        <w:rPr>
          <w:rFonts w:hint="eastAsia" w:ascii="微软雅黑" w:hAnsi="微软雅黑" w:eastAsia="微软雅黑" w:cs="微软雅黑"/>
          <w:kern w:val="0"/>
          <w:sz w:val="20"/>
          <w:szCs w:val="20"/>
        </w:rPr>
        <w:t xml:space="preserve">  |  |</w:t>
      </w:r>
      <w:r>
        <w:rPr>
          <w:rFonts w:hint="eastAsia" w:ascii="微软雅黑" w:hAnsi="微软雅黑" w:eastAsia="微软雅黑" w:cs="微软雅黑"/>
          <w:sz w:val="20"/>
          <w:szCs w:val="20"/>
        </w:rPr>
        <w:t>--*.png</w:t>
      </w:r>
      <w:r>
        <w:rPr>
          <w:rFonts w:hint="eastAsia" w:ascii="微软雅黑" w:hAnsi="微软雅黑" w:eastAsia="微软雅黑" w:cs="微软雅黑"/>
          <w:b/>
          <w:sz w:val="20"/>
          <w:szCs w:val="20"/>
        </w:rPr>
        <w:tab/>
      </w:r>
      <w:r>
        <w:rPr>
          <w:rFonts w:hint="eastAsia" w:ascii="微软雅黑" w:hAnsi="微软雅黑" w:eastAsia="微软雅黑" w:cs="微软雅黑"/>
          <w:b/>
          <w:sz w:val="20"/>
          <w:szCs w:val="20"/>
        </w:rPr>
        <w:tab/>
      </w:r>
      <w:r>
        <w:rPr>
          <w:rFonts w:hint="eastAsia" w:ascii="微软雅黑" w:hAnsi="微软雅黑" w:eastAsia="微软雅黑" w:cs="微软雅黑"/>
          <w:b/>
          <w:sz w:val="20"/>
          <w:szCs w:val="20"/>
        </w:rPr>
        <w:tab/>
      </w:r>
      <w:r>
        <w:rPr>
          <w:rFonts w:hint="eastAsia" w:ascii="微软雅黑" w:hAnsi="微软雅黑" w:eastAsia="微软雅黑" w:cs="微软雅黑"/>
          <w:sz w:val="20"/>
          <w:szCs w:val="20"/>
        </w:rPr>
        <w:t>KEGG通路图片</w:t>
      </w:r>
    </w:p>
    <w:p>
      <w:pPr>
        <w:pStyle w:val="47"/>
        <w:keepNext w:val="0"/>
        <w:keepLines w:val="0"/>
        <w:pageBreakBefore w:val="0"/>
        <w:widowControl/>
        <w:kinsoku/>
        <w:wordWrap/>
        <w:overflowPunct/>
        <w:topLinePunct w:val="0"/>
        <w:autoSpaceDE/>
        <w:autoSpaceDN/>
        <w:bidi w:val="0"/>
        <w:adjustRightInd/>
        <w:snapToGrid/>
        <w:spacing w:line="400" w:lineRule="exact"/>
        <w:ind w:right="0" w:rightChars="0" w:firstLine="360"/>
        <w:jc w:val="both"/>
        <w:textAlignment w:val="auto"/>
        <w:outlineLvl w:val="9"/>
        <w:rPr>
          <w:rFonts w:hint="eastAsia" w:ascii="微软雅黑" w:hAnsi="微软雅黑" w:eastAsia="微软雅黑" w:cs="微软雅黑"/>
          <w:b/>
          <w:bCs/>
          <w:color w:val="auto"/>
          <w:kern w:val="2"/>
          <w:sz w:val="20"/>
          <w:szCs w:val="20"/>
        </w:rPr>
      </w:pPr>
      <w:r>
        <w:rPr>
          <w:rFonts w:hint="eastAsia" w:ascii="微软雅黑" w:hAnsi="微软雅黑" w:eastAsia="微软雅黑" w:cs="微软雅黑"/>
          <w:b/>
          <w:bCs/>
          <w:color w:val="auto"/>
          <w:kern w:val="2"/>
          <w:sz w:val="20"/>
          <w:szCs w:val="20"/>
        </w:rPr>
        <w:t>|  |--2.3.COG/</w:t>
      </w:r>
      <w:r>
        <w:rPr>
          <w:rFonts w:hint="eastAsia" w:ascii="微软雅黑" w:hAnsi="微软雅黑" w:eastAsia="微软雅黑" w:cs="微软雅黑"/>
          <w:b/>
          <w:bCs/>
          <w:color w:val="auto"/>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FF0000"/>
          <w:kern w:val="2"/>
          <w:sz w:val="20"/>
          <w:szCs w:val="20"/>
        </w:rPr>
        <w:tab/>
      </w:r>
      <w:r>
        <w:rPr>
          <w:rFonts w:hint="eastAsia" w:ascii="微软雅黑" w:hAnsi="微软雅黑" w:eastAsia="微软雅黑" w:cs="微软雅黑"/>
          <w:b/>
          <w:bCs/>
          <w:color w:val="auto"/>
          <w:kern w:val="2"/>
          <w:sz w:val="20"/>
          <w:szCs w:val="20"/>
        </w:rPr>
        <w:t>COG功能注释结果目录</w:t>
      </w:r>
    </w:p>
    <w:p>
      <w:pPr>
        <w:pStyle w:val="47"/>
        <w:keepNext w:val="0"/>
        <w:keepLines w:val="0"/>
        <w:pageBreakBefore w:val="0"/>
        <w:widowControl/>
        <w:kinsoku/>
        <w:wordWrap/>
        <w:overflowPunct/>
        <w:topLinePunct w:val="0"/>
        <w:autoSpaceDE/>
        <w:autoSpaceDN/>
        <w:bidi w:val="0"/>
        <w:adjustRightInd/>
        <w:snapToGrid/>
        <w:spacing w:line="400" w:lineRule="exact"/>
        <w:ind w:right="0" w:rightChars="0" w:firstLine="360"/>
        <w:jc w:val="both"/>
        <w:textAlignment w:val="auto"/>
        <w:outlineLvl w:val="9"/>
        <w:rPr>
          <w:rFonts w:hint="eastAsia"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|--COG.list</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蛋白对应的COG编号</w:t>
      </w:r>
    </w:p>
    <w:p>
      <w:pPr>
        <w:pStyle w:val="47"/>
        <w:keepNext w:val="0"/>
        <w:keepLines w:val="0"/>
        <w:pageBreakBefore w:val="0"/>
        <w:widowControl/>
        <w:kinsoku/>
        <w:wordWrap/>
        <w:overflowPunct/>
        <w:topLinePunct w:val="0"/>
        <w:autoSpaceDE/>
        <w:autoSpaceDN/>
        <w:bidi w:val="0"/>
        <w:adjustRightInd/>
        <w:snapToGrid/>
        <w:spacing w:line="400" w:lineRule="exact"/>
        <w:ind w:right="0" w:rightChars="0" w:firstLine="360"/>
        <w:jc w:val="both"/>
        <w:textAlignment w:val="auto"/>
        <w:outlineLvl w:val="9"/>
        <w:rPr>
          <w:rFonts w:hint="eastAsia"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|--COG.annot.xls</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COG功能分类注释文档</w:t>
      </w:r>
    </w:p>
    <w:p>
      <w:pPr>
        <w:pStyle w:val="47"/>
        <w:keepNext w:val="0"/>
        <w:keepLines w:val="0"/>
        <w:pageBreakBefore w:val="0"/>
        <w:widowControl/>
        <w:kinsoku/>
        <w:wordWrap/>
        <w:overflowPunct/>
        <w:topLinePunct w:val="0"/>
        <w:autoSpaceDE/>
        <w:autoSpaceDN/>
        <w:bidi w:val="0"/>
        <w:adjustRightInd/>
        <w:snapToGrid/>
        <w:spacing w:line="400" w:lineRule="exact"/>
        <w:ind w:right="0" w:rightChars="0" w:firstLine="360"/>
        <w:jc w:val="both"/>
        <w:textAlignment w:val="auto"/>
        <w:outlineLvl w:val="9"/>
        <w:rPr>
          <w:rFonts w:hint="eastAsia"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|--COG.class.catalog.xls</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COG功能分类统计列表</w:t>
      </w:r>
    </w:p>
    <w:p>
      <w:pPr>
        <w:pStyle w:val="47"/>
        <w:keepNext w:val="0"/>
        <w:keepLines w:val="0"/>
        <w:pageBreakBefore w:val="0"/>
        <w:widowControl/>
        <w:kinsoku/>
        <w:wordWrap/>
        <w:overflowPunct/>
        <w:topLinePunct w:val="0"/>
        <w:autoSpaceDE/>
        <w:autoSpaceDN/>
        <w:bidi w:val="0"/>
        <w:adjustRightInd/>
        <w:snapToGrid/>
        <w:spacing w:line="400" w:lineRule="exact"/>
        <w:ind w:right="0" w:rightChars="0" w:firstLine="360"/>
        <w:jc w:val="both"/>
        <w:textAlignment w:val="auto"/>
        <w:outlineLvl w:val="9"/>
        <w:rPr>
          <w:rFonts w:hint="eastAsia" w:ascii="微软雅黑" w:hAnsi="微软雅黑" w:eastAsia="微软雅黑" w:cs="微软雅黑"/>
          <w:bCs/>
          <w:color w:val="auto"/>
          <w:kern w:val="2"/>
          <w:sz w:val="20"/>
          <w:szCs w:val="20"/>
        </w:rPr>
      </w:pPr>
      <w:r>
        <w:rPr>
          <w:rFonts w:hint="eastAsia" w:ascii="微软雅黑" w:hAnsi="微软雅黑" w:eastAsia="微软雅黑" w:cs="微软雅黑"/>
          <w:bCs/>
          <w:color w:val="auto"/>
          <w:kern w:val="2"/>
          <w:sz w:val="20"/>
          <w:szCs w:val="20"/>
        </w:rPr>
        <w:t>|  |  |--COG.class.catalog.pdf</w:t>
      </w:r>
      <w:r>
        <w:rPr>
          <w:rFonts w:hint="eastAsia" w:ascii="微软雅黑" w:hAnsi="微软雅黑" w:eastAsia="微软雅黑" w:cs="微软雅黑"/>
          <w:bCs/>
          <w:color w:val="auto"/>
          <w:kern w:val="2"/>
          <w:sz w:val="20"/>
          <w:szCs w:val="20"/>
        </w:rPr>
        <w:tab/>
      </w:r>
      <w:r>
        <w:rPr>
          <w:rFonts w:hint="eastAsia" w:ascii="微软雅黑" w:hAnsi="微软雅黑" w:eastAsia="微软雅黑" w:cs="微软雅黑"/>
          <w:bCs/>
          <w:color w:val="auto"/>
          <w:kern w:val="2"/>
          <w:sz w:val="20"/>
          <w:szCs w:val="20"/>
        </w:rPr>
        <w:t>COG功能分类统计柱图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color w:val="FF0000"/>
          <w:sz w:val="20"/>
          <w:szCs w:val="20"/>
        </w:rPr>
      </w:pPr>
      <w:r>
        <w:rPr>
          <w:rFonts w:hint="eastAsia" w:ascii="微软雅黑" w:hAnsi="微软雅黑" w:eastAsia="微软雅黑" w:cs="微软雅黑"/>
          <w:b/>
          <w:bCs/>
          <w:color w:val="FF0000"/>
          <w:sz w:val="20"/>
          <w:szCs w:val="20"/>
        </w:rPr>
        <w:t>|-- 3.DiffExpAnalysis/</w:t>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ab/>
      </w:r>
      <w:r>
        <w:rPr>
          <w:rFonts w:hint="eastAsia" w:ascii="微软雅黑" w:hAnsi="微软雅黑" w:eastAsia="微软雅黑" w:cs="微软雅黑"/>
          <w:b/>
          <w:bCs/>
          <w:color w:val="FF0000"/>
          <w:sz w:val="20"/>
          <w:szCs w:val="20"/>
        </w:rPr>
        <w:t>表达差异分析结果目录</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  |--3.1.Stati</w:t>
      </w:r>
      <w:r>
        <w:rPr>
          <w:rFonts w:hint="eastAsia" w:ascii="微软雅黑" w:hAnsi="微软雅黑" w:eastAsia="微软雅黑" w:cs="微软雅黑"/>
          <w:b/>
          <w:bCs/>
          <w:sz w:val="20"/>
          <w:szCs w:val="20"/>
          <w:lang w:val="en-US" w:eastAsia="zh-CN"/>
        </w:rPr>
        <w:t>sti</w:t>
      </w:r>
      <w:r>
        <w:rPr>
          <w:rFonts w:hint="eastAsia" w:ascii="微软雅黑" w:hAnsi="微软雅黑" w:eastAsia="微软雅黑" w:cs="微软雅黑"/>
          <w:b/>
          <w:bCs/>
          <w:sz w:val="20"/>
          <w:szCs w:val="20"/>
        </w:rPr>
        <w:t>cs</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差异表达蛋白统计情况</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Volcano</w:t>
      </w:r>
      <w:r>
        <w:rPr>
          <w:rFonts w:hint="eastAsia" w:ascii="微软雅黑" w:hAnsi="微软雅黑" w:eastAsia="微软雅黑" w:cs="微软雅黑"/>
          <w:b/>
          <w:bCs/>
          <w:sz w:val="20"/>
          <w:szCs w:val="20"/>
          <w:lang w:val="en-US" w:eastAsia="zh-CN"/>
        </w:rPr>
        <w:tab/>
      </w:r>
      <w:r>
        <w:rPr>
          <w:rFonts w:hint="eastAsia" w:ascii="微软雅黑" w:hAnsi="微软雅黑" w:eastAsia="微软雅黑" w:cs="微软雅黑"/>
          <w:b/>
          <w:bCs/>
          <w:sz w:val="20"/>
          <w:szCs w:val="20"/>
        </w:rPr>
        <w:t>火山图结果目录</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bookmarkStart w:id="156" w:name="OLE_LINK21"/>
      <w:bookmarkStart w:id="157" w:name="OLE_LINK33"/>
      <w:r>
        <w:rPr>
          <w:rFonts w:hint="eastAsia" w:ascii="微软雅黑" w:hAnsi="微软雅黑" w:eastAsia="微软雅黑" w:cs="微软雅黑"/>
          <w:sz w:val="20"/>
          <w:szCs w:val="20"/>
        </w:rPr>
        <w:t>|  |  |--</w:t>
      </w:r>
      <w:bookmarkEnd w:id="156"/>
      <w:bookmarkEnd w:id="157"/>
      <w:r>
        <w:rPr>
          <w:rFonts w:hint="eastAsia" w:ascii="微软雅黑" w:hAnsi="微软雅黑" w:eastAsia="微软雅黑" w:cs="微软雅黑"/>
          <w:sz w:val="20"/>
          <w:szCs w:val="20"/>
        </w:rPr>
        <w:t>*_vs_*/*.diff.exp.xls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各分组样本所有蛋白差异表达详情</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bookmarkStart w:id="158" w:name="OLE_LINK39"/>
      <w:r>
        <w:rPr>
          <w:rFonts w:hint="eastAsia" w:ascii="微软雅黑" w:hAnsi="微软雅黑" w:eastAsia="微软雅黑" w:cs="微软雅黑"/>
          <w:sz w:val="20"/>
          <w:szCs w:val="20"/>
        </w:rPr>
        <w:t>|  |  |--</w:t>
      </w:r>
      <w:bookmarkEnd w:id="158"/>
      <w:r>
        <w:rPr>
          <w:rFonts w:hint="eastAsia" w:ascii="微软雅黑" w:hAnsi="微软雅黑" w:eastAsia="微软雅黑" w:cs="微软雅黑"/>
          <w:sz w:val="20"/>
          <w:szCs w:val="20"/>
        </w:rPr>
        <w:t>*_vs_*/*.volcano.pdf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各分组样本差异蛋白可视化火山图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Venn</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lang w:eastAsia="zh-CN"/>
        </w:rPr>
        <w:t>韦恩</w:t>
      </w:r>
      <w:r>
        <w:rPr>
          <w:rFonts w:hint="eastAsia" w:ascii="微软雅黑" w:hAnsi="微软雅黑" w:eastAsia="微软雅黑" w:cs="微软雅黑"/>
          <w:b/>
          <w:bCs/>
          <w:sz w:val="20"/>
          <w:szCs w:val="20"/>
        </w:rPr>
        <w:t>图结果目录</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|--*Venn.xls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差异蛋白Venn图结果表格</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|--*Venn.pdf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差异蛋白Venn图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  |--3.2.GO/</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差异蛋白GO分析结果目录</w:t>
      </w:r>
    </w:p>
    <w:p>
      <w:pPr>
        <w:pStyle w:val="47"/>
        <w:keepNext w:val="0"/>
        <w:keepLines w:val="0"/>
        <w:pageBreakBefore w:val="0"/>
        <w:widowControl/>
        <w:kinsoku/>
        <w:wordWrap/>
        <w:overflowPunct/>
        <w:topLinePunct w:val="0"/>
        <w:autoSpaceDE/>
        <w:autoSpaceDN/>
        <w:bidi w:val="0"/>
        <w:adjustRightInd/>
        <w:snapToGrid/>
        <w:spacing w:line="400" w:lineRule="exact"/>
        <w:ind w:right="0" w:rightChars="0" w:firstLine="360"/>
        <w:jc w:val="both"/>
        <w:textAlignment w:val="auto"/>
        <w:outlineLvl w:val="9"/>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  |  |--Annotation/</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差异蛋白GO分类统计结果目录</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|--*-gobars.pdf</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上下调蛋白的GO注释柱形图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|--*-gobars.xls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上下调蛋白GO 注释信息</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w:t>
      </w:r>
      <w:r>
        <w:rPr>
          <w:rFonts w:hint="eastAsia" w:ascii="微软雅黑" w:hAnsi="微软雅黑" w:eastAsia="微软雅黑" w:cs="微软雅黑"/>
          <w:bCs/>
          <w:kern w:val="0"/>
          <w:sz w:val="20"/>
          <w:szCs w:val="20"/>
        </w:rPr>
        <w:t>level234.pdf</w:t>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ab/>
      </w:r>
      <w:r>
        <w:rPr>
          <w:rFonts w:hint="eastAsia" w:ascii="微软雅黑" w:hAnsi="微软雅黑" w:eastAsia="微软雅黑" w:cs="微软雅黑"/>
          <w:bCs/>
          <w:kern w:val="0"/>
          <w:sz w:val="20"/>
          <w:szCs w:val="20"/>
        </w:rPr>
        <w:t>差异蛋白GO分类统计九饼图</w:t>
      </w:r>
    </w:p>
    <w:p>
      <w:pPr>
        <w:keepNext w:val="0"/>
        <w:keepLines w:val="0"/>
        <w:pageBreakBefore w:val="0"/>
        <w:kinsoku/>
        <w:wordWrap/>
        <w:overflowPunct/>
        <w:topLinePunct w:val="0"/>
        <w:autoSpaceDE/>
        <w:autoSpaceDN/>
        <w:bidi w:val="0"/>
        <w:adjustRightInd/>
        <w:snapToGrid/>
        <w:spacing w:line="400" w:lineRule="exact"/>
        <w:ind w:right="0" w:rightChars="0" w:firstLine="360"/>
        <w:textAlignment w:val="auto"/>
        <w:outlineLvl w:val="9"/>
        <w:rPr>
          <w:rFonts w:hint="eastAsia" w:ascii="微软雅黑" w:hAnsi="微软雅黑" w:eastAsia="微软雅黑" w:cs="微软雅黑"/>
          <w:b/>
          <w:bCs/>
          <w:kern w:val="0"/>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Enrichment</w:t>
      </w:r>
      <w:r>
        <w:rPr>
          <w:rFonts w:hint="eastAsia" w:ascii="微软雅黑" w:hAnsi="微软雅黑" w:eastAsia="微软雅黑" w:cs="微软雅黑"/>
          <w:b/>
          <w:bCs/>
          <w:kern w:val="0"/>
          <w:sz w:val="20"/>
          <w:szCs w:val="20"/>
        </w:rPr>
        <w:t>/</w:t>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差异蛋白GO富集分析结果目录</w:t>
      </w:r>
    </w:p>
    <w:p>
      <w:pPr>
        <w:keepNext w:val="0"/>
        <w:keepLines w:val="0"/>
        <w:pageBreakBefore w:val="0"/>
        <w:kinsoku/>
        <w:wordWrap/>
        <w:overflowPunct/>
        <w:topLinePunct w:val="0"/>
        <w:autoSpaceDE/>
        <w:autoSpaceDN/>
        <w:bidi w:val="0"/>
        <w:adjustRightInd/>
        <w:snapToGrid/>
        <w:spacing w:line="400" w:lineRule="exact"/>
        <w:ind w:right="0" w:rightChars="0" w:firstLine="360"/>
        <w:textAlignment w:val="auto"/>
        <w:outlineLvl w:val="9"/>
        <w:rPr>
          <w:rFonts w:hint="eastAsia" w:ascii="微软雅黑" w:hAnsi="微软雅黑" w:eastAsia="微软雅黑" w:cs="微软雅黑"/>
          <w:color w:val="000000"/>
          <w:sz w:val="20"/>
          <w:szCs w:val="20"/>
        </w:rPr>
      </w:pPr>
      <w:r>
        <w:rPr>
          <w:rFonts w:hint="eastAsia" w:ascii="微软雅黑" w:hAnsi="微软雅黑" w:eastAsia="微软雅黑" w:cs="微软雅黑"/>
          <w:sz w:val="20"/>
          <w:szCs w:val="20"/>
        </w:rPr>
        <w:t>|  |  |  |--</w:t>
      </w:r>
      <w:r>
        <w:rPr>
          <w:rFonts w:hint="eastAsia" w:ascii="微软雅黑" w:hAnsi="微软雅黑" w:eastAsia="微软雅黑" w:cs="微软雅黑"/>
          <w:bCs/>
          <w:color w:val="1C1C1C"/>
          <w:kern w:val="0"/>
          <w:sz w:val="20"/>
          <w:szCs w:val="20"/>
        </w:rPr>
        <w:t>*_vs_*.DE.list.enrichment.detail.xls</w:t>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color w:val="000000"/>
          <w:sz w:val="20"/>
          <w:szCs w:val="20"/>
        </w:rPr>
        <w:t>样本间差异蛋白GO富集分析结果</w:t>
      </w:r>
    </w:p>
    <w:p>
      <w:pPr>
        <w:keepNext w:val="0"/>
        <w:keepLines w:val="0"/>
        <w:pageBreakBefore w:val="0"/>
        <w:kinsoku/>
        <w:wordWrap/>
        <w:overflowPunct/>
        <w:topLinePunct w:val="0"/>
        <w:autoSpaceDE/>
        <w:autoSpaceDN/>
        <w:bidi w:val="0"/>
        <w:adjustRightInd/>
        <w:snapToGrid/>
        <w:spacing w:line="400" w:lineRule="exact"/>
        <w:ind w:right="0" w:rightChars="0" w:firstLine="360"/>
        <w:textAlignment w:val="auto"/>
        <w:outlineLvl w:val="9"/>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  |  |--</w:t>
      </w:r>
      <w:r>
        <w:rPr>
          <w:rFonts w:hint="eastAsia" w:ascii="微软雅黑" w:hAnsi="微软雅黑" w:eastAsia="微软雅黑" w:cs="微软雅黑"/>
          <w:bCs/>
          <w:color w:val="1C1C1C"/>
          <w:kern w:val="0"/>
          <w:sz w:val="20"/>
          <w:szCs w:val="20"/>
        </w:rPr>
        <w:t>*_vs_*.DE.list.enrichment.detail.xls.go.pdf</w:t>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bCs/>
          <w:color w:val="1C1C1C"/>
          <w:kern w:val="0"/>
          <w:sz w:val="20"/>
          <w:szCs w:val="20"/>
        </w:rPr>
        <w:tab/>
      </w:r>
      <w:r>
        <w:rPr>
          <w:rFonts w:hint="eastAsia" w:ascii="微软雅黑" w:hAnsi="微软雅黑" w:eastAsia="微软雅黑" w:cs="微软雅黑"/>
          <w:color w:val="000000"/>
          <w:sz w:val="20"/>
          <w:szCs w:val="20"/>
        </w:rPr>
        <w:t>样本间差异蛋白GO富集分析柱状图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w:t>
      </w:r>
      <w:r>
        <w:rPr>
          <w:rFonts w:hint="eastAsia" w:ascii="微软雅黑" w:hAnsi="微软雅黑" w:eastAsia="微软雅黑" w:cs="微软雅黑"/>
          <w:b/>
          <w:bCs/>
          <w:kern w:val="0"/>
          <w:sz w:val="20"/>
          <w:szCs w:val="20"/>
        </w:rPr>
        <w:t xml:space="preserve">  |</w:t>
      </w:r>
      <w:r>
        <w:rPr>
          <w:rFonts w:hint="eastAsia" w:ascii="微软雅黑" w:hAnsi="微软雅黑" w:eastAsia="微软雅黑" w:cs="微软雅黑"/>
          <w:b/>
          <w:bCs/>
          <w:sz w:val="20"/>
          <w:szCs w:val="20"/>
        </w:rPr>
        <w:t>--3.3.KEGG/</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差异蛋白KEGG分析结果目录</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  |  |--Annotation/</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差异蛋白KEGG通路注释结果目录</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  |--*_vs_*.path/kegg_table.xls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代谢通路分析结果说明文档</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  |--*_vs_*.path/pathway_table.xls</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代谢通路说明信息表</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  |--*_vs_*.path/*.html</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pathway详细信息网页介绍</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  |--*_vs_*.path/*.png</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ab/>
      </w:r>
      <w:r>
        <w:rPr>
          <w:rFonts w:hint="eastAsia" w:ascii="微软雅黑" w:hAnsi="微软雅黑" w:eastAsia="微软雅黑" w:cs="微软雅黑"/>
          <w:sz w:val="20"/>
          <w:szCs w:val="20"/>
        </w:rPr>
        <w:t>差异蛋白的代谢通路图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kern w:val="0"/>
          <w:sz w:val="20"/>
          <w:szCs w:val="20"/>
        </w:rPr>
      </w:pPr>
      <w:r>
        <w:rPr>
          <w:rFonts w:hint="eastAsia" w:ascii="微软雅黑" w:hAnsi="微软雅黑" w:eastAsia="微软雅黑" w:cs="微软雅黑"/>
          <w:b/>
          <w:bCs/>
          <w:sz w:val="20"/>
          <w:szCs w:val="20"/>
        </w:rPr>
        <w:t>|  |  |--</w:t>
      </w:r>
      <w:r>
        <w:rPr>
          <w:rFonts w:hint="eastAsia" w:ascii="微软雅黑" w:hAnsi="微软雅黑" w:eastAsia="微软雅黑" w:cs="微软雅黑"/>
          <w:b/>
          <w:bCs/>
          <w:color w:val="000000"/>
          <w:kern w:val="0"/>
          <w:sz w:val="20"/>
          <w:szCs w:val="20"/>
        </w:rPr>
        <w:t>Enrichment</w:t>
      </w:r>
      <w:r>
        <w:rPr>
          <w:rFonts w:hint="eastAsia" w:ascii="微软雅黑" w:hAnsi="微软雅黑" w:eastAsia="微软雅黑" w:cs="微软雅黑"/>
          <w:b/>
          <w:bCs/>
          <w:kern w:val="0"/>
          <w:sz w:val="20"/>
          <w:szCs w:val="20"/>
        </w:rPr>
        <w:t>/</w:t>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ab/>
      </w:r>
      <w:r>
        <w:rPr>
          <w:rFonts w:hint="eastAsia" w:ascii="微软雅黑" w:hAnsi="微软雅黑" w:eastAsia="微软雅黑" w:cs="微软雅黑"/>
          <w:b/>
          <w:bCs/>
          <w:kern w:val="0"/>
          <w:sz w:val="20"/>
          <w:szCs w:val="20"/>
        </w:rPr>
        <w:t>差异蛋白KEGG富集分析结果目录</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color w:val="000000"/>
          <w:kern w:val="0"/>
          <w:sz w:val="20"/>
          <w:szCs w:val="20"/>
        </w:rPr>
      </w:pPr>
      <w:r>
        <w:rPr>
          <w:rFonts w:hint="eastAsia" w:ascii="微软雅黑" w:hAnsi="微软雅黑" w:eastAsia="微软雅黑" w:cs="微软雅黑"/>
          <w:kern w:val="0"/>
          <w:sz w:val="20"/>
          <w:szCs w:val="20"/>
        </w:rPr>
        <w:t>|  |  |  |--</w:t>
      </w:r>
      <w:r>
        <w:rPr>
          <w:rFonts w:hint="eastAsia" w:ascii="微软雅黑" w:hAnsi="微软雅黑" w:eastAsia="微软雅黑" w:cs="微软雅黑"/>
          <w:bCs/>
          <w:color w:val="1C1C1C"/>
          <w:kern w:val="0"/>
          <w:sz w:val="20"/>
          <w:szCs w:val="20"/>
        </w:rPr>
        <w:t>*_vs_*.DE.list.kegg_enrichment.xls.pathway.xls</w:t>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sz w:val="20"/>
          <w:szCs w:val="20"/>
        </w:rPr>
        <w:t>样本间差异蛋白KEGG富集分析结果</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color w:val="000000"/>
          <w:sz w:val="20"/>
          <w:szCs w:val="20"/>
        </w:rPr>
      </w:pPr>
      <w:r>
        <w:rPr>
          <w:rFonts w:hint="eastAsia" w:ascii="微软雅黑" w:hAnsi="微软雅黑" w:eastAsia="微软雅黑" w:cs="微软雅黑"/>
          <w:kern w:val="0"/>
          <w:sz w:val="20"/>
          <w:szCs w:val="20"/>
        </w:rPr>
        <w:t>|  |  |  |--</w:t>
      </w:r>
      <w:r>
        <w:rPr>
          <w:rFonts w:hint="eastAsia" w:ascii="微软雅黑" w:hAnsi="微软雅黑" w:eastAsia="微软雅黑" w:cs="微软雅黑"/>
          <w:bCs/>
          <w:color w:val="1C1C1C"/>
          <w:kern w:val="0"/>
          <w:sz w:val="20"/>
          <w:szCs w:val="20"/>
        </w:rPr>
        <w:t>*_vs_*.DE.list.kegg_enrichment.xls.pathway.pdf</w:t>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kern w:val="0"/>
          <w:sz w:val="20"/>
          <w:szCs w:val="20"/>
        </w:rPr>
        <w:tab/>
      </w:r>
      <w:r>
        <w:rPr>
          <w:rFonts w:hint="eastAsia" w:ascii="微软雅黑" w:hAnsi="微软雅黑" w:eastAsia="微软雅黑" w:cs="微软雅黑"/>
          <w:color w:val="000000"/>
          <w:sz w:val="20"/>
          <w:szCs w:val="20"/>
        </w:rPr>
        <w:t>样本间差异蛋白KEGG富集分析柱状图</w:t>
      </w:r>
    </w:p>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  |--3.4.Cluster/</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表达模式聚类分析结果</w:t>
      </w:r>
      <w:r>
        <w:rPr>
          <w:rFonts w:hint="eastAsia" w:ascii="微软雅黑" w:hAnsi="微软雅黑" w:eastAsia="微软雅黑" w:cs="微软雅黑"/>
          <w:b/>
          <w:bCs/>
          <w:sz w:val="20"/>
          <w:szCs w:val="20"/>
          <w:lang w:eastAsia="zh-CN"/>
        </w:rPr>
        <w:t>目录</w:t>
      </w:r>
    </w:p>
    <w:p>
      <w:pPr>
        <w:keepNext w:val="0"/>
        <w:keepLines w:val="0"/>
        <w:pageBreakBefore w:val="0"/>
        <w:kinsoku/>
        <w:wordWrap/>
        <w:overflowPunct/>
        <w:topLinePunct w:val="0"/>
        <w:autoSpaceDE/>
        <w:autoSpaceDN/>
        <w:bidi w:val="0"/>
        <w:adjustRightInd/>
        <w:snapToGrid/>
        <w:spacing w:line="400" w:lineRule="exact"/>
        <w:ind w:right="0" w:rightChars="0" w:firstLine="360"/>
        <w:textAlignment w:val="auto"/>
        <w:outlineLvl w:val="9"/>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w:t>
      </w:r>
      <w:r>
        <w:rPr>
          <w:rFonts w:hint="eastAsia" w:ascii="微软雅黑" w:hAnsi="微软雅黑" w:eastAsia="微软雅黑" w:cs="微软雅黑"/>
          <w:color w:val="000000"/>
          <w:sz w:val="20"/>
          <w:szCs w:val="20"/>
          <w:lang w:val="en-US" w:eastAsia="zh-CN"/>
        </w:rPr>
        <w:t xml:space="preserve">  |</w:t>
      </w:r>
      <w:r>
        <w:rPr>
          <w:rFonts w:hint="eastAsia" w:ascii="微软雅黑" w:hAnsi="微软雅黑" w:eastAsia="微软雅黑" w:cs="微软雅黑"/>
          <w:color w:val="000000"/>
          <w:sz w:val="20"/>
          <w:szCs w:val="20"/>
        </w:rPr>
        <w:t>--Heatmap.pdf</w:t>
      </w:r>
      <w:r>
        <w:rPr>
          <w:rFonts w:hint="eastAsia" w:ascii="微软雅黑" w:hAnsi="微软雅黑" w:eastAsia="微软雅黑" w:cs="微软雅黑"/>
          <w:color w:val="000000"/>
          <w:sz w:val="20"/>
          <w:szCs w:val="20"/>
        </w:rPr>
        <w:tab/>
      </w:r>
      <w:r>
        <w:rPr>
          <w:rFonts w:hint="eastAsia" w:ascii="微软雅黑" w:hAnsi="微软雅黑" w:eastAsia="微软雅黑" w:cs="微软雅黑"/>
          <w:color w:val="000000"/>
          <w:sz w:val="20"/>
          <w:szCs w:val="20"/>
        </w:rPr>
        <w:tab/>
      </w:r>
      <w:bookmarkStart w:id="159" w:name="OLE_LINK51"/>
      <w:r>
        <w:rPr>
          <w:rFonts w:hint="eastAsia" w:ascii="微软雅黑" w:hAnsi="微软雅黑" w:eastAsia="微软雅黑" w:cs="微软雅黑"/>
          <w:color w:val="000000"/>
          <w:sz w:val="20"/>
          <w:szCs w:val="20"/>
        </w:rPr>
        <w:t>差异蛋白表达模式聚类</w:t>
      </w:r>
      <w:bookmarkEnd w:id="159"/>
      <w:r>
        <w:rPr>
          <w:rFonts w:hint="eastAsia" w:ascii="微软雅黑" w:hAnsi="微软雅黑" w:eastAsia="微软雅黑" w:cs="微软雅黑"/>
          <w:color w:val="000000"/>
          <w:sz w:val="20"/>
          <w:szCs w:val="20"/>
        </w:rPr>
        <w:t>图</w:t>
      </w:r>
    </w:p>
    <w:p>
      <w:pPr>
        <w:keepNext w:val="0"/>
        <w:keepLines w:val="0"/>
        <w:pageBreakBefore w:val="0"/>
        <w:kinsoku/>
        <w:wordWrap/>
        <w:overflowPunct/>
        <w:topLinePunct w:val="0"/>
        <w:autoSpaceDE/>
        <w:autoSpaceDN/>
        <w:bidi w:val="0"/>
        <w:adjustRightInd/>
        <w:snapToGrid/>
        <w:spacing w:line="400" w:lineRule="exact"/>
        <w:ind w:right="0" w:rightChars="0" w:firstLine="360"/>
        <w:textAlignment w:val="auto"/>
        <w:outlineLvl w:val="9"/>
        <w:rPr>
          <w:rFonts w:hint="eastAsia" w:ascii="微软雅黑" w:hAnsi="微软雅黑" w:eastAsia="微软雅黑" w:cs="微软雅黑"/>
          <w:color w:val="000000"/>
          <w:sz w:val="20"/>
          <w:szCs w:val="20"/>
        </w:rPr>
      </w:pPr>
      <w:bookmarkStart w:id="160" w:name="OLE_LINK50"/>
      <w:r>
        <w:rPr>
          <w:rFonts w:hint="eastAsia" w:ascii="微软雅黑" w:hAnsi="微软雅黑" w:eastAsia="微软雅黑" w:cs="微软雅黑"/>
          <w:color w:val="000000"/>
          <w:sz w:val="20"/>
          <w:szCs w:val="20"/>
        </w:rPr>
        <w:t>|  |</w:t>
      </w:r>
      <w:r>
        <w:rPr>
          <w:rFonts w:hint="eastAsia" w:ascii="微软雅黑" w:hAnsi="微软雅黑" w:eastAsia="微软雅黑" w:cs="微软雅黑"/>
          <w:color w:val="000000"/>
          <w:sz w:val="20"/>
          <w:szCs w:val="20"/>
          <w:lang w:val="en-US" w:eastAsia="zh-CN"/>
        </w:rPr>
        <w:t xml:space="preserve">  |</w:t>
      </w:r>
      <w:r>
        <w:rPr>
          <w:rFonts w:hint="eastAsia" w:ascii="微软雅黑" w:hAnsi="微软雅黑" w:eastAsia="微软雅黑" w:cs="微软雅黑"/>
          <w:color w:val="000000"/>
          <w:sz w:val="20"/>
          <w:szCs w:val="20"/>
        </w:rPr>
        <w:t>--</w:t>
      </w:r>
      <w:bookmarkEnd w:id="160"/>
      <w:r>
        <w:rPr>
          <w:rFonts w:hint="eastAsia" w:ascii="微软雅黑" w:hAnsi="微软雅黑" w:eastAsia="微软雅黑" w:cs="微软雅黑"/>
          <w:color w:val="000000"/>
          <w:sz w:val="20"/>
          <w:szCs w:val="20"/>
        </w:rPr>
        <w:t>Heatmap_trendlines_*_subclusters.pdf</w:t>
      </w:r>
      <w:r>
        <w:rPr>
          <w:rFonts w:hint="eastAsia" w:ascii="微软雅黑" w:hAnsi="微软雅黑" w:eastAsia="微软雅黑" w:cs="微软雅黑"/>
          <w:color w:val="000000"/>
          <w:sz w:val="20"/>
          <w:szCs w:val="20"/>
        </w:rPr>
        <w:tab/>
      </w:r>
      <w:r>
        <w:rPr>
          <w:rFonts w:hint="eastAsia" w:ascii="微软雅黑" w:hAnsi="微软雅黑" w:eastAsia="微软雅黑" w:cs="微软雅黑"/>
          <w:color w:val="000000"/>
          <w:sz w:val="20"/>
          <w:szCs w:val="20"/>
        </w:rPr>
        <w:t>差异蛋白模块（clusters）表达趋势折线图</w:t>
      </w:r>
    </w:p>
    <w:p>
      <w:pPr>
        <w:keepNext w:val="0"/>
        <w:keepLines w:val="0"/>
        <w:pageBreakBefore w:val="0"/>
        <w:kinsoku/>
        <w:wordWrap/>
        <w:overflowPunct/>
        <w:topLinePunct w:val="0"/>
        <w:autoSpaceDE/>
        <w:autoSpaceDN/>
        <w:bidi w:val="0"/>
        <w:adjustRightInd/>
        <w:snapToGrid/>
        <w:spacing w:line="400" w:lineRule="exact"/>
        <w:ind w:right="0" w:rightChars="0" w:firstLine="360"/>
        <w:textAlignment w:val="auto"/>
        <w:outlineLvl w:val="9"/>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  |</w:t>
      </w:r>
      <w:r>
        <w:rPr>
          <w:rFonts w:hint="eastAsia" w:ascii="微软雅黑" w:hAnsi="微软雅黑" w:eastAsia="微软雅黑" w:cs="微软雅黑"/>
          <w:color w:val="000000"/>
          <w:sz w:val="20"/>
          <w:szCs w:val="20"/>
          <w:lang w:val="en-US" w:eastAsia="zh-CN"/>
        </w:rPr>
        <w:t xml:space="preserve">  |</w:t>
      </w:r>
      <w:r>
        <w:rPr>
          <w:rFonts w:hint="eastAsia" w:ascii="微软雅黑" w:hAnsi="微软雅黑" w:eastAsia="微软雅黑" w:cs="微软雅黑"/>
          <w:color w:val="000000"/>
          <w:sz w:val="20"/>
          <w:szCs w:val="20"/>
        </w:rPr>
        <w:t>--subclusters_</w:t>
      </w:r>
      <w:r>
        <w:rPr>
          <w:rFonts w:hint="eastAsia" w:ascii="微软雅黑" w:hAnsi="微软雅黑" w:eastAsia="微软雅黑" w:cs="微软雅黑"/>
          <w:color w:val="000000"/>
          <w:sz w:val="20"/>
          <w:szCs w:val="20"/>
          <w:lang w:val="en-US" w:eastAsia="zh-CN"/>
        </w:rPr>
        <w:t>*/</w:t>
      </w:r>
      <w:r>
        <w:rPr>
          <w:rFonts w:hint="eastAsia" w:ascii="微软雅黑" w:hAnsi="微软雅黑" w:eastAsia="微软雅黑" w:cs="微软雅黑"/>
          <w:color w:val="000000"/>
          <w:sz w:val="20"/>
          <w:szCs w:val="20"/>
          <w:lang w:val="en-US" w:eastAsia="zh-CN"/>
        </w:rPr>
        <w:tab/>
      </w:r>
      <w:r>
        <w:rPr>
          <w:rFonts w:hint="eastAsia" w:ascii="微软雅黑" w:hAnsi="微软雅黑" w:eastAsia="微软雅黑" w:cs="微软雅黑"/>
          <w:color w:val="000000"/>
          <w:sz w:val="20"/>
          <w:szCs w:val="20"/>
          <w:lang w:val="en-US" w:eastAsia="zh-CN"/>
        </w:rPr>
        <w:tab/>
      </w:r>
      <w:r>
        <w:rPr>
          <w:rFonts w:hint="eastAsia" w:ascii="微软雅黑" w:hAnsi="微软雅黑" w:eastAsia="微软雅黑" w:cs="微软雅黑"/>
          <w:color w:val="000000"/>
          <w:sz w:val="20"/>
          <w:szCs w:val="20"/>
        </w:rPr>
        <w:t>差异蛋白表达模式聚类</w:t>
      </w:r>
      <w:r>
        <w:rPr>
          <w:rFonts w:hint="eastAsia" w:ascii="微软雅黑" w:hAnsi="微软雅黑" w:eastAsia="微软雅黑" w:cs="微软雅黑"/>
          <w:color w:val="000000"/>
          <w:sz w:val="20"/>
          <w:szCs w:val="20"/>
          <w:lang w:eastAsia="zh-CN"/>
        </w:rPr>
        <w:t>模块表达量结果</w:t>
      </w:r>
    </w:p>
    <w:bookmarkEnd w:id="152"/>
    <w:bookmarkEnd w:id="153"/>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sz w:val="20"/>
          <w:szCs w:val="20"/>
        </w:rPr>
      </w:pPr>
      <w:bookmarkStart w:id="161" w:name="OLE_LINK49"/>
      <w:bookmarkStart w:id="162" w:name="OLE_LINK8"/>
      <w:bookmarkStart w:id="163" w:name="OLE_LINK7"/>
      <w:r>
        <w:rPr>
          <w:rFonts w:hint="eastAsia" w:ascii="微软雅黑" w:hAnsi="微软雅黑" w:eastAsia="微软雅黑" w:cs="微软雅黑"/>
          <w:b/>
          <w:bCs/>
          <w:sz w:val="20"/>
          <w:szCs w:val="20"/>
        </w:rPr>
        <w:t>|  |--3.5.Network/</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差异蛋白互作网络分析目录</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  |--*_vs_*.</w:t>
      </w:r>
      <w:r>
        <w:rPr>
          <w:rFonts w:hint="eastAsia" w:ascii="微软雅黑" w:hAnsi="微软雅黑" w:eastAsia="微软雅黑" w:cs="微软雅黑"/>
          <w:sz w:val="20"/>
          <w:szCs w:val="20"/>
          <w:lang w:val="en-US" w:eastAsia="zh-CN"/>
        </w:rPr>
        <w:t xml:space="preserve">annotation.xls    </w:t>
      </w:r>
      <w:r>
        <w:rPr>
          <w:rFonts w:hint="eastAsia" w:ascii="微软雅黑" w:hAnsi="微软雅黑" w:eastAsia="微软雅黑" w:cs="微软雅黑"/>
          <w:sz w:val="20"/>
          <w:szCs w:val="20"/>
        </w:rPr>
        <w:t>样本间差异蛋白的</w:t>
      </w:r>
      <w:r>
        <w:rPr>
          <w:rFonts w:hint="eastAsia" w:ascii="微软雅黑" w:hAnsi="微软雅黑" w:eastAsia="微软雅黑" w:cs="微软雅黑"/>
          <w:sz w:val="20"/>
          <w:szCs w:val="20"/>
          <w:lang w:val="en-US" w:eastAsia="zh-CN"/>
        </w:rPr>
        <w:t>string注释结果表格</w:t>
      </w:r>
    </w:p>
    <w:p>
      <w:pPr>
        <w:keepNext w:val="0"/>
        <w:keepLines w:val="0"/>
        <w:pageBreakBefore w:val="0"/>
        <w:kinsoku/>
        <w:wordWrap/>
        <w:overflowPunct/>
        <w:topLinePunct w:val="0"/>
        <w:autoSpaceDE/>
        <w:autoSpaceDN/>
        <w:bidi w:val="0"/>
        <w:adjustRightInd/>
        <w:snapToGrid/>
        <w:spacing w:line="400" w:lineRule="exact"/>
        <w:ind w:right="0" w:rightChars="0"/>
        <w:textAlignment w:val="auto"/>
        <w:outlineLvl w:val="9"/>
        <w:rPr>
          <w:rFonts w:hint="eastAsia" w:ascii="微软雅黑" w:hAnsi="微软雅黑" w:eastAsia="微软雅黑" w:cs="微软雅黑"/>
          <w:sz w:val="20"/>
          <w:szCs w:val="20"/>
        </w:rPr>
      </w:pPr>
      <w:bookmarkStart w:id="164" w:name="OLE_LINK46"/>
      <w:r>
        <w:rPr>
          <w:rFonts w:hint="eastAsia" w:ascii="微软雅黑" w:hAnsi="微软雅黑" w:eastAsia="微软雅黑" w:cs="微软雅黑"/>
          <w:sz w:val="20"/>
          <w:szCs w:val="20"/>
        </w:rPr>
        <w:t>|  |  |-</w:t>
      </w:r>
      <w:bookmarkStart w:id="165" w:name="OLE_LINK138"/>
      <w:bookmarkStart w:id="166" w:name="OLE_LINK139"/>
      <w:r>
        <w:rPr>
          <w:rFonts w:hint="eastAsia" w:ascii="微软雅黑" w:hAnsi="微软雅黑" w:eastAsia="微软雅黑" w:cs="微软雅黑"/>
          <w:sz w:val="20"/>
          <w:szCs w:val="20"/>
        </w:rPr>
        <w:t>-</w:t>
      </w:r>
      <w:bookmarkEnd w:id="165"/>
      <w:bookmarkEnd w:id="166"/>
      <w:r>
        <w:rPr>
          <w:rFonts w:hint="eastAsia" w:ascii="微软雅黑" w:hAnsi="微软雅黑" w:eastAsia="微软雅黑" w:cs="微软雅黑"/>
          <w:sz w:val="20"/>
          <w:szCs w:val="20"/>
        </w:rPr>
        <w:t>*_vs_*.</w:t>
      </w:r>
      <w:r>
        <w:rPr>
          <w:rFonts w:hint="eastAsia" w:ascii="微软雅黑" w:hAnsi="微软雅黑" w:eastAsia="微软雅黑" w:cs="微软雅黑"/>
          <w:sz w:val="20"/>
          <w:szCs w:val="20"/>
          <w:lang w:val="en-US" w:eastAsia="zh-CN"/>
        </w:rPr>
        <w:t xml:space="preserve">network.xls    </w:t>
      </w:r>
      <w:r>
        <w:rPr>
          <w:rFonts w:hint="eastAsia" w:ascii="微软雅黑" w:hAnsi="微软雅黑" w:eastAsia="微软雅黑" w:cs="微软雅黑"/>
          <w:sz w:val="20"/>
          <w:szCs w:val="20"/>
        </w:rPr>
        <w:t>样本间差异蛋白的互作关系</w:t>
      </w:r>
      <w:r>
        <w:rPr>
          <w:rFonts w:hint="eastAsia" w:ascii="微软雅黑" w:hAnsi="微软雅黑" w:eastAsia="微软雅黑" w:cs="微软雅黑"/>
          <w:sz w:val="20"/>
          <w:szCs w:val="20"/>
          <w:lang w:eastAsia="zh-CN"/>
        </w:rPr>
        <w:t>表格</w:t>
      </w:r>
    </w:p>
    <w:bookmarkEnd w:id="164"/>
    <w:p>
      <w:pPr>
        <w:keepNext w:val="0"/>
        <w:keepLines w:val="0"/>
        <w:pageBreakBefore w:val="0"/>
        <w:kinsoku/>
        <w:wordWrap/>
        <w:overflowPunct/>
        <w:topLinePunct w:val="0"/>
        <w:autoSpaceDE/>
        <w:autoSpaceDN/>
        <w:bidi w:val="0"/>
        <w:adjustRightInd/>
        <w:snapToGrid/>
        <w:spacing w:line="400" w:lineRule="exact"/>
        <w:ind w:right="0" w:rightChars="0" w:firstLine="360"/>
        <w:textAlignment w:val="auto"/>
        <w:outlineLvl w:val="9"/>
        <w:rPr>
          <w:rFonts w:hint="eastAsia" w:ascii="微软雅黑" w:hAnsi="微软雅黑" w:eastAsia="微软雅黑" w:cs="微软雅黑"/>
          <w:sz w:val="20"/>
          <w:szCs w:val="20"/>
        </w:rPr>
      </w:pPr>
      <w:bookmarkStart w:id="167" w:name="OLE_LINK47"/>
      <w:r>
        <w:rPr>
          <w:rFonts w:hint="eastAsia" w:ascii="微软雅黑" w:hAnsi="微软雅黑" w:eastAsia="微软雅黑" w:cs="微软雅黑"/>
          <w:sz w:val="20"/>
          <w:szCs w:val="20"/>
        </w:rPr>
        <w:t>|  |  |--*_vs_*.network.</w:t>
      </w:r>
      <w:r>
        <w:rPr>
          <w:rFonts w:hint="eastAsia" w:ascii="微软雅黑" w:hAnsi="微软雅黑" w:eastAsia="微软雅黑" w:cs="微软雅黑"/>
          <w:sz w:val="20"/>
          <w:szCs w:val="20"/>
          <w:lang w:val="en-US" w:eastAsia="zh-CN"/>
        </w:rPr>
        <w:t>png</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lang w:eastAsia="zh-CN"/>
        </w:rPr>
        <w:t>样本间差异</w:t>
      </w:r>
      <w:r>
        <w:rPr>
          <w:rFonts w:hint="eastAsia" w:ascii="微软雅黑" w:hAnsi="微软雅黑" w:eastAsia="微软雅黑" w:cs="微软雅黑"/>
          <w:sz w:val="20"/>
          <w:szCs w:val="20"/>
        </w:rPr>
        <w:t>蛋白互作网络</w:t>
      </w:r>
      <w:r>
        <w:rPr>
          <w:rFonts w:hint="eastAsia" w:ascii="微软雅黑" w:hAnsi="微软雅黑" w:eastAsia="微软雅黑" w:cs="微软雅黑"/>
          <w:sz w:val="20"/>
          <w:szCs w:val="20"/>
          <w:lang w:val="en-US" w:eastAsia="zh-CN"/>
        </w:rPr>
        <w:t>png</w:t>
      </w:r>
      <w:r>
        <w:rPr>
          <w:rFonts w:hint="eastAsia" w:ascii="微软雅黑" w:hAnsi="微软雅黑" w:eastAsia="微软雅黑" w:cs="微软雅黑"/>
          <w:sz w:val="20"/>
          <w:szCs w:val="20"/>
        </w:rPr>
        <w:t>图</w:t>
      </w:r>
      <w:bookmarkEnd w:id="167"/>
    </w:p>
    <w:bookmarkEnd w:id="161"/>
    <w:p>
      <w:pPr>
        <w:keepNext w:val="0"/>
        <w:keepLines w:val="0"/>
        <w:pageBreakBefore w:val="0"/>
        <w:widowControl/>
        <w:kinsoku/>
        <w:wordWrap/>
        <w:overflowPunct/>
        <w:topLinePunct w:val="0"/>
        <w:autoSpaceDE/>
        <w:autoSpaceDN/>
        <w:bidi w:val="0"/>
        <w:adjustRightInd/>
        <w:snapToGrid/>
        <w:spacing w:line="400" w:lineRule="exact"/>
        <w:ind w:right="0" w:rightChars="0" w:firstLine="360"/>
        <w:jc w:val="left"/>
        <w:textAlignment w:val="auto"/>
        <w:outlineLvl w:val="9"/>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  |--3.</w:t>
      </w:r>
      <w:r>
        <w:rPr>
          <w:rFonts w:hint="eastAsia" w:ascii="微软雅黑" w:hAnsi="微软雅黑" w:eastAsia="微软雅黑" w:cs="微软雅黑"/>
          <w:b/>
          <w:bCs/>
          <w:sz w:val="20"/>
          <w:szCs w:val="20"/>
          <w:lang w:val="en-US" w:eastAsia="zh-CN"/>
        </w:rPr>
        <w:t>6.Ipath</w:t>
      </w:r>
      <w:r>
        <w:rPr>
          <w:rFonts w:hint="eastAsia" w:ascii="微软雅黑" w:hAnsi="微软雅黑" w:eastAsia="微软雅黑" w:cs="微软雅黑"/>
          <w:b/>
          <w:bCs/>
          <w:sz w:val="20"/>
          <w:szCs w:val="20"/>
        </w:rPr>
        <w:t>/</w:t>
      </w:r>
      <w:r>
        <w:rPr>
          <w:rFonts w:hint="eastAsia" w:ascii="微软雅黑" w:hAnsi="微软雅黑" w:eastAsia="微软雅黑" w:cs="微软雅黑"/>
          <w:b/>
          <w:bCs/>
          <w:sz w:val="20"/>
          <w:szCs w:val="20"/>
        </w:rPr>
        <w:tab/>
      </w:r>
      <w:r>
        <w:rPr>
          <w:rFonts w:hint="eastAsia" w:ascii="微软雅黑" w:hAnsi="微软雅黑" w:eastAsia="微软雅黑" w:cs="微软雅黑"/>
          <w:b/>
          <w:bCs/>
          <w:sz w:val="20"/>
          <w:szCs w:val="20"/>
        </w:rPr>
        <w:t>差异蛋白</w:t>
      </w:r>
      <w:r>
        <w:rPr>
          <w:rFonts w:hint="eastAsia" w:ascii="微软雅黑" w:hAnsi="微软雅黑" w:eastAsia="微软雅黑" w:cs="微软雅黑"/>
          <w:b/>
          <w:bCs/>
          <w:sz w:val="20"/>
          <w:szCs w:val="20"/>
          <w:lang w:val="en-US" w:eastAsia="zh-CN"/>
        </w:rPr>
        <w:t>Ipath整合通路分析结果</w:t>
      </w:r>
    </w:p>
    <w:p>
      <w:pPr>
        <w:keepNext w:val="0"/>
        <w:keepLines w:val="0"/>
        <w:pageBreakBefore w:val="0"/>
        <w:kinsoku/>
        <w:wordWrap/>
        <w:overflowPunct/>
        <w:topLinePunct w:val="0"/>
        <w:autoSpaceDE/>
        <w:autoSpaceDN/>
        <w:bidi w:val="0"/>
        <w:adjustRightInd/>
        <w:snapToGrid/>
        <w:spacing w:line="400" w:lineRule="exact"/>
        <w:ind w:left="4676" w:right="0" w:rightChars="0" w:hanging="4676" w:hangingChars="2598"/>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 xml:space="preserve">    |  |  |--*_vs_*.</w:t>
      </w:r>
      <w:r>
        <w:rPr>
          <w:rFonts w:hint="eastAsia" w:ascii="微软雅黑" w:hAnsi="微软雅黑" w:eastAsia="微软雅黑" w:cs="微软雅黑"/>
          <w:sz w:val="20"/>
          <w:szCs w:val="20"/>
          <w:lang w:val="en-US" w:eastAsia="zh-CN"/>
        </w:rPr>
        <w:t xml:space="preserve">mapped.xls    </w:t>
      </w:r>
      <w:r>
        <w:rPr>
          <w:rFonts w:hint="eastAsia" w:ascii="微软雅黑" w:hAnsi="微软雅黑" w:eastAsia="微软雅黑" w:cs="微软雅黑"/>
          <w:sz w:val="20"/>
          <w:szCs w:val="20"/>
          <w:lang w:eastAsia="zh-CN"/>
        </w:rPr>
        <w:t>匹配到通路上的蛋白登录号</w:t>
      </w:r>
    </w:p>
    <w:p>
      <w:pPr>
        <w:keepNext w:val="0"/>
        <w:keepLines w:val="0"/>
        <w:pageBreakBefore w:val="0"/>
        <w:kinsoku/>
        <w:wordWrap/>
        <w:overflowPunct/>
        <w:topLinePunct w:val="0"/>
        <w:autoSpaceDE/>
        <w:autoSpaceDN/>
        <w:bidi w:val="0"/>
        <w:adjustRightInd/>
        <w:snapToGrid/>
        <w:spacing w:line="400" w:lineRule="exact"/>
        <w:ind w:right="0" w:rightChars="0" w:firstLine="360"/>
        <w:textAlignment w:val="auto"/>
        <w:outlineLvl w:val="9"/>
        <w:rPr>
          <w:rFonts w:hint="eastAsia" w:ascii="微软雅黑" w:hAnsi="微软雅黑" w:eastAsia="微软雅黑" w:cs="微软雅黑"/>
          <w:sz w:val="20"/>
          <w:szCs w:val="20"/>
          <w:lang w:val="en-US" w:eastAsia="zh-CN"/>
        </w:rPr>
      </w:pPr>
      <w:bookmarkStart w:id="168" w:name="OLE_LINK48"/>
      <w:r>
        <w:rPr>
          <w:rFonts w:hint="eastAsia" w:ascii="微软雅黑" w:hAnsi="微软雅黑" w:eastAsia="微软雅黑" w:cs="微软雅黑"/>
          <w:sz w:val="20"/>
          <w:szCs w:val="20"/>
        </w:rPr>
        <w:t>|  |  |--*_vs_*.</w:t>
      </w:r>
      <w:r>
        <w:rPr>
          <w:rFonts w:hint="eastAsia" w:ascii="微软雅黑" w:hAnsi="微软雅黑" w:eastAsia="微软雅黑" w:cs="微软雅黑"/>
          <w:sz w:val="20"/>
          <w:szCs w:val="20"/>
          <w:lang w:val="en-US" w:eastAsia="zh-CN"/>
        </w:rPr>
        <w:t>Ipath.png</w:t>
      </w:r>
      <w:r>
        <w:rPr>
          <w:rFonts w:hint="eastAsia" w:ascii="微软雅黑" w:hAnsi="微软雅黑" w:eastAsia="微软雅黑" w:cs="微软雅黑"/>
          <w:sz w:val="20"/>
          <w:szCs w:val="20"/>
        </w:rPr>
        <w:tab/>
      </w:r>
      <w:r>
        <w:rPr>
          <w:rFonts w:hint="eastAsia" w:ascii="微软雅黑" w:hAnsi="微软雅黑" w:eastAsia="微软雅黑" w:cs="微软雅黑"/>
          <w:sz w:val="20"/>
          <w:szCs w:val="20"/>
          <w:lang w:val="en-US" w:eastAsia="zh-CN"/>
        </w:rPr>
        <w:t>Ipath整合通路png图</w:t>
      </w:r>
    </w:p>
    <w:bookmarkEnd w:id="162"/>
    <w:bookmarkEnd w:id="163"/>
    <w:bookmarkEnd w:id="168"/>
    <w:p>
      <w:pPr>
        <w:pStyle w:val="3"/>
        <w:spacing w:before="240" w:after="120" w:line="240" w:lineRule="auto"/>
        <w:ind w:firstLine="0" w:firstLineChars="0"/>
        <w:rPr>
          <w:rFonts w:hint="eastAsia" w:ascii="微软雅黑" w:hAnsi="微软雅黑" w:eastAsia="微软雅黑" w:cs="微软雅黑"/>
          <w:szCs w:val="28"/>
          <w:lang w:val="en-US" w:eastAsia="zh-CN"/>
        </w:rPr>
      </w:pPr>
      <w:bookmarkStart w:id="169" w:name="_Toc8408"/>
      <w:bookmarkStart w:id="170" w:name="_Toc17139"/>
      <w:bookmarkStart w:id="171" w:name="_Toc26493"/>
      <w:bookmarkStart w:id="172" w:name="_Toc32531"/>
      <w:bookmarkStart w:id="173" w:name="_Toc16266"/>
      <w:r>
        <w:rPr>
          <w:rFonts w:hint="eastAsia" w:ascii="微软雅黑" w:hAnsi="微软雅黑" w:eastAsia="微软雅黑" w:cs="微软雅黑"/>
          <w:szCs w:val="28"/>
          <w:lang w:val="en-US" w:eastAsia="zh-CN"/>
        </w:rPr>
        <w:t>5.2常用数据库及专用名词介绍</w:t>
      </w:r>
      <w:bookmarkEnd w:id="169"/>
      <w:bookmarkEnd w:id="170"/>
      <w:bookmarkEnd w:id="171"/>
      <w:bookmarkEnd w:id="172"/>
      <w:bookmarkEnd w:id="173"/>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1）</w:t>
      </w:r>
      <w:r>
        <w:rPr>
          <w:rFonts w:hint="eastAsia" w:ascii="微软雅黑" w:hAnsi="微软雅黑" w:eastAsia="微软雅黑" w:cs="微软雅黑"/>
          <w:sz w:val="20"/>
          <w:szCs w:val="20"/>
        </w:rPr>
        <w:t>GO(Gene Ontology, http://www.geneontology.org/) 是基因本体论联合会建立的数据库，其目的在于标准化不同数据库中的关于基因和基因产物的生物学术语，对基因和蛋白功能进行限定和描述。利用 GO 数据库，可以将基因按照它们参与的生物学过程、构成细胞的组分、实现的分子功能等进行分类。</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36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GO功能包括3大方面：</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51" w:right="0" w:rightChars="0" w:hanging="371" w:firstLineChars="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Cellular component(GO:0005575)：the parts of a cell or its extracellular environment，such as nucleus(GO:0005634),ribosome(GO:0005840);</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51" w:right="0" w:rightChars="0" w:hanging="371" w:firstLineChars="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Molecular function(GO:0003674)：the elemental activities of a gene product at the molecular level, such as binding(GO:0005488),catalysis(GO:0043364);</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51" w:right="0" w:rightChars="0" w:hanging="371" w:firstLineChars="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Biological process(GO:0008150) ：operations or sets of molecular events with a defined beginning and end, pertinent to the functioning of integrated living units: cells, tissues, organs, and organisms, such as cellular physiological process(GO:0009987),signal transduction(GO:0007165)。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ab/>
      </w:r>
      <w:r>
        <w:rPr>
          <w:rFonts w:hint="eastAsia" w:ascii="微软雅黑" w:hAnsi="微软雅黑" w:eastAsia="微软雅黑" w:cs="微软雅黑"/>
          <w:sz w:val="20"/>
          <w:szCs w:val="20"/>
          <w:lang w:val="en-US" w:eastAsia="zh-CN"/>
        </w:rPr>
        <w:t>2）</w:t>
      </w:r>
      <w:r>
        <w:rPr>
          <w:rFonts w:hint="eastAsia" w:ascii="微软雅黑" w:hAnsi="微软雅黑" w:eastAsia="微软雅黑" w:cs="微软雅黑"/>
          <w:sz w:val="20"/>
          <w:szCs w:val="20"/>
        </w:rPr>
        <w:t>KEGG 库(Kyoto encyclopedia of genes and genomes 数据库)：京都基因和基因组百科全书，是系统分析基因功能、联系基因组信息和功能信息的知识库。基因组信息存储在GENES 数据库里，包括完整和部分测序的基因组序列；更高级的功能信息存储在PATHWAY 数据库里，包括图解的细胞生化过程如代谢、膜转运、信号传递、细胞周期，还包括同系保守的子通路等信息；KEGG 的另一个数据库是LIGAND，包含化学物质、酶分子、酶反应等信息；KEGG还有个数据库是DISEASE，提供和人类疾病有关的的信息，整合了疾病的遗传和环境影响因素等信息，包括已知疾病相关基因，环境影响因子，诊断标记，对应治疗药物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lang w:val="en-US" w:eastAsia="zh-CN"/>
        </w:rPr>
        <w:t>3）</w:t>
      </w:r>
      <w:r>
        <w:rPr>
          <w:rFonts w:hint="eastAsia" w:ascii="微软雅黑" w:hAnsi="微软雅黑" w:eastAsia="微软雅黑" w:cs="微软雅黑"/>
          <w:sz w:val="20"/>
          <w:szCs w:val="20"/>
        </w:rPr>
        <w:t>STRING（Search Tool for the Retrieval of Interacting Genes）：是欧洲分子生物学实验室建立的数据库，这个数据库可用于预测蛋白质的相互作用，它利用了COG数据库的信息对蛋白进行直系同源聚类。通过blast比对String数据库，可以得到蛋白编码基因的COG分类信息，一个COG表示一组直系同源蛋白。</w:t>
      </w:r>
    </w:p>
    <w:p>
      <w:pPr>
        <w:pStyle w:val="3"/>
        <w:spacing w:before="240" w:after="120" w:line="240" w:lineRule="auto"/>
        <w:ind w:firstLine="0" w:firstLineChars="0"/>
        <w:rPr>
          <w:rFonts w:hint="eastAsia" w:ascii="微软雅黑" w:hAnsi="微软雅黑" w:eastAsia="微软雅黑" w:cs="微软雅黑"/>
          <w:szCs w:val="28"/>
          <w:lang w:val="en-US" w:eastAsia="zh-CN"/>
        </w:rPr>
      </w:pPr>
      <w:bookmarkStart w:id="174" w:name="_Toc6277"/>
      <w:bookmarkStart w:id="175" w:name="_Toc299441345"/>
      <w:bookmarkStart w:id="176" w:name="_Toc23499"/>
      <w:bookmarkStart w:id="177" w:name="_Toc24292"/>
      <w:bookmarkStart w:id="178" w:name="_Toc19003"/>
      <w:bookmarkStart w:id="179" w:name="_Toc29686"/>
      <w:bookmarkStart w:id="180" w:name="_Toc343612051"/>
      <w:r>
        <w:rPr>
          <w:rFonts w:hint="eastAsia" w:ascii="微软雅黑" w:hAnsi="微软雅黑" w:eastAsia="微软雅黑" w:cs="微软雅黑"/>
          <w:szCs w:val="28"/>
          <w:lang w:val="en-US" w:eastAsia="zh-CN"/>
        </w:rPr>
        <w:t>5.3文件解压缩方法</w:t>
      </w:r>
      <w:bookmarkEnd w:id="146"/>
      <w:bookmarkEnd w:id="174"/>
      <w:bookmarkEnd w:id="175"/>
      <w:bookmarkEnd w:id="176"/>
      <w:bookmarkEnd w:id="177"/>
      <w:bookmarkEnd w:id="178"/>
      <w:bookmarkEnd w:id="179"/>
      <w:bookmarkEnd w:id="1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所有提供的文件均为Linux系统下的文件，压缩包使用</w:t>
      </w:r>
      <w:r>
        <w:rPr>
          <w:rFonts w:hint="eastAsia" w:ascii="微软雅黑" w:hAnsi="微软雅黑" w:eastAsia="微软雅黑" w:cs="微软雅黑"/>
          <w:sz w:val="20"/>
          <w:szCs w:val="20"/>
          <w:lang w:val="en-US" w:eastAsia="zh-CN"/>
        </w:rPr>
        <w:t>linux</w:t>
      </w:r>
      <w:r>
        <w:rPr>
          <w:rFonts w:hint="eastAsia" w:ascii="微软雅黑" w:hAnsi="微软雅黑" w:eastAsia="微软雅黑" w:cs="微软雅黑"/>
          <w:sz w:val="20"/>
          <w:szCs w:val="20"/>
        </w:rPr>
        <w:t>下的命令压缩成*.tar.gz格式，以下为不同系统用户解压缩的方法：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Unix/Linux/Mac用户: 使用 tar Linux/Mac缩的方法：点或者 gzip inux/Mac命令</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Windows用户：推荐使用WinRAR软件解压缩</w:t>
      </w:r>
    </w:p>
    <w:p>
      <w:pPr>
        <w:pStyle w:val="3"/>
        <w:spacing w:before="240" w:after="120" w:line="240" w:lineRule="auto"/>
        <w:ind w:firstLine="0" w:firstLineChars="0"/>
        <w:rPr>
          <w:rFonts w:hint="eastAsia" w:ascii="微软雅黑" w:hAnsi="微软雅黑" w:eastAsia="微软雅黑" w:cs="微软雅黑"/>
          <w:szCs w:val="28"/>
          <w:lang w:val="en-US" w:eastAsia="zh-CN"/>
        </w:rPr>
      </w:pPr>
      <w:bookmarkStart w:id="181" w:name="_Toc283738722"/>
      <w:bookmarkStart w:id="182" w:name="_Toc299441346"/>
      <w:bookmarkStart w:id="183" w:name="_Toc10495"/>
      <w:bookmarkStart w:id="184" w:name="_Toc2122"/>
      <w:bookmarkStart w:id="185" w:name="_Toc1530"/>
      <w:bookmarkStart w:id="186" w:name="_Toc16093"/>
      <w:bookmarkStart w:id="187" w:name="_Toc343612052"/>
      <w:bookmarkStart w:id="188" w:name="_Toc26109"/>
      <w:r>
        <w:rPr>
          <w:rFonts w:hint="eastAsia" w:ascii="微软雅黑" w:hAnsi="微软雅黑" w:eastAsia="微软雅黑" w:cs="微软雅黑"/>
          <w:szCs w:val="28"/>
          <w:lang w:val="en-US" w:eastAsia="zh-CN"/>
        </w:rPr>
        <w:t>5.4文件打开或浏览方法</w:t>
      </w:r>
      <w:bookmarkEnd w:id="181"/>
      <w:bookmarkEnd w:id="182"/>
      <w:bookmarkEnd w:id="183"/>
      <w:bookmarkEnd w:id="184"/>
      <w:bookmarkEnd w:id="185"/>
      <w:bookmarkEnd w:id="186"/>
      <w:bookmarkEnd w:id="187"/>
      <w:bookmarkEnd w:id="18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如果在本附录中无特殊说明，所有提供的文件均为Linux系统下文本文件，Unix/Linux用户可以使用more或less命令查看文本文件内容。对于Windows用户，一般文本文件</w:t>
      </w:r>
      <w:r>
        <w:rPr>
          <w:rFonts w:hint="eastAsia" w:ascii="微软雅黑" w:hAnsi="微软雅黑" w:eastAsia="微软雅黑" w:cs="微软雅黑"/>
          <w:sz w:val="20"/>
          <w:szCs w:val="20"/>
          <w:lang w:eastAsia="zh-CN"/>
        </w:rPr>
        <w:t>（后缀名为</w:t>
      </w:r>
      <w:r>
        <w:rPr>
          <w:rFonts w:hint="eastAsia" w:ascii="微软雅黑" w:hAnsi="微软雅黑" w:eastAsia="微软雅黑" w:cs="微软雅黑"/>
          <w:sz w:val="20"/>
          <w:szCs w:val="20"/>
          <w:lang w:val="en-US" w:eastAsia="zh-CN"/>
        </w:rPr>
        <w:t>.txt或者.list等</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可以使用写字板或excel打开。推荐使用开源文本编辑器gedit for win32版本(http://projects.gnome.org/gedit/)或者商业文本编辑器UltraEdit。当文件比较大时，打开文件可能导致Windows系统死机，建议使用性能较好的计算机或者使用更适合处理大量数据的Unix/Linux系统打开。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数据中可能包含部分图像文件，一般图像文件后缀名为.png、.jpg、.gif等，对于图像文件，Windows用户可以使用图片浏览器打开，Linux/Unix用户使用display命令打开。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后缀名为</w:t>
      </w:r>
      <w:r>
        <w:rPr>
          <w:rFonts w:hint="eastAsia" w:ascii="微软雅黑" w:hAnsi="微软雅黑" w:eastAsia="微软雅黑" w:cs="微软雅黑"/>
          <w:sz w:val="20"/>
          <w:szCs w:val="20"/>
          <w:lang w:val="en-US" w:eastAsia="zh-CN"/>
        </w:rPr>
        <w:t>.</w:t>
      </w:r>
      <w:r>
        <w:rPr>
          <w:rFonts w:hint="eastAsia" w:ascii="微软雅黑" w:hAnsi="微软雅黑" w:eastAsia="微软雅黑" w:cs="微软雅黑"/>
          <w:sz w:val="20"/>
          <w:szCs w:val="20"/>
        </w:rPr>
        <w:t>svg的文件为文本格式描述的图像文件，Windows用户需要安装Adobe Illustrator软件打开。Linux/Unix用户可以使用rsvg-view命令查看。公司默认提供为“司默认提格式的矢量图，可利用"Adobe Illustrator"软件对该格式图片进行编辑。</w:t>
      </w:r>
      <w:r>
        <w:rPr>
          <w:rFonts w:hint="eastAsia" w:ascii="微软雅黑" w:hAnsi="微软雅黑" w:eastAsia="微软雅黑" w:cs="微软雅黑"/>
          <w:sz w:val="20"/>
          <w:szCs w:val="20"/>
          <w:lang w:eastAsia="zh-CN"/>
        </w:rPr>
        <w:t>后缀名为</w:t>
      </w:r>
      <w:r>
        <w:rPr>
          <w:rFonts w:hint="eastAsia" w:ascii="微软雅黑" w:hAnsi="微软雅黑" w:eastAsia="微软雅黑" w:cs="微软雅黑"/>
          <w:sz w:val="20"/>
          <w:szCs w:val="20"/>
          <w:lang w:val="en-US" w:eastAsia="zh-CN"/>
        </w:rPr>
        <w:t>.tsv的文件可以用excel软件查看具体信息。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Linux下的表格均为制表符(Tab)分割的文本，为了便于阅读，建议使用excel或openoffice等办公软件用表格形式打开，打开时请用“办公软分割”方式。</w:t>
      </w:r>
    </w:p>
    <w:p>
      <w:pPr>
        <w:widowControl/>
        <w:ind w:firstLine="360"/>
        <w:jc w:val="right"/>
        <w:rPr>
          <w:rFonts w:hint="eastAsia" w:ascii="微软雅黑" w:hAnsi="微软雅黑" w:eastAsia="微软雅黑" w:cs="微软雅黑"/>
          <w:sz w:val="18"/>
          <w:szCs w:val="18"/>
        </w:rPr>
      </w:pPr>
      <w:r>
        <w:rPr>
          <w:rFonts w:hint="eastAsia" w:ascii="微软雅黑" w:hAnsi="微软雅黑" w:eastAsia="微软雅黑" w:cs="微软雅黑"/>
          <w:sz w:val="18"/>
          <w:szCs w:val="18"/>
        </w:rPr>
        <w:br w:type="page"/>
      </w:r>
    </w:p>
    <w:p>
      <w:pPr>
        <w:pStyle w:val="3"/>
        <w:spacing w:before="240" w:after="120" w:line="240" w:lineRule="auto"/>
        <w:ind w:firstLine="0" w:firstLineChars="0"/>
        <w:rPr>
          <w:rFonts w:hint="eastAsia" w:ascii="微软雅黑" w:hAnsi="微软雅黑" w:eastAsia="微软雅黑" w:cs="微软雅黑"/>
          <w:szCs w:val="28"/>
          <w:lang w:val="en-US" w:eastAsia="zh-CN"/>
        </w:rPr>
      </w:pPr>
      <w:bookmarkStart w:id="189" w:name="_Toc299441347"/>
      <w:bookmarkStart w:id="190" w:name="_Toc10371"/>
      <w:bookmarkStart w:id="191" w:name="_Toc3722"/>
      <w:bookmarkStart w:id="192" w:name="_Toc5436"/>
      <w:bookmarkStart w:id="193" w:name="_Toc1114"/>
      <w:bookmarkStart w:id="194" w:name="_Toc343612053"/>
      <w:bookmarkStart w:id="195" w:name="_Toc4387"/>
      <w:r>
        <w:rPr>
          <w:rFonts w:hint="eastAsia" w:ascii="微软雅黑" w:hAnsi="微软雅黑" w:eastAsia="微软雅黑" w:cs="微软雅黑"/>
          <w:szCs w:val="28"/>
          <w:lang w:val="en-US" w:eastAsia="zh-CN"/>
        </w:rPr>
        <w:t>5.5 联系方式</w:t>
      </w:r>
      <w:bookmarkEnd w:id="189"/>
      <w:bookmarkEnd w:id="190"/>
      <w:bookmarkEnd w:id="191"/>
      <w:bookmarkEnd w:id="192"/>
      <w:bookmarkEnd w:id="193"/>
      <w:bookmarkEnd w:id="194"/>
      <w:bookmarkEnd w:id="195"/>
    </w:p>
    <w:tbl>
      <w:tblPr>
        <w:tblStyle w:val="32"/>
        <w:tblW w:w="8999" w:type="dxa"/>
        <w:jc w:val="center"/>
        <w:tblInd w:w="0" w:type="dxa"/>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70"/>
        <w:gridCol w:w="7529"/>
      </w:tblGrid>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single" w:color="008000" w:sz="12" w:space="0"/>
            </w:tcBorders>
            <w:shd w:val="clear" w:color="auto" w:fill="00B0F0"/>
            <w:vAlign w:val="center"/>
          </w:tcPr>
          <w:p>
            <w:pPr>
              <w:pStyle w:val="20"/>
              <w:spacing w:line="360" w:lineRule="auto"/>
              <w:rPr>
                <w:rFonts w:hint="eastAsia" w:ascii="微软雅黑" w:hAnsi="微软雅黑" w:eastAsia="微软雅黑" w:cs="微软雅黑"/>
                <w:sz w:val="20"/>
                <w:szCs w:val="20"/>
              </w:rPr>
            </w:pPr>
          </w:p>
        </w:tc>
        <w:tc>
          <w:tcPr>
            <w:tcW w:w="7529" w:type="dxa"/>
            <w:tcBorders>
              <w:top w:val="single" w:color="008000" w:sz="12" w:space="0"/>
            </w:tcBorders>
            <w:shd w:val="clear" w:color="auto" w:fill="00B0F0"/>
            <w:vAlign w:val="center"/>
          </w:tcPr>
          <w:p>
            <w:pPr>
              <w:pStyle w:val="20"/>
              <w:spacing w:line="360" w:lineRule="auto"/>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上海总部</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地址：</w:t>
            </w:r>
          </w:p>
        </w:tc>
        <w:tc>
          <w:tcPr>
            <w:tcW w:w="7529" w:type="dxa"/>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上海市浦东新区康新公路3399号时代医创园3号楼</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bottom w:val="nil"/>
            </w:tcBorders>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电话：</w:t>
            </w:r>
          </w:p>
        </w:tc>
        <w:tc>
          <w:tcPr>
            <w:tcW w:w="7529" w:type="dxa"/>
            <w:tcBorders>
              <w:bottom w:val="nil"/>
            </w:tcBorders>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400-624-3721</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nil"/>
              <w:bottom w:val="single" w:color="008000" w:sz="8" w:space="0"/>
            </w:tcBorders>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E-mail：</w:t>
            </w:r>
          </w:p>
        </w:tc>
        <w:tc>
          <w:tcPr>
            <w:tcW w:w="7529" w:type="dxa"/>
            <w:tcBorders>
              <w:top w:val="nil"/>
              <w:bottom w:val="single" w:color="008000" w:sz="8" w:space="0"/>
            </w:tcBorders>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protein@majorbio.com</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single" w:color="008000" w:sz="8" w:space="0"/>
            </w:tcBorders>
            <w:shd w:val="clear" w:color="auto" w:fill="00B0F0"/>
            <w:vAlign w:val="center"/>
          </w:tcPr>
          <w:p>
            <w:pPr>
              <w:pStyle w:val="20"/>
              <w:spacing w:line="360" w:lineRule="auto"/>
              <w:rPr>
                <w:rFonts w:hint="eastAsia" w:ascii="微软雅黑" w:hAnsi="微软雅黑" w:eastAsia="微软雅黑" w:cs="微软雅黑"/>
                <w:sz w:val="20"/>
                <w:szCs w:val="20"/>
              </w:rPr>
            </w:pPr>
          </w:p>
        </w:tc>
        <w:tc>
          <w:tcPr>
            <w:tcW w:w="7529" w:type="dxa"/>
            <w:tcBorders>
              <w:top w:val="single" w:color="008000" w:sz="8" w:space="0"/>
            </w:tcBorders>
            <w:shd w:val="clear" w:color="auto" w:fill="00B0F0"/>
            <w:vAlign w:val="center"/>
          </w:tcPr>
          <w:p>
            <w:pPr>
              <w:pStyle w:val="20"/>
              <w:spacing w:line="360" w:lineRule="auto"/>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广州分公司</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地址：</w:t>
            </w:r>
          </w:p>
        </w:tc>
        <w:tc>
          <w:tcPr>
            <w:tcW w:w="7529" w:type="dxa"/>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广州市海珠区荔福路68号广州市微生物所六楼西</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bottom w:val="nil"/>
            </w:tcBorders>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电话：</w:t>
            </w:r>
          </w:p>
        </w:tc>
        <w:tc>
          <w:tcPr>
            <w:tcW w:w="7529" w:type="dxa"/>
            <w:tcBorders>
              <w:bottom w:val="nil"/>
            </w:tcBorders>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020-61130189</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nil"/>
              <w:bottom w:val="single" w:color="008000" w:sz="8" w:space="0"/>
            </w:tcBorders>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E-mail：</w:t>
            </w:r>
          </w:p>
        </w:tc>
        <w:tc>
          <w:tcPr>
            <w:tcW w:w="7529" w:type="dxa"/>
            <w:tcBorders>
              <w:top w:val="nil"/>
              <w:bottom w:val="single" w:color="008000" w:sz="8" w:space="0"/>
            </w:tcBorders>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seqgz@majorbio.com</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top w:val="single" w:color="008000" w:sz="8" w:space="0"/>
            </w:tcBorders>
            <w:shd w:val="clear" w:color="auto" w:fill="00B0F0"/>
            <w:vAlign w:val="center"/>
          </w:tcPr>
          <w:p>
            <w:pPr>
              <w:pStyle w:val="20"/>
              <w:spacing w:line="360" w:lineRule="auto"/>
              <w:rPr>
                <w:rFonts w:hint="eastAsia" w:ascii="微软雅黑" w:hAnsi="微软雅黑" w:eastAsia="微软雅黑" w:cs="微软雅黑"/>
                <w:sz w:val="20"/>
                <w:szCs w:val="20"/>
              </w:rPr>
            </w:pPr>
          </w:p>
        </w:tc>
        <w:tc>
          <w:tcPr>
            <w:tcW w:w="7529" w:type="dxa"/>
            <w:tcBorders>
              <w:top w:val="single" w:color="008000" w:sz="8" w:space="0"/>
            </w:tcBorders>
            <w:shd w:val="clear" w:color="auto" w:fill="00B0F0"/>
            <w:vAlign w:val="center"/>
          </w:tcPr>
          <w:p>
            <w:pPr>
              <w:pStyle w:val="20"/>
              <w:spacing w:line="360" w:lineRule="auto"/>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北京子公司</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地址：</w:t>
            </w:r>
          </w:p>
        </w:tc>
        <w:tc>
          <w:tcPr>
            <w:tcW w:w="7529" w:type="dxa"/>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北京市海淀区安宁庄东路18号光华创新园新科研楼6楼</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电话：</w:t>
            </w:r>
          </w:p>
        </w:tc>
        <w:tc>
          <w:tcPr>
            <w:tcW w:w="7529" w:type="dxa"/>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010-51293026,010-51293126</w:t>
            </w:r>
          </w:p>
        </w:tc>
      </w:tr>
      <w:tr>
        <w:tblPrEx>
          <w:tblBorders>
            <w:top w:val="single" w:color="009900" w:sz="12" w:space="0"/>
            <w:left w:val="none" w:color="auto" w:sz="0" w:space="0"/>
            <w:bottom w:val="single" w:color="0099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1470" w:type="dxa"/>
            <w:tcBorders>
              <w:bottom w:val="single" w:color="008000" w:sz="12" w:space="0"/>
            </w:tcBorders>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E-mail：</w:t>
            </w:r>
          </w:p>
        </w:tc>
        <w:tc>
          <w:tcPr>
            <w:tcW w:w="7529" w:type="dxa"/>
            <w:tcBorders>
              <w:bottom w:val="single" w:color="008000" w:sz="12" w:space="0"/>
            </w:tcBorders>
            <w:vAlign w:val="center"/>
          </w:tcPr>
          <w:p>
            <w:pPr>
              <w:pStyle w:val="20"/>
              <w:spacing w:line="360" w:lineRule="auto"/>
              <w:rPr>
                <w:rFonts w:hint="eastAsia" w:ascii="微软雅黑" w:hAnsi="微软雅黑" w:eastAsia="微软雅黑" w:cs="微软雅黑"/>
                <w:sz w:val="20"/>
                <w:szCs w:val="20"/>
              </w:rPr>
            </w:pPr>
            <w:r>
              <w:rPr>
                <w:rFonts w:hint="eastAsia" w:ascii="微软雅黑" w:hAnsi="微软雅黑" w:eastAsia="微软雅黑" w:cs="微软雅黑"/>
                <w:sz w:val="20"/>
                <w:szCs w:val="20"/>
              </w:rPr>
              <w:t>seqbj@majorbio.com</w:t>
            </w:r>
          </w:p>
        </w:tc>
      </w:tr>
    </w:tbl>
    <w:p>
      <w:pPr>
        <w:ind w:firstLine="0" w:firstLineChars="0"/>
        <w:rPr>
          <w:rFonts w:hint="eastAsia" w:ascii="微软雅黑" w:hAnsi="微软雅黑" w:eastAsia="微软雅黑" w:cs="微软雅黑"/>
        </w:rPr>
      </w:pPr>
    </w:p>
    <w:p>
      <w:pPr>
        <w:ind w:firstLine="0" w:firstLineChars="0"/>
        <w:rPr>
          <w:rFonts w:hint="eastAsia" w:ascii="微软雅黑" w:hAnsi="微软雅黑" w:eastAsia="微软雅黑" w:cs="微软雅黑"/>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856" w:bottom="1440" w:left="856" w:header="567" w:footer="340" w:gutter="0"/>
      <w:pgBorders>
        <w:top w:val="none" w:color="auto" w:sz="0" w:space="0"/>
        <w:left w:val="none" w:color="auto" w:sz="0" w:space="0"/>
        <w:bottom w:val="none" w:color="auto" w:sz="0" w:space="0"/>
        <w:right w:val="none" w:color="auto" w:sz="0" w:space="0"/>
      </w:pgBorders>
      <w:pgNumType w:fmt="decimal"/>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modern"/>
    <w:pitch w:val="default"/>
    <w:sig w:usb0="E0000AFF" w:usb1="00007843" w:usb2="00000001" w:usb3="00000000" w:csb0="400001BF" w:csb1="DFF70000"/>
  </w:font>
  <w:font w:name="Heiti SC Light">
    <w:altName w:val="Adobe 仿宋 Std R"/>
    <w:panose1 w:val="00000000000000000000"/>
    <w:charset w:val="50"/>
    <w:family w:val="auto"/>
    <w:pitch w:val="default"/>
    <w:sig w:usb0="00000000" w:usb1="00000000" w:usb2="00000010" w:usb3="00000000" w:csb0="00040000" w:csb1="00000000"/>
  </w:font>
  <w:font w:name="Lohit Hindi">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modern"/>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dobe 仿宋 Std R">
    <w:panose1 w:val="02020400000000000000"/>
    <w:charset w:val="86"/>
    <w:family w:val="auto"/>
    <w:pitch w:val="default"/>
    <w:sig w:usb0="00000001" w:usb1="0A0F1810" w:usb2="00000016" w:usb3="00000000" w:csb0="00060007" w:csb1="00000000"/>
  </w:font>
  <w:font w:name="华文楷体">
    <w:altName w:val="宋体"/>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auto"/>
    <w:pitch w:val="default"/>
    <w:sig w:usb0="00000000" w:usb1="00000000" w:usb2="0000003F" w:usb3="00000000" w:csb0="603F01FF" w:csb1="FFFF0000"/>
  </w:font>
  <w:font w:name="Gulim">
    <w:panose1 w:val="020B0600000101010101"/>
    <w:charset w:val="81"/>
    <w:family w:val="auto"/>
    <w:pitch w:val="default"/>
    <w:sig w:usb0="B00002AF" w:usb1="69D77CFB" w:usb2="00000030" w:usb3="00000000" w:csb0="4008009F" w:csb1="DFD70000"/>
  </w:font>
  <w:font w:name="DejaVu Sans">
    <w:altName w:val="Arial"/>
    <w:panose1 w:val="020B0603030804020204"/>
    <w:charset w:val="00"/>
    <w:family w:val="modern"/>
    <w:pitch w:val="default"/>
    <w:sig w:usb0="00000000" w:usb1="00000000" w:usb2="0A046029" w:usb3="00000000" w:csb0="000001FF" w:csb1="00000000"/>
  </w:font>
  <w:font w:name="Arial Unicode MS">
    <w:altName w:val="Arial"/>
    <w:panose1 w:val="020B0604020202020204"/>
    <w:charset w:val="50"/>
    <w:family w:val="auto"/>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Damascus">
    <w:altName w:val="Segoe Print"/>
    <w:panose1 w:val="00000000000000000000"/>
    <w:charset w:val="00"/>
    <w:family w:val="auto"/>
    <w:pitch w:val="default"/>
    <w:sig w:usb0="00000000" w:usb1="00000000" w:usb2="14000008" w:usb3="00000000" w:csb0="00000001" w:csb1="00000000"/>
  </w:font>
  <w:font w:name="Lucida Grande">
    <w:altName w:val="Segoe Print"/>
    <w:panose1 w:val="00000000000000000000"/>
    <w:charset w:val="00"/>
    <w:family w:val="auto"/>
    <w:pitch w:val="default"/>
    <w:sig w:usb0="00000000" w:usb1="00000000" w:usb2="00000000" w:usb3="00000000" w:csb0="000001BF" w:csb1="00000000"/>
  </w:font>
  <w:font w:name="Segoe Print">
    <w:panose1 w:val="02000600000000000000"/>
    <w:charset w:val="00"/>
    <w:family w:val="auto"/>
    <w:pitch w:val="default"/>
    <w:sig w:usb0="0000028F" w:usb1="00000000" w:usb2="00000000" w:usb3="00000000" w:csb0="2000009F" w:csb1="47010000"/>
  </w:font>
  <w:font w:name="Adobe 仿宋 Std R">
    <w:panose1 w:val="02020400000000000000"/>
    <w:charset w:val="50"/>
    <w:family w:val="auto"/>
    <w:pitch w:val="default"/>
    <w:sig w:usb0="00000001" w:usb1="0A0F1810" w:usb2="00000016" w:usb3="00000000" w:csb0="00060007" w:csb1="00000000"/>
  </w:font>
  <w:font w:name="新宋体">
    <w:panose1 w:val="02010609030101010101"/>
    <w:charset w:val="86"/>
    <w:family w:val="auto"/>
    <w:pitch w:val="default"/>
    <w:sig w:usb0="00000003" w:usb1="288F0000" w:usb2="00000006" w:usb3="00000000" w:csb0="00040001"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Kozuka Gothic Pr6N E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6N R">
    <w:panose1 w:val="020B04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DejaVu Serif">
    <w:altName w:val="MS Gothic"/>
    <w:panose1 w:val="00000000000000000000"/>
    <w:charset w:val="80"/>
    <w:family w:val="auto"/>
    <w:pitch w:val="default"/>
    <w:sig w:usb0="00000000" w:usb1="00000000" w:usb2="00000000" w:usb3="00000000" w:csb0="00040001" w:csb1="00000000"/>
  </w:font>
  <w:font w:name="DejaVu Sans">
    <w:altName w:val="DejaVu Sans Mono"/>
    <w:panose1 w:val="00000000000000000000"/>
    <w:charset w:val="80"/>
    <w:family w:val="auto"/>
    <w:pitch w:val="default"/>
    <w:sig w:usb0="00000000" w:usb1="00000000" w:usb2="00000000" w:usb3="00000000" w:csb0="00040001" w:csb1="00000000"/>
  </w:font>
  <w:font w:name="Lohit Hindi">
    <w:altName w:val="MS Gothic"/>
    <w:panose1 w:val="00000000000000000000"/>
    <w:charset w:val="80"/>
    <w:family w:val="auto"/>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 w:name="DejaVu Sans Mono">
    <w:panose1 w:val="020B0609030804020204"/>
    <w:charset w:val="00"/>
    <w:family w:val="auto"/>
    <w:pitch w:val="default"/>
    <w:sig w:usb0="E60006FF" w:usb1="520071FB" w:usb2="02000020" w:usb3="00000000" w:csb0="6000019F" w:csb1="00000000"/>
  </w:font>
  <w:font w:name="Robot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Quicksand">
    <w:altName w:val="Segoe Print"/>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MicrosoftYaHei">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DejaVu Sans Mono">
    <w:panose1 w:val="020B0609030804020204"/>
    <w:charset w:val="80"/>
    <w:family w:val="auto"/>
    <w:pitch w:val="default"/>
    <w:sig w:usb0="E60006FF" w:usb1="520071FB" w:usb2="02000020" w:usb3="00000000" w:csb0="6000019F" w:csb1="00000000"/>
  </w:font>
  <w:font w:name="Calibri">
    <w:panose1 w:val="020F0502020204030204"/>
    <w:charset w:val="86"/>
    <w:family w:val="modern"/>
    <w:pitch w:val="default"/>
    <w:sig w:usb0="E10002FF" w:usb1="4000ACFF" w:usb2="00000009" w:usb3="00000000" w:csb0="2000019F" w:csb1="00000000"/>
  </w:font>
  <w:font w:name="Adobe 宋体 Std L">
    <w:panose1 w:val="02020300000000000000"/>
    <w:charset w:val="80"/>
    <w:family w:val="auto"/>
    <w:pitch w:val="default"/>
    <w:sig w:usb0="00000001" w:usb1="0A0F1810" w:usb2="00000016" w:usb3="00000000" w:csb0="00060007" w:csb1="00000000"/>
  </w:font>
  <w:font w:name="MicrosoftYaHei-Bold">
    <w:altName w:val="Segoe Print"/>
    <w:panose1 w:val="00000000000000000000"/>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raditional Arabic">
    <w:panose1 w:val="02020603050405020304"/>
    <w:charset w:val="00"/>
    <w:family w:val="auto"/>
    <w:pitch w:val="default"/>
    <w:sig w:usb0="00006003" w:usb1="80000000" w:usb2="00000008" w:usb3="00000000" w:csb0="00000041" w:csb1="20080000"/>
  </w:font>
  <w:font w:name="NimbusSanL-Bold">
    <w:altName w:val="宋体"/>
    <w:panose1 w:val="00000000000000000000"/>
    <w:charset w:val="86"/>
    <w:family w:val="auto"/>
    <w:pitch w:val="default"/>
    <w:sig w:usb0="00000000" w:usb1="00000000" w:usb2="00000000" w:usb3="00000000" w:csb0="00040000" w:csb1="00000000"/>
  </w:font>
  <w:font w:name="Courier">
    <w:altName w:val="Courier New"/>
    <w:panose1 w:val="02060409020205020404"/>
    <w:charset w:val="00"/>
    <w:family w:val="modern"/>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2000019F" w:csb1="00000000"/>
  </w:font>
  <w:font w:name="Microsoft YaHei UI">
    <w:altName w:val="宋体"/>
    <w:panose1 w:val="020B0503020204020204"/>
    <w:charset w:val="86"/>
    <w:family w:val="auto"/>
    <w:pitch w:val="default"/>
    <w:sig w:usb0="00000000" w:usb1="00000000" w:usb2="00000016" w:usb3="00000000" w:csb0="0004001F"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Heiti SC Light">
    <w:altName w:val="微软雅黑"/>
    <w:panose1 w:val="00000000000000000000"/>
    <w:charset w:val="86"/>
    <w:family w:val="auto"/>
    <w:pitch w:val="default"/>
    <w:sig w:usb0="00000000" w:usb1="00000000" w:usb2="00000010" w:usb3="00000000" w:csb0="00040000" w:csb1="00000000"/>
  </w:font>
  <w:font w:name="NimbusSanL-Regu">
    <w:altName w:val="宋体"/>
    <w:panose1 w:val="00000000000000000000"/>
    <w:charset w:val="86"/>
    <w:family w:val="auto"/>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PalatinoLinotype-Roman">
    <w:altName w:val="宋体"/>
    <w:panose1 w:val="00000000000000000000"/>
    <w:charset w:val="86"/>
    <w:family w:val="auto"/>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Adobe 仿宋 Std R">
    <w:panose1 w:val="02020400000000000000"/>
    <w:charset w:val="00"/>
    <w:family w:val="auto"/>
    <w:pitch w:val="default"/>
    <w:sig w:usb0="00000001" w:usb1="0A0F1810" w:usb2="00000016" w:usb3="00000000" w:csb0="00060007"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0AFF" w:usb1="00007843" w:usb2="00000001" w:usb3="00000000" w:csb0="400001BF" w:csb1="DFF7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5245"/>
        <w:tab w:val="clear" w:pos="4153"/>
        <w:tab w:val="clear" w:pos="8306"/>
      </w:tabs>
      <w:ind w:left="141" w:leftChars="61" w:right="-949" w:rightChars="-452" w:hanging="13" w:hangingChars="7"/>
      <w:rPr>
        <w:rFonts w:ascii="Arial" w:hAnsi="Arial" w:eastAsia="微软雅黑" w:cs="Arial"/>
      </w:rPr>
    </w:pPr>
    <w:r>
      <w:rPr>
        <w:sz w:val="18"/>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B4Thpg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ascii="Arial" w:hAnsi="Arial" w:eastAsia="微软雅黑" w:cs="Arial"/>
        <w:color w:val="000000"/>
        <w:kern w:val="24"/>
      </w:rPr>
      <w:drawing>
        <wp:anchor distT="0" distB="0" distL="114300" distR="114300" simplePos="0" relativeHeight="251663360" behindDoc="1" locked="0" layoutInCell="1" allowOverlap="1">
          <wp:simplePos x="0" y="0"/>
          <wp:positionH relativeFrom="column">
            <wp:posOffset>-706120</wp:posOffset>
          </wp:positionH>
          <wp:positionV relativeFrom="paragraph">
            <wp:posOffset>131445</wp:posOffset>
          </wp:positionV>
          <wp:extent cx="7951470" cy="707390"/>
          <wp:effectExtent l="0" t="0" r="11430" b="16510"/>
          <wp:wrapNone/>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1470" cy="707390"/>
                  </a:xfrm>
                  <a:prstGeom prst="rect">
                    <a:avLst/>
                  </a:prstGeom>
                  <a:noFill/>
                </pic:spPr>
              </pic:pic>
            </a:graphicData>
          </a:graphic>
        </wp:anchor>
      </w:drawing>
    </w:r>
    <w:r>
      <w:rPr>
        <w:rFonts w:ascii="Arial" w:hAnsi="微软雅黑" w:eastAsia="微软雅黑" w:cs="Arial"/>
        <w:color w:val="000000"/>
        <w:kern w:val="24"/>
      </w:rPr>
      <w:t>地址</w:t>
    </w:r>
    <w:r>
      <w:rPr>
        <w:rFonts w:ascii="Arial" w:hAnsi="Arial" w:eastAsia="微软雅黑" w:cs="Arial"/>
        <w:color w:val="000000"/>
        <w:kern w:val="24"/>
      </w:rPr>
      <w:t>/Addr:</w:t>
    </w:r>
    <w:r>
      <w:rPr>
        <w:rFonts w:ascii="Arial" w:hAnsi="微软雅黑" w:eastAsia="微软雅黑" w:cs="Arial"/>
        <w:color w:val="000000"/>
        <w:kern w:val="24"/>
      </w:rPr>
      <w:t>上海市浦东新区国际医学园区康新公路</w:t>
    </w:r>
    <w:r>
      <w:rPr>
        <w:rFonts w:ascii="Arial" w:hAnsi="Arial" w:eastAsia="微软雅黑" w:cs="Arial"/>
        <w:color w:val="000000"/>
        <w:kern w:val="24"/>
      </w:rPr>
      <w:t>3399</w:t>
    </w:r>
    <w:r>
      <w:rPr>
        <w:rFonts w:ascii="Arial" w:hAnsi="微软雅黑" w:eastAsia="微软雅黑" w:cs="Arial"/>
        <w:color w:val="000000"/>
        <w:kern w:val="24"/>
      </w:rPr>
      <w:t>弄</w:t>
    </w:r>
    <w:r>
      <w:rPr>
        <w:rFonts w:ascii="Arial" w:hAnsi="Arial" w:eastAsia="微软雅黑" w:cs="Arial"/>
        <w:color w:val="000000"/>
        <w:kern w:val="24"/>
      </w:rPr>
      <w:t>3</w:t>
    </w:r>
    <w:r>
      <w:rPr>
        <w:rFonts w:ascii="Arial" w:hAnsi="微软雅黑" w:eastAsia="微软雅黑" w:cs="Arial"/>
        <w:color w:val="000000"/>
        <w:kern w:val="24"/>
      </w:rPr>
      <w:t>号楼</w:t>
    </w:r>
  </w:p>
  <w:p>
    <w:pPr>
      <w:pStyle w:val="16"/>
      <w:tabs>
        <w:tab w:val="center" w:pos="5245"/>
        <w:tab w:val="clear" w:pos="4153"/>
        <w:tab w:val="clear" w:pos="8306"/>
      </w:tabs>
      <w:ind w:right="-949" w:rightChars="-452" w:firstLine="90" w:firstLineChars="50"/>
      <w:rPr>
        <w:rFonts w:ascii="Arial" w:hAnsi="Arial" w:eastAsia="微软雅黑" w:cs="Arial"/>
      </w:rPr>
    </w:pPr>
    <w:r>
      <w:rPr>
        <w:rFonts w:ascii="Arial" w:hAnsi="微软雅黑" w:eastAsia="微软雅黑" w:cs="Arial"/>
        <w:color w:val="000000"/>
        <w:kern w:val="24"/>
      </w:rPr>
      <w:t>网站</w:t>
    </w:r>
    <w:r>
      <w:rPr>
        <w:rFonts w:ascii="Arial" w:hAnsi="Arial" w:eastAsia="微软雅黑" w:cs="Arial"/>
        <w:color w:val="000000"/>
        <w:kern w:val="24"/>
      </w:rPr>
      <w:t xml:space="preserve">/Web:www.majorprotein.com                                     </w:t>
    </w:r>
    <w:r>
      <w:rPr>
        <w:rFonts w:ascii="Arial" w:hAnsi="微软雅黑" w:eastAsia="微软雅黑" w:cs="Arial"/>
        <w:color w:val="000000"/>
        <w:kern w:val="24"/>
      </w:rPr>
      <w:t>服务热线：</w:t>
    </w:r>
    <w:r>
      <w:rPr>
        <w:rFonts w:ascii="Arial" w:hAnsi="Arial" w:eastAsia="微软雅黑" w:cs="Arial"/>
        <w:color w:val="000000"/>
        <w:kern w:val="24"/>
      </w:rPr>
      <w:t>400-624-3721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5245"/>
        <w:tab w:val="clear" w:pos="4153"/>
        <w:tab w:val="clear" w:pos="8306"/>
      </w:tabs>
      <w:ind w:left="141" w:leftChars="61" w:right="-949" w:rightChars="-452" w:hanging="13" w:hangingChars="7"/>
      <w:rPr>
        <w:rFonts w:ascii="Arial" w:hAnsi="Arial" w:eastAsia="微软雅黑" w:cs="Arial"/>
      </w:rPr>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y7EXc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t1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LsRd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ascii="Arial" w:hAnsi="Arial" w:eastAsia="微软雅黑" w:cs="Arial"/>
        <w:color w:val="000000"/>
        <w:kern w:val="24"/>
      </w:rPr>
      <w:drawing>
        <wp:anchor distT="0" distB="0" distL="114300" distR="114300" simplePos="0" relativeHeight="251658240" behindDoc="1" locked="0" layoutInCell="1" allowOverlap="1">
          <wp:simplePos x="0" y="0"/>
          <wp:positionH relativeFrom="column">
            <wp:posOffset>-744220</wp:posOffset>
          </wp:positionH>
          <wp:positionV relativeFrom="paragraph">
            <wp:posOffset>83820</wp:posOffset>
          </wp:positionV>
          <wp:extent cx="7951470" cy="707390"/>
          <wp:effectExtent l="0" t="0" r="0" b="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1470" cy="707390"/>
                  </a:xfrm>
                  <a:prstGeom prst="rect">
                    <a:avLst/>
                  </a:prstGeom>
                  <a:noFill/>
                </pic:spPr>
              </pic:pic>
            </a:graphicData>
          </a:graphic>
        </wp:anchor>
      </w:drawing>
    </w:r>
    <w:r>
      <w:rPr>
        <w:rFonts w:ascii="Arial" w:hAnsi="微软雅黑" w:eastAsia="微软雅黑" w:cs="Arial"/>
        <w:color w:val="000000"/>
        <w:kern w:val="24"/>
      </w:rPr>
      <w:t>地址</w:t>
    </w:r>
    <w:r>
      <w:rPr>
        <w:rFonts w:ascii="Arial" w:hAnsi="Arial" w:eastAsia="微软雅黑" w:cs="Arial"/>
        <w:color w:val="000000"/>
        <w:kern w:val="24"/>
      </w:rPr>
      <w:t>/Addr:</w:t>
    </w:r>
    <w:r>
      <w:rPr>
        <w:rFonts w:ascii="Arial" w:hAnsi="微软雅黑" w:eastAsia="微软雅黑" w:cs="Arial"/>
        <w:color w:val="000000"/>
        <w:kern w:val="24"/>
      </w:rPr>
      <w:t>上海市浦东新区国际医学园区康新公路</w:t>
    </w:r>
    <w:r>
      <w:rPr>
        <w:rFonts w:ascii="Arial" w:hAnsi="Arial" w:eastAsia="微软雅黑" w:cs="Arial"/>
        <w:color w:val="000000"/>
        <w:kern w:val="24"/>
      </w:rPr>
      <w:t>3399</w:t>
    </w:r>
    <w:r>
      <w:rPr>
        <w:rFonts w:ascii="Arial" w:hAnsi="微软雅黑" w:eastAsia="微软雅黑" w:cs="Arial"/>
        <w:color w:val="000000"/>
        <w:kern w:val="24"/>
      </w:rPr>
      <w:t>弄</w:t>
    </w:r>
    <w:r>
      <w:rPr>
        <w:rFonts w:ascii="Arial" w:hAnsi="Arial" w:eastAsia="微软雅黑" w:cs="Arial"/>
        <w:color w:val="000000"/>
        <w:kern w:val="24"/>
      </w:rPr>
      <w:t>3</w:t>
    </w:r>
    <w:r>
      <w:rPr>
        <w:rFonts w:ascii="Arial" w:hAnsi="微软雅黑" w:eastAsia="微软雅黑" w:cs="Arial"/>
        <w:color w:val="000000"/>
        <w:kern w:val="24"/>
      </w:rPr>
      <w:t>号楼</w:t>
    </w:r>
  </w:p>
  <w:p>
    <w:pPr>
      <w:pStyle w:val="16"/>
      <w:tabs>
        <w:tab w:val="center" w:pos="5245"/>
        <w:tab w:val="clear" w:pos="4153"/>
        <w:tab w:val="clear" w:pos="8306"/>
      </w:tabs>
      <w:ind w:right="-949" w:rightChars="-452" w:firstLine="90" w:firstLineChars="50"/>
      <w:rPr>
        <w:rFonts w:ascii="Arial" w:hAnsi="Arial" w:eastAsia="微软雅黑" w:cs="Arial"/>
      </w:rPr>
    </w:pPr>
    <w:r>
      <w:rPr>
        <w:rFonts w:ascii="Arial" w:hAnsi="微软雅黑" w:eastAsia="微软雅黑" w:cs="Arial"/>
        <w:color w:val="000000"/>
        <w:kern w:val="24"/>
      </w:rPr>
      <w:t>网站</w:t>
    </w:r>
    <w:r>
      <w:rPr>
        <w:rFonts w:ascii="Arial" w:hAnsi="Arial" w:eastAsia="微软雅黑" w:cs="Arial"/>
        <w:color w:val="000000"/>
        <w:kern w:val="24"/>
      </w:rPr>
      <w:t xml:space="preserve">/Web:www.majorprotein.com                                     </w:t>
    </w:r>
    <w:r>
      <w:rPr>
        <w:rFonts w:ascii="Arial" w:hAnsi="微软雅黑" w:eastAsia="微软雅黑" w:cs="Arial"/>
        <w:color w:val="000000"/>
        <w:kern w:val="24"/>
      </w:rPr>
      <w:t>服务热线：</w:t>
    </w:r>
    <w:r>
      <w:rPr>
        <w:rFonts w:ascii="Arial" w:hAnsi="Arial" w:eastAsia="微软雅黑" w:cs="Arial"/>
        <w:color w:val="000000"/>
        <w:kern w:val="24"/>
      </w:rPr>
      <w:t>400-624-3721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6493"/>
        <w:tab w:val="right" w:pos="9866"/>
      </w:tabs>
      <w:ind w:firstLine="480"/>
      <w:jc w:val="left"/>
    </w:pPr>
    <w:r>
      <w:rPr>
        <w:rFonts w:ascii="宋体" w:hAnsi="宋体" w:cs="宋体"/>
        <w:kern w:val="0"/>
        <w:sz w:val="24"/>
        <w:szCs w:val="24"/>
      </w:rPr>
      <w:drawing>
        <wp:anchor distT="0" distB="0" distL="114300" distR="114300" simplePos="0" relativeHeight="251657216" behindDoc="0" locked="0" layoutInCell="1" allowOverlap="1">
          <wp:simplePos x="0" y="0"/>
          <wp:positionH relativeFrom="column">
            <wp:posOffset>5003800</wp:posOffset>
          </wp:positionH>
          <wp:positionV relativeFrom="paragraph">
            <wp:posOffset>46990</wp:posOffset>
          </wp:positionV>
          <wp:extent cx="1149350" cy="387985"/>
          <wp:effectExtent l="0" t="0" r="0" b="0"/>
          <wp:wrapNone/>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
                  <a:srcRect/>
                  <a:stretch>
                    <a:fillRect/>
                  </a:stretch>
                </pic:blipFill>
                <pic:spPr>
                  <a:xfrm>
                    <a:off x="0" y="0"/>
                    <a:ext cx="1149172" cy="387705"/>
                  </a:xfrm>
                  <a:prstGeom prst="rect">
                    <a:avLst/>
                  </a:prstGeom>
                  <a:noFill/>
                </pic:spPr>
              </pic:pic>
            </a:graphicData>
          </a:graphic>
        </wp:anchor>
      </w:drawing>
    </w:r>
    <w:r>
      <w:rPr>
        <w:rFonts w:hint="eastAsia"/>
        <w:lang w:eastAsia="zh-CN"/>
      </w:rPr>
      <w:tab/>
    </w:r>
    <w:r>
      <w:rPr>
        <w:rFonts w:hint="eastAsia"/>
        <w:lang w:eastAsia="zh-CN"/>
      </w:rPr>
      <w:tab/>
    </w:r>
    <w:r>
      <w:rPr>
        <w:rFonts w:hint="eastAsia"/>
        <w:lang w:eastAsia="zh-CN"/>
      </w:rPr>
      <w:tab/>
    </w:r>
    <w:r>
      <w:rPr>
        <w:rFonts w:hint="eastAsia"/>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jc w:val="right"/>
    </w:pPr>
    <w:r>
      <w:fldChar w:fldCharType="begin"/>
    </w:r>
    <w:r>
      <w:instrText xml:space="preserve"> PAGE   \* MERGEFORMAT </w:instrText>
    </w:r>
    <w:r>
      <w:fldChar w:fldCharType="separate"/>
    </w:r>
    <w:r>
      <w:rPr>
        <w:lang w:val="zh-CN"/>
      </w:rPr>
      <w:t>16</w:t>
    </w:r>
    <w:r>
      <w:rPr>
        <w:lang w:val="zh-CN"/>
      </w:rPr>
      <w:fldChar w:fldCharType="end"/>
    </w:r>
  </w:p>
  <w:p>
    <w:pPr>
      <w:pStyle w:val="17"/>
      <w:ind w:firstLine="0" w:firstLineChars="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r>
      <w:rPr>
        <w:rFonts w:hint="eastAsia"/>
      </w:rPr>
      <w:drawing>
        <wp:anchor distT="0" distB="0" distL="114300" distR="114300" simplePos="0" relativeHeight="251658240" behindDoc="0" locked="0" layoutInCell="1" allowOverlap="1">
          <wp:simplePos x="0" y="0"/>
          <wp:positionH relativeFrom="column">
            <wp:posOffset>5003165</wp:posOffset>
          </wp:positionH>
          <wp:positionV relativeFrom="paragraph">
            <wp:posOffset>113665</wp:posOffset>
          </wp:positionV>
          <wp:extent cx="1148715" cy="387350"/>
          <wp:effectExtent l="0" t="0" r="0" b="0"/>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
                  <a:srcRect/>
                  <a:stretch>
                    <a:fillRect/>
                  </a:stretch>
                </pic:blipFill>
                <pic:spPr>
                  <a:xfrm>
                    <a:off x="0" y="0"/>
                    <a:ext cx="1148715" cy="387350"/>
                  </a:xfrm>
                  <a:prstGeom prst="rect">
                    <a:avLst/>
                  </a:prstGeom>
                  <a:noFill/>
                </pic:spPr>
              </pic:pic>
            </a:graphicData>
          </a:graphic>
        </wp:anchor>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25848895">
    <w:nsid w:val="431B173F"/>
    <w:multiLevelType w:val="multilevel"/>
    <w:tmpl w:val="431B173F"/>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num w:numId="1">
    <w:abstractNumId w:val="11258488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A7"/>
    <w:rsid w:val="000118E1"/>
    <w:rsid w:val="00016D48"/>
    <w:rsid w:val="000218AC"/>
    <w:rsid w:val="000237DF"/>
    <w:rsid w:val="00023B9B"/>
    <w:rsid w:val="00024BBB"/>
    <w:rsid w:val="0002567F"/>
    <w:rsid w:val="00027DCF"/>
    <w:rsid w:val="00031E35"/>
    <w:rsid w:val="00037E6E"/>
    <w:rsid w:val="00040B2E"/>
    <w:rsid w:val="00052585"/>
    <w:rsid w:val="00056CB7"/>
    <w:rsid w:val="00067749"/>
    <w:rsid w:val="0007200B"/>
    <w:rsid w:val="000753BF"/>
    <w:rsid w:val="000762EC"/>
    <w:rsid w:val="00077110"/>
    <w:rsid w:val="000B0D3A"/>
    <w:rsid w:val="000B0F23"/>
    <w:rsid w:val="000C4CB3"/>
    <w:rsid w:val="000C4D08"/>
    <w:rsid w:val="000D0B3A"/>
    <w:rsid w:val="000D1293"/>
    <w:rsid w:val="000E1CDC"/>
    <w:rsid w:val="000E53C5"/>
    <w:rsid w:val="001036EE"/>
    <w:rsid w:val="00111A01"/>
    <w:rsid w:val="00115E0D"/>
    <w:rsid w:val="00116A01"/>
    <w:rsid w:val="00132672"/>
    <w:rsid w:val="0013326D"/>
    <w:rsid w:val="001342A0"/>
    <w:rsid w:val="0014738C"/>
    <w:rsid w:val="00153A65"/>
    <w:rsid w:val="001700A2"/>
    <w:rsid w:val="0017414A"/>
    <w:rsid w:val="00181A67"/>
    <w:rsid w:val="00184488"/>
    <w:rsid w:val="00184806"/>
    <w:rsid w:val="001A0719"/>
    <w:rsid w:val="001A5EC0"/>
    <w:rsid w:val="001B2C7D"/>
    <w:rsid w:val="001E1060"/>
    <w:rsid w:val="001F1BD0"/>
    <w:rsid w:val="001F5595"/>
    <w:rsid w:val="001F5AD6"/>
    <w:rsid w:val="001F5D08"/>
    <w:rsid w:val="00203DEE"/>
    <w:rsid w:val="00242372"/>
    <w:rsid w:val="00257888"/>
    <w:rsid w:val="00260680"/>
    <w:rsid w:val="002622A4"/>
    <w:rsid w:val="00282305"/>
    <w:rsid w:val="002872B3"/>
    <w:rsid w:val="002A3A9A"/>
    <w:rsid w:val="002A5819"/>
    <w:rsid w:val="002B2056"/>
    <w:rsid w:val="002C0488"/>
    <w:rsid w:val="002C3E37"/>
    <w:rsid w:val="002E2746"/>
    <w:rsid w:val="002E7C7D"/>
    <w:rsid w:val="00301481"/>
    <w:rsid w:val="0030217B"/>
    <w:rsid w:val="00311586"/>
    <w:rsid w:val="003123E7"/>
    <w:rsid w:val="00324FA6"/>
    <w:rsid w:val="003264C4"/>
    <w:rsid w:val="003268FE"/>
    <w:rsid w:val="00327945"/>
    <w:rsid w:val="00331A9E"/>
    <w:rsid w:val="0033381D"/>
    <w:rsid w:val="003376E5"/>
    <w:rsid w:val="00340DA2"/>
    <w:rsid w:val="00362A72"/>
    <w:rsid w:val="00375816"/>
    <w:rsid w:val="0039200B"/>
    <w:rsid w:val="0039597F"/>
    <w:rsid w:val="00395BD8"/>
    <w:rsid w:val="003A7D7A"/>
    <w:rsid w:val="003B2365"/>
    <w:rsid w:val="003B5020"/>
    <w:rsid w:val="003B64C5"/>
    <w:rsid w:val="003E345E"/>
    <w:rsid w:val="003E39FE"/>
    <w:rsid w:val="003E3ED2"/>
    <w:rsid w:val="004027A4"/>
    <w:rsid w:val="004028DB"/>
    <w:rsid w:val="004075C8"/>
    <w:rsid w:val="00426256"/>
    <w:rsid w:val="00444393"/>
    <w:rsid w:val="004456A6"/>
    <w:rsid w:val="00457D5D"/>
    <w:rsid w:val="004637AC"/>
    <w:rsid w:val="00472BC0"/>
    <w:rsid w:val="00482FE3"/>
    <w:rsid w:val="00494348"/>
    <w:rsid w:val="004A5E41"/>
    <w:rsid w:val="004B20DD"/>
    <w:rsid w:val="004B3165"/>
    <w:rsid w:val="004B3FB4"/>
    <w:rsid w:val="004B6B0F"/>
    <w:rsid w:val="004C0A11"/>
    <w:rsid w:val="004C0B8C"/>
    <w:rsid w:val="004C5E81"/>
    <w:rsid w:val="004D151A"/>
    <w:rsid w:val="004D2647"/>
    <w:rsid w:val="004D44FD"/>
    <w:rsid w:val="004D5FAE"/>
    <w:rsid w:val="004D7226"/>
    <w:rsid w:val="004E2C6C"/>
    <w:rsid w:val="004E2F89"/>
    <w:rsid w:val="004F5503"/>
    <w:rsid w:val="00502D27"/>
    <w:rsid w:val="0051450E"/>
    <w:rsid w:val="00520DC9"/>
    <w:rsid w:val="005273D5"/>
    <w:rsid w:val="00530F22"/>
    <w:rsid w:val="00534073"/>
    <w:rsid w:val="00536501"/>
    <w:rsid w:val="00536A8D"/>
    <w:rsid w:val="00540FD7"/>
    <w:rsid w:val="005529FC"/>
    <w:rsid w:val="005547C5"/>
    <w:rsid w:val="005547D1"/>
    <w:rsid w:val="00555E26"/>
    <w:rsid w:val="00574005"/>
    <w:rsid w:val="005A4894"/>
    <w:rsid w:val="005A5D27"/>
    <w:rsid w:val="005A5F0F"/>
    <w:rsid w:val="005B3696"/>
    <w:rsid w:val="005B7A4F"/>
    <w:rsid w:val="005C371A"/>
    <w:rsid w:val="005C5AAF"/>
    <w:rsid w:val="005C5C10"/>
    <w:rsid w:val="005E112F"/>
    <w:rsid w:val="005E453F"/>
    <w:rsid w:val="005F09D6"/>
    <w:rsid w:val="00613C2F"/>
    <w:rsid w:val="00624725"/>
    <w:rsid w:val="006305D2"/>
    <w:rsid w:val="00645FF8"/>
    <w:rsid w:val="006564E9"/>
    <w:rsid w:val="0065743E"/>
    <w:rsid w:val="00660470"/>
    <w:rsid w:val="00672D56"/>
    <w:rsid w:val="00690087"/>
    <w:rsid w:val="006935F9"/>
    <w:rsid w:val="006A1F83"/>
    <w:rsid w:val="006A4F50"/>
    <w:rsid w:val="006C0825"/>
    <w:rsid w:val="006C22C1"/>
    <w:rsid w:val="006C4E53"/>
    <w:rsid w:val="006C718D"/>
    <w:rsid w:val="006F1A07"/>
    <w:rsid w:val="006F1B9C"/>
    <w:rsid w:val="006F56D0"/>
    <w:rsid w:val="006F5D10"/>
    <w:rsid w:val="0070787C"/>
    <w:rsid w:val="00737CB4"/>
    <w:rsid w:val="00747005"/>
    <w:rsid w:val="00752FFF"/>
    <w:rsid w:val="00767E5F"/>
    <w:rsid w:val="007700AC"/>
    <w:rsid w:val="00775694"/>
    <w:rsid w:val="00776710"/>
    <w:rsid w:val="00790BA8"/>
    <w:rsid w:val="007A275C"/>
    <w:rsid w:val="007A2B25"/>
    <w:rsid w:val="007A43D8"/>
    <w:rsid w:val="007B0FB8"/>
    <w:rsid w:val="007C31E0"/>
    <w:rsid w:val="007C34C3"/>
    <w:rsid w:val="007D1B19"/>
    <w:rsid w:val="007D6E64"/>
    <w:rsid w:val="007E5EB1"/>
    <w:rsid w:val="007F2F38"/>
    <w:rsid w:val="007F4DB8"/>
    <w:rsid w:val="007F6000"/>
    <w:rsid w:val="007F6847"/>
    <w:rsid w:val="00800988"/>
    <w:rsid w:val="00800C57"/>
    <w:rsid w:val="00801198"/>
    <w:rsid w:val="0080262D"/>
    <w:rsid w:val="0080511C"/>
    <w:rsid w:val="00814AA8"/>
    <w:rsid w:val="008319AC"/>
    <w:rsid w:val="00832613"/>
    <w:rsid w:val="0085684C"/>
    <w:rsid w:val="00862925"/>
    <w:rsid w:val="00862BDC"/>
    <w:rsid w:val="00862F77"/>
    <w:rsid w:val="008715FB"/>
    <w:rsid w:val="008735CF"/>
    <w:rsid w:val="00882F38"/>
    <w:rsid w:val="00885407"/>
    <w:rsid w:val="008B4F0C"/>
    <w:rsid w:val="008E03C7"/>
    <w:rsid w:val="008E1D0E"/>
    <w:rsid w:val="009007FE"/>
    <w:rsid w:val="0090200C"/>
    <w:rsid w:val="009056AC"/>
    <w:rsid w:val="00915272"/>
    <w:rsid w:val="00915274"/>
    <w:rsid w:val="00915A21"/>
    <w:rsid w:val="00941274"/>
    <w:rsid w:val="009509F3"/>
    <w:rsid w:val="00953C11"/>
    <w:rsid w:val="00964E68"/>
    <w:rsid w:val="009758D9"/>
    <w:rsid w:val="009901F2"/>
    <w:rsid w:val="00994B92"/>
    <w:rsid w:val="009A2B80"/>
    <w:rsid w:val="009B11EB"/>
    <w:rsid w:val="009B790E"/>
    <w:rsid w:val="009C3BF4"/>
    <w:rsid w:val="009D1068"/>
    <w:rsid w:val="009E395C"/>
    <w:rsid w:val="009F0101"/>
    <w:rsid w:val="009F0691"/>
    <w:rsid w:val="009F0C74"/>
    <w:rsid w:val="009F4CDE"/>
    <w:rsid w:val="00A06224"/>
    <w:rsid w:val="00A07CDF"/>
    <w:rsid w:val="00A23EED"/>
    <w:rsid w:val="00A40C39"/>
    <w:rsid w:val="00A53128"/>
    <w:rsid w:val="00A60370"/>
    <w:rsid w:val="00A6346B"/>
    <w:rsid w:val="00A76140"/>
    <w:rsid w:val="00A91664"/>
    <w:rsid w:val="00A92370"/>
    <w:rsid w:val="00A95347"/>
    <w:rsid w:val="00AA0C1A"/>
    <w:rsid w:val="00AA412B"/>
    <w:rsid w:val="00AC7074"/>
    <w:rsid w:val="00AC7EA4"/>
    <w:rsid w:val="00AE29A9"/>
    <w:rsid w:val="00AF2CE2"/>
    <w:rsid w:val="00AF46F3"/>
    <w:rsid w:val="00AF7030"/>
    <w:rsid w:val="00AF78C3"/>
    <w:rsid w:val="00B000F6"/>
    <w:rsid w:val="00B03E59"/>
    <w:rsid w:val="00B04473"/>
    <w:rsid w:val="00B05600"/>
    <w:rsid w:val="00B128C2"/>
    <w:rsid w:val="00B201E1"/>
    <w:rsid w:val="00B24C4E"/>
    <w:rsid w:val="00B306C4"/>
    <w:rsid w:val="00B33FD6"/>
    <w:rsid w:val="00B34C2E"/>
    <w:rsid w:val="00B45321"/>
    <w:rsid w:val="00B477F0"/>
    <w:rsid w:val="00B538D6"/>
    <w:rsid w:val="00B6526E"/>
    <w:rsid w:val="00B75B79"/>
    <w:rsid w:val="00B837B0"/>
    <w:rsid w:val="00B87737"/>
    <w:rsid w:val="00B913E5"/>
    <w:rsid w:val="00B91F0F"/>
    <w:rsid w:val="00BB28AF"/>
    <w:rsid w:val="00BB608E"/>
    <w:rsid w:val="00BB7A0E"/>
    <w:rsid w:val="00BC208A"/>
    <w:rsid w:val="00BC426F"/>
    <w:rsid w:val="00BE0347"/>
    <w:rsid w:val="00BE0452"/>
    <w:rsid w:val="00C166AE"/>
    <w:rsid w:val="00C249B4"/>
    <w:rsid w:val="00C27649"/>
    <w:rsid w:val="00C35AEE"/>
    <w:rsid w:val="00C374CB"/>
    <w:rsid w:val="00C525BD"/>
    <w:rsid w:val="00C669B6"/>
    <w:rsid w:val="00C70926"/>
    <w:rsid w:val="00C7166B"/>
    <w:rsid w:val="00C73503"/>
    <w:rsid w:val="00C765AE"/>
    <w:rsid w:val="00CC7A17"/>
    <w:rsid w:val="00CD0CD8"/>
    <w:rsid w:val="00CE2634"/>
    <w:rsid w:val="00CE2973"/>
    <w:rsid w:val="00D03368"/>
    <w:rsid w:val="00D04EBA"/>
    <w:rsid w:val="00D0779A"/>
    <w:rsid w:val="00D1366C"/>
    <w:rsid w:val="00D252BF"/>
    <w:rsid w:val="00D26837"/>
    <w:rsid w:val="00D46D21"/>
    <w:rsid w:val="00D57357"/>
    <w:rsid w:val="00D63722"/>
    <w:rsid w:val="00D65E3A"/>
    <w:rsid w:val="00D72418"/>
    <w:rsid w:val="00D77DF1"/>
    <w:rsid w:val="00D90B35"/>
    <w:rsid w:val="00D97A5D"/>
    <w:rsid w:val="00DA146C"/>
    <w:rsid w:val="00DB0E67"/>
    <w:rsid w:val="00DB6307"/>
    <w:rsid w:val="00DD0191"/>
    <w:rsid w:val="00DD55ED"/>
    <w:rsid w:val="00DE4C95"/>
    <w:rsid w:val="00DE5D3A"/>
    <w:rsid w:val="00DF41A7"/>
    <w:rsid w:val="00E115F8"/>
    <w:rsid w:val="00E153A8"/>
    <w:rsid w:val="00E20FB5"/>
    <w:rsid w:val="00E2622A"/>
    <w:rsid w:val="00E32067"/>
    <w:rsid w:val="00E32279"/>
    <w:rsid w:val="00E417BF"/>
    <w:rsid w:val="00E44503"/>
    <w:rsid w:val="00E4774B"/>
    <w:rsid w:val="00E557B4"/>
    <w:rsid w:val="00E57F3E"/>
    <w:rsid w:val="00E637AD"/>
    <w:rsid w:val="00E71DD3"/>
    <w:rsid w:val="00E801E0"/>
    <w:rsid w:val="00E85725"/>
    <w:rsid w:val="00E8796D"/>
    <w:rsid w:val="00EA0184"/>
    <w:rsid w:val="00EB0BB4"/>
    <w:rsid w:val="00EB6F2D"/>
    <w:rsid w:val="00EC1BC8"/>
    <w:rsid w:val="00EC3B31"/>
    <w:rsid w:val="00EC4409"/>
    <w:rsid w:val="00EC4ED7"/>
    <w:rsid w:val="00ED49C5"/>
    <w:rsid w:val="00ED7C69"/>
    <w:rsid w:val="00EE2538"/>
    <w:rsid w:val="00EE5654"/>
    <w:rsid w:val="00EF47FA"/>
    <w:rsid w:val="00F12B55"/>
    <w:rsid w:val="00F16CBF"/>
    <w:rsid w:val="00F279F0"/>
    <w:rsid w:val="00F408D3"/>
    <w:rsid w:val="00F5100A"/>
    <w:rsid w:val="00F72363"/>
    <w:rsid w:val="00F744C8"/>
    <w:rsid w:val="00F9135C"/>
    <w:rsid w:val="00F92E1A"/>
    <w:rsid w:val="00FA13B7"/>
    <w:rsid w:val="00FB1BAE"/>
    <w:rsid w:val="00FC713E"/>
    <w:rsid w:val="00FC7CE0"/>
    <w:rsid w:val="00FE734E"/>
    <w:rsid w:val="00FF69D3"/>
    <w:rsid w:val="00FF6CE0"/>
    <w:rsid w:val="03E202E7"/>
    <w:rsid w:val="04E92E1E"/>
    <w:rsid w:val="06E15D18"/>
    <w:rsid w:val="081467CE"/>
    <w:rsid w:val="08B736AC"/>
    <w:rsid w:val="0D8A1D43"/>
    <w:rsid w:val="0E611BDB"/>
    <w:rsid w:val="12432171"/>
    <w:rsid w:val="1665449F"/>
    <w:rsid w:val="18397E4E"/>
    <w:rsid w:val="19F74870"/>
    <w:rsid w:val="1C8A2875"/>
    <w:rsid w:val="1DE003FF"/>
    <w:rsid w:val="20BD0FBE"/>
    <w:rsid w:val="21F57FB7"/>
    <w:rsid w:val="221351E4"/>
    <w:rsid w:val="22166AFA"/>
    <w:rsid w:val="23462A6F"/>
    <w:rsid w:val="25675F6C"/>
    <w:rsid w:val="271933B4"/>
    <w:rsid w:val="27607513"/>
    <w:rsid w:val="28A84133"/>
    <w:rsid w:val="2B01621D"/>
    <w:rsid w:val="2B82464A"/>
    <w:rsid w:val="2E250044"/>
    <w:rsid w:val="2F702687"/>
    <w:rsid w:val="2F9957A2"/>
    <w:rsid w:val="306D3401"/>
    <w:rsid w:val="32F653AC"/>
    <w:rsid w:val="335453EF"/>
    <w:rsid w:val="33701470"/>
    <w:rsid w:val="34236576"/>
    <w:rsid w:val="36307EEA"/>
    <w:rsid w:val="390E5F29"/>
    <w:rsid w:val="3A217BFB"/>
    <w:rsid w:val="3A402D67"/>
    <w:rsid w:val="3EB551EC"/>
    <w:rsid w:val="3EE405BD"/>
    <w:rsid w:val="3F4C235C"/>
    <w:rsid w:val="3F6F3681"/>
    <w:rsid w:val="3FE77AEA"/>
    <w:rsid w:val="402D1859"/>
    <w:rsid w:val="40F51725"/>
    <w:rsid w:val="42005E33"/>
    <w:rsid w:val="431102ED"/>
    <w:rsid w:val="4378353F"/>
    <w:rsid w:val="44970113"/>
    <w:rsid w:val="457A33FD"/>
    <w:rsid w:val="45E97AC0"/>
    <w:rsid w:val="46F14185"/>
    <w:rsid w:val="47B06E83"/>
    <w:rsid w:val="480D3F42"/>
    <w:rsid w:val="48605F4B"/>
    <w:rsid w:val="48AF4E47"/>
    <w:rsid w:val="49174ACD"/>
    <w:rsid w:val="492A47A5"/>
    <w:rsid w:val="497D2FE6"/>
    <w:rsid w:val="4C2130F3"/>
    <w:rsid w:val="4C421FB1"/>
    <w:rsid w:val="4E641659"/>
    <w:rsid w:val="523F4506"/>
    <w:rsid w:val="59421EFC"/>
    <w:rsid w:val="596E5862"/>
    <w:rsid w:val="5A8A0F99"/>
    <w:rsid w:val="5B552892"/>
    <w:rsid w:val="5D537173"/>
    <w:rsid w:val="5EF15225"/>
    <w:rsid w:val="5F222921"/>
    <w:rsid w:val="5F526C39"/>
    <w:rsid w:val="5F921CDC"/>
    <w:rsid w:val="648065F1"/>
    <w:rsid w:val="6566699D"/>
    <w:rsid w:val="6625541A"/>
    <w:rsid w:val="67296327"/>
    <w:rsid w:val="69227E35"/>
    <w:rsid w:val="6CB32EE9"/>
    <w:rsid w:val="6CBD04F2"/>
    <w:rsid w:val="6D760823"/>
    <w:rsid w:val="6D9026B5"/>
    <w:rsid w:val="6E0E0AB6"/>
    <w:rsid w:val="6E3269D7"/>
    <w:rsid w:val="6E7C43BB"/>
    <w:rsid w:val="6EC05CC1"/>
    <w:rsid w:val="6EFF6783"/>
    <w:rsid w:val="717028E5"/>
    <w:rsid w:val="71FF0A5C"/>
    <w:rsid w:val="73245576"/>
    <w:rsid w:val="73E346AF"/>
    <w:rsid w:val="75B51E4C"/>
    <w:rsid w:val="75CC7A53"/>
    <w:rsid w:val="76E57D34"/>
    <w:rsid w:val="785B3584"/>
    <w:rsid w:val="795E792F"/>
    <w:rsid w:val="79914EFB"/>
    <w:rsid w:val="7F79612C"/>
    <w:rsid w:val="7FE50AE2"/>
    <w:rsid w:val="7FF16AF3"/>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qFormat="1"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3"/>
    <w:qFormat/>
    <w:uiPriority w:val="0"/>
    <w:pPr>
      <w:keepNext/>
      <w:keepLines/>
      <w:spacing w:before="340" w:after="330" w:line="576" w:lineRule="auto"/>
      <w:outlineLvl w:val="0"/>
    </w:pPr>
    <w:rPr>
      <w:b/>
      <w:bCs/>
      <w:kern w:val="44"/>
      <w:sz w:val="30"/>
      <w:szCs w:val="44"/>
      <w:lang w:val="zh-CN"/>
    </w:rPr>
  </w:style>
  <w:style w:type="paragraph" w:styleId="3">
    <w:name w:val="heading 2"/>
    <w:basedOn w:val="1"/>
    <w:next w:val="1"/>
    <w:link w:val="54"/>
    <w:qFormat/>
    <w:uiPriority w:val="0"/>
    <w:pPr>
      <w:keepNext/>
      <w:keepLines/>
      <w:spacing w:before="260" w:after="260" w:line="413" w:lineRule="auto"/>
      <w:outlineLvl w:val="1"/>
    </w:pPr>
    <w:rPr>
      <w:rFonts w:ascii="Cambria" w:hAnsi="Cambria"/>
      <w:b/>
      <w:bCs/>
      <w:sz w:val="28"/>
      <w:szCs w:val="32"/>
      <w:lang w:val="zh-CN"/>
    </w:rPr>
  </w:style>
  <w:style w:type="paragraph" w:styleId="4">
    <w:name w:val="heading 3"/>
    <w:basedOn w:val="1"/>
    <w:next w:val="1"/>
    <w:link w:val="55"/>
    <w:qFormat/>
    <w:uiPriority w:val="0"/>
    <w:pPr>
      <w:keepNext/>
      <w:keepLines/>
      <w:spacing w:before="260" w:after="260" w:line="413" w:lineRule="auto"/>
      <w:outlineLvl w:val="2"/>
    </w:pPr>
    <w:rPr>
      <w:b/>
      <w:bCs/>
      <w:sz w:val="28"/>
      <w:szCs w:val="32"/>
      <w:lang w:val="zh-CN"/>
    </w:rPr>
  </w:style>
  <w:style w:type="paragraph" w:styleId="5">
    <w:name w:val="heading 4"/>
    <w:basedOn w:val="1"/>
    <w:next w:val="1"/>
    <w:link w:val="56"/>
    <w:qFormat/>
    <w:uiPriority w:val="0"/>
    <w:pPr>
      <w:keepNext/>
      <w:keepLines/>
      <w:spacing w:before="280" w:after="290" w:line="372" w:lineRule="auto"/>
      <w:outlineLvl w:val="3"/>
    </w:pPr>
    <w:rPr>
      <w:rFonts w:ascii="Cambria" w:hAnsi="Cambria"/>
      <w:b/>
      <w:bCs/>
      <w:sz w:val="28"/>
      <w:szCs w:val="28"/>
      <w:lang w:val="zh-CN"/>
    </w:rPr>
  </w:style>
  <w:style w:type="paragraph" w:styleId="6">
    <w:name w:val="heading 5"/>
    <w:basedOn w:val="1"/>
    <w:next w:val="1"/>
    <w:unhideWhenUsed/>
    <w:qFormat/>
    <w:uiPriority w:val="9"/>
    <w:pPr>
      <w:keepNext/>
      <w:keepLines/>
      <w:spacing w:line="372" w:lineRule="auto"/>
      <w:outlineLvl w:val="4"/>
    </w:pPr>
    <w:rPr>
      <w:b/>
      <w:sz w:val="28"/>
    </w:rPr>
  </w:style>
  <w:style w:type="paragraph" w:styleId="7">
    <w:name w:val="heading 6"/>
    <w:basedOn w:val="1"/>
    <w:next w:val="1"/>
    <w:unhideWhenUsed/>
    <w:qFormat/>
    <w:uiPriority w:val="9"/>
    <w:pPr>
      <w:keepNext/>
      <w:keepLines/>
      <w:spacing w:line="317" w:lineRule="auto"/>
      <w:outlineLvl w:val="5"/>
    </w:pPr>
    <w:rPr>
      <w:rFonts w:ascii="Arial" w:hAnsi="Arial" w:eastAsia="黑体"/>
      <w:b/>
      <w:sz w:val="24"/>
    </w:rPr>
  </w:style>
  <w:style w:type="character" w:default="1" w:styleId="26">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65"/>
    <w:qFormat/>
    <w:uiPriority w:val="0"/>
    <w:pPr>
      <w:jc w:val="center"/>
    </w:pPr>
    <w:rPr>
      <w:rFonts w:cs="黑体"/>
      <w:b/>
      <w:bCs/>
      <w:sz w:val="18"/>
      <w:szCs w:val="28"/>
    </w:rPr>
  </w:style>
  <w:style w:type="paragraph" w:styleId="9">
    <w:name w:val="annotation text"/>
    <w:basedOn w:val="1"/>
    <w:link w:val="85"/>
    <w:unhideWhenUsed/>
    <w:qFormat/>
    <w:uiPriority w:val="0"/>
    <w:pPr>
      <w:jc w:val="left"/>
    </w:pPr>
  </w:style>
  <w:style w:type="paragraph" w:styleId="10">
    <w:name w:val="toc 7"/>
    <w:basedOn w:val="1"/>
    <w:next w:val="1"/>
    <w:unhideWhenUsed/>
    <w:qFormat/>
    <w:uiPriority w:val="39"/>
    <w:pPr>
      <w:ind w:left="2520" w:leftChars="1200"/>
    </w:pPr>
  </w:style>
  <w:style w:type="paragraph" w:styleId="11">
    <w:name w:val="Document Map"/>
    <w:basedOn w:val="1"/>
    <w:link w:val="90"/>
    <w:unhideWhenUsed/>
    <w:qFormat/>
    <w:uiPriority w:val="99"/>
    <w:rPr>
      <w:rFonts w:ascii="Heiti SC Light" w:eastAsia="Heiti SC Light"/>
      <w:sz w:val="24"/>
    </w:rPr>
  </w:style>
  <w:style w:type="paragraph" w:styleId="12">
    <w:name w:val="toc 5"/>
    <w:basedOn w:val="1"/>
    <w:next w:val="1"/>
    <w:unhideWhenUsed/>
    <w:qFormat/>
    <w:uiPriority w:val="39"/>
    <w:pPr>
      <w:ind w:left="1680" w:leftChars="800"/>
    </w:pPr>
  </w:style>
  <w:style w:type="paragraph" w:styleId="13">
    <w:name w:val="toc 3"/>
    <w:basedOn w:val="1"/>
    <w:next w:val="1"/>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Balloon Text"/>
    <w:basedOn w:val="1"/>
    <w:link w:val="61"/>
    <w:qFormat/>
    <w:uiPriority w:val="0"/>
    <w:rPr>
      <w:rFonts w:ascii="Cambria" w:hAnsi="Cambria" w:cs="黑体"/>
      <w:sz w:val="18"/>
      <w:szCs w:val="18"/>
    </w:rPr>
  </w:style>
  <w:style w:type="paragraph" w:styleId="16">
    <w:name w:val="footer"/>
    <w:basedOn w:val="1"/>
    <w:link w:val="75"/>
    <w:qFormat/>
    <w:uiPriority w:val="99"/>
    <w:pPr>
      <w:tabs>
        <w:tab w:val="center" w:pos="4153"/>
        <w:tab w:val="right" w:pos="8306"/>
      </w:tabs>
      <w:snapToGrid w:val="0"/>
      <w:jc w:val="left"/>
    </w:pPr>
    <w:rPr>
      <w:rFonts w:ascii="Cambria" w:hAnsi="Cambria" w:cs="黑体"/>
      <w:sz w:val="18"/>
      <w:szCs w:val="18"/>
    </w:rPr>
  </w:style>
  <w:style w:type="paragraph" w:styleId="17">
    <w:name w:val="header"/>
    <w:basedOn w:val="1"/>
    <w:link w:val="57"/>
    <w:qFormat/>
    <w:uiPriority w:val="99"/>
    <w:pPr>
      <w:pBdr>
        <w:bottom w:val="single" w:color="auto" w:sz="6" w:space="1"/>
      </w:pBdr>
      <w:tabs>
        <w:tab w:val="center" w:pos="4153"/>
        <w:tab w:val="right" w:pos="8306"/>
      </w:tabs>
      <w:snapToGrid w:val="0"/>
      <w:jc w:val="center"/>
    </w:pPr>
    <w:rPr>
      <w:rFonts w:ascii="Cambria" w:hAnsi="Cambria" w:cs="黑体"/>
      <w:sz w:val="18"/>
      <w:szCs w:val="18"/>
    </w:rPr>
  </w:style>
  <w:style w:type="paragraph" w:styleId="18">
    <w:name w:val="toc 1"/>
    <w:basedOn w:val="1"/>
    <w:next w:val="1"/>
    <w:qFormat/>
    <w:uiPriority w:val="39"/>
  </w:style>
  <w:style w:type="paragraph" w:styleId="19">
    <w:name w:val="toc 4"/>
    <w:basedOn w:val="1"/>
    <w:next w:val="1"/>
    <w:unhideWhenUsed/>
    <w:qFormat/>
    <w:uiPriority w:val="39"/>
    <w:pPr>
      <w:ind w:left="1260" w:leftChars="600"/>
    </w:pPr>
  </w:style>
  <w:style w:type="paragraph" w:styleId="20">
    <w:name w:val="List"/>
    <w:basedOn w:val="1"/>
    <w:qFormat/>
    <w:uiPriority w:val="0"/>
    <w:pPr>
      <w:widowControl/>
      <w:spacing w:line="240" w:lineRule="auto"/>
      <w:ind w:firstLine="0" w:firstLineChars="0"/>
      <w:jc w:val="left"/>
    </w:pPr>
    <w:rPr>
      <w:rFonts w:cs="Lohit Hindi"/>
      <w:sz w:val="18"/>
      <w:szCs w:val="22"/>
    </w:rPr>
  </w:style>
  <w:style w:type="paragraph" w:styleId="21">
    <w:name w:val="toc 6"/>
    <w:basedOn w:val="1"/>
    <w:next w:val="1"/>
    <w:unhideWhenUsed/>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style>
  <w:style w:type="paragraph" w:styleId="2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25">
    <w:name w:val="Title"/>
    <w:basedOn w:val="1"/>
    <w:next w:val="1"/>
    <w:link w:val="70"/>
    <w:qFormat/>
    <w:uiPriority w:val="0"/>
    <w:pPr>
      <w:spacing w:before="240" w:after="60"/>
      <w:jc w:val="center"/>
      <w:outlineLvl w:val="0"/>
    </w:pPr>
    <w:rPr>
      <w:rFonts w:ascii="Cambria" w:hAnsi="Cambria" w:cs="黑体"/>
      <w:b/>
      <w:bCs/>
      <w:sz w:val="32"/>
      <w:szCs w:val="32"/>
    </w:rPr>
  </w:style>
  <w:style w:type="character" w:styleId="27">
    <w:name w:val="Strong"/>
    <w:qFormat/>
    <w:uiPriority w:val="22"/>
    <w:rPr>
      <w:b/>
      <w:bCs/>
    </w:rPr>
  </w:style>
  <w:style w:type="character" w:styleId="28">
    <w:name w:val="page number"/>
    <w:basedOn w:val="26"/>
    <w:unhideWhenUsed/>
    <w:qFormat/>
    <w:uiPriority w:val="0"/>
  </w:style>
  <w:style w:type="character" w:styleId="29">
    <w:name w:val="FollowedHyperlink"/>
    <w:qFormat/>
    <w:uiPriority w:val="0"/>
    <w:rPr>
      <w:color w:val="800080"/>
      <w:u w:val="single"/>
    </w:rPr>
  </w:style>
  <w:style w:type="character" w:styleId="30">
    <w:name w:val="Hyperlink"/>
    <w:qFormat/>
    <w:uiPriority w:val="99"/>
    <w:rPr>
      <w:color w:val="0000FF"/>
      <w:u w:val="single"/>
    </w:rPr>
  </w:style>
  <w:style w:type="character" w:styleId="31">
    <w:name w:val="annotation reference"/>
    <w:qFormat/>
    <w:uiPriority w:val="0"/>
    <w:rPr>
      <w:sz w:val="21"/>
      <w:szCs w:val="21"/>
    </w:rPr>
  </w:style>
  <w:style w:type="table" w:styleId="33">
    <w:name w:val="Table Grid"/>
    <w:basedOn w:val="32"/>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4">
    <w:name w:val="1.1"/>
    <w:basedOn w:val="1"/>
    <w:link w:val="60"/>
    <w:qFormat/>
    <w:uiPriority w:val="0"/>
    <w:pPr>
      <w:widowControl/>
      <w:spacing w:beforeLines="50" w:after="360"/>
      <w:jc w:val="left"/>
    </w:pPr>
    <w:rPr>
      <w:rFonts w:ascii="宋体" w:hAnsi="宋体" w:cs="黑体"/>
      <w:b/>
      <w:sz w:val="28"/>
      <w:szCs w:val="28"/>
    </w:rPr>
  </w:style>
  <w:style w:type="paragraph" w:customStyle="1" w:styleId="35">
    <w:name w:val="样式1"/>
    <w:basedOn w:val="34"/>
    <w:link w:val="62"/>
    <w:qFormat/>
    <w:uiPriority w:val="0"/>
    <w:pPr>
      <w:spacing w:beforeLines="0" w:after="120"/>
      <w:outlineLvl w:val="1"/>
    </w:pPr>
    <w:rPr>
      <w:rFonts w:cs="Times New Roman"/>
    </w:rPr>
  </w:style>
  <w:style w:type="paragraph" w:customStyle="1" w:styleId="36">
    <w:name w:val="页眉1"/>
    <w:basedOn w:val="1"/>
    <w:link w:val="63"/>
    <w:qFormat/>
    <w:uiPriority w:val="0"/>
    <w:pPr>
      <w:pBdr>
        <w:bottom w:val="single" w:color="auto" w:sz="6" w:space="1"/>
      </w:pBdr>
      <w:tabs>
        <w:tab w:val="center" w:pos="4153"/>
        <w:tab w:val="right" w:pos="8306"/>
      </w:tabs>
      <w:snapToGrid w:val="0"/>
      <w:jc w:val="center"/>
    </w:pPr>
    <w:rPr>
      <w:rFonts w:ascii="Cambria" w:hAnsi="Cambria" w:cs="黑体"/>
      <w:sz w:val="18"/>
      <w:szCs w:val="18"/>
    </w:rPr>
  </w:style>
  <w:style w:type="paragraph" w:customStyle="1" w:styleId="37">
    <w:name w:val="1.1.1"/>
    <w:basedOn w:val="1"/>
    <w:link w:val="64"/>
    <w:qFormat/>
    <w:uiPriority w:val="0"/>
    <w:pPr>
      <w:widowControl/>
      <w:spacing w:after="120"/>
      <w:jc w:val="left"/>
      <w:outlineLvl w:val="2"/>
    </w:pPr>
    <w:rPr>
      <w:rFonts w:ascii="Calibri" w:hAnsi="Calibri" w:cs="黑体"/>
      <w:b/>
      <w:szCs w:val="21"/>
    </w:rPr>
  </w:style>
  <w:style w:type="paragraph" w:customStyle="1" w:styleId="38">
    <w:name w:val="1"/>
    <w:basedOn w:val="3"/>
    <w:link w:val="66"/>
    <w:qFormat/>
    <w:uiPriority w:val="0"/>
    <w:pPr>
      <w:widowControl/>
      <w:spacing w:before="120" w:after="120" w:line="240" w:lineRule="auto"/>
      <w:ind w:firstLine="0" w:firstLineChars="0"/>
      <w:jc w:val="left"/>
    </w:pPr>
    <w:rPr>
      <w:rFonts w:ascii="Arial" w:hAnsi="Arial" w:eastAsia="微软雅黑" w:cs="黑体"/>
      <w:szCs w:val="36"/>
      <w:lang w:val="en-US"/>
    </w:rPr>
  </w:style>
  <w:style w:type="paragraph" w:customStyle="1" w:styleId="39">
    <w:name w:val="无间隔1"/>
    <w:link w:val="71"/>
    <w:qFormat/>
    <w:uiPriority w:val="0"/>
    <w:pPr>
      <w:spacing w:line="360" w:lineRule="auto"/>
      <w:ind w:firstLine="200" w:firstLineChars="200"/>
      <w:jc w:val="right"/>
    </w:pPr>
    <w:rPr>
      <w:rFonts w:ascii="Calibri" w:hAnsi="Calibri" w:eastAsia="宋体" w:cs="黑体"/>
      <w:kern w:val="2"/>
      <w:sz w:val="24"/>
      <w:szCs w:val="22"/>
      <w:lang w:val="en-US" w:eastAsia="zh-CN" w:bidi="ar-SA"/>
    </w:rPr>
  </w:style>
  <w:style w:type="paragraph" w:customStyle="1" w:styleId="40">
    <w:name w:val="明显引用1"/>
    <w:basedOn w:val="1"/>
    <w:next w:val="1"/>
    <w:link w:val="79"/>
    <w:qFormat/>
    <w:uiPriority w:val="0"/>
    <w:pPr>
      <w:widowControl/>
      <w:pBdr>
        <w:bottom w:val="single" w:color="4F81BD" w:sz="4" w:space="4"/>
      </w:pBdr>
      <w:spacing w:before="200" w:after="280"/>
      <w:ind w:left="936" w:right="936"/>
      <w:jc w:val="left"/>
    </w:pPr>
    <w:rPr>
      <w:rFonts w:ascii="Calibri" w:hAnsi="Calibri"/>
      <w:b/>
      <w:bCs/>
      <w:i/>
      <w:iCs/>
      <w:color w:val="4F81BD"/>
      <w:szCs w:val="22"/>
    </w:rPr>
  </w:style>
  <w:style w:type="paragraph" w:customStyle="1" w:styleId="41">
    <w:name w:val="页脚1"/>
    <w:basedOn w:val="1"/>
    <w:link w:val="80"/>
    <w:qFormat/>
    <w:uiPriority w:val="99"/>
    <w:pPr>
      <w:tabs>
        <w:tab w:val="center" w:pos="4153"/>
        <w:tab w:val="right" w:pos="8306"/>
      </w:tabs>
      <w:snapToGrid w:val="0"/>
      <w:jc w:val="left"/>
    </w:pPr>
    <w:rPr>
      <w:rFonts w:ascii="Cambria" w:hAnsi="Cambria" w:cs="黑体"/>
      <w:sz w:val="18"/>
      <w:szCs w:val="18"/>
    </w:rPr>
  </w:style>
  <w:style w:type="paragraph" w:customStyle="1" w:styleId="42">
    <w:name w:val="p15"/>
    <w:basedOn w:val="1"/>
    <w:qFormat/>
    <w:uiPriority w:val="0"/>
    <w:pPr>
      <w:widowControl/>
    </w:pPr>
    <w:rPr>
      <w:rFonts w:ascii="Cambria" w:hAnsi="Cambria" w:cs="宋体"/>
      <w:kern w:val="0"/>
      <w:sz w:val="20"/>
      <w:szCs w:val="20"/>
    </w:rPr>
  </w:style>
  <w:style w:type="paragraph" w:customStyle="1" w:styleId="43">
    <w:name w:val="列出段落1"/>
    <w:basedOn w:val="1"/>
    <w:qFormat/>
    <w:uiPriority w:val="99"/>
    <w:rPr>
      <w:rFonts w:ascii="Calibri" w:hAnsi="Calibri"/>
      <w:szCs w:val="22"/>
    </w:rPr>
  </w:style>
  <w:style w:type="paragraph" w:customStyle="1" w:styleId="44">
    <w:name w:val="z-窗体顶端1"/>
    <w:basedOn w:val="1"/>
    <w:link w:val="89"/>
    <w:qFormat/>
    <w:uiPriority w:val="0"/>
    <w:rPr>
      <w:rFonts w:ascii="Calibri" w:hAnsi="Calibri"/>
      <w:sz w:val="24"/>
      <w:szCs w:val="22"/>
    </w:rPr>
  </w:style>
  <w:style w:type="paragraph" w:customStyle="1" w:styleId="45">
    <w:name w:val="p0"/>
    <w:basedOn w:val="1"/>
    <w:qFormat/>
    <w:uiPriority w:val="0"/>
    <w:pPr>
      <w:widowControl/>
    </w:pPr>
    <w:rPr>
      <w:rFonts w:ascii="Calibri" w:hAnsi="Calibri" w:cs="宋体"/>
      <w:kern w:val="0"/>
      <w:szCs w:val="21"/>
    </w:rPr>
  </w:style>
  <w:style w:type="paragraph" w:customStyle="1" w:styleId="46">
    <w:name w:val="列出段落11"/>
    <w:basedOn w:val="1"/>
    <w:qFormat/>
    <w:uiPriority w:val="34"/>
    <w:rPr>
      <w:rFonts w:ascii="Calibri" w:hAnsi="Calibri"/>
      <w:szCs w:val="22"/>
    </w:rPr>
  </w:style>
  <w:style w:type="paragraph" w:customStyle="1" w:styleId="47">
    <w:name w:val="Default"/>
    <w:qFormat/>
    <w:uiPriority w:val="0"/>
    <w:pPr>
      <w:widowControl w:val="0"/>
      <w:autoSpaceDE w:val="0"/>
      <w:autoSpaceDN w:val="0"/>
      <w:adjustRightInd w:val="0"/>
      <w:spacing w:line="360" w:lineRule="auto"/>
      <w:ind w:firstLine="200" w:firstLineChars="200"/>
      <w:jc w:val="right"/>
    </w:pPr>
    <w:rPr>
      <w:rFonts w:ascii="宋体" w:hAnsi="Times New Roman" w:eastAsia="宋体" w:cs="宋体"/>
      <w:color w:val="000000"/>
      <w:sz w:val="24"/>
      <w:szCs w:val="24"/>
      <w:lang w:val="en-US" w:eastAsia="zh-CN" w:bidi="ar-SA"/>
    </w:rPr>
  </w:style>
  <w:style w:type="paragraph" w:customStyle="1" w:styleId="48">
    <w:name w:val="列出段落12"/>
    <w:basedOn w:val="1"/>
    <w:qFormat/>
    <w:uiPriority w:val="0"/>
    <w:rPr>
      <w:rFonts w:ascii="Calibri" w:hAnsi="Calibri"/>
      <w:b/>
      <w:color w:val="0070C0"/>
      <w:szCs w:val="22"/>
    </w:rPr>
  </w:style>
  <w:style w:type="paragraph" w:customStyle="1" w:styleId="49">
    <w:name w:val="TOC 标题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customStyle="1" w:styleId="50">
    <w:name w:val="列出段落2"/>
    <w:basedOn w:val="1"/>
    <w:qFormat/>
    <w:uiPriority w:val="34"/>
    <w:pPr>
      <w:spacing w:line="240" w:lineRule="auto"/>
    </w:pPr>
    <w:rPr>
      <w:rFonts w:ascii="Cambria" w:hAnsi="Cambria" w:cs="黑体"/>
      <w:szCs w:val="22"/>
    </w:rPr>
  </w:style>
  <w:style w:type="paragraph" w:customStyle="1" w:styleId="51">
    <w:name w:val="列出段落3"/>
    <w:basedOn w:val="1"/>
    <w:unhideWhenUsed/>
    <w:qFormat/>
    <w:uiPriority w:val="99"/>
  </w:style>
  <w:style w:type="paragraph" w:customStyle="1" w:styleId="52">
    <w:name w:val="列出段落4"/>
    <w:basedOn w:val="1"/>
    <w:qFormat/>
    <w:uiPriority w:val="34"/>
    <w:pPr>
      <w:spacing w:line="240" w:lineRule="auto"/>
    </w:pPr>
    <w:rPr>
      <w:rFonts w:ascii="Calibri" w:hAnsi="Calibri"/>
      <w:sz w:val="20"/>
      <w:szCs w:val="22"/>
    </w:rPr>
  </w:style>
  <w:style w:type="character" w:customStyle="1" w:styleId="53">
    <w:name w:val="标题 1 Char"/>
    <w:basedOn w:val="26"/>
    <w:link w:val="2"/>
    <w:qFormat/>
    <w:uiPriority w:val="0"/>
    <w:rPr>
      <w:rFonts w:ascii="Times New Roman" w:hAnsi="Times New Roman" w:eastAsia="宋体" w:cs="Times New Roman"/>
      <w:b/>
      <w:bCs/>
      <w:kern w:val="44"/>
      <w:sz w:val="30"/>
      <w:szCs w:val="44"/>
      <w:lang w:val="zh-CN" w:eastAsia="zh-CN"/>
    </w:rPr>
  </w:style>
  <w:style w:type="character" w:customStyle="1" w:styleId="54">
    <w:name w:val="标题 2 Char"/>
    <w:basedOn w:val="26"/>
    <w:link w:val="3"/>
    <w:qFormat/>
    <w:uiPriority w:val="0"/>
    <w:rPr>
      <w:rFonts w:ascii="Cambria" w:hAnsi="Cambria" w:eastAsia="宋体" w:cs="Times New Roman"/>
      <w:b/>
      <w:bCs/>
      <w:sz w:val="28"/>
      <w:szCs w:val="32"/>
      <w:lang w:val="zh-CN" w:eastAsia="zh-CN"/>
    </w:rPr>
  </w:style>
  <w:style w:type="character" w:customStyle="1" w:styleId="55">
    <w:name w:val="标题 3 Char"/>
    <w:basedOn w:val="26"/>
    <w:link w:val="4"/>
    <w:qFormat/>
    <w:uiPriority w:val="0"/>
    <w:rPr>
      <w:rFonts w:ascii="Times New Roman" w:hAnsi="Times New Roman" w:eastAsia="宋体" w:cs="Times New Roman"/>
      <w:b/>
      <w:bCs/>
      <w:sz w:val="28"/>
      <w:szCs w:val="32"/>
      <w:lang w:val="zh-CN" w:eastAsia="zh-CN"/>
    </w:rPr>
  </w:style>
  <w:style w:type="character" w:customStyle="1" w:styleId="56">
    <w:name w:val="标题 4 Char"/>
    <w:basedOn w:val="26"/>
    <w:link w:val="5"/>
    <w:qFormat/>
    <w:uiPriority w:val="0"/>
    <w:rPr>
      <w:rFonts w:ascii="Cambria" w:hAnsi="Cambria" w:eastAsia="宋体" w:cs="Times New Roman"/>
      <w:b/>
      <w:bCs/>
      <w:sz w:val="28"/>
      <w:szCs w:val="28"/>
      <w:lang w:val="zh-CN" w:eastAsia="zh-CN"/>
    </w:rPr>
  </w:style>
  <w:style w:type="character" w:customStyle="1" w:styleId="57">
    <w:name w:val="页眉 Char1"/>
    <w:link w:val="17"/>
    <w:qFormat/>
    <w:uiPriority w:val="0"/>
    <w:rPr>
      <w:sz w:val="18"/>
      <w:szCs w:val="18"/>
    </w:rPr>
  </w:style>
  <w:style w:type="character" w:customStyle="1" w:styleId="58">
    <w:name w:val="1.1 Char Char"/>
    <w:qFormat/>
    <w:uiPriority w:val="0"/>
    <w:rPr>
      <w:rFonts w:ascii="宋体" w:hAnsi="宋体"/>
      <w:b/>
      <w:kern w:val="2"/>
      <w:sz w:val="28"/>
      <w:szCs w:val="28"/>
    </w:rPr>
  </w:style>
  <w:style w:type="character" w:customStyle="1" w:styleId="59">
    <w:name w:val="标题1"/>
    <w:qFormat/>
    <w:uiPriority w:val="0"/>
  </w:style>
  <w:style w:type="character" w:customStyle="1" w:styleId="60">
    <w:name w:val="1.1 Char"/>
    <w:link w:val="34"/>
    <w:qFormat/>
    <w:uiPriority w:val="0"/>
    <w:rPr>
      <w:rFonts w:ascii="宋体" w:hAnsi="宋体"/>
      <w:b/>
      <w:sz w:val="28"/>
      <w:szCs w:val="28"/>
    </w:rPr>
  </w:style>
  <w:style w:type="character" w:customStyle="1" w:styleId="61">
    <w:name w:val="批注框文本 Char"/>
    <w:link w:val="15"/>
    <w:qFormat/>
    <w:uiPriority w:val="0"/>
    <w:rPr>
      <w:sz w:val="18"/>
      <w:szCs w:val="18"/>
    </w:rPr>
  </w:style>
  <w:style w:type="character" w:customStyle="1" w:styleId="62">
    <w:name w:val="样式1 Char"/>
    <w:link w:val="35"/>
    <w:qFormat/>
    <w:uiPriority w:val="0"/>
    <w:rPr>
      <w:rFonts w:ascii="宋体" w:hAnsi="宋体" w:eastAsia="宋体" w:cs="Times New Roman"/>
      <w:b/>
      <w:sz w:val="28"/>
      <w:szCs w:val="28"/>
    </w:rPr>
  </w:style>
  <w:style w:type="character" w:customStyle="1" w:styleId="63">
    <w:name w:val="页眉 Char"/>
    <w:link w:val="36"/>
    <w:qFormat/>
    <w:uiPriority w:val="99"/>
    <w:rPr>
      <w:sz w:val="18"/>
      <w:szCs w:val="18"/>
    </w:rPr>
  </w:style>
  <w:style w:type="character" w:customStyle="1" w:styleId="64">
    <w:name w:val="1.1.1 Char"/>
    <w:link w:val="37"/>
    <w:qFormat/>
    <w:uiPriority w:val="0"/>
    <w:rPr>
      <w:rFonts w:ascii="Calibri" w:hAnsi="Calibri"/>
      <w:b/>
      <w:sz w:val="21"/>
      <w:szCs w:val="21"/>
    </w:rPr>
  </w:style>
  <w:style w:type="character" w:customStyle="1" w:styleId="65">
    <w:name w:val="批注主题 Char"/>
    <w:link w:val="8"/>
    <w:qFormat/>
    <w:uiPriority w:val="0"/>
    <w:rPr>
      <w:rFonts w:ascii="Times New Roman" w:hAnsi="Times New Roman" w:eastAsia="宋体"/>
      <w:b/>
      <w:bCs/>
      <w:sz w:val="18"/>
      <w:szCs w:val="28"/>
    </w:rPr>
  </w:style>
  <w:style w:type="character" w:customStyle="1" w:styleId="66">
    <w:name w:val="1 Char"/>
    <w:link w:val="38"/>
    <w:qFormat/>
    <w:uiPriority w:val="0"/>
    <w:rPr>
      <w:rFonts w:ascii="Arial" w:hAnsi="Arial" w:eastAsia="微软雅黑" w:cs="黑体"/>
      <w:b/>
      <w:bCs/>
      <w:kern w:val="2"/>
      <w:sz w:val="28"/>
      <w:szCs w:val="36"/>
    </w:rPr>
  </w:style>
  <w:style w:type="character" w:customStyle="1" w:styleId="67">
    <w:name w:val="注释文本字符"/>
    <w:qFormat/>
    <w:uiPriority w:val="0"/>
    <w:rPr>
      <w:rFonts w:eastAsia="宋体"/>
      <w:kern w:val="2"/>
      <w:sz w:val="18"/>
      <w:szCs w:val="28"/>
    </w:rPr>
  </w:style>
  <w:style w:type="character" w:customStyle="1" w:styleId="68">
    <w:name w:val="批注框文本 Char1"/>
    <w:qFormat/>
    <w:uiPriority w:val="0"/>
    <w:rPr>
      <w:kern w:val="2"/>
      <w:sz w:val="18"/>
      <w:szCs w:val="18"/>
    </w:rPr>
  </w:style>
  <w:style w:type="character" w:customStyle="1" w:styleId="69">
    <w:name w:val="source-title"/>
    <w:qFormat/>
    <w:uiPriority w:val="0"/>
  </w:style>
  <w:style w:type="character" w:customStyle="1" w:styleId="70">
    <w:name w:val="标题 Char"/>
    <w:link w:val="25"/>
    <w:qFormat/>
    <w:uiPriority w:val="0"/>
    <w:rPr>
      <w:rFonts w:ascii="Cambria" w:hAnsi="Cambria"/>
      <w:b/>
      <w:bCs/>
      <w:sz w:val="32"/>
      <w:szCs w:val="32"/>
    </w:rPr>
  </w:style>
  <w:style w:type="character" w:customStyle="1" w:styleId="71">
    <w:name w:val="无间距字符"/>
    <w:link w:val="39"/>
    <w:qFormat/>
    <w:uiPriority w:val="0"/>
    <w:rPr>
      <w:rFonts w:ascii="Calibri" w:hAnsi="Calibri"/>
      <w:szCs w:val="22"/>
    </w:rPr>
  </w:style>
  <w:style w:type="character" w:customStyle="1" w:styleId="72">
    <w:name w:val="year"/>
    <w:qFormat/>
    <w:uiPriority w:val="0"/>
  </w:style>
  <w:style w:type="character" w:customStyle="1" w:styleId="73">
    <w:name w:val="fn"/>
    <w:qFormat/>
    <w:uiPriority w:val="0"/>
  </w:style>
  <w:style w:type="character" w:customStyle="1" w:styleId="74">
    <w:name w:val="short_text"/>
    <w:basedOn w:val="26"/>
    <w:qFormat/>
    <w:uiPriority w:val="0"/>
  </w:style>
  <w:style w:type="character" w:customStyle="1" w:styleId="75">
    <w:name w:val="页脚 Char1"/>
    <w:link w:val="16"/>
    <w:qFormat/>
    <w:uiPriority w:val="0"/>
    <w:rPr>
      <w:sz w:val="18"/>
      <w:szCs w:val="18"/>
    </w:rPr>
  </w:style>
  <w:style w:type="character" w:customStyle="1" w:styleId="76">
    <w:name w:val="bmc"/>
    <w:basedOn w:val="26"/>
    <w:qFormat/>
    <w:uiPriority w:val="0"/>
  </w:style>
  <w:style w:type="character" w:customStyle="1" w:styleId="77">
    <w:name w:val="apple-converted-space"/>
    <w:qFormat/>
    <w:uiPriority w:val="0"/>
  </w:style>
  <w:style w:type="character" w:customStyle="1" w:styleId="78">
    <w:name w:val="volume"/>
    <w:qFormat/>
    <w:uiPriority w:val="0"/>
  </w:style>
  <w:style w:type="character" w:customStyle="1" w:styleId="79">
    <w:name w:val="明显引用字符"/>
    <w:link w:val="40"/>
    <w:qFormat/>
    <w:uiPriority w:val="0"/>
    <w:rPr>
      <w:rFonts w:ascii="Calibri" w:hAnsi="Calibri" w:eastAsia="宋体" w:cs="Times New Roman"/>
      <w:b/>
      <w:bCs/>
      <w:i/>
      <w:iCs/>
      <w:color w:val="4F81BD"/>
      <w:sz w:val="21"/>
      <w:szCs w:val="22"/>
    </w:rPr>
  </w:style>
  <w:style w:type="character" w:customStyle="1" w:styleId="80">
    <w:name w:val="页脚 Char"/>
    <w:link w:val="41"/>
    <w:qFormat/>
    <w:uiPriority w:val="99"/>
    <w:rPr>
      <w:sz w:val="18"/>
      <w:szCs w:val="18"/>
    </w:rPr>
  </w:style>
  <w:style w:type="character" w:customStyle="1" w:styleId="81">
    <w:name w:val="start-page"/>
    <w:qFormat/>
    <w:uiPriority w:val="0"/>
  </w:style>
  <w:style w:type="character" w:customStyle="1" w:styleId="82">
    <w:name w:val="页眉字符1"/>
    <w:basedOn w:val="26"/>
    <w:semiHidden/>
    <w:qFormat/>
    <w:uiPriority w:val="99"/>
    <w:rPr>
      <w:rFonts w:ascii="Times New Roman" w:hAnsi="Times New Roman" w:eastAsia="宋体" w:cs="Times New Roman"/>
      <w:sz w:val="18"/>
      <w:szCs w:val="18"/>
    </w:rPr>
  </w:style>
  <w:style w:type="character" w:customStyle="1" w:styleId="83">
    <w:name w:val="批注框文本字符1"/>
    <w:basedOn w:val="26"/>
    <w:semiHidden/>
    <w:qFormat/>
    <w:uiPriority w:val="99"/>
    <w:rPr>
      <w:rFonts w:ascii="Heiti SC Light" w:hAnsi="Times New Roman" w:eastAsia="Heiti SC Light" w:cs="Times New Roman"/>
      <w:sz w:val="18"/>
      <w:szCs w:val="18"/>
    </w:rPr>
  </w:style>
  <w:style w:type="character" w:customStyle="1" w:styleId="84">
    <w:name w:val="页脚字符1"/>
    <w:basedOn w:val="26"/>
    <w:semiHidden/>
    <w:qFormat/>
    <w:uiPriority w:val="99"/>
    <w:rPr>
      <w:rFonts w:ascii="Times New Roman" w:hAnsi="Times New Roman" w:eastAsia="宋体" w:cs="Times New Roman"/>
      <w:sz w:val="18"/>
      <w:szCs w:val="18"/>
    </w:rPr>
  </w:style>
  <w:style w:type="character" w:customStyle="1" w:styleId="85">
    <w:name w:val="批注文字 Char"/>
    <w:basedOn w:val="26"/>
    <w:link w:val="9"/>
    <w:semiHidden/>
    <w:qFormat/>
    <w:uiPriority w:val="99"/>
    <w:rPr>
      <w:rFonts w:ascii="Times New Roman" w:hAnsi="Times New Roman" w:eastAsia="宋体" w:cs="Times New Roman"/>
      <w:sz w:val="21"/>
    </w:rPr>
  </w:style>
  <w:style w:type="character" w:customStyle="1" w:styleId="86">
    <w:name w:val="批注主题字符1"/>
    <w:basedOn w:val="85"/>
    <w:semiHidden/>
    <w:qFormat/>
    <w:uiPriority w:val="99"/>
    <w:rPr>
      <w:rFonts w:ascii="Times New Roman" w:hAnsi="Times New Roman" w:eastAsia="宋体" w:cs="Times New Roman"/>
      <w:b/>
      <w:bCs/>
      <w:sz w:val="21"/>
    </w:rPr>
  </w:style>
  <w:style w:type="character" w:customStyle="1" w:styleId="87">
    <w:name w:val="标题字符1"/>
    <w:basedOn w:val="26"/>
    <w:qFormat/>
    <w:uiPriority w:val="10"/>
    <w:rPr>
      <w:rFonts w:ascii="Calibri" w:hAnsi="Calibri" w:eastAsia="宋体" w:cs="黑体"/>
      <w:b/>
      <w:bCs/>
      <w:sz w:val="32"/>
      <w:szCs w:val="32"/>
    </w:rPr>
  </w:style>
  <w:style w:type="character" w:customStyle="1" w:styleId="88">
    <w:name w:val="明显引用字符1"/>
    <w:basedOn w:val="26"/>
    <w:qFormat/>
    <w:uiPriority w:val="30"/>
    <w:rPr>
      <w:rFonts w:ascii="Times New Roman" w:hAnsi="Times New Roman" w:eastAsia="宋体" w:cs="Times New Roman"/>
      <w:b/>
      <w:bCs/>
      <w:i/>
      <w:iCs/>
      <w:color w:val="4F81BD"/>
      <w:sz w:val="21"/>
    </w:rPr>
  </w:style>
  <w:style w:type="character" w:customStyle="1" w:styleId="89">
    <w:name w:val="z-窗体顶端字符"/>
    <w:basedOn w:val="26"/>
    <w:link w:val="44"/>
    <w:qFormat/>
    <w:uiPriority w:val="0"/>
    <w:rPr>
      <w:rFonts w:ascii="Calibri" w:hAnsi="Calibri" w:eastAsia="宋体" w:cs="Times New Roman"/>
      <w:szCs w:val="22"/>
    </w:rPr>
  </w:style>
  <w:style w:type="character" w:customStyle="1" w:styleId="90">
    <w:name w:val="文档结构图 Char"/>
    <w:basedOn w:val="26"/>
    <w:link w:val="11"/>
    <w:semiHidden/>
    <w:qFormat/>
    <w:uiPriority w:val="99"/>
    <w:rPr>
      <w:rFonts w:ascii="Heiti SC Light" w:hAnsi="Times New Roman" w:eastAsia="Heiti SC Light" w:cs="Times New Roman"/>
    </w:rPr>
  </w:style>
  <w:style w:type="table" w:customStyle="1" w:styleId="91">
    <w:name w:val="浅色底纹 - 强调文字颜色 11"/>
    <w:basedOn w:val="32"/>
    <w:qFormat/>
    <w:uiPriority w:val="0"/>
    <w:rPr>
      <w:color w:val="365F90"/>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table" w:customStyle="1" w:styleId="92">
    <w:name w:val="中等深浅列表 11"/>
    <w:basedOn w:val="32"/>
    <w:qFormat/>
    <w:uiPriority w:val="60"/>
    <w:rPr>
      <w:color w:val="000000"/>
    </w:rPr>
    <w:tblPr>
      <w:tblBorders>
        <w:top w:val="single" w:color="000000" w:sz="8" w:space="0"/>
        <w:bottom w:val="single" w:color="000000" w:sz="8" w:space="0"/>
      </w:tblBorders>
      <w:tblLayout w:type="fixed"/>
      <w:tblCellMar>
        <w:top w:w="0" w:type="dxa"/>
        <w:left w:w="108" w:type="dxa"/>
        <w:bottom w:w="0" w:type="dxa"/>
        <w:right w:w="108" w:type="dxa"/>
      </w:tblCellMar>
    </w:tblPr>
    <w:tblStylePr w:type="firstRow">
      <w:rPr>
        <w:rFonts w:ascii="Calibri" w:hAnsi="Calibri" w:eastAsia="宋体" w:cs="黑体"/>
      </w:rPr>
      <w:tblPr>
        <w:tblLayout w:type="fixed"/>
      </w:tblPr>
      <w:tcPr>
        <w:tcBorders>
          <w:top w:val="nil"/>
          <w:left w:val="nil"/>
          <w:bottom w:val="single" w:color="000000" w:sz="8" w:space="0"/>
          <w:right w:val="nil"/>
          <w:insideH w:val="nil"/>
          <w:insideV w:val="nil"/>
          <w:tl2br w:val="nil"/>
          <w:tr2bl w:val="nil"/>
        </w:tcBorders>
      </w:tcPr>
    </w:tblStylePr>
    <w:tblStylePr w:type="lastRow">
      <w:rPr>
        <w:b/>
        <w:bCs/>
        <w:color w:val="1F497D"/>
      </w:rPr>
      <w:tblPr>
        <w:tblLayout w:type="fixed"/>
      </w:tblPr>
      <w:tcPr>
        <w:tcBorders>
          <w:top w:val="single" w:color="000000" w:sz="8" w:space="0"/>
          <w:left w:val="nil"/>
          <w:bottom w:val="single" w:color="000000" w:sz="8" w:space="0"/>
          <w:right w:val="nil"/>
          <w:insideH w:val="nil"/>
          <w:insideV w:val="nil"/>
          <w:tl2br w:val="nil"/>
          <w:tr2bl w:val="nil"/>
        </w:tcBorders>
      </w:tcPr>
    </w:tblStylePr>
    <w:tblStylePr w:type="firstCol">
      <w:rPr>
        <w:b/>
        <w:bCs/>
      </w:rPr>
    </w:tblStylePr>
    <w:tblStylePr w:type="lastCol">
      <w:rPr>
        <w:b/>
        <w:bCs/>
      </w:rPr>
      <w:tblPr>
        <w:tblLayout w:type="fixed"/>
      </w:tblPr>
      <w:tcPr>
        <w:tcBorders>
          <w:top w:val="single" w:color="000000" w:sz="8" w:space="0"/>
          <w:left w:val="nil"/>
          <w:bottom w:val="single" w:color="000000" w:sz="8" w:space="0"/>
          <w:right w:val="nil"/>
          <w:insideH w:val="nil"/>
          <w:insideV w:val="nil"/>
          <w:tl2br w:val="nil"/>
          <w:tr2bl w:val="nil"/>
        </w:tcBorders>
      </w:tcPr>
    </w:tblStylePr>
    <w:tblStylePr w:type="band1Vert">
      <w:tblPr>
        <w:tblLayout w:type="fixed"/>
      </w:tblPr>
      <w:tcPr>
        <w:shd w:val="clear" w:color="auto" w:fill="C0C0C0"/>
      </w:tcPr>
    </w:tblStylePr>
    <w:tblStylePr w:type="band1Horz">
      <w:tblPr>
        <w:tblLayout w:type="fixed"/>
      </w:tblPr>
      <w:tcPr>
        <w:shd w:val="clear" w:color="auto" w:fill="C0C0C0"/>
      </w:tcPr>
    </w:tblStylePr>
  </w:style>
  <w:style w:type="table" w:customStyle="1" w:styleId="93">
    <w:name w:val="彩色列表1"/>
    <w:basedOn w:val="32"/>
    <w:qFormat/>
    <w:uiPriority w:val="0"/>
    <w:rPr>
      <w:color w:val="000000"/>
    </w:rPr>
    <w:tblPr>
      <w:tblLayout w:type="fixed"/>
      <w:tblCellMar>
        <w:top w:w="0" w:type="dxa"/>
        <w:left w:w="108" w:type="dxa"/>
        <w:bottom w:w="0" w:type="dxa"/>
        <w:right w:w="108" w:type="dxa"/>
      </w:tblCellMar>
    </w:tblPr>
    <w:tcPr>
      <w:shd w:val="clear" w:color="auto" w:fill="E6E6E6"/>
    </w:tcPr>
    <w:tblStylePr w:type="firstRow">
      <w:rPr>
        <w:b/>
        <w:bCs/>
        <w:color w:val="FFFFFF"/>
      </w:rPr>
      <w:tblPr>
        <w:tblLayout w:type="fixed"/>
      </w:tblPr>
      <w:tcPr>
        <w:tcBorders>
          <w:top w:val="nil"/>
          <w:left w:val="nil"/>
          <w:bottom w:val="single" w:color="FFFFFF" w:sz="12" w:space="0"/>
          <w:right w:val="nil"/>
          <w:insideH w:val="nil"/>
          <w:insideV w:val="nil"/>
          <w:tl2br w:val="nil"/>
          <w:tr2bl w:val="nil"/>
        </w:tcBorders>
        <w:shd w:val="clear" w:color="auto" w:fill="9E3A38"/>
      </w:tcPr>
    </w:tblStylePr>
    <w:tblStylePr w:type="lastRow">
      <w:rPr>
        <w:b/>
        <w:bCs/>
        <w:color w:val="9E3A38"/>
      </w:rPr>
      <w:tblPr>
        <w:tblLayout w:type="fixed"/>
      </w:tblPr>
      <w:tcPr>
        <w:tcBorders>
          <w:top w:val="single" w:color="000000" w:sz="12" w:space="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C0C0C0"/>
      </w:tcPr>
    </w:tblStylePr>
    <w:tblStylePr w:type="band1Horz">
      <w:tblPr>
        <w:tblLayout w:type="fixed"/>
      </w:tblPr>
      <w:tcPr>
        <w:shd w:val="clear" w:color="auto" w:fill="CCCCCC"/>
      </w:tcPr>
    </w:tblStylePr>
  </w:style>
  <w:style w:type="table" w:customStyle="1" w:styleId="94">
    <w:name w:val="彩色网格1"/>
    <w:basedOn w:val="32"/>
    <w:qFormat/>
    <w:uiPriority w:val="99"/>
    <w:rPr>
      <w:color w:val="000000"/>
    </w:rPr>
    <w:tblPr>
      <w:tblBorders>
        <w:insideH w:val="single" w:color="FFFFFF" w:sz="4" w:space="0"/>
      </w:tblBorders>
      <w:tblLayout w:type="fixed"/>
      <w:tblCellMar>
        <w:top w:w="0" w:type="dxa"/>
        <w:left w:w="108" w:type="dxa"/>
        <w:bottom w:w="0" w:type="dxa"/>
        <w:right w:w="108" w:type="dxa"/>
      </w:tblCellMar>
    </w:tblPr>
    <w:tcPr>
      <w:shd w:val="clear" w:color="auto" w:fill="CCCCCC"/>
    </w:tcPr>
    <w:tblStylePr w:type="firstRow">
      <w:rPr>
        <w:b/>
        <w:bCs/>
      </w:rPr>
      <w:tblPr>
        <w:tblLayout w:type="fixed"/>
      </w:tblPr>
      <w:tcPr>
        <w:shd w:val="clear" w:color="auto" w:fill="999999"/>
      </w:tcPr>
    </w:tblStylePr>
    <w:tblStylePr w:type="lastRow">
      <w:rPr>
        <w:b/>
        <w:bCs/>
        <w:color w:val="000000"/>
      </w:rPr>
      <w:tblPr>
        <w:tblLayout w:type="fixed"/>
      </w:tblPr>
      <w:tcPr>
        <w:shd w:val="clear" w:color="auto" w:fill="999999"/>
      </w:tcPr>
    </w:tblStylePr>
    <w:tblStylePr w:type="firstCol">
      <w:rPr>
        <w:color w:val="FFFFFF"/>
      </w:rPr>
      <w:tblPr>
        <w:tblLayout w:type="fixed"/>
      </w:tblPr>
      <w:tcPr>
        <w:shd w:val="clear" w:color="auto" w:fill="000000"/>
      </w:tcPr>
    </w:tblStylePr>
    <w:tblStylePr w:type="lastCol">
      <w:rPr>
        <w:color w:val="FFFFFF"/>
      </w:rPr>
      <w:tblPr>
        <w:tblLayout w:type="fixed"/>
      </w:tblPr>
      <w:tcPr>
        <w:shd w:val="clear" w:color="auto" w:fill="000000"/>
      </w:tcPr>
    </w:tblStylePr>
    <w:tblStylePr w:type="band1Vert">
      <w:tblPr>
        <w:tblLayout w:type="fixed"/>
      </w:tblPr>
      <w:tcPr>
        <w:shd w:val="clear" w:color="auto" w:fill="808080"/>
      </w:tcPr>
    </w:tblStylePr>
    <w:tblStylePr w:type="band1Horz">
      <w:tblPr>
        <w:tblLayout w:type="fixed"/>
      </w:tblPr>
      <w:tcPr>
        <w:shd w:val="clear" w:color="auto" w:fill="808080"/>
      </w:tcPr>
    </w:tblStylePr>
  </w:style>
  <w:style w:type="table" w:customStyle="1" w:styleId="95">
    <w:name w:val="浅色底纹 - 着色 11"/>
    <w:basedOn w:val="32"/>
    <w:qFormat/>
    <w:uiPriority w:val="60"/>
    <w:rPr>
      <w:rFonts w:ascii="Calibri" w:hAnsi="Calibri"/>
      <w:color w:val="365F91"/>
      <w:sz w:val="21"/>
      <w:szCs w:val="22"/>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paragraph" w:customStyle="1" w:styleId="96">
    <w:name w:val="List Paragraph"/>
    <w:basedOn w:val="1"/>
    <w:qFormat/>
    <w:uiPriority w:val="34"/>
    <w:pPr>
      <w:spacing w:line="240" w:lineRule="auto"/>
    </w:pPr>
    <w:rPr>
      <w:rFonts w:ascii="Calibri" w:hAnsi="Calibri"/>
      <w:sz w:val="20"/>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wmf"/><Relationship Id="rId12" Type="http://schemas.openxmlformats.org/officeDocument/2006/relationships/oleObject" Target="embeddings/oleObject1.bin"/><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3D5217-D8CE-4F37-BB29-DE041BED87C0}">
  <ds:schemaRefs/>
</ds:datastoreItem>
</file>

<file path=docProps/app.xml><?xml version="1.0" encoding="utf-8"?>
<Properties xmlns="http://schemas.openxmlformats.org/officeDocument/2006/extended-properties" xmlns:vt="http://schemas.openxmlformats.org/officeDocument/2006/docPropsVTypes">
  <Template>Normal</Template>
  <Company>MAJORBIO</Company>
  <Pages>11</Pages>
  <Words>1121</Words>
  <Characters>6394</Characters>
  <Lines>53</Lines>
  <Paragraphs>14</Paragraphs>
  <ScaleCrop>false</ScaleCrop>
  <LinksUpToDate>false</LinksUpToDate>
  <CharactersWithSpaces>7501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2016-08-12T08:42:00Z</dcterms:created>
  <dc:creator>XXF xie</dc:creator>
  <cp:lastModifiedBy>jun.yan</cp:lastModifiedBy>
  <cp:lastPrinted>2016-08-12T08:43:00Z</cp:lastPrinted>
  <dcterms:modified xsi:type="dcterms:W3CDTF">2017-03-21T05:16:28Z</dcterms:modified>
  <dc:title>美吉逾华结题报告</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