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Arial" w:cs="Arial" w:eastAsia="Arial" w:hAnsi="Arial"/>
          <w:b/>
          <w:bCs/>
          <w:caps/>
          <w:color w:val="1A3C5E"/>
          <w:sz w:val="52"/>
          <w:szCs w:val="52"/>
        </w:rPr>
        <w:t xml:space="preserve">PROJECT MANAGEMENT PLATFORM</w:t>
      </w:r>
    </w:p>
    <w:p>
      <w:pPr>
        <w:spacing w:after="240"/>
        <w:jc w:val="center"/>
      </w:pPr>
      <w:r>
        <w:rPr>
          <w:rFonts w:ascii="Arial" w:cs="Arial" w:eastAsia="Arial" w:hAnsi="Arial"/>
          <w:i/>
          <w:iCs/>
          <w:color w:val="2563EB"/>
          <w:sz w:val="32"/>
          <w:szCs w:val="32"/>
        </w:rPr>
        <w:t xml:space="preserve">Product Requirements Document</w:t>
      </w:r>
    </w:p>
    <w:p>
      <w:pPr>
        <w:spacing w:after="80"/>
        <w:jc w:val="center"/>
      </w:pPr>
      <w:r>
        <w:rPr>
          <w:rFonts w:ascii="Arial" w:cs="Arial" w:eastAsia="Arial" w:hAnsi="Arial"/>
          <w:color w:val="64748B"/>
          <w:sz w:val="22"/>
          <w:szCs w:val="22"/>
        </w:rPr>
        <w:t xml:space="preserve">Version 1.0  |  Developer Handoff Brief</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Document Owner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Product / PM Team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3C5E"/>
                <w:sz w:val="20"/>
                <w:szCs w:val="20"/>
              </w:rPr>
              <w:t xml:space="preserve">Status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Draft – Awaiting Sign-off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A3C5E"/>
                <w:sz w:val="20"/>
                <w:szCs w:val="20"/>
              </w:rPr>
              <w:t xml:space="preserve">Target Audience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Engineering, Design, QA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A3C5E"/>
                <w:sz w:val="20"/>
                <w:szCs w:val="20"/>
              </w:rPr>
              <w:t xml:space="preserve">Last Updated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April 2, 2026</w:t>
            </w:r>
          </w:p>
        </w:tc>
      </w:tr>
    </w:tbl>
    <w:p>
      <w:pPr>
        <w:spacing w:after="80"/>
      </w:pPr>
      <w:r>
        <w:t xml:space="preserve"/>
      </w:r>
    </w:p>
    <w:p>
      <w:pPr>
        <w:spacing w:after="80"/>
      </w:pPr>
      <w:r>
        <w:t xml:space="preserve"/>
      </w:r>
    </w:p>
    <w:p>
      <w:pPr>
        <w:pBdr>
          <w:bottom w:val="single" w:color="CBD5E1" w:sz="2"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1. Purpose &amp; Scope</w:t>
      </w:r>
    </w:p>
    <w:p>
      <w:pPr>
        <w:spacing w:after="120"/>
      </w:pPr>
      <w:r>
        <w:rPr>
          <w:rFonts w:ascii="Arial" w:cs="Arial" w:eastAsia="Arial" w:hAnsi="Arial"/>
          <w:color w:val="0F172A"/>
          <w:sz w:val="22"/>
          <w:szCs w:val="22"/>
        </w:rPr>
        <w:t xml:space="preserve">This document defines the functional, technical, and integration requirements for the Project Management Platform rebuild. It supersedes prior wireframe discussions and serves as the authoritative handoff reference for the engineering and design teams.</w:t>
      </w:r>
    </w:p>
    <w:p>
      <w:pPr>
        <w:spacing w:after="120"/>
      </w:pPr>
      <w:r>
        <w:rPr>
          <w:rFonts w:ascii="Arial" w:cs="Arial" w:eastAsia="Arial" w:hAnsi="Arial"/>
          <w:color w:val="0F172A"/>
          <w:sz w:val="22"/>
          <w:szCs w:val="22"/>
        </w:rPr>
        <w:t xml:space="preserve">Requirements are organized by feature area. Each section includes context, acceptance criteria, and open questions where applicable.</w:t>
      </w:r>
    </w:p>
    <w:p>
      <w:pPr>
        <w:pBdr>
          <w:bottom w:val="single" w:color="CBD5E1" w:sz="2"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2. Ticket System</w:t>
      </w:r>
    </w:p>
    <w:p>
      <w:pPr>
        <w:pStyle w:val="Heading2"/>
        <w:pBdr>
          <w:bottom w:val="single" w:color="2563EB" w:sz="4" w:space="4"/>
        </w:pBdr>
        <w:spacing w:before="300" w:after="120"/>
      </w:pPr>
      <w:r>
        <w:rPr>
          <w:rFonts w:ascii="Arial" w:cs="Arial" w:eastAsia="Arial" w:hAnsi="Arial"/>
          <w:b/>
          <w:bCs/>
          <w:color w:val="1A3C5E"/>
          <w:sz w:val="26"/>
          <w:szCs w:val="26"/>
        </w:rPr>
        <w:t xml:space="preserve">2.1  Overview</w:t>
      </w:r>
    </w:p>
    <w:p>
      <w:pPr>
        <w:spacing w:after="120"/>
      </w:pPr>
      <w:r>
        <w:rPr>
          <w:rFonts w:ascii="Arial" w:cs="Arial" w:eastAsia="Arial" w:hAnsi="Arial"/>
          <w:color w:val="0F172A"/>
          <w:sz w:val="22"/>
          <w:szCs w:val="22"/>
        </w:rPr>
        <w:t xml:space="preserve">The existing Kanban board is to be replaced entirely with a structured ticket-based system. Tickets are the primary unit of work across all teams and projects.</w:t>
      </w:r>
    </w:p>
    <w:p>
      <w:pPr>
        <w:pStyle w:val="Heading2"/>
        <w:pBdr>
          <w:bottom w:val="single" w:color="2563EB" w:sz="4" w:space="4"/>
        </w:pBdr>
        <w:spacing w:before="300" w:after="120"/>
      </w:pPr>
      <w:r>
        <w:rPr>
          <w:rFonts w:ascii="Arial" w:cs="Arial" w:eastAsia="Arial" w:hAnsi="Arial"/>
          <w:b/>
          <w:bCs/>
          <w:color w:val="1A3C5E"/>
          <w:sz w:val="26"/>
          <w:szCs w:val="26"/>
        </w:rPr>
        <w:t xml:space="preserve">2.2  Ticket Categories &amp; Sorting</w:t>
      </w:r>
    </w:p>
    <w:p>
      <w:pPr>
        <w:spacing w:after="120"/>
      </w:pPr>
      <w:r>
        <w:rPr>
          <w:rFonts w:ascii="Arial" w:cs="Arial" w:eastAsia="Arial" w:hAnsi="Arial"/>
          <w:color w:val="0F172A"/>
          <w:sz w:val="22"/>
          <w:szCs w:val="22"/>
        </w:rPr>
        <w:t xml:space="preserve">Tickets must be categorized and sortable by the following dimensions:</w:t>
      </w:r>
    </w:p>
    <w:p>
      <w:pPr>
        <w:pStyle w:val="ListParagraph"/>
        <w:numPr>
          <w:ilvl w:val="0"/>
          <w:numId w:val="2"/>
        </w:numPr>
        <w:spacing w:after="80"/>
      </w:pPr>
      <w:r>
        <w:rPr>
          <w:rFonts w:ascii="Arial" w:cs="Arial" w:eastAsia="Arial" w:hAnsi="Arial"/>
          <w:color w:val="0F172A"/>
          <w:sz w:val="22"/>
          <w:szCs w:val="22"/>
        </w:rPr>
        <w:t xml:space="preserve">Priority  (Critical / High / Medium / Low)</w:t>
      </w:r>
    </w:p>
    <w:p>
      <w:pPr>
        <w:pStyle w:val="ListParagraph"/>
        <w:numPr>
          <w:ilvl w:val="0"/>
          <w:numId w:val="2"/>
        </w:numPr>
        <w:spacing w:after="80"/>
      </w:pPr>
      <w:r>
        <w:rPr>
          <w:rFonts w:ascii="Arial" w:cs="Arial" w:eastAsia="Arial" w:hAnsi="Arial"/>
          <w:color w:val="0F172A"/>
          <w:sz w:val="22"/>
          <w:szCs w:val="22"/>
        </w:rPr>
        <w:t xml:space="preserve">Time in Queue  (oldest first by default)</w:t>
      </w:r>
    </w:p>
    <w:p>
      <w:pPr>
        <w:pStyle w:val="ListParagraph"/>
        <w:numPr>
          <w:ilvl w:val="0"/>
          <w:numId w:val="2"/>
        </w:numPr>
        <w:spacing w:after="80"/>
      </w:pPr>
      <w:r>
        <w:rPr>
          <w:rFonts w:ascii="Arial" w:cs="Arial" w:eastAsia="Arial" w:hAnsi="Arial"/>
          <w:color w:val="0F172A"/>
          <w:sz w:val="22"/>
          <w:szCs w:val="22"/>
        </w:rPr>
        <w:t xml:space="preserve">Assigned Designer  (pulled from the designer pool — see Section 5)</w:t>
      </w:r>
    </w:p>
    <w:p>
      <w:pPr>
        <w:pStyle w:val="ListParagraph"/>
        <w:numPr>
          <w:ilvl w:val="0"/>
          <w:numId w:val="2"/>
        </w:numPr>
        <w:spacing w:after="80"/>
      </w:pPr>
      <w:r>
        <w:rPr>
          <w:rFonts w:ascii="Arial" w:cs="Arial" w:eastAsia="Arial" w:hAnsi="Arial"/>
          <w:color w:val="0F172A"/>
          <w:sz w:val="22"/>
          <w:szCs w:val="22"/>
        </w:rPr>
        <w:t xml:space="preserve">Project Type  (Distribution / Transmission / Other)</w:t>
      </w:r>
    </w:p>
    <w:p>
      <w:pPr>
        <w:pStyle w:val="ListParagraph"/>
        <w:numPr>
          <w:ilvl w:val="0"/>
          <w:numId w:val="2"/>
        </w:numPr>
        <w:spacing w:after="80"/>
      </w:pPr>
      <w:r>
        <w:rPr>
          <w:rFonts w:ascii="Arial" w:cs="Arial" w:eastAsia="Arial" w:hAnsi="Arial"/>
          <w:color w:val="0F172A"/>
          <w:sz w:val="22"/>
          <w:szCs w:val="22"/>
        </w:rPr>
        <w:t xml:space="preserve">Team  (filterable by team assignment)</w:t>
      </w:r>
    </w:p>
    <w:p>
      <w:pPr>
        <w:pStyle w:val="ListParagraph"/>
        <w:numPr>
          <w:ilvl w:val="0"/>
          <w:numId w:val="2"/>
        </w:numPr>
        <w:spacing w:after="80"/>
      </w:pPr>
      <w:r>
        <w:rPr>
          <w:rFonts w:ascii="Arial" w:cs="Arial" w:eastAsia="Arial" w:hAnsi="Arial"/>
          <w:color w:val="0F172A"/>
          <w:sz w:val="22"/>
          <w:szCs w:val="22"/>
        </w:rPr>
        <w:t xml:space="preserve">Status  (New / In Progress / Under Review / Complete / On Hold)</w:t>
      </w:r>
    </w:p>
    <w:p>
      <w:pPr>
        <w:spacing w:after="80"/>
      </w:pPr>
      <w:r>
        <w:t xml:space="preserve"/>
      </w:r>
    </w:p>
    <w:p>
      <w:pPr>
        <w:pStyle w:val="Heading2"/>
        <w:pBdr>
          <w:bottom w:val="single" w:color="2563EB" w:sz="4" w:space="4"/>
        </w:pBdr>
        <w:spacing w:before="300" w:after="120"/>
      </w:pPr>
      <w:r>
        <w:rPr>
          <w:rFonts w:ascii="Arial" w:cs="Arial" w:eastAsia="Arial" w:hAnsi="Arial"/>
          <w:b/>
          <w:bCs/>
          <w:color w:val="1A3C5E"/>
          <w:sz w:val="26"/>
          <w:szCs w:val="26"/>
        </w:rPr>
        <w:t xml:space="preserve">2.3  Ticket Creation</w:t>
      </w:r>
    </w:p>
    <w:p>
      <w:pPr>
        <w:spacing w:after="120"/>
      </w:pPr>
      <w:r>
        <w:rPr>
          <w:rFonts w:ascii="Arial" w:cs="Arial" w:eastAsia="Arial" w:hAnsi="Arial"/>
          <w:color w:val="0F172A"/>
          <w:sz w:val="22"/>
          <w:szCs w:val="22"/>
        </w:rPr>
        <w:t xml:space="preserve">Users must be able to create new tickets from any view. The ticket creation form must include:</w:t>
      </w:r>
    </w:p>
    <w:p>
      <w:pPr>
        <w:pStyle w:val="ListParagraph"/>
        <w:numPr>
          <w:ilvl w:val="0"/>
          <w:numId w:val="2"/>
        </w:numPr>
        <w:spacing w:after="80"/>
      </w:pPr>
      <w:r>
        <w:rPr>
          <w:rFonts w:ascii="Arial" w:cs="Arial" w:eastAsia="Arial" w:hAnsi="Arial"/>
          <w:color w:val="0F172A"/>
          <w:sz w:val="22"/>
          <w:szCs w:val="22"/>
        </w:rPr>
        <w:t xml:space="preserve">Title (required)</w:t>
      </w:r>
    </w:p>
    <w:p>
      <w:pPr>
        <w:pStyle w:val="ListParagraph"/>
        <w:numPr>
          <w:ilvl w:val="0"/>
          <w:numId w:val="2"/>
        </w:numPr>
        <w:spacing w:after="80"/>
      </w:pPr>
      <w:r>
        <w:rPr>
          <w:rFonts w:ascii="Arial" w:cs="Arial" w:eastAsia="Arial" w:hAnsi="Arial"/>
          <w:color w:val="0F172A"/>
          <w:sz w:val="22"/>
          <w:szCs w:val="22"/>
        </w:rPr>
        <w:t xml:space="preserve">Description / notes field (rich text)</w:t>
      </w:r>
    </w:p>
    <w:p>
      <w:pPr>
        <w:pStyle w:val="ListParagraph"/>
        <w:numPr>
          <w:ilvl w:val="0"/>
          <w:numId w:val="2"/>
        </w:numPr>
        <w:spacing w:after="80"/>
      </w:pPr>
      <w:r>
        <w:rPr>
          <w:rFonts w:ascii="Arial" w:cs="Arial" w:eastAsia="Arial" w:hAnsi="Arial"/>
          <w:color w:val="0F172A"/>
          <w:sz w:val="22"/>
          <w:szCs w:val="22"/>
        </w:rPr>
        <w:t xml:space="preserve">Priority selector</w:t>
      </w:r>
    </w:p>
    <w:p>
      <w:pPr>
        <w:pStyle w:val="ListParagraph"/>
        <w:numPr>
          <w:ilvl w:val="0"/>
          <w:numId w:val="2"/>
        </w:numPr>
        <w:spacing w:after="80"/>
      </w:pPr>
      <w:r>
        <w:rPr>
          <w:rFonts w:ascii="Arial" w:cs="Arial" w:eastAsia="Arial" w:hAnsi="Arial"/>
          <w:color w:val="0F172A"/>
          <w:sz w:val="22"/>
          <w:szCs w:val="22"/>
        </w:rPr>
        <w:t xml:space="preserve">Project type selector</w:t>
      </w:r>
    </w:p>
    <w:p>
      <w:pPr>
        <w:pStyle w:val="ListParagraph"/>
        <w:numPr>
          <w:ilvl w:val="0"/>
          <w:numId w:val="2"/>
        </w:numPr>
        <w:spacing w:after="80"/>
      </w:pPr>
      <w:r>
        <w:rPr>
          <w:rFonts w:ascii="Arial" w:cs="Arial" w:eastAsia="Arial" w:hAnsi="Arial"/>
          <w:color w:val="0F172A"/>
          <w:sz w:val="22"/>
          <w:szCs w:val="22"/>
        </w:rPr>
        <w:t xml:space="preserve">Team assignment</w:t>
      </w:r>
    </w:p>
    <w:p>
      <w:pPr>
        <w:pStyle w:val="ListParagraph"/>
        <w:numPr>
          <w:ilvl w:val="0"/>
          <w:numId w:val="2"/>
        </w:numPr>
        <w:spacing w:after="80"/>
      </w:pPr>
      <w:r>
        <w:rPr>
          <w:rFonts w:ascii="Arial" w:cs="Arial" w:eastAsia="Arial" w:hAnsi="Arial"/>
          <w:color w:val="0F172A"/>
          <w:sz w:val="22"/>
          <w:szCs w:val="22"/>
        </w:rPr>
        <w:t xml:space="preserve">Designer assignment (searchable dropdown from pool)</w:t>
      </w:r>
    </w:p>
    <w:p>
      <w:pPr>
        <w:pStyle w:val="ListParagraph"/>
        <w:numPr>
          <w:ilvl w:val="0"/>
          <w:numId w:val="2"/>
        </w:numPr>
        <w:spacing w:after="80"/>
      </w:pPr>
      <w:r>
        <w:rPr>
          <w:rFonts w:ascii="Arial" w:cs="Arial" w:eastAsia="Arial" w:hAnsi="Arial"/>
          <w:color w:val="0F172A"/>
          <w:sz w:val="22"/>
          <w:szCs w:val="22"/>
        </w:rPr>
        <w:t xml:space="preserve">Due date</w:t>
      </w:r>
    </w:p>
    <w:p>
      <w:pPr>
        <w:pStyle w:val="ListParagraph"/>
        <w:numPr>
          <w:ilvl w:val="0"/>
          <w:numId w:val="2"/>
        </w:numPr>
        <w:spacing w:after="80"/>
      </w:pPr>
      <w:r>
        <w:rPr>
          <w:rFonts w:ascii="Arial" w:cs="Arial" w:eastAsia="Arial" w:hAnsi="Arial"/>
          <w:color w:val="0F172A"/>
          <w:sz w:val="22"/>
          <w:szCs w:val="22"/>
        </w:rPr>
        <w:t xml:space="preserve">File attachments (direct upload or linked from cloud storage)</w:t>
      </w:r>
    </w:p>
    <w:p>
      <w:pPr>
        <w:pStyle w:val="ListParagraph"/>
        <w:numPr>
          <w:ilvl w:val="0"/>
          <w:numId w:val="2"/>
        </w:numPr>
        <w:spacing w:after="80"/>
      </w:pPr>
      <w:r>
        <w:rPr>
          <w:rFonts w:ascii="Arial" w:cs="Arial" w:eastAsia="Arial" w:hAnsi="Arial"/>
          <w:color w:val="0F172A"/>
          <w:sz w:val="22"/>
          <w:szCs w:val="22"/>
        </w:rPr>
        <w:t xml:space="preserve">Tag / label field for custom categorization</w:t>
      </w:r>
    </w:p>
    <w:p>
      <w:pPr>
        <w:spacing w:after="80"/>
      </w:pPr>
      <w:r>
        <w:t xml:space="preserve"/>
      </w:r>
    </w:p>
    <w:p>
      <w:pPr>
        <w:spacing w:after="120"/>
      </w:pPr>
      <w:r>
        <w:rPr>
          <w:rFonts w:ascii="Arial" w:cs="Arial" w:eastAsia="Arial" w:hAnsi="Arial"/>
          <w:i/>
          <w:iCs/>
          <w:color w:val="64748B"/>
          <w:sz w:val="22"/>
          <w:szCs w:val="22"/>
        </w:rPr>
        <w:t xml:space="preserve">Open Question: Should ticket creation trigger an auto-notification to the assigned designer? Confirm notification preferences before dev begins.</w:t>
      </w:r>
    </w:p>
    <w:p>
      <w:pPr>
        <w:pBdr>
          <w:bottom w:val="single" w:color="CBD5E1" w:sz="2"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3. Dashboard Architecture</w:t>
      </w:r>
    </w:p>
    <w:p>
      <w:pPr>
        <w:pStyle w:val="Heading2"/>
        <w:pBdr>
          <w:bottom w:val="single" w:color="2563EB" w:sz="4" w:space="4"/>
        </w:pBdr>
        <w:spacing w:before="300" w:after="120"/>
      </w:pPr>
      <w:r>
        <w:rPr>
          <w:rFonts w:ascii="Arial" w:cs="Arial" w:eastAsia="Arial" w:hAnsi="Arial"/>
          <w:b/>
          <w:bCs/>
          <w:color w:val="1A3C5E"/>
          <w:sz w:val="26"/>
          <w:szCs w:val="26"/>
        </w:rPr>
        <w:t xml:space="preserve">3.1  Dashboard Philosophy</w:t>
      </w:r>
    </w:p>
    <w:p>
      <w:pPr>
        <w:spacing w:after="120"/>
      </w:pPr>
      <w:r>
        <w:rPr>
          <w:rFonts w:ascii="Arial" w:cs="Arial" w:eastAsia="Arial" w:hAnsi="Arial"/>
          <w:color w:val="0F172A"/>
          <w:sz w:val="22"/>
          <w:szCs w:val="22"/>
        </w:rPr>
        <w:t xml:space="preserve">Each role and each project type gets its own tailored dashboard. No two teams should see the same default view. Dashboards are role-aware and load only the data scoped to that user's assignments.</w:t>
      </w:r>
    </w:p>
    <w:p>
      <w:pPr>
        <w:pStyle w:val="Heading2"/>
        <w:pBdr>
          <w:bottom w:val="single" w:color="2563EB" w:sz="4" w:space="4"/>
        </w:pBdr>
        <w:spacing w:before="300" w:after="120"/>
      </w:pPr>
      <w:r>
        <w:rPr>
          <w:rFonts w:ascii="Arial" w:cs="Arial" w:eastAsia="Arial" w:hAnsi="Arial"/>
          <w:b/>
          <w:bCs/>
          <w:color w:val="1A3C5E"/>
          <w:sz w:val="26"/>
          <w:szCs w:val="26"/>
        </w:rPr>
        <w:t xml:space="preserve">3.2  Dashboard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Dashboard</w:t>
            </w:r>
          </w:p>
        </w:tc>
        <w:tc>
          <w:tcPr>
            <w:tcW w:type="dxa" w:w="358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Primary Audience</w:t>
            </w:r>
          </w:p>
        </w:tc>
        <w:tc>
          <w:tcPr>
            <w:tcW w:type="dxa" w:w="358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Key Data Shown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PM Overview</w:t>
            </w:r>
          </w:p>
        </w:tc>
        <w:tc>
          <w:tcPr>
            <w:tcW w:type="dxa" w:w="3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Project Managers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All teams, full progress reports, cross-project status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Distribution</w:t>
            </w:r>
          </w:p>
        </w:tc>
        <w:tc>
          <w:tcPr>
            <w:tcW w:type="dxa" w:w="35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Distribution Team</w:t>
            </w:r>
          </w:p>
        </w:tc>
        <w:tc>
          <w:tcPr>
            <w:tcW w:type="dxa" w:w="35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Distribution-only tickets, timelines, designer load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Transmission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Transmission Team</w:t>
            </w:r>
          </w:p>
        </w:tc>
        <w:tc>
          <w:tcPr>
            <w:tcW w:type="dxa" w:w="3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Transmission-only tickets, timelines, designer load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Designer</w:t>
            </w:r>
          </w:p>
        </w:tc>
        <w:tc>
          <w:tcPr>
            <w:tcW w:type="dxa" w:w="35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Design Team Members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Queue from pool, assigned tickets, workload view</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Client View</w:t>
            </w:r>
          </w:p>
        </w:tc>
        <w:tc>
          <w:tcPr>
            <w:tcW w:type="dxa" w:w="3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Clients (read-only)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Project status, milestones, document access</w:t>
            </w:r>
          </w:p>
        </w:tc>
      </w:tr>
    </w:tbl>
    <w:p>
      <w:pPr>
        <w:spacing w:after="80"/>
      </w:pPr>
      <w:r>
        <w:t xml:space="preserve"/>
      </w:r>
    </w:p>
    <w:p>
      <w:pPr>
        <w:pStyle w:val="Heading2"/>
        <w:pBdr>
          <w:bottom w:val="single" w:color="2563EB" w:sz="4" w:space="4"/>
        </w:pBdr>
        <w:spacing w:before="300" w:after="120"/>
      </w:pPr>
      <w:r>
        <w:rPr>
          <w:rFonts w:ascii="Arial" w:cs="Arial" w:eastAsia="Arial" w:hAnsi="Arial"/>
          <w:b/>
          <w:bCs/>
          <w:color w:val="1A3C5E"/>
          <w:sz w:val="26"/>
          <w:szCs w:val="26"/>
        </w:rPr>
        <w:t xml:space="preserve">3.3  PM Dashboard — Detail</w:t>
      </w:r>
    </w:p>
    <w:p>
      <w:pPr>
        <w:spacing w:after="120"/>
      </w:pPr>
      <w:r>
        <w:rPr>
          <w:rFonts w:ascii="Arial" w:cs="Arial" w:eastAsia="Arial" w:hAnsi="Arial"/>
          <w:color w:val="0F172A"/>
          <w:sz w:val="22"/>
          <w:szCs w:val="22"/>
        </w:rPr>
        <w:t xml:space="preserve">The PM dashboard is the highest-privilege view. It must include:</w:t>
      </w:r>
    </w:p>
    <w:p>
      <w:pPr>
        <w:pStyle w:val="ListParagraph"/>
        <w:numPr>
          <w:ilvl w:val="0"/>
          <w:numId w:val="2"/>
        </w:numPr>
        <w:spacing w:after="80"/>
      </w:pPr>
      <w:r>
        <w:rPr>
          <w:rFonts w:ascii="Arial" w:cs="Arial" w:eastAsia="Arial" w:hAnsi="Arial"/>
          <w:color w:val="0F172A"/>
          <w:sz w:val="22"/>
          <w:szCs w:val="22"/>
        </w:rPr>
        <w:t xml:space="preserve">Aggregate status across all active teams</w:t>
      </w:r>
    </w:p>
    <w:p>
      <w:pPr>
        <w:pStyle w:val="ListParagraph"/>
        <w:numPr>
          <w:ilvl w:val="0"/>
          <w:numId w:val="2"/>
        </w:numPr>
        <w:spacing w:after="80"/>
      </w:pPr>
      <w:r>
        <w:rPr>
          <w:rFonts w:ascii="Arial" w:cs="Arial" w:eastAsia="Arial" w:hAnsi="Arial"/>
          <w:color w:val="0F172A"/>
          <w:sz w:val="22"/>
          <w:szCs w:val="22"/>
        </w:rPr>
        <w:t xml:space="preserve">Filterable by team, project type, date range, and priority</w:t>
      </w:r>
    </w:p>
    <w:p>
      <w:pPr>
        <w:pStyle w:val="ListParagraph"/>
        <w:numPr>
          <w:ilvl w:val="0"/>
          <w:numId w:val="2"/>
        </w:numPr>
        <w:spacing w:after="80"/>
      </w:pPr>
      <w:r>
        <w:rPr>
          <w:rFonts w:ascii="Arial" w:cs="Arial" w:eastAsia="Arial" w:hAnsi="Arial"/>
          <w:color w:val="0F172A"/>
          <w:sz w:val="22"/>
          <w:szCs w:val="22"/>
        </w:rPr>
        <w:t xml:space="preserve">Exportable full project reports (PDF and CSV minimum)</w:t>
      </w:r>
    </w:p>
    <w:p>
      <w:pPr>
        <w:pStyle w:val="ListParagraph"/>
        <w:numPr>
          <w:ilvl w:val="0"/>
          <w:numId w:val="2"/>
        </w:numPr>
        <w:spacing w:after="80"/>
      </w:pPr>
      <w:r>
        <w:rPr>
          <w:rFonts w:ascii="Arial" w:cs="Arial" w:eastAsia="Arial" w:hAnsi="Arial"/>
          <w:color w:val="0F172A"/>
          <w:sz w:val="22"/>
          <w:szCs w:val="22"/>
        </w:rPr>
        <w:t xml:space="preserve">Progress indicators per team (percentage complete, tickets open/closed)</w:t>
      </w:r>
    </w:p>
    <w:p>
      <w:pPr>
        <w:pStyle w:val="ListParagraph"/>
        <w:numPr>
          <w:ilvl w:val="0"/>
          <w:numId w:val="2"/>
        </w:numPr>
        <w:spacing w:after="80"/>
      </w:pPr>
      <w:r>
        <w:rPr>
          <w:rFonts w:ascii="Arial" w:cs="Arial" w:eastAsia="Arial" w:hAnsi="Arial"/>
          <w:color w:val="0F172A"/>
          <w:sz w:val="22"/>
          <w:szCs w:val="22"/>
        </w:rPr>
        <w:t xml:space="preserve">Overdue ticket alerts with escalation flags</w:t>
      </w:r>
    </w:p>
    <w:p>
      <w:pPr>
        <w:pStyle w:val="ListParagraph"/>
        <w:numPr>
          <w:ilvl w:val="0"/>
          <w:numId w:val="2"/>
        </w:numPr>
        <w:spacing w:after="80"/>
      </w:pPr>
      <w:r>
        <w:rPr>
          <w:rFonts w:ascii="Arial" w:cs="Arial" w:eastAsia="Arial" w:hAnsi="Arial"/>
          <w:color w:val="0F172A"/>
          <w:sz w:val="22"/>
          <w:szCs w:val="22"/>
        </w:rPr>
        <w:t xml:space="preserve">At-a-glance designer workload summary</w:t>
      </w:r>
    </w:p>
    <w:p>
      <w:pPr>
        <w:spacing w:after="80"/>
      </w:pPr>
      <w:r>
        <w:t xml:space="preserve"/>
      </w:r>
    </w:p>
    <w:p>
      <w:pPr>
        <w:pStyle w:val="Heading2"/>
        <w:pBdr>
          <w:bottom w:val="single" w:color="2563EB" w:sz="4" w:space="4"/>
        </w:pBdr>
        <w:spacing w:before="300" w:after="120"/>
      </w:pPr>
      <w:r>
        <w:rPr>
          <w:rFonts w:ascii="Arial" w:cs="Arial" w:eastAsia="Arial" w:hAnsi="Arial"/>
          <w:b/>
          <w:bCs/>
          <w:color w:val="1A3C5E"/>
          <w:sz w:val="26"/>
          <w:szCs w:val="26"/>
        </w:rPr>
        <w:t xml:space="preserve">3.4  Client Dashboard — Detail</w:t>
      </w:r>
    </w:p>
    <w:p>
      <w:pPr>
        <w:spacing w:after="120"/>
      </w:pPr>
      <w:r>
        <w:rPr>
          <w:rFonts w:ascii="Arial" w:cs="Arial" w:eastAsia="Arial" w:hAnsi="Arial"/>
          <w:color w:val="0F172A"/>
          <w:sz w:val="22"/>
          <w:szCs w:val="22"/>
        </w:rPr>
        <w:t xml:space="preserve">Clients must have separate dashboards scoped to their project type (Distribution vs. Transmission). A single client should never see data from a project type they are not assigned to.</w:t>
      </w:r>
    </w:p>
    <w:p>
      <w:pPr>
        <w:pStyle w:val="ListParagraph"/>
        <w:numPr>
          <w:ilvl w:val="0"/>
          <w:numId w:val="2"/>
        </w:numPr>
        <w:spacing w:after="80"/>
      </w:pPr>
      <w:r>
        <w:rPr>
          <w:rFonts w:ascii="Arial" w:cs="Arial" w:eastAsia="Arial" w:hAnsi="Arial"/>
          <w:color w:val="0F172A"/>
          <w:sz w:val="22"/>
          <w:szCs w:val="22"/>
        </w:rPr>
        <w:t xml:space="preserve">Read-only project milestone view</w:t>
      </w:r>
    </w:p>
    <w:p>
      <w:pPr>
        <w:pStyle w:val="ListParagraph"/>
        <w:numPr>
          <w:ilvl w:val="0"/>
          <w:numId w:val="2"/>
        </w:numPr>
        <w:spacing w:after="80"/>
      </w:pPr>
      <w:r>
        <w:rPr>
          <w:rFonts w:ascii="Arial" w:cs="Arial" w:eastAsia="Arial" w:hAnsi="Arial"/>
          <w:color w:val="0F172A"/>
          <w:sz w:val="22"/>
          <w:szCs w:val="22"/>
        </w:rPr>
        <w:t xml:space="preserve">Document library access (linked to cloud storage)</w:t>
      </w:r>
    </w:p>
    <w:p>
      <w:pPr>
        <w:pStyle w:val="ListParagraph"/>
        <w:numPr>
          <w:ilvl w:val="0"/>
          <w:numId w:val="2"/>
        </w:numPr>
        <w:spacing w:after="80"/>
      </w:pPr>
      <w:r>
        <w:rPr>
          <w:rFonts w:ascii="Arial" w:cs="Arial" w:eastAsia="Arial" w:hAnsi="Arial"/>
          <w:color w:val="0F172A"/>
          <w:sz w:val="22"/>
          <w:szCs w:val="22"/>
        </w:rPr>
        <w:t xml:space="preserve">Ticket status visibility (limited — no internal notes)</w:t>
      </w:r>
    </w:p>
    <w:p>
      <w:pPr>
        <w:pStyle w:val="ListParagraph"/>
        <w:numPr>
          <w:ilvl w:val="0"/>
          <w:numId w:val="2"/>
        </w:numPr>
        <w:spacing w:after="80"/>
      </w:pPr>
      <w:r>
        <w:rPr>
          <w:rFonts w:ascii="Arial" w:cs="Arial" w:eastAsia="Arial" w:hAnsi="Arial"/>
          <w:color w:val="0F172A"/>
          <w:sz w:val="22"/>
          <w:szCs w:val="22"/>
        </w:rPr>
        <w:t xml:space="preserve">No access to team assignments or designer pool</w:t>
      </w:r>
    </w:p>
    <w:p>
      <w:pPr>
        <w:pBdr>
          <w:bottom w:val="single" w:color="CBD5E1" w:sz="2"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4. Multi-Team User Assignment</w:t>
      </w:r>
    </w:p>
    <w:p>
      <w:pPr>
        <w:pStyle w:val="Heading2"/>
        <w:pBdr>
          <w:bottom w:val="single" w:color="2563EB" w:sz="4" w:space="4"/>
        </w:pBdr>
        <w:spacing w:before="300" w:after="120"/>
      </w:pPr>
      <w:r>
        <w:rPr>
          <w:rFonts w:ascii="Arial" w:cs="Arial" w:eastAsia="Arial" w:hAnsi="Arial"/>
          <w:b/>
          <w:bCs/>
          <w:color w:val="1A3C5E"/>
          <w:sz w:val="26"/>
          <w:szCs w:val="26"/>
        </w:rPr>
        <w:t xml:space="preserve">4.1  Requirement</w:t>
      </w:r>
    </w:p>
    <w:p>
      <w:pPr>
        <w:spacing w:after="120"/>
      </w:pPr>
      <w:r>
        <w:rPr>
          <w:rFonts w:ascii="Arial" w:cs="Arial" w:eastAsia="Arial" w:hAnsi="Arial"/>
          <w:color w:val="0F172A"/>
          <w:sz w:val="22"/>
          <w:szCs w:val="22"/>
        </w:rPr>
        <w:t xml:space="preserve">Any user (including PMs, designers, and engineers) must be assignable to multiple teams simultaneously without data conflicts or permission errors. This is a core data model requirement and must be architected from the ground up — not bolted on.</w:t>
      </w:r>
    </w:p>
    <w:p>
      <w:pPr>
        <w:pStyle w:val="Heading2"/>
        <w:pBdr>
          <w:bottom w:val="single" w:color="2563EB" w:sz="4" w:space="4"/>
        </w:pBdr>
        <w:spacing w:before="300" w:after="120"/>
      </w:pPr>
      <w:r>
        <w:rPr>
          <w:rFonts w:ascii="Arial" w:cs="Arial" w:eastAsia="Arial" w:hAnsi="Arial"/>
          <w:b/>
          <w:bCs/>
          <w:color w:val="1A3C5E"/>
          <w:sz w:val="26"/>
          <w:szCs w:val="26"/>
        </w:rPr>
        <w:t xml:space="preserve">4.2  Behavior</w:t>
      </w:r>
    </w:p>
    <w:p>
      <w:pPr>
        <w:pStyle w:val="ListParagraph"/>
        <w:numPr>
          <w:ilvl w:val="0"/>
          <w:numId w:val="2"/>
        </w:numPr>
        <w:spacing w:after="80"/>
      </w:pPr>
      <w:r>
        <w:rPr>
          <w:rFonts w:ascii="Arial" w:cs="Arial" w:eastAsia="Arial" w:hAnsi="Arial"/>
          <w:color w:val="0F172A"/>
          <w:sz w:val="22"/>
          <w:szCs w:val="22"/>
        </w:rPr>
        <w:t xml:space="preserve">A user's dashboard aggregates data from all teams they belong to</w:t>
      </w:r>
    </w:p>
    <w:p>
      <w:pPr>
        <w:pStyle w:val="ListParagraph"/>
        <w:numPr>
          <w:ilvl w:val="0"/>
          <w:numId w:val="2"/>
        </w:numPr>
        <w:spacing w:after="80"/>
      </w:pPr>
      <w:r>
        <w:rPr>
          <w:rFonts w:ascii="Arial" w:cs="Arial" w:eastAsia="Arial" w:hAnsi="Arial"/>
          <w:color w:val="0F172A"/>
          <w:sz w:val="22"/>
          <w:szCs w:val="22"/>
        </w:rPr>
        <w:t xml:space="preserve">Ticket assignment respects the team scope of the ticket</w:t>
      </w:r>
    </w:p>
    <w:p>
      <w:pPr>
        <w:pStyle w:val="ListParagraph"/>
        <w:numPr>
          <w:ilvl w:val="0"/>
          <w:numId w:val="2"/>
        </w:numPr>
        <w:spacing w:after="80"/>
      </w:pPr>
      <w:r>
        <w:rPr>
          <w:rFonts w:ascii="Arial" w:cs="Arial" w:eastAsia="Arial" w:hAnsi="Arial"/>
          <w:color w:val="0F172A"/>
          <w:sz w:val="22"/>
          <w:szCs w:val="22"/>
        </w:rPr>
        <w:t xml:space="preserve">A PM assigned to Teams A and B sees both in their overview; a PM assigned only to A cannot see B</w:t>
      </w:r>
    </w:p>
    <w:p>
      <w:pPr>
        <w:pStyle w:val="ListParagraph"/>
        <w:numPr>
          <w:ilvl w:val="0"/>
          <w:numId w:val="2"/>
        </w:numPr>
        <w:spacing w:after="80"/>
      </w:pPr>
      <w:r>
        <w:rPr>
          <w:rFonts w:ascii="Arial" w:cs="Arial" w:eastAsia="Arial" w:hAnsi="Arial"/>
          <w:color w:val="0F172A"/>
          <w:sz w:val="22"/>
          <w:szCs w:val="22"/>
        </w:rPr>
        <w:t xml:space="preserve">Removing a user from a team does not delete historical ticket assignments — those records must be preserved with a 'former member' flag</w:t>
      </w:r>
    </w:p>
    <w:p>
      <w:pPr>
        <w:pBdr>
          <w:bottom w:val="single" w:color="CBD5E1" w:sz="2"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5. Designer Pool &amp; Auto-Assignment</w:t>
      </w:r>
    </w:p>
    <w:p>
      <w:pPr>
        <w:pStyle w:val="Heading2"/>
        <w:pBdr>
          <w:bottom w:val="single" w:color="2563EB" w:sz="4" w:space="4"/>
        </w:pBdr>
        <w:spacing w:before="300" w:after="120"/>
      </w:pPr>
      <w:r>
        <w:rPr>
          <w:rFonts w:ascii="Arial" w:cs="Arial" w:eastAsia="Arial" w:hAnsi="Arial"/>
          <w:b/>
          <w:bCs/>
          <w:color w:val="1A3C5E"/>
          <w:sz w:val="26"/>
          <w:szCs w:val="26"/>
        </w:rPr>
        <w:t xml:space="preserve">5.1  Pool Logic</w:t>
      </w:r>
    </w:p>
    <w:p>
      <w:pPr>
        <w:spacing w:after="120"/>
      </w:pPr>
      <w:r>
        <w:rPr>
          <w:rFonts w:ascii="Arial" w:cs="Arial" w:eastAsia="Arial" w:hAnsi="Arial"/>
          <w:color w:val="0F172A"/>
          <w:sz w:val="22"/>
          <w:szCs w:val="22"/>
        </w:rPr>
        <w:t xml:space="preserve">When a user is assigned the 'Designer' role and added to the platform, they are automatically enrolled in the global designer pool. No manual opt-in is required.</w:t>
      </w:r>
    </w:p>
    <w:p>
      <w:pPr>
        <w:pStyle w:val="Heading2"/>
        <w:pBdr>
          <w:bottom w:val="single" w:color="2563EB" w:sz="4" w:space="4"/>
        </w:pBdr>
        <w:spacing w:before="300" w:after="120"/>
      </w:pPr>
      <w:r>
        <w:rPr>
          <w:rFonts w:ascii="Arial" w:cs="Arial" w:eastAsia="Arial" w:hAnsi="Arial"/>
          <w:b/>
          <w:bCs/>
          <w:color w:val="1A3C5E"/>
          <w:sz w:val="26"/>
          <w:szCs w:val="26"/>
        </w:rPr>
        <w:t xml:space="preserve">5.2  Assignment Behavior</w:t>
      </w:r>
    </w:p>
    <w:p>
      <w:pPr>
        <w:pStyle w:val="ListParagraph"/>
        <w:numPr>
          <w:ilvl w:val="0"/>
          <w:numId w:val="2"/>
        </w:numPr>
        <w:spacing w:after="80"/>
      </w:pPr>
      <w:r>
        <w:rPr>
          <w:rFonts w:ascii="Arial" w:cs="Arial" w:eastAsia="Arial" w:hAnsi="Arial"/>
          <w:color w:val="0F172A"/>
          <w:sz w:val="22"/>
          <w:szCs w:val="22"/>
        </w:rPr>
        <w:t xml:space="preserve">Ticket creation shows a searchable, filterable designer dropdown sourced from the pool</w:t>
      </w:r>
    </w:p>
    <w:p>
      <w:pPr>
        <w:pStyle w:val="ListParagraph"/>
        <w:numPr>
          <w:ilvl w:val="0"/>
          <w:numId w:val="2"/>
        </w:numPr>
        <w:spacing w:after="80"/>
      </w:pPr>
      <w:r>
        <w:rPr>
          <w:rFonts w:ascii="Arial" w:cs="Arial" w:eastAsia="Arial" w:hAnsi="Arial"/>
          <w:color w:val="0F172A"/>
          <w:sz w:val="22"/>
          <w:szCs w:val="22"/>
        </w:rPr>
        <w:t xml:space="preserve">Filters available: name, team, current workload, availability status</w:t>
      </w:r>
    </w:p>
    <w:p>
      <w:pPr>
        <w:pStyle w:val="ListParagraph"/>
        <w:numPr>
          <w:ilvl w:val="0"/>
          <w:numId w:val="2"/>
        </w:numPr>
        <w:spacing w:after="80"/>
      </w:pPr>
      <w:r>
        <w:rPr>
          <w:rFonts w:ascii="Arial" w:cs="Arial" w:eastAsia="Arial" w:hAnsi="Arial"/>
          <w:color w:val="0F172A"/>
          <w:sz w:val="22"/>
          <w:szCs w:val="22"/>
        </w:rPr>
        <w:t xml:space="preserve">Auto-assignment (optional, Phase 2): system suggests the designer with the lowest current queue depth</w:t>
      </w:r>
    </w:p>
    <w:p>
      <w:pPr>
        <w:pStyle w:val="ListParagraph"/>
        <w:numPr>
          <w:ilvl w:val="0"/>
          <w:numId w:val="2"/>
        </w:numPr>
        <w:spacing w:after="80"/>
      </w:pPr>
      <w:r>
        <w:rPr>
          <w:rFonts w:ascii="Arial" w:cs="Arial" w:eastAsia="Arial" w:hAnsi="Arial"/>
          <w:color w:val="0F172A"/>
          <w:sz w:val="22"/>
          <w:szCs w:val="22"/>
        </w:rPr>
        <w:t xml:space="preserve">Removing a designer from the platform removes them from the pool for future tickets; existing assignments are preserved</w:t>
      </w:r>
    </w:p>
    <w:p>
      <w:pPr>
        <w:spacing w:after="80"/>
      </w:pPr>
      <w:r>
        <w:t xml:space="preserve"/>
      </w:r>
    </w:p>
    <w:p>
      <w:pPr>
        <w:spacing w:after="120"/>
      </w:pPr>
      <w:r>
        <w:rPr>
          <w:rFonts w:ascii="Arial" w:cs="Arial" w:eastAsia="Arial" w:hAnsi="Arial"/>
          <w:i/>
          <w:iCs/>
          <w:color w:val="64748B"/>
          <w:sz w:val="22"/>
          <w:szCs w:val="22"/>
        </w:rPr>
        <w:t xml:space="preserve">Note: The specific rules for the designer pool prioritization (e.g., round-robin vs. load-balanced) are pending stakeholder confirmation. Engineering should build the pool infrastructure; assignment logic can be configured post-launch.</w:t>
      </w:r>
    </w:p>
    <w:p>
      <w:pPr>
        <w:pBdr>
          <w:bottom w:val="single" w:color="CBD5E1" w:sz="2"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6. Search &amp; Filter</w:t>
      </w:r>
    </w:p>
    <w:p>
      <w:pPr>
        <w:spacing w:after="120"/>
      </w:pPr>
      <w:r>
        <w:rPr>
          <w:rFonts w:ascii="Arial" w:cs="Arial" w:eastAsia="Arial" w:hAnsi="Arial"/>
          <w:color w:val="0F172A"/>
          <w:sz w:val="22"/>
          <w:szCs w:val="22"/>
        </w:rPr>
        <w:t xml:space="preserve">Global search and contextual filtering must be available across the entire platform, not just individual views.</w:t>
      </w:r>
    </w:p>
    <w:p>
      <w:pPr>
        <w:pStyle w:val="Heading2"/>
        <w:pBdr>
          <w:bottom w:val="single" w:color="2563EB" w:sz="4" w:space="4"/>
        </w:pBdr>
        <w:spacing w:before="300" w:after="120"/>
      </w:pPr>
      <w:r>
        <w:rPr>
          <w:rFonts w:ascii="Arial" w:cs="Arial" w:eastAsia="Arial" w:hAnsi="Arial"/>
          <w:b/>
          <w:bCs/>
          <w:color w:val="1A3C5E"/>
          <w:sz w:val="26"/>
          <w:szCs w:val="26"/>
        </w:rPr>
        <w:t xml:space="preserve">6.1  Search</w:t>
      </w:r>
    </w:p>
    <w:p>
      <w:pPr>
        <w:pStyle w:val="ListParagraph"/>
        <w:numPr>
          <w:ilvl w:val="0"/>
          <w:numId w:val="2"/>
        </w:numPr>
        <w:spacing w:after="80"/>
      </w:pPr>
      <w:r>
        <w:rPr>
          <w:rFonts w:ascii="Arial" w:cs="Arial" w:eastAsia="Arial" w:hAnsi="Arial"/>
          <w:color w:val="0F172A"/>
          <w:sz w:val="22"/>
          <w:szCs w:val="22"/>
        </w:rPr>
        <w:t xml:space="preserve">Full-text search across ticket titles, descriptions, and tags</w:t>
      </w:r>
    </w:p>
    <w:p>
      <w:pPr>
        <w:pStyle w:val="ListParagraph"/>
        <w:numPr>
          <w:ilvl w:val="0"/>
          <w:numId w:val="2"/>
        </w:numPr>
        <w:spacing w:after="80"/>
      </w:pPr>
      <w:r>
        <w:rPr>
          <w:rFonts w:ascii="Arial" w:cs="Arial" w:eastAsia="Arial" w:hAnsi="Arial"/>
          <w:color w:val="0F172A"/>
          <w:sz w:val="22"/>
          <w:szCs w:val="22"/>
        </w:rPr>
        <w:t xml:space="preserve">Search results filterable by: team, project type, status, priority, assignee, date range</w:t>
      </w:r>
    </w:p>
    <w:p>
      <w:pPr>
        <w:pStyle w:val="ListParagraph"/>
        <w:numPr>
          <w:ilvl w:val="0"/>
          <w:numId w:val="2"/>
        </w:numPr>
        <w:spacing w:after="80"/>
      </w:pPr>
      <w:r>
        <w:rPr>
          <w:rFonts w:ascii="Arial" w:cs="Arial" w:eastAsia="Arial" w:hAnsi="Arial"/>
          <w:color w:val="0F172A"/>
          <w:sz w:val="22"/>
          <w:szCs w:val="22"/>
        </w:rPr>
        <w:t xml:space="preserve">Search must return results from all teams the current user has access to</w:t>
      </w:r>
    </w:p>
    <w:p>
      <w:pPr>
        <w:pStyle w:val="ListParagraph"/>
        <w:numPr>
          <w:ilvl w:val="0"/>
          <w:numId w:val="2"/>
        </w:numPr>
        <w:spacing w:after="80"/>
      </w:pPr>
      <w:r>
        <w:rPr>
          <w:rFonts w:ascii="Arial" w:cs="Arial" w:eastAsia="Arial" w:hAnsi="Arial"/>
          <w:color w:val="0F172A"/>
          <w:sz w:val="22"/>
          <w:szCs w:val="22"/>
        </w:rPr>
        <w:t xml:space="preserve">Keyboard shortcut to open search from any page (e.g., Cmd/Ctrl + K)</w:t>
      </w:r>
    </w:p>
    <w:p>
      <w:pPr>
        <w:pStyle w:val="Heading2"/>
        <w:pBdr>
          <w:bottom w:val="single" w:color="2563EB" w:sz="4" w:space="4"/>
        </w:pBdr>
        <w:spacing w:before="300" w:after="120"/>
      </w:pPr>
      <w:r>
        <w:rPr>
          <w:rFonts w:ascii="Arial" w:cs="Arial" w:eastAsia="Arial" w:hAnsi="Arial"/>
          <w:b/>
          <w:bCs/>
          <w:color w:val="1A3C5E"/>
          <w:sz w:val="26"/>
          <w:szCs w:val="26"/>
        </w:rPr>
        <w:t xml:space="preserve">6.2  Filter</w:t>
      </w:r>
    </w:p>
    <w:p>
      <w:pPr>
        <w:pStyle w:val="ListParagraph"/>
        <w:numPr>
          <w:ilvl w:val="0"/>
          <w:numId w:val="2"/>
        </w:numPr>
        <w:spacing w:after="80"/>
      </w:pPr>
      <w:r>
        <w:rPr>
          <w:rFonts w:ascii="Arial" w:cs="Arial" w:eastAsia="Arial" w:hAnsi="Arial"/>
          <w:color w:val="0F172A"/>
          <w:sz w:val="22"/>
          <w:szCs w:val="22"/>
        </w:rPr>
        <w:t xml:space="preserve">Persistent filter state per dashboard (user's last filter should survive page refresh)</w:t>
      </w:r>
    </w:p>
    <w:p>
      <w:pPr>
        <w:pStyle w:val="ListParagraph"/>
        <w:numPr>
          <w:ilvl w:val="0"/>
          <w:numId w:val="2"/>
        </w:numPr>
        <w:spacing w:after="80"/>
      </w:pPr>
      <w:r>
        <w:rPr>
          <w:rFonts w:ascii="Arial" w:cs="Arial" w:eastAsia="Arial" w:hAnsi="Arial"/>
          <w:color w:val="0F172A"/>
          <w:sz w:val="22"/>
          <w:szCs w:val="22"/>
        </w:rPr>
        <w:t xml:space="preserve">Saved filter presets (user-defined)</w:t>
      </w:r>
    </w:p>
    <w:p>
      <w:pPr>
        <w:pStyle w:val="ListParagraph"/>
        <w:numPr>
          <w:ilvl w:val="0"/>
          <w:numId w:val="2"/>
        </w:numPr>
        <w:spacing w:after="80"/>
      </w:pPr>
      <w:r>
        <w:rPr>
          <w:rFonts w:ascii="Arial" w:cs="Arial" w:eastAsia="Arial" w:hAnsi="Arial"/>
          <w:color w:val="0F172A"/>
          <w:sz w:val="22"/>
          <w:szCs w:val="22"/>
        </w:rPr>
        <w:t xml:space="preserve">Designer pool filterable by: name, availability, team, current ticket count</w:t>
      </w:r>
    </w:p>
    <w:p>
      <w:pPr>
        <w:pBdr>
          <w:bottom w:val="single" w:color="CBD5E1" w:sz="2"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7. Document Storage &amp; Cloud Integration</w:t>
      </w:r>
    </w:p>
    <w:p>
      <w:pPr>
        <w:pStyle w:val="Heading2"/>
        <w:pBdr>
          <w:bottom w:val="single" w:color="2563EB" w:sz="4" w:space="4"/>
        </w:pBdr>
        <w:spacing w:before="300" w:after="120"/>
      </w:pPr>
      <w:r>
        <w:rPr>
          <w:rFonts w:ascii="Arial" w:cs="Arial" w:eastAsia="Arial" w:hAnsi="Arial"/>
          <w:b/>
          <w:bCs/>
          <w:color w:val="1A3C5E"/>
          <w:sz w:val="26"/>
          <w:szCs w:val="26"/>
        </w:rPr>
        <w:t xml:space="preserve">7.1  Native Storage</w:t>
      </w:r>
    </w:p>
    <w:p>
      <w:pPr>
        <w:spacing w:after="120"/>
      </w:pPr>
      <w:r>
        <w:rPr>
          <w:rFonts w:ascii="Arial" w:cs="Arial" w:eastAsia="Arial" w:hAnsi="Arial"/>
          <w:color w:val="0F172A"/>
          <w:sz w:val="22"/>
          <w:szCs w:val="22"/>
        </w:rPr>
        <w:t xml:space="preserve">The platform must include a built-in document library where files can be uploaded and organized by project, team, or ticket. Supported formats at minimum: PDF, DOCX, XLSX, PNG, JPG, DWG (if applicable).</w:t>
      </w:r>
    </w:p>
    <w:p>
      <w:pPr>
        <w:pStyle w:val="Heading2"/>
        <w:pBdr>
          <w:bottom w:val="single" w:color="2563EB" w:sz="4" w:space="4"/>
        </w:pBdr>
        <w:spacing w:before="300" w:after="120"/>
      </w:pPr>
      <w:r>
        <w:rPr>
          <w:rFonts w:ascii="Arial" w:cs="Arial" w:eastAsia="Arial" w:hAnsi="Arial"/>
          <w:b/>
          <w:bCs/>
          <w:color w:val="1A3C5E"/>
          <w:sz w:val="26"/>
          <w:szCs w:val="26"/>
        </w:rPr>
        <w:t xml:space="preserve">7.2  Cloud Drive Integrations</w:t>
      </w:r>
    </w:p>
    <w:p>
      <w:pPr>
        <w:spacing w:after="120"/>
      </w:pPr>
      <w:r>
        <w:rPr>
          <w:rFonts w:ascii="Arial" w:cs="Arial" w:eastAsia="Arial" w:hAnsi="Arial"/>
          <w:color w:val="0F172A"/>
          <w:sz w:val="22"/>
          <w:szCs w:val="22"/>
        </w:rPr>
        <w:t xml:space="preserve">Seamless two-way integrations with both Google Drive and Microsoft OneDrive are required. 'Seamless' means:</w:t>
      </w:r>
    </w:p>
    <w:p>
      <w:pPr>
        <w:pStyle w:val="ListParagraph"/>
        <w:numPr>
          <w:ilvl w:val="0"/>
          <w:numId w:val="2"/>
        </w:numPr>
        <w:spacing w:after="80"/>
      </w:pPr>
      <w:r>
        <w:rPr>
          <w:rFonts w:ascii="Arial" w:cs="Arial" w:eastAsia="Arial" w:hAnsi="Arial"/>
          <w:color w:val="0F172A"/>
          <w:sz w:val="22"/>
          <w:szCs w:val="22"/>
        </w:rPr>
        <w:t xml:space="preserve">OAuth-based connection — no manual API key entry by end users</w:t>
      </w:r>
    </w:p>
    <w:p>
      <w:pPr>
        <w:pStyle w:val="ListParagraph"/>
        <w:numPr>
          <w:ilvl w:val="0"/>
          <w:numId w:val="2"/>
        </w:numPr>
        <w:spacing w:after="80"/>
      </w:pPr>
      <w:r>
        <w:rPr>
          <w:rFonts w:ascii="Arial" w:cs="Arial" w:eastAsia="Arial" w:hAnsi="Arial"/>
          <w:color w:val="0F172A"/>
          <w:sz w:val="22"/>
          <w:szCs w:val="22"/>
        </w:rPr>
        <w:t xml:space="preserve">Browse and attach files directly from Drive/OneDrive inside the platform</w:t>
      </w:r>
    </w:p>
    <w:p>
      <w:pPr>
        <w:pStyle w:val="ListParagraph"/>
        <w:numPr>
          <w:ilvl w:val="0"/>
          <w:numId w:val="2"/>
        </w:numPr>
        <w:spacing w:after="80"/>
      </w:pPr>
      <w:r>
        <w:rPr>
          <w:rFonts w:ascii="Arial" w:cs="Arial" w:eastAsia="Arial" w:hAnsi="Arial"/>
          <w:color w:val="0F172A"/>
          <w:sz w:val="22"/>
          <w:szCs w:val="22"/>
        </w:rPr>
        <w:t xml:space="preserve">Changes made externally sync and reflect in the document library automatically</w:t>
      </w:r>
    </w:p>
    <w:p>
      <w:pPr>
        <w:pStyle w:val="ListParagraph"/>
        <w:numPr>
          <w:ilvl w:val="0"/>
          <w:numId w:val="2"/>
        </w:numPr>
        <w:spacing w:after="80"/>
      </w:pPr>
      <w:r>
        <w:rPr>
          <w:rFonts w:ascii="Arial" w:cs="Arial" w:eastAsia="Arial" w:hAnsi="Arial"/>
          <w:color w:val="0F172A"/>
          <w:sz w:val="22"/>
          <w:szCs w:val="22"/>
        </w:rPr>
        <w:t xml:space="preserve">No full re-upload required when a linked file is updated</w:t>
      </w:r>
    </w:p>
    <w:p>
      <w:pPr>
        <w:spacing w:after="80"/>
      </w:pPr>
      <w:r>
        <w:t xml:space="preserve"/>
      </w:r>
    </w:p>
    <w:p>
      <w:pPr>
        <w:spacing w:after="120"/>
      </w:pPr>
      <w:r>
        <w:rPr>
          <w:rFonts w:ascii="Arial" w:cs="Arial" w:eastAsia="Arial" w:hAnsi="Arial"/>
          <w:i/>
          <w:iCs/>
          <w:color w:val="64748B"/>
          <w:sz w:val="22"/>
          <w:szCs w:val="22"/>
        </w:rPr>
        <w:t xml:space="preserve">Both integrations must be available at launch. Preference for a unified file picker UI so users interact with one consistent interface regardless of storage backend.</w:t>
      </w:r>
    </w:p>
    <w:p>
      <w:pPr>
        <w:pBdr>
          <w:bottom w:val="single" w:color="CBD5E1" w:sz="2"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8. Performance Requirements</w:t>
      </w:r>
    </w:p>
    <w:p>
      <w:pPr>
        <w:pStyle w:val="Heading2"/>
        <w:pBdr>
          <w:bottom w:val="single" w:color="2563EB" w:sz="4" w:space="4"/>
        </w:pBdr>
        <w:spacing w:before="300" w:after="120"/>
      </w:pPr>
      <w:r>
        <w:rPr>
          <w:rFonts w:ascii="Arial" w:cs="Arial" w:eastAsia="Arial" w:hAnsi="Arial"/>
          <w:b/>
          <w:bCs/>
          <w:color w:val="1A3C5E"/>
          <w:sz w:val="26"/>
          <w:szCs w:val="26"/>
        </w:rPr>
        <w:t xml:space="preserve">8.1  Page Navigation</w:t>
      </w:r>
    </w:p>
    <w:p>
      <w:pPr>
        <w:spacing w:after="120"/>
      </w:pPr>
      <w:r>
        <w:rPr>
          <w:rFonts w:ascii="Arial" w:cs="Arial" w:eastAsia="Arial" w:hAnsi="Arial"/>
          <w:color w:val="0F172A"/>
          <w:sz w:val="22"/>
          <w:szCs w:val="22"/>
        </w:rPr>
        <w:t xml:space="preserve">Current page transition times are unacceptably slow. Target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Metric</w:t>
            </w:r>
          </w:p>
        </w:tc>
        <w:tc>
          <w:tcPr>
            <w:tcW w:type="dxa" w:w="293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Target</w:t>
            </w:r>
          </w:p>
        </w:tc>
        <w:tc>
          <w:tcPr>
            <w:tcW w:type="dxa" w:w="293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Acceptable Max</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Dashboard initial load</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&lt; 1.5s</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&lt; 2.5s</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Page-to-page navigation</w:t>
            </w:r>
          </w:p>
        </w:tc>
        <w:tc>
          <w:tcPr>
            <w:tcW w:type="dxa" w:w="29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&lt; 300ms</w:t>
            </w:r>
          </w:p>
        </w:tc>
        <w:tc>
          <w:tcPr>
            <w:tcW w:type="dxa" w:w="29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&lt; 600ms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Ticket open / detail view</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&lt; 500ms</w:t>
            </w:r>
          </w:p>
        </w:tc>
        <w:tc>
          <w:tcPr>
            <w:tcW w:type="dxa" w:w="29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&lt; 1s</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Search results</w:t>
            </w:r>
          </w:p>
        </w:tc>
        <w:tc>
          <w:tcPr>
            <w:tcW w:type="dxa" w:w="29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&lt; 400ms</w:t>
            </w:r>
          </w:p>
        </w:tc>
        <w:tc>
          <w:tcPr>
            <w:tcW w:type="dxa" w:w="293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&lt; 800ms</w:t>
            </w:r>
          </w:p>
        </w:tc>
      </w:tr>
    </w:tbl>
    <w:p>
      <w:pPr>
        <w:spacing w:after="80"/>
      </w:pPr>
      <w:r>
        <w:t xml:space="preserve"/>
      </w:r>
    </w:p>
    <w:p>
      <w:pPr>
        <w:pStyle w:val="Heading2"/>
        <w:pBdr>
          <w:bottom w:val="single" w:color="2563EB" w:sz="4" w:space="4"/>
        </w:pBdr>
        <w:spacing w:before="300" w:after="120"/>
      </w:pPr>
      <w:r>
        <w:rPr>
          <w:rFonts w:ascii="Arial" w:cs="Arial" w:eastAsia="Arial" w:hAnsi="Arial"/>
          <w:b/>
          <w:bCs/>
          <w:color w:val="1A3C5E"/>
          <w:sz w:val="26"/>
          <w:szCs w:val="26"/>
        </w:rPr>
        <w:t xml:space="preserve">8.2  Implementation Guidance</w:t>
      </w:r>
    </w:p>
    <w:p>
      <w:pPr>
        <w:pStyle w:val="ListParagraph"/>
        <w:numPr>
          <w:ilvl w:val="0"/>
          <w:numId w:val="2"/>
        </w:numPr>
        <w:spacing w:after="80"/>
      </w:pPr>
      <w:r>
        <w:rPr>
          <w:rFonts w:ascii="Arial" w:cs="Arial" w:eastAsia="Arial" w:hAnsi="Arial"/>
          <w:color w:val="0F172A"/>
          <w:sz w:val="22"/>
          <w:szCs w:val="22"/>
        </w:rPr>
        <w:t xml:space="preserve">Implement client-side routing — full page reloads between views are not acceptable</w:t>
      </w:r>
    </w:p>
    <w:p>
      <w:pPr>
        <w:pStyle w:val="ListParagraph"/>
        <w:numPr>
          <w:ilvl w:val="0"/>
          <w:numId w:val="2"/>
        </w:numPr>
        <w:spacing w:after="80"/>
      </w:pPr>
      <w:r>
        <w:rPr>
          <w:rFonts w:ascii="Arial" w:cs="Arial" w:eastAsia="Arial" w:hAnsi="Arial"/>
          <w:color w:val="0F172A"/>
          <w:sz w:val="22"/>
          <w:szCs w:val="22"/>
        </w:rPr>
        <w:t xml:space="preserve">Use route-based code splitting so only the current view's bundle loads</w:t>
      </w:r>
    </w:p>
    <w:p>
      <w:pPr>
        <w:pStyle w:val="ListParagraph"/>
        <w:numPr>
          <w:ilvl w:val="0"/>
          <w:numId w:val="2"/>
        </w:numPr>
        <w:spacing w:after="80"/>
      </w:pPr>
      <w:r>
        <w:rPr>
          <w:rFonts w:ascii="Arial" w:cs="Arial" w:eastAsia="Arial" w:hAnsi="Arial"/>
          <w:color w:val="0F172A"/>
          <w:sz w:val="22"/>
          <w:szCs w:val="22"/>
        </w:rPr>
        <w:t xml:space="preserve">Pre-fetch adjacent route data on hover/focus before navigation</w:t>
      </w:r>
    </w:p>
    <w:p>
      <w:pPr>
        <w:pStyle w:val="ListParagraph"/>
        <w:numPr>
          <w:ilvl w:val="0"/>
          <w:numId w:val="2"/>
        </w:numPr>
        <w:spacing w:after="80"/>
      </w:pPr>
      <w:r>
        <w:rPr>
          <w:rFonts w:ascii="Arial" w:cs="Arial" w:eastAsia="Arial" w:hAnsi="Arial"/>
          <w:color w:val="0F172A"/>
          <w:sz w:val="22"/>
          <w:szCs w:val="22"/>
        </w:rPr>
        <w:t xml:space="preserve">Skeleton loading states for all data-heavy views (no blank screens)</w:t>
      </w:r>
    </w:p>
    <w:p>
      <w:pPr>
        <w:pStyle w:val="ListParagraph"/>
        <w:numPr>
          <w:ilvl w:val="0"/>
          <w:numId w:val="2"/>
        </w:numPr>
        <w:spacing w:after="80"/>
      </w:pPr>
      <w:r>
        <w:rPr>
          <w:rFonts w:ascii="Arial" w:cs="Arial" w:eastAsia="Arial" w:hAnsi="Arial"/>
          <w:color w:val="0F172A"/>
          <w:sz w:val="22"/>
          <w:szCs w:val="22"/>
        </w:rPr>
        <w:t xml:space="preserve">API responses must be cached where data freshness allows (e.g., designer pool, team lists)</w:t>
      </w:r>
    </w:p>
    <w:p>
      <w:pPr>
        <w:pBdr>
          <w:bottom w:val="single" w:color="CBD5E1" w:sz="2"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9. Integrations — Cloudflare &amp; GitHub</w:t>
      </w:r>
    </w:p>
    <w:p>
      <w:pPr>
        <w:pStyle w:val="Heading2"/>
        <w:pBdr>
          <w:bottom w:val="single" w:color="2563EB" w:sz="4" w:space="4"/>
        </w:pBdr>
        <w:spacing w:before="300" w:after="120"/>
      </w:pPr>
      <w:r>
        <w:rPr>
          <w:rFonts w:ascii="Arial" w:cs="Arial" w:eastAsia="Arial" w:hAnsi="Arial"/>
          <w:b/>
          <w:bCs/>
          <w:color w:val="1A3C5E"/>
          <w:sz w:val="26"/>
          <w:szCs w:val="26"/>
        </w:rPr>
        <w:t xml:space="preserve">9.1  GitHub Integration</w:t>
      </w:r>
    </w:p>
    <w:p>
      <w:pPr>
        <w:spacing w:after="120"/>
      </w:pPr>
      <w:r>
        <w:rPr>
          <w:rFonts w:ascii="Arial" w:cs="Arial" w:eastAsia="Arial" w:hAnsi="Arial"/>
          <w:color w:val="0F172A"/>
          <w:sz w:val="22"/>
          <w:szCs w:val="22"/>
        </w:rPr>
        <w:t xml:space="preserve">The platform codebase must be hosted on GitHub with the following CI/CD behaviors:</w:t>
      </w:r>
    </w:p>
    <w:p>
      <w:pPr>
        <w:pStyle w:val="ListParagraph"/>
        <w:numPr>
          <w:ilvl w:val="0"/>
          <w:numId w:val="2"/>
        </w:numPr>
        <w:spacing w:after="80"/>
      </w:pPr>
      <w:r>
        <w:rPr>
          <w:rFonts w:ascii="Arial" w:cs="Arial" w:eastAsia="Arial" w:hAnsi="Arial"/>
          <w:color w:val="0F172A"/>
          <w:sz w:val="22"/>
          <w:szCs w:val="22"/>
        </w:rPr>
        <w:t xml:space="preserve">Merges to main branch trigger an automatic production deployment</w:t>
      </w:r>
    </w:p>
    <w:p>
      <w:pPr>
        <w:pStyle w:val="ListParagraph"/>
        <w:numPr>
          <w:ilvl w:val="0"/>
          <w:numId w:val="2"/>
        </w:numPr>
        <w:spacing w:after="80"/>
      </w:pPr>
      <w:r>
        <w:rPr>
          <w:rFonts w:ascii="Arial" w:cs="Arial" w:eastAsia="Arial" w:hAnsi="Arial"/>
          <w:color w:val="0F172A"/>
          <w:sz w:val="22"/>
          <w:szCs w:val="22"/>
        </w:rPr>
        <w:t xml:space="preserve">Pull requests trigger a preview deployment with a unique URL</w:t>
      </w:r>
    </w:p>
    <w:p>
      <w:pPr>
        <w:pStyle w:val="ListParagraph"/>
        <w:numPr>
          <w:ilvl w:val="0"/>
          <w:numId w:val="2"/>
        </w:numPr>
        <w:spacing w:after="80"/>
      </w:pPr>
      <w:r>
        <w:rPr>
          <w:rFonts w:ascii="Arial" w:cs="Arial" w:eastAsia="Arial" w:hAnsi="Arial"/>
          <w:color w:val="0F172A"/>
          <w:sz w:val="22"/>
          <w:szCs w:val="22"/>
        </w:rPr>
        <w:t xml:space="preserve">Failed checks (tests, linting) must block deployment — no manual override without approval</w:t>
      </w:r>
    </w:p>
    <w:p>
      <w:pPr>
        <w:pStyle w:val="ListParagraph"/>
        <w:numPr>
          <w:ilvl w:val="0"/>
          <w:numId w:val="2"/>
        </w:numPr>
        <w:spacing w:after="80"/>
      </w:pPr>
      <w:r>
        <w:rPr>
          <w:rFonts w:ascii="Arial" w:cs="Arial" w:eastAsia="Arial" w:hAnsi="Arial"/>
          <w:color w:val="0F172A"/>
          <w:sz w:val="22"/>
          <w:szCs w:val="22"/>
        </w:rPr>
        <w:t xml:space="preserve">Deployment status visible within GitHub (via status checks)</w:t>
      </w:r>
    </w:p>
    <w:p>
      <w:pPr>
        <w:pStyle w:val="Heading2"/>
        <w:pBdr>
          <w:bottom w:val="single" w:color="2563EB" w:sz="4" w:space="4"/>
        </w:pBdr>
        <w:spacing w:before="300" w:after="120"/>
      </w:pPr>
      <w:r>
        <w:rPr>
          <w:rFonts w:ascii="Arial" w:cs="Arial" w:eastAsia="Arial" w:hAnsi="Arial"/>
          <w:b/>
          <w:bCs/>
          <w:color w:val="1A3C5E"/>
          <w:sz w:val="26"/>
          <w:szCs w:val="26"/>
        </w:rPr>
        <w:t xml:space="preserve">9.2  Cloudflare Integration</w:t>
      </w:r>
    </w:p>
    <w:p>
      <w:pPr>
        <w:pStyle w:val="ListParagraph"/>
        <w:numPr>
          <w:ilvl w:val="0"/>
          <w:numId w:val="2"/>
        </w:numPr>
        <w:spacing w:after="80"/>
      </w:pPr>
      <w:r>
        <w:rPr>
          <w:rFonts w:ascii="Arial" w:cs="Arial" w:eastAsia="Arial" w:hAnsi="Arial"/>
          <w:color w:val="0F172A"/>
          <w:sz w:val="22"/>
          <w:szCs w:val="22"/>
        </w:rPr>
        <w:t xml:space="preserve">Production and preview deployments are served via Cloudflare (Pages or Workers, TBD)</w:t>
      </w:r>
    </w:p>
    <w:p>
      <w:pPr>
        <w:pStyle w:val="ListParagraph"/>
        <w:numPr>
          <w:ilvl w:val="0"/>
          <w:numId w:val="2"/>
        </w:numPr>
        <w:spacing w:after="80"/>
      </w:pPr>
      <w:r>
        <w:rPr>
          <w:rFonts w:ascii="Arial" w:cs="Arial" w:eastAsia="Arial" w:hAnsi="Arial"/>
          <w:color w:val="0F172A"/>
          <w:sz w:val="22"/>
          <w:szCs w:val="22"/>
        </w:rPr>
        <w:t xml:space="preserve">Cloudflare handles CDN, caching, and DDoS protection — no additional configuration required by end users</w:t>
      </w:r>
    </w:p>
    <w:p>
      <w:pPr>
        <w:pStyle w:val="ListParagraph"/>
        <w:numPr>
          <w:ilvl w:val="0"/>
          <w:numId w:val="2"/>
        </w:numPr>
        <w:spacing w:after="80"/>
      </w:pPr>
      <w:r>
        <w:rPr>
          <w:rFonts w:ascii="Arial" w:cs="Arial" w:eastAsia="Arial" w:hAnsi="Arial"/>
          <w:color w:val="0F172A"/>
          <w:sz w:val="22"/>
          <w:szCs w:val="22"/>
        </w:rPr>
        <w:t xml:space="preserve">Custom domain routed through Cloudflare DNS</w:t>
      </w:r>
    </w:p>
    <w:p>
      <w:pPr>
        <w:pStyle w:val="ListParagraph"/>
        <w:numPr>
          <w:ilvl w:val="0"/>
          <w:numId w:val="2"/>
        </w:numPr>
        <w:spacing w:after="80"/>
      </w:pPr>
      <w:r>
        <w:rPr>
          <w:rFonts w:ascii="Arial" w:cs="Arial" w:eastAsia="Arial" w:hAnsi="Arial"/>
          <w:color w:val="0F172A"/>
          <w:sz w:val="22"/>
          <w:szCs w:val="22"/>
        </w:rPr>
        <w:t xml:space="preserve">Cloudflare Access (optional, Phase 2): restrict staging environments to authenticated users</w:t>
      </w:r>
    </w:p>
    <w:p>
      <w:pPr>
        <w:spacing w:after="80"/>
      </w:pPr>
      <w:r>
        <w:t xml:space="preserve"/>
      </w:r>
    </w:p>
    <w:p>
      <w:pPr>
        <w:spacing w:after="120"/>
      </w:pPr>
      <w:r>
        <w:rPr>
          <w:rFonts w:ascii="Arial" w:cs="Arial" w:eastAsia="Arial" w:hAnsi="Arial"/>
          <w:i/>
          <w:iCs/>
          <w:color w:val="64748B"/>
          <w:sz w:val="22"/>
          <w:szCs w:val="22"/>
        </w:rPr>
        <w:t xml:space="preserve">Engineering Decision Required: Confirm whether the backend (API) also runs on Cloudflare Workers or a separate host. This affects caching strategy and latency targets.</w:t>
      </w:r>
    </w:p>
    <w:p>
      <w:pPr>
        <w:pBdr>
          <w:bottom w:val="single" w:color="CBD5E1" w:sz="2"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10. Open Items &amp; Parking Lot</w:t>
      </w:r>
    </w:p>
    <w:p>
      <w:pPr>
        <w:spacing w:after="120"/>
      </w:pPr>
      <w:r>
        <w:rPr>
          <w:rFonts w:ascii="Arial" w:cs="Arial" w:eastAsia="Arial" w:hAnsi="Arial"/>
          <w:color w:val="0F172A"/>
          <w:sz w:val="22"/>
          <w:szCs w:val="22"/>
        </w:rPr>
        <w:t xml:space="preserve">The following items require stakeholder decision before engineering can finalize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780"/>
        <w:gridCol w:w="2040"/>
        <w:gridCol w:w="2040"/>
      </w:tblGrid>
      <w:tr>
        <w:trPr>
          <w:tblHeader/>
        </w:trPr>
        <w:tc>
          <w:tcPr>
            <w:tcW w:type="dxa" w:w="50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478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Item</w:t>
            </w:r>
          </w:p>
        </w:tc>
        <w:tc>
          <w:tcPr>
            <w:tcW w:type="dxa" w:w="204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Owner</w:t>
            </w:r>
          </w:p>
        </w:tc>
        <w:tc>
          <w:tcPr>
            <w:tcW w:type="dxa" w:w="204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Status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1</w:t>
            </w:r>
          </w:p>
        </w:tc>
        <w:tc>
          <w:tcPr>
            <w:tcW w:type="dxa" w:w="4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Designer pool prioritization logic (round-robin vs. load-balanced)</w:t>
            </w:r>
          </w:p>
        </w:tc>
        <w:tc>
          <w:tcPr>
            <w:tcW w:type="dxa" w:w="2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PM</w:t>
            </w:r>
          </w:p>
        </w:tc>
        <w:tc>
          <w:tcPr>
            <w:tcW w:type="dxa" w:w="2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Pending</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2</w:t>
            </w:r>
          </w:p>
        </w:tc>
        <w:tc>
          <w:tcPr>
            <w:tcW w:type="dxa" w:w="47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Ticket creation notification behavior (notify assigned designer?)</w:t>
            </w:r>
          </w:p>
        </w:tc>
        <w:tc>
          <w:tcPr>
            <w:tcW w:type="dxa" w:w="20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PM</w:t>
            </w:r>
          </w:p>
        </w:tc>
        <w:tc>
          <w:tcPr>
            <w:tcW w:type="dxa" w:w="20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Pending</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3</w:t>
            </w:r>
          </w:p>
        </w:tc>
        <w:tc>
          <w:tcPr>
            <w:tcW w:type="dxa" w:w="4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Backend hosting: Cloudflare Workers vs. separate server</w:t>
            </w:r>
          </w:p>
        </w:tc>
        <w:tc>
          <w:tcPr>
            <w:tcW w:type="dxa" w:w="2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Engineering</w:t>
            </w:r>
          </w:p>
        </w:tc>
        <w:tc>
          <w:tcPr>
            <w:tcW w:type="dxa" w:w="2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Pending</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4</w:t>
            </w:r>
          </w:p>
        </w:tc>
        <w:tc>
          <w:tcPr>
            <w:tcW w:type="dxa" w:w="47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Client dashboard login: separate auth or SSO with internal users?</w:t>
            </w:r>
          </w:p>
        </w:tc>
        <w:tc>
          <w:tcPr>
            <w:tcW w:type="dxa" w:w="20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PM / Eng</w:t>
            </w:r>
          </w:p>
        </w:tc>
        <w:tc>
          <w:tcPr>
            <w:tcW w:type="dxa" w:w="20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Pending</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5</w:t>
            </w:r>
          </w:p>
        </w:tc>
        <w:tc>
          <w:tcPr>
            <w:tcW w:type="dxa" w:w="4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Auto-assignment for designers (Phase 1 or Phase 2?)</w:t>
            </w:r>
          </w:p>
        </w:tc>
        <w:tc>
          <w:tcPr>
            <w:tcW w:type="dxa" w:w="2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PM</w:t>
            </w:r>
          </w:p>
        </w:tc>
        <w:tc>
          <w:tcPr>
            <w:tcW w:type="dxa" w:w="2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Parking Lot</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6</w:t>
            </w:r>
          </w:p>
        </w:tc>
        <w:tc>
          <w:tcPr>
            <w:tcW w:type="dxa" w:w="47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Cloudflare Access for staging environment</w:t>
            </w:r>
          </w:p>
        </w:tc>
        <w:tc>
          <w:tcPr>
            <w:tcW w:type="dxa" w:w="20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Engineering</w:t>
            </w:r>
          </w:p>
        </w:tc>
        <w:tc>
          <w:tcPr>
            <w:tcW w:type="dxa" w:w="20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Parking Lot</w:t>
            </w:r>
          </w:p>
        </w:tc>
      </w:tr>
    </w:tbl>
    <w:p>
      <w:pPr>
        <w:pBdr>
          <w:bottom w:val="single" w:color="CBD5E1" w:sz="2"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11. Out of Scope (v1)</w:t>
      </w:r>
    </w:p>
    <w:p>
      <w:pPr>
        <w:spacing w:after="120"/>
      </w:pPr>
      <w:r>
        <w:rPr>
          <w:rFonts w:ascii="Arial" w:cs="Arial" w:eastAsia="Arial" w:hAnsi="Arial"/>
          <w:color w:val="0F172A"/>
          <w:sz w:val="22"/>
          <w:szCs w:val="22"/>
        </w:rPr>
        <w:t xml:space="preserve">The following are explicitly excluded from this release to maintain focus:</w:t>
      </w:r>
    </w:p>
    <w:p>
      <w:pPr>
        <w:pStyle w:val="ListParagraph"/>
        <w:numPr>
          <w:ilvl w:val="0"/>
          <w:numId w:val="2"/>
        </w:numPr>
        <w:spacing w:after="80"/>
      </w:pPr>
      <w:r>
        <w:rPr>
          <w:rFonts w:ascii="Arial" w:cs="Arial" w:eastAsia="Arial" w:hAnsi="Arial"/>
          <w:color w:val="0F172A"/>
          <w:sz w:val="22"/>
          <w:szCs w:val="22"/>
        </w:rPr>
        <w:t xml:space="preserve">Native mobile app (web-responsive only)</w:t>
      </w:r>
    </w:p>
    <w:p>
      <w:pPr>
        <w:pStyle w:val="ListParagraph"/>
        <w:numPr>
          <w:ilvl w:val="0"/>
          <w:numId w:val="2"/>
        </w:numPr>
        <w:spacing w:after="80"/>
      </w:pPr>
      <w:r>
        <w:rPr>
          <w:rFonts w:ascii="Arial" w:cs="Arial" w:eastAsia="Arial" w:hAnsi="Arial"/>
          <w:color w:val="0F172A"/>
          <w:sz w:val="22"/>
          <w:szCs w:val="22"/>
        </w:rPr>
        <w:t xml:space="preserve">Time tracking / billing integration</w:t>
      </w:r>
    </w:p>
    <w:p>
      <w:pPr>
        <w:pStyle w:val="ListParagraph"/>
        <w:numPr>
          <w:ilvl w:val="0"/>
          <w:numId w:val="2"/>
        </w:numPr>
        <w:spacing w:after="80"/>
      </w:pPr>
      <w:r>
        <w:rPr>
          <w:rFonts w:ascii="Arial" w:cs="Arial" w:eastAsia="Arial" w:hAnsi="Arial"/>
          <w:color w:val="0F172A"/>
          <w:sz w:val="22"/>
          <w:szCs w:val="22"/>
        </w:rPr>
        <w:t xml:space="preserve">External client ticket submission portal</w:t>
      </w:r>
    </w:p>
    <w:p>
      <w:pPr>
        <w:pStyle w:val="ListParagraph"/>
        <w:numPr>
          <w:ilvl w:val="0"/>
          <w:numId w:val="2"/>
        </w:numPr>
        <w:spacing w:after="80"/>
      </w:pPr>
      <w:r>
        <w:rPr>
          <w:rFonts w:ascii="Arial" w:cs="Arial" w:eastAsia="Arial" w:hAnsi="Arial"/>
          <w:color w:val="0F172A"/>
          <w:sz w:val="22"/>
          <w:szCs w:val="22"/>
        </w:rPr>
        <w:t xml:space="preserve">AI-assisted ticket routing (flagged for Phase 2 evaluation)</w:t>
      </w:r>
    </w:p>
    <w:p>
      <w:pPr>
        <w:pBdr>
          <w:bottom w:val="single" w:color="CBD5E1" w:sz="2"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12. Approval &amp; Sign-Off</w:t>
      </w:r>
    </w:p>
    <w:p>
      <w:pPr>
        <w:spacing w:after="120"/>
      </w:pPr>
      <w:r>
        <w:rPr>
          <w:rFonts w:ascii="Arial" w:cs="Arial" w:eastAsia="Arial" w:hAnsi="Arial"/>
          <w:color w:val="0F172A"/>
          <w:sz w:val="22"/>
          <w:szCs w:val="22"/>
        </w:rPr>
        <w:t xml:space="preserve">This document requires sign-off from the following stakeholders before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Name</w:t>
            </w:r>
          </w:p>
        </w:tc>
        <w:tc>
          <w:tcPr>
            <w:tcW w:type="dxa" w:w="312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Role</w:t>
            </w:r>
          </w:p>
        </w:tc>
        <w:tc>
          <w:tcPr>
            <w:tcW w:type="dxa" w:w="3120"/>
            <w:tcBorders>
              <w:top w:val="single" w:color="CBD5E1" w:sz="1"/>
              <w:left w:val="single" w:color="CBD5E1" w:sz="1"/>
              <w:bottom w:val="single" w:color="CBD5E1" w:sz="1"/>
              <w:right w:val="single" w:color="CBD5E1" w:sz="1"/>
            </w:tcBorders>
            <w:shd w:fill="1A3C5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Date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Product Owner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
            </w:r>
          </w:p>
        </w:tc>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Engineering Lead</w:t>
            </w:r>
          </w:p>
        </w:tc>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Design Lead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
            </w:r>
          </w:p>
        </w:tc>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PM Representative</w:t>
            </w:r>
          </w:p>
        </w:tc>
        <w:tc>
          <w:tcPr>
            <w:tcW w:type="dxa" w:w="31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0F172A"/>
                <w:sz w:val="20"/>
                <w:szCs w:val="20"/>
              </w:rPr>
              <w:t xml:space="preserve"/>
            </w:r>
          </w:p>
        </w:tc>
      </w:tr>
    </w:tbl>
    <w:p>
      <w:pPr>
        <w:spacing w:after="80"/>
      </w:pPr>
      <w:r>
        <w:t xml:space="preserve"/>
      </w:r>
    </w:p>
    <w:p>
      <w:pPr>
        <w:spacing w:after="80"/>
      </w:pPr>
      <w:r>
        <w:t xml:space="preserve"/>
      </w:r>
    </w:p>
    <w:p>
      <w:pPr>
        <w:jc w:val="center"/>
      </w:pPr>
      <w:r>
        <w:rPr>
          <w:rFonts w:ascii="Arial" w:cs="Arial" w:eastAsia="Arial" w:hAnsi="Arial"/>
          <w:i/>
          <w:iCs/>
          <w:color w:val="64748B"/>
          <w:sz w:val="18"/>
          <w:szCs w:val="18"/>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before="0" w:after="0"/>
    </w:pPr>
    <w:r>
      <w:rPr>
        <w:rFonts w:ascii="Arial" w:cs="Arial" w:eastAsia="Arial" w:hAnsi="Arial"/>
        <w:color w:val="64748B"/>
        <w:sz w:val="18"/>
        <w:szCs w:val="18"/>
      </w:rPr>
      <w:t xml:space="preserve">Version 1.0  |  For Internal Use Only</w:t>
    </w:r>
    <w:r>
      <w:rPr>
        <w:rFonts w:ascii="Arial" w:cs="Arial" w:eastAsia="Arial" w:hAnsi="Arial"/>
        <w:color w:val="64748B"/>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0"/>
    </w:pPr>
    <w:r>
      <w:rPr>
        <w:rFonts w:ascii="Arial" w:cs="Arial" w:eastAsia="Arial" w:hAnsi="Arial"/>
        <w:color w:val="64748B"/>
        <w:sz w:val="18"/>
        <w:szCs w:val="18"/>
      </w:rPr>
      <w:t xml:space="preserve">Project Management Platform  |  Product Requirements Document</w:t>
    </w:r>
    <w:r>
      <w:rPr>
        <w:rFonts w:ascii="Arial" w:cs="Arial" w:eastAsia="Arial" w:hAnsi="Arial"/>
        <w:b/>
        <w:bCs/>
        <w:color w:val="1A3C5E"/>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A3C5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2026-04-02T21:49:36.770Z</dcterms:created>
  <dcterms:modified xsi:type="dcterms:W3CDTF">2026-04-02T21:49:36.770Z</dcterms:modified>
</cp:coreProperties>
</file>

<file path=docProps/custom.xml><?xml version="1.0" encoding="utf-8"?>
<Properties xmlns="http://schemas.openxmlformats.org/officeDocument/2006/custom-properties" xmlns:vt="http://schemas.openxmlformats.org/officeDocument/2006/docPropsVTypes"/>
</file>