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3-Accent3"/>
        <w:tblW w:w="0" w:type="auto"/>
        <w:tblLayout w:type="fixed"/>
        <w:tblLook w:val="04A0" w:firstRow="1" w:lastRow="0" w:firstColumn="1" w:lastColumn="0" w:noHBand="0" w:noVBand="1"/>
      </w:tblPr>
      <w:tblGrid>
        <w:gridCol w:w="1350"/>
        <w:gridCol w:w="90"/>
        <w:gridCol w:w="4320"/>
        <w:gridCol w:w="3600"/>
      </w:tblGrid>
      <w:tr w:rsidR="00F86F0A" w:rsidRPr="00F86F0A" w14:paraId="0C677DE5" w14:textId="77777777" w:rsidTr="00851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50" w:type="dxa"/>
            <w:hideMark/>
          </w:tcPr>
          <w:p w14:paraId="1684517A" w14:textId="77777777" w:rsidR="00F86F0A" w:rsidRPr="00F86F0A" w:rsidRDefault="00F86F0A" w:rsidP="00851843">
            <w:pPr>
              <w:spacing w:after="160" w:line="278" w:lineRule="auto"/>
              <w:jc w:val="center"/>
            </w:pPr>
            <w:r w:rsidRPr="00F86F0A">
              <w:t>Label</w:t>
            </w:r>
          </w:p>
        </w:tc>
        <w:tc>
          <w:tcPr>
            <w:tcW w:w="4410" w:type="dxa"/>
            <w:gridSpan w:val="2"/>
            <w:hideMark/>
          </w:tcPr>
          <w:p w14:paraId="6D3671DC" w14:textId="0D47DE08" w:rsidR="00F86F0A" w:rsidRPr="00F86F0A" w:rsidRDefault="00422039" w:rsidP="00F86F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3600" w:type="dxa"/>
            <w:hideMark/>
          </w:tcPr>
          <w:p w14:paraId="5CBAFC22" w14:textId="315210D2" w:rsidR="00F86F0A" w:rsidRPr="00F86F0A" w:rsidRDefault="00422039" w:rsidP="00F86F0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Signals</w:t>
            </w:r>
          </w:p>
        </w:tc>
      </w:tr>
      <w:tr w:rsidR="00F86F0A" w:rsidRPr="00F86F0A" w14:paraId="40B78E19" w14:textId="77777777" w:rsidTr="00851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gridSpan w:val="2"/>
            <w:hideMark/>
          </w:tcPr>
          <w:p w14:paraId="79556FFD" w14:textId="292D03AB" w:rsidR="00F86F0A" w:rsidRPr="00F86F0A" w:rsidRDefault="00F86F0A" w:rsidP="00F86F0A">
            <w:pPr>
              <w:spacing w:after="160" w:line="278" w:lineRule="auto"/>
            </w:pPr>
            <w:r w:rsidRPr="00F86F0A">
              <w:rPr>
                <w:b/>
                <w:bCs/>
              </w:rPr>
              <w:t>HERO</w:t>
            </w:r>
            <w:r w:rsidR="00851843">
              <w:rPr>
                <w:b/>
                <w:bCs/>
              </w:rPr>
              <w:t xml:space="preserve">/ </w:t>
            </w:r>
            <w:proofErr w:type="spellStart"/>
            <w:r w:rsidR="00851843">
              <w:rPr>
                <w:b/>
                <w:bCs/>
              </w:rPr>
              <w:t>Protgonist</w:t>
            </w:r>
            <w:proofErr w:type="spellEnd"/>
          </w:p>
        </w:tc>
        <w:tc>
          <w:tcPr>
            <w:tcW w:w="4320" w:type="dxa"/>
            <w:hideMark/>
          </w:tcPr>
          <w:p w14:paraId="5DB626C8" w14:textId="59AB1F51" w:rsidR="00F86F0A" w:rsidRPr="00F86F0A" w:rsidRDefault="00F86F0A" w:rsidP="00F86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F0A">
              <w:t>The primary viewpoint / main agent the chapter is organized around. Can be anti-hero</w:t>
            </w:r>
            <w:r>
              <w:t>, or morally ambiguous</w:t>
            </w:r>
            <w:r w:rsidR="00851843">
              <w:t xml:space="preserve">, </w:t>
            </w:r>
            <w:proofErr w:type="gramStart"/>
            <w:r w:rsidR="00851843">
              <w:t>as long as</w:t>
            </w:r>
            <w:proofErr w:type="gramEnd"/>
            <w:r w:rsidR="00851843">
              <w:t xml:space="preserve"> they are the focal point.</w:t>
            </w:r>
          </w:p>
        </w:tc>
        <w:tc>
          <w:tcPr>
            <w:tcW w:w="3600" w:type="dxa"/>
            <w:hideMark/>
          </w:tcPr>
          <w:p w14:paraId="2FFAB9D3" w14:textId="2A09C6F2" w:rsidR="00F86F0A" w:rsidRPr="00F86F0A" w:rsidRDefault="00F86F0A" w:rsidP="00F86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 attention in the chapter, POV centered around them, their goal drives the narrative, positive moral framing</w:t>
            </w:r>
          </w:p>
        </w:tc>
      </w:tr>
      <w:tr w:rsidR="00F86F0A" w:rsidRPr="00F86F0A" w14:paraId="429624F5" w14:textId="77777777" w:rsidTr="008518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gridSpan w:val="2"/>
            <w:hideMark/>
          </w:tcPr>
          <w:p w14:paraId="5CD322A2" w14:textId="77777777" w:rsidR="00F86F0A" w:rsidRPr="00F86F0A" w:rsidRDefault="00F86F0A" w:rsidP="00F86F0A">
            <w:pPr>
              <w:spacing w:after="160" w:line="278" w:lineRule="auto"/>
            </w:pPr>
            <w:r w:rsidRPr="00F86F0A">
              <w:rPr>
                <w:b/>
                <w:bCs/>
              </w:rPr>
              <w:t>VILLAIN / ANTAGONIST</w:t>
            </w:r>
          </w:p>
        </w:tc>
        <w:tc>
          <w:tcPr>
            <w:tcW w:w="4320" w:type="dxa"/>
            <w:hideMark/>
          </w:tcPr>
          <w:p w14:paraId="2AE47A9E" w14:textId="195C1F6F" w:rsidR="00F86F0A" w:rsidRPr="00F86F0A" w:rsidRDefault="00F86F0A" w:rsidP="00F86F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Character that opposes the hero / main character in the chapter</w:t>
            </w:r>
            <w:r w:rsidR="00851843">
              <w:t>s</w:t>
            </w:r>
            <w:r>
              <w:t>. Their narrative is centered around the opposition they present to the “hero.”</w:t>
            </w:r>
          </w:p>
        </w:tc>
        <w:tc>
          <w:tcPr>
            <w:tcW w:w="3600" w:type="dxa"/>
            <w:hideMark/>
          </w:tcPr>
          <w:p w14:paraId="1A40CA1B" w14:textId="49A4E5A4" w:rsidR="00F86F0A" w:rsidRPr="00F86F0A" w:rsidRDefault="00F86F0A" w:rsidP="00F86F0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F0A">
              <w:t xml:space="preserve">Harm, coercion, manipulation, direct conflict, explicit threat, </w:t>
            </w:r>
            <w:r>
              <w:t>“</w:t>
            </w:r>
            <w:r w:rsidRPr="00F86F0A">
              <w:t>enemy</w:t>
            </w:r>
            <w:r>
              <w:t>” negative</w:t>
            </w:r>
            <w:r w:rsidRPr="00F86F0A">
              <w:t xml:space="preserve"> framing</w:t>
            </w:r>
            <w:r w:rsidR="00851843">
              <w:t>, or representation of that which opposes the main character</w:t>
            </w:r>
          </w:p>
        </w:tc>
      </w:tr>
      <w:tr w:rsidR="00F86F0A" w:rsidRPr="00F86F0A" w14:paraId="4EB31360" w14:textId="77777777" w:rsidTr="008518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gridSpan w:val="2"/>
            <w:hideMark/>
          </w:tcPr>
          <w:p w14:paraId="151498DB" w14:textId="77777777" w:rsidR="00F86F0A" w:rsidRPr="00F86F0A" w:rsidRDefault="00F86F0A" w:rsidP="00F86F0A">
            <w:pPr>
              <w:spacing w:after="160" w:line="278" w:lineRule="auto"/>
            </w:pPr>
            <w:r w:rsidRPr="00F86F0A">
              <w:rPr>
                <w:b/>
                <w:bCs/>
              </w:rPr>
              <w:t>NEUTRAL</w:t>
            </w:r>
          </w:p>
        </w:tc>
        <w:tc>
          <w:tcPr>
            <w:tcW w:w="4320" w:type="dxa"/>
            <w:hideMark/>
          </w:tcPr>
          <w:p w14:paraId="5238D8D5" w14:textId="394998FA" w:rsidR="00F86F0A" w:rsidRPr="00F86F0A" w:rsidRDefault="00F86F0A" w:rsidP="00F86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F0A">
              <w:t>A character who is plot-relevant but not clearly hero or villain</w:t>
            </w:r>
            <w:r w:rsidRPr="00F86F0A">
              <w:rPr>
                <w:i/>
                <w:iCs/>
              </w:rPr>
              <w:t xml:space="preserve"> </w:t>
            </w:r>
            <w:proofErr w:type="gramStart"/>
            <w:r>
              <w:t>given</w:t>
            </w:r>
            <w:proofErr w:type="gramEnd"/>
            <w:r>
              <w:t xml:space="preserve"> the single chapter. </w:t>
            </w:r>
            <w:r w:rsidRPr="00F86F0A">
              <w:t xml:space="preserve">Includes allies, side characters, love interests, mentors, comic relief, background </w:t>
            </w:r>
            <w:r w:rsidR="00851843">
              <w:t>characters with a name</w:t>
            </w:r>
            <w:r w:rsidRPr="00F86F0A">
              <w:t>, or “insufficient evidence.”</w:t>
            </w:r>
            <w:r w:rsidR="00851843">
              <w:t xml:space="preserve"> for the character being one of the other 2 roles.</w:t>
            </w:r>
            <w:r>
              <w:t xml:space="preserve"> Very broad role</w:t>
            </w:r>
          </w:p>
        </w:tc>
        <w:tc>
          <w:tcPr>
            <w:tcW w:w="3600" w:type="dxa"/>
            <w:hideMark/>
          </w:tcPr>
          <w:p w14:paraId="69E343F6" w14:textId="14DD4177" w:rsidR="00F86F0A" w:rsidRPr="00F86F0A" w:rsidRDefault="00F86F0A" w:rsidP="00F86F0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F0A">
              <w:t xml:space="preserve">Present </w:t>
            </w:r>
            <w:r w:rsidR="00851843">
              <w:t>and</w:t>
            </w:r>
            <w:r w:rsidRPr="00F86F0A">
              <w:t xml:space="preserve"> relevant, but not </w:t>
            </w:r>
            <w:r w:rsidR="00851843">
              <w:t xml:space="preserve">main antagonistic </w:t>
            </w:r>
            <w:r w:rsidRPr="00F86F0A">
              <w:t>force or central protagonist</w:t>
            </w:r>
          </w:p>
        </w:tc>
      </w:tr>
    </w:tbl>
    <w:p w14:paraId="3CDE51E9" w14:textId="77777777" w:rsidR="00D0518E" w:rsidRDefault="00D0518E"/>
    <w:p w14:paraId="277C5A33" w14:textId="77777777" w:rsidR="00422039" w:rsidRDefault="00422039"/>
    <w:p w14:paraId="7013664D" w14:textId="31D5E75F" w:rsidR="00422039" w:rsidRDefault="00422039">
      <w:r>
        <w:t>For Neutrals &gt; Secondary role Ally(they help the Hero/Protagonist), adversary(they help the antagonist/ on their side), neutral(just a character in the story that has no leaning towards either mc or antagonist),  and irrelevant(does not provide anything for the story)</w:t>
      </w:r>
    </w:p>
    <w:p w14:paraId="5B03D5C9" w14:textId="77777777" w:rsidR="00422039" w:rsidRDefault="00422039"/>
    <w:p w14:paraId="112A8F98" w14:textId="021C78FA" w:rsidR="00422039" w:rsidRDefault="00422039">
      <w:r>
        <w:t xml:space="preserve">Certainty based </w:t>
      </w:r>
      <w:proofErr w:type="gramStart"/>
      <w:r>
        <w:t>in</w:t>
      </w:r>
      <w:proofErr w:type="gramEnd"/>
      <w:r>
        <w:t xml:space="preserve"> Main Label, and not the combination.</w:t>
      </w:r>
    </w:p>
    <w:sectPr w:rsidR="00422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8E"/>
    <w:rsid w:val="0024224E"/>
    <w:rsid w:val="00274D9E"/>
    <w:rsid w:val="00422039"/>
    <w:rsid w:val="00685BBE"/>
    <w:rsid w:val="00851843"/>
    <w:rsid w:val="00D0518E"/>
    <w:rsid w:val="00F86F0A"/>
    <w:rsid w:val="00FA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7D6D6"/>
  <w15:chartTrackingRefBased/>
  <w15:docId w15:val="{5B6227A8-3BA0-4BDE-AA96-96BEB568C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18E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F86F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3">
    <w:name w:val="Grid Table 3 Accent 3"/>
    <w:basedOn w:val="TableNormal"/>
    <w:uiPriority w:val="48"/>
    <w:rsid w:val="00F86F0A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192</Words>
  <Characters>1129</Characters>
  <Application>Microsoft Office Word</Application>
  <DocSecurity>0</DocSecurity>
  <Lines>45</Lines>
  <Paragraphs>18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Garcia Sevilla</dc:creator>
  <cp:keywords/>
  <dc:description/>
  <cp:lastModifiedBy>Ronaldo Garcia Sevilla</cp:lastModifiedBy>
  <cp:revision>5</cp:revision>
  <dcterms:created xsi:type="dcterms:W3CDTF">2026-01-26T23:54:00Z</dcterms:created>
  <dcterms:modified xsi:type="dcterms:W3CDTF">2026-01-28T22:50:00Z</dcterms:modified>
</cp:coreProperties>
</file>