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&lt;title&gt;Register - Nigeria.net Conference&lt;/title&gt;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rel="stylesheet" href="/306defense/STYLESHEETS/main.css" 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/* Modal Styles */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.modal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display: none; /* Hidden by default 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position: fixed;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top: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left: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width: 100%;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height: 100%;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background-color: rgba(0, 0, 0, 0.5);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justify-content: center;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align-items: center;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.modal-content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background-color: #fff;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padding: 20px;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border-radius: 8px;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text-align: center;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width: 300px;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.modal-content h2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color: #4caf50;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margin: 0 0 10px;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.modal-content button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background-color: #4caf50;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color: white;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border: none;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padding: 10px 20px;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border-radius: 4px;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cursor: pointer;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.modal-content button:hover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background-color: #45a049;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function handleFormSubmission(event)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event.preventDefault(); // Prevent form from submitting traditionally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// Show the modal popup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document.getElementById("successModal").style.display = "flex";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// Reset the form fields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document.getElementById("registrationForm").reset();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// Function to close the modal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function closeModal()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document.getElementById("successModal").style.display = "none";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&lt;div class="logo"&gt;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&lt;img src="logo.png" alt="Nigeria.net Conference Logo" /&gt;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&lt;nav&gt;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&lt;a href="index.html"&gt;Home&lt;/a&gt;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&lt;a href="speakers.html"&gt;Speakers&lt;/a&gt;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&lt;a href="schedule.html"&gt;Schedule&lt;/a&gt;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&lt;a href="venue.html"&gt;Venue&lt;/a&gt;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&lt;a href="register.html"&gt;Register&lt;/a&gt;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&lt;/nav&gt;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&lt;!-- Registration Form Section --&gt;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&lt;section class="registration"&gt;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&lt;h2&gt;Register for Nigeria.net Conference&lt;/h2&gt;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&lt;form id="registrationForm" onsubmit="handleFormSubmission(event)"&gt;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&lt;label for="fullName"&gt;Full Name:&lt;/label&gt;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&lt;input type="text" id="fullName" name="fullName" required /&gt;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&lt;label for="email"&gt;Email:&lt;/label&gt;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&lt;input type="email" id="email" name="email" required /&gt;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&lt;label for="phone"&gt;Phone Number:&lt;/label&gt;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&lt;input type="tel" id="phone" name="phone" required /&gt;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&lt;label for="ticketType"&gt;Ticket Type:&lt;/label&gt;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&lt;select id="ticketType" name="ticketType" required&gt;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&lt;option value="general"&gt;General Admission&lt;/option&gt;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&lt;option value="vip"&gt;VIP&lt;/option&gt;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&lt;/select&gt;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&lt;label for="message"&gt;Additional Comments:&lt;/label&gt;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&lt;textarea id="message" name="message"&gt;&lt;/textarea&gt;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&lt;button type="submit"&gt;Submit Registration&lt;/button&gt;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&lt;/form&gt;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&lt;!-- Success Modal --&gt;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&lt;div id="successModal" class="modal"&gt;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&lt;div class="modal-content"&gt;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&lt;h2&gt;Registration Successful!&lt;/h2&gt;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&lt;p&gt;Thank you for registering for Nigeria.net Conference.&lt;/p&gt;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&lt;button onclick="closeModal()"&gt;Close&lt;/button&gt;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&lt;!-- Footer --&gt;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&lt;p&gt;&amp;copy; 2024 Nigeria.net Conference&lt;/p&gt;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