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color w:val="666666"/>
          <w:sz w:val="22"/>
          <w:szCs w:val="22"/>
        </w:rPr>
        <w:t xml:space="preserve">Project Documents</w:t>
      </w:r>
    </w:p>
    <w:p>
      <w:pPr>
        <w:spacing w:after="160" w:line="240" w:lineRule="auto"/>
      </w:pPr>
      <w:r>
        <w:rPr>
          <w:rFonts w:ascii="Arial" w:cs="Arial" w:eastAsia="Arial" w:hAnsi="Arial"/>
          <w:b/>
          <w:bCs/>
          <w:color w:val="1F4E5F"/>
          <w:sz w:val="48"/>
          <w:szCs w:val="48"/>
        </w:rPr>
        <w:t xml:space="preserve">Solution Design Document (SSD)</w:t>
      </w:r>
    </w:p>
    <w:p>
      <w:pPr>
        <w:spacing w:after="600"/>
      </w:pPr>
      <w:r>
        <w:rPr>
          <w:rFonts w:ascii="Arial" w:cs="Arial" w:eastAsia="Arial" w:hAnsi="Arial"/>
          <w:color w:val="666666"/>
          <w:sz w:val="26"/>
          <w:szCs w:val="26"/>
        </w:rPr>
        <w:t xml:space="preserve">Smart Core - Beitak Smart Odoo ERP Implementation</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011"/>
        <w:gridCol w:w="6627"/>
      </w:tblGrid>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Client</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Beitak Smart</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Implementation partner</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Khomasi ERP</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Project</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Smart Core - Beitak Smart Odoo ERP Implementation (BTK-ERP-01)</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Document ID</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BTK-DOC-04</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Version</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1.0</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Date</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29 Oct 2026</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Status</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Final - for sign-off at M3</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Prepared by</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Khomasi ERP module owners</w:t>
            </w:r>
          </w:p>
        </w:tc>
      </w:tr>
      <w:tr>
        <w:trPr>
          <w:cantSplit/>
        </w:trPr>
        <w:tc>
          <w:tcPr>
            <w:tcW w:type="dxa" w:w="3011"/>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Approved by</w:t>
            </w:r>
          </w:p>
        </w:tc>
        <w:tc>
          <w:tcPr>
            <w:tcW w:type="dxa" w:w="6627"/>
            <w:tcMar>
              <w:top w:type="dxa" w:w="60"/>
              <w:left w:type="dxa" w:w="90"/>
              <w:bottom w:type="dxa" w:w="60"/>
              <w:right w:type="dxa" w:w="90"/>
            </w:tcMar>
            <w:vAlign w:val="top"/>
          </w:tcPr>
          <w:p>
            <w:pPr>
              <w:spacing w:after="0"/>
            </w:pPr>
            <w:r>
              <w:rPr>
                <w:rFonts w:ascii="Arial" w:cs="Arial" w:eastAsia="Arial" w:hAnsi="Arial"/>
                <w:sz w:val="18"/>
                <w:szCs w:val="18"/>
              </w:rPr>
              <w:t xml:space="preserve">Hany Mostafa - General Manager (Beitak Smart)</w:t>
            </w:r>
          </w:p>
        </w:tc>
      </w:tr>
    </w:tbl>
    <w:p>
      <w:pPr>
        <w:pageBreakBefore/>
      </w:pPr>
    </w:p>
    <w:p>
      <w:pPr>
        <w:pStyle w:val="Heading1"/>
      </w:pPr>
      <w:r>
        <w:rPr>
          <w:rFonts w:ascii="Arial" w:cs="Arial" w:eastAsia="Arial" w:hAnsi="Arial"/>
        </w:rPr>
        <w:t xml:space="preserve">Document Control</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302"/>
        <w:gridCol w:w="1823"/>
        <w:gridCol w:w="2604"/>
        <w:gridCol w:w="3909"/>
      </w:tblGrid>
      <w:tr>
        <w:trPr>
          <w:tblHeader/>
        </w:trPr>
        <w:tc>
          <w:tcPr>
            <w:tcW w:type="dxa" w:w="130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Version</w:t>
            </w:r>
          </w:p>
        </w:tc>
        <w:tc>
          <w:tcPr>
            <w:tcW w:type="dxa" w:w="182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Date</w:t>
            </w:r>
          </w:p>
        </w:tc>
        <w:tc>
          <w:tcPr>
            <w:tcW w:type="dxa" w:w="260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Author</w:t>
            </w:r>
          </w:p>
        </w:tc>
        <w:tc>
          <w:tcPr>
            <w:tcW w:type="dxa" w:w="3909"/>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Change</w:t>
            </w:r>
          </w:p>
        </w:tc>
      </w:tr>
      <w:tr>
        <w:trPr>
          <w:cantSplit/>
        </w:trPr>
        <w:tc>
          <w:tcPr>
            <w:tcW w:type="dxa" w:w="1302"/>
            <w:tcMar>
              <w:top w:type="dxa" w:w="60"/>
              <w:left w:type="dxa" w:w="90"/>
              <w:bottom w:type="dxa" w:w="60"/>
              <w:right w:type="dxa" w:w="90"/>
            </w:tcMar>
            <w:vAlign w:val="top"/>
          </w:tcPr>
          <w:p>
            <w:pPr>
              <w:spacing w:after="0"/>
            </w:pPr>
            <w:r>
              <w:rPr>
                <w:rFonts w:ascii="Arial" w:cs="Arial" w:eastAsia="Arial" w:hAnsi="Arial"/>
                <w:sz w:val="18"/>
                <w:szCs w:val="18"/>
              </w:rPr>
              <w:t xml:space="preserve">1.0</w:t>
            </w:r>
          </w:p>
        </w:tc>
        <w:tc>
          <w:tcPr>
            <w:tcW w:type="dxa" w:w="1823"/>
            <w:tcMar>
              <w:top w:type="dxa" w:w="60"/>
              <w:left w:type="dxa" w:w="90"/>
              <w:bottom w:type="dxa" w:w="60"/>
              <w:right w:type="dxa" w:w="90"/>
            </w:tcMar>
            <w:vAlign w:val="top"/>
          </w:tcPr>
          <w:p>
            <w:pPr>
              <w:spacing w:after="0"/>
            </w:pPr>
            <w:r>
              <w:rPr>
                <w:rFonts w:ascii="Arial" w:cs="Arial" w:eastAsia="Arial" w:hAnsi="Arial"/>
                <w:sz w:val="18"/>
                <w:szCs w:val="18"/>
              </w:rPr>
              <w:t xml:space="preserve">29 Oct 2026</w:t>
            </w:r>
          </w:p>
        </w:tc>
        <w:tc>
          <w:tcPr>
            <w:tcW w:type="dxa" w:w="2604"/>
            <w:tcMar>
              <w:top w:type="dxa" w:w="60"/>
              <w:left w:type="dxa" w:w="90"/>
              <w:bottom w:type="dxa" w:w="60"/>
              <w:right w:type="dxa" w:w="90"/>
            </w:tcMar>
            <w:vAlign w:val="top"/>
          </w:tcPr>
          <w:p>
            <w:pPr>
              <w:spacing w:after="0"/>
            </w:pPr>
            <w:r>
              <w:rPr>
                <w:rFonts w:ascii="Arial" w:cs="Arial" w:eastAsia="Arial" w:hAnsi="Arial"/>
                <w:sz w:val="18"/>
                <w:szCs w:val="18"/>
              </w:rPr>
              <w:t xml:space="preserve">Ahmed Fahmy (on behalf of the module owners)</w:t>
            </w:r>
          </w:p>
        </w:tc>
        <w:tc>
          <w:tcPr>
            <w:tcW w:type="dxa" w:w="3909"/>
            <w:tcMar>
              <w:top w:type="dxa" w:w="60"/>
              <w:left w:type="dxa" w:w="90"/>
              <w:bottom w:type="dxa" w:w="60"/>
              <w:right w:type="dxa" w:w="90"/>
            </w:tcMar>
            <w:vAlign w:val="top"/>
          </w:tcPr>
          <w:p>
            <w:pPr>
              <w:spacing w:after="0"/>
            </w:pPr>
            <w:r>
              <w:rPr>
                <w:rFonts w:ascii="Arial" w:cs="Arial" w:eastAsia="Arial" w:hAnsi="Arial"/>
                <w:sz w:val="18"/>
                <w:szCs w:val="18"/>
              </w:rPr>
              <w:t xml:space="preserve">Initial release</w:t>
            </w:r>
          </w:p>
        </w:tc>
      </w:tr>
    </w:tbl>
    <w:p>
      <w:pPr>
        <w:spacing w:after="160"/>
      </w:pP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855"/>
        <w:gridCol w:w="5783"/>
      </w:tblGrid>
      <w:tr>
        <w:trPr>
          <w:tblHeader/>
        </w:trPr>
        <w:tc>
          <w:tcPr>
            <w:tcW w:type="dxa" w:w="385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Distribution</w:t>
            </w:r>
          </w:p>
        </w:tc>
        <w:tc>
          <w:tcPr>
            <w:tcW w:type="dxa" w:w="578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Role</w:t>
            </w:r>
          </w:p>
        </w:tc>
      </w:tr>
      <w:tr>
        <w:trPr>
          <w:cantSplit/>
        </w:trPr>
        <w:tc>
          <w:tcPr>
            <w:tcW w:type="dxa" w:w="3855"/>
            <w:tcMar>
              <w:top w:type="dxa" w:w="60"/>
              <w:left w:type="dxa" w:w="90"/>
              <w:bottom w:type="dxa" w:w="60"/>
              <w:right w:type="dxa" w:w="90"/>
            </w:tcMar>
            <w:vAlign w:val="top"/>
          </w:tcPr>
          <w:p>
            <w:pPr>
              <w:spacing w:after="0"/>
            </w:pPr>
            <w:r>
              <w:rPr>
                <w:rFonts w:ascii="Arial" w:cs="Arial" w:eastAsia="Arial" w:hAnsi="Arial"/>
                <w:sz w:val="18"/>
                <w:szCs w:val="18"/>
              </w:rPr>
              <w:t xml:space="preserve">Hany Mostafa</w:t>
            </w:r>
          </w:p>
        </w:tc>
        <w:tc>
          <w:tcPr>
            <w:tcW w:type="dxa" w:w="5783"/>
            <w:tcMar>
              <w:top w:type="dxa" w:w="60"/>
              <w:left w:type="dxa" w:w="90"/>
              <w:bottom w:type="dxa" w:w="60"/>
              <w:right w:type="dxa" w:w="90"/>
            </w:tcMar>
            <w:vAlign w:val="top"/>
          </w:tcPr>
          <w:p>
            <w:pPr>
              <w:spacing w:after="0"/>
            </w:pPr>
            <w:r>
              <w:rPr>
                <w:rFonts w:ascii="Arial" w:cs="Arial" w:eastAsia="Arial" w:hAnsi="Arial"/>
                <w:sz w:val="18"/>
                <w:szCs w:val="18"/>
              </w:rPr>
              <w:t xml:space="preserve">Project Sponsor - Beitak Smart</w:t>
            </w:r>
          </w:p>
        </w:tc>
      </w:tr>
      <w:tr>
        <w:trPr>
          <w:cantSplit/>
        </w:trPr>
        <w:tc>
          <w:tcPr>
            <w:tcW w:type="dxa" w:w="385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Hassan</w:t>
            </w:r>
          </w:p>
        </w:tc>
        <w:tc>
          <w:tcPr>
            <w:tcW w:type="dxa" w:w="578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Client Project Manager</w:t>
            </w:r>
          </w:p>
        </w:tc>
      </w:tr>
      <w:tr>
        <w:trPr>
          <w:cantSplit/>
        </w:trPr>
        <w:tc>
          <w:tcPr>
            <w:tcW w:type="dxa" w:w="3855"/>
            <w:tcMar>
              <w:top w:type="dxa" w:w="60"/>
              <w:left w:type="dxa" w:w="90"/>
              <w:bottom w:type="dxa" w:w="60"/>
              <w:right w:type="dxa" w:w="90"/>
            </w:tcMar>
            <w:vAlign w:val="top"/>
          </w:tcPr>
          <w:p>
            <w:pPr>
              <w:spacing w:after="0"/>
            </w:pPr>
            <w:r>
              <w:rPr>
                <w:rFonts w:ascii="Arial" w:cs="Arial" w:eastAsia="Arial" w:hAnsi="Arial"/>
                <w:sz w:val="18"/>
                <w:szCs w:val="18"/>
              </w:rPr>
              <w:t xml:space="preserve">Khomasi ERP project team</w:t>
            </w:r>
          </w:p>
        </w:tc>
        <w:tc>
          <w:tcPr>
            <w:tcW w:type="dxa" w:w="5783"/>
            <w:tcMar>
              <w:top w:type="dxa" w:w="60"/>
              <w:left w:type="dxa" w:w="90"/>
              <w:bottom w:type="dxa" w:w="60"/>
              <w:right w:type="dxa" w:w="90"/>
            </w:tcMar>
            <w:vAlign w:val="top"/>
          </w:tcPr>
          <w:p>
            <w:pPr>
              <w:spacing w:after="0"/>
            </w:pPr>
            <w:r>
              <w:rPr>
                <w:rFonts w:ascii="Arial" w:cs="Arial" w:eastAsia="Arial" w:hAnsi="Arial"/>
                <w:sz w:val="18"/>
                <w:szCs w:val="18"/>
              </w:rPr>
              <w:t xml:space="preserve">Implementation partner</w:t>
            </w:r>
          </w:p>
        </w:tc>
      </w:tr>
    </w:tbl>
    <w:p>
      <w:pPr>
        <w:spacing w:after="160"/>
      </w:pPr>
    </w:p>
    <w:p>
      <w:pPr>
        <w:pStyle w:val="Heading1"/>
        <w:pageBreakBefore/>
      </w:pPr>
      <w:r>
        <w:rPr>
          <w:rFonts w:ascii="Arial" w:cs="Arial" w:eastAsia="Arial" w:hAnsi="Arial"/>
        </w:rPr>
        <w:t xml:space="preserve">1. Introduction</w:t>
      </w:r>
    </w:p>
    <w:p>
      <w:pPr>
        <w:spacing w:after="120" w:before="0"/>
      </w:pPr>
      <w:r>
        <w:rPr>
          <w:rFonts w:ascii="Arial" w:cs="Arial" w:eastAsia="Arial" w:hAnsi="Arial"/>
        </w:rPr>
        <w:t xml:space="preserve">This document explains how each of the 70 BRD requirements is delivered in Odoo 19 Enterprise. Section numbers match the 'SSD Ref.' column of the RTM. Customizations are designed in section 4 and workarounds in section 5.</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1057"/>
        <w:gridCol w:w="1763"/>
        <w:gridCol w:w="1645"/>
        <w:gridCol w:w="5173"/>
      </w:tblGrid>
      <w:tr>
        <w:trPr>
          <w:tblHeader/>
        </w:trPr>
        <w:tc>
          <w:tcPr>
            <w:tcW w:type="dxa" w:w="105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Section</w:t>
            </w:r>
          </w:p>
        </w:tc>
        <w:tc>
          <w:tcPr>
            <w:tcW w:type="dxa" w:w="176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Module</w:t>
            </w:r>
          </w:p>
        </w:tc>
        <w:tc>
          <w:tcPr>
            <w:tcW w:type="dxa" w:w="164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Owner</w:t>
            </w:r>
          </w:p>
        </w:tc>
        <w:tc>
          <w:tcPr>
            <w:tcW w:type="dxa" w:w="517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Requirements</w:t>
            </w:r>
          </w:p>
        </w:tc>
      </w:tr>
      <w:tr>
        <w:trPr>
          <w:cantSplit/>
        </w:trPr>
        <w:tc>
          <w:tcPr>
            <w:tcW w:type="dxa" w:w="1057"/>
            <w:tcMar>
              <w:top w:type="dxa" w:w="60"/>
              <w:left w:type="dxa" w:w="90"/>
              <w:bottom w:type="dxa" w:w="60"/>
              <w:right w:type="dxa" w:w="90"/>
            </w:tcMar>
            <w:vAlign w:val="top"/>
          </w:tcPr>
          <w:p>
            <w:pPr>
              <w:spacing w:after="0"/>
            </w:pPr>
            <w:r>
              <w:rPr>
                <w:rFonts w:ascii="Arial" w:cs="Arial" w:eastAsia="Arial" w:hAnsi="Arial"/>
                <w:sz w:val="18"/>
                <w:szCs w:val="18"/>
              </w:rPr>
              <w:t xml:space="preserve">SSD 3.1</w:t>
            </w:r>
          </w:p>
        </w:tc>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CRM</w:t>
            </w:r>
          </w:p>
        </w:tc>
        <w:tc>
          <w:tcPr>
            <w:tcW w:type="dxa" w:w="1645"/>
            <w:tcMar>
              <w:top w:type="dxa" w:w="60"/>
              <w:left w:type="dxa" w:w="90"/>
              <w:bottom w:type="dxa" w:w="60"/>
              <w:right w:type="dxa" w:w="90"/>
            </w:tcMar>
            <w:vAlign w:val="top"/>
          </w:tcPr>
          <w:p>
            <w:pPr>
              <w:spacing w:after="0"/>
            </w:pPr>
            <w:r>
              <w:rPr>
                <w:rFonts w:ascii="Arial" w:cs="Arial" w:eastAsia="Arial" w:hAnsi="Arial"/>
                <w:sz w:val="18"/>
                <w:szCs w:val="18"/>
              </w:rPr>
              <w:t xml:space="preserve">Noha Gamal</w:t>
            </w:r>
          </w:p>
        </w:tc>
        <w:tc>
          <w:tcPr>
            <w:tcW w:type="dxa" w:w="5173"/>
            <w:tcMar>
              <w:top w:type="dxa" w:w="60"/>
              <w:left w:type="dxa" w:w="90"/>
              <w:bottom w:type="dxa" w:w="60"/>
              <w:right w:type="dxa" w:w="90"/>
            </w:tcMar>
            <w:vAlign w:val="top"/>
          </w:tcPr>
          <w:p>
            <w:pPr>
              <w:spacing w:after="0"/>
            </w:pPr>
            <w:r>
              <w:rPr>
                <w:rFonts w:ascii="Arial" w:cs="Arial" w:eastAsia="Arial" w:hAnsi="Arial"/>
                <w:sz w:val="18"/>
                <w:szCs w:val="18"/>
              </w:rPr>
              <w:t xml:space="preserve">BR-CRM-01, BR-CRM-02, BR-CRM-03, BR-CRM-04, BR-CRM-05</w:t>
            </w:r>
          </w:p>
        </w:tc>
      </w:tr>
      <w:tr>
        <w:trPr>
          <w:cantSplit/>
        </w:trPr>
        <w:tc>
          <w:tcPr>
            <w:tcW w:type="dxa" w:w="105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SSD 3.2</w:t>
            </w:r>
          </w:p>
        </w:tc>
        <w:tc>
          <w:tcPr>
            <w:tcW w:type="dxa" w:w="17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w:t>
            </w:r>
          </w:p>
        </w:tc>
        <w:tc>
          <w:tcPr>
            <w:tcW w:type="dxa" w:w="16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Noha Gamal</w:t>
            </w:r>
          </w:p>
        </w:tc>
        <w:tc>
          <w:tcPr>
            <w:tcW w:type="dxa" w:w="517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BR-SAL-01, BR-SAL-02, BR-SAL-03, BR-SAL-04, BR-SAL-05, BR-SAL-06, BR-SAL-07, BR-SAL-08, BR-SAL-09, BR-SAL-10</w:t>
            </w:r>
          </w:p>
        </w:tc>
      </w:tr>
      <w:tr>
        <w:trPr>
          <w:cantSplit/>
        </w:trPr>
        <w:tc>
          <w:tcPr>
            <w:tcW w:type="dxa" w:w="1057"/>
            <w:tcMar>
              <w:top w:type="dxa" w:w="60"/>
              <w:left w:type="dxa" w:w="90"/>
              <w:bottom w:type="dxa" w:w="60"/>
              <w:right w:type="dxa" w:w="90"/>
            </w:tcMar>
            <w:vAlign w:val="top"/>
          </w:tcPr>
          <w:p>
            <w:pPr>
              <w:spacing w:after="0"/>
            </w:pPr>
            <w:r>
              <w:rPr>
                <w:rFonts w:ascii="Arial" w:cs="Arial" w:eastAsia="Arial" w:hAnsi="Arial"/>
                <w:sz w:val="18"/>
                <w:szCs w:val="18"/>
              </w:rPr>
              <w:t xml:space="preserve">SSD 3.3</w:t>
            </w:r>
          </w:p>
        </w:tc>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Point of Sale</w:t>
            </w:r>
          </w:p>
        </w:tc>
        <w:tc>
          <w:tcPr>
            <w:tcW w:type="dxa" w:w="1645"/>
            <w:tcMar>
              <w:top w:type="dxa" w:w="60"/>
              <w:left w:type="dxa" w:w="90"/>
              <w:bottom w:type="dxa" w:w="60"/>
              <w:right w:type="dxa" w:w="90"/>
            </w:tcMar>
            <w:vAlign w:val="top"/>
          </w:tcPr>
          <w:p>
            <w:pPr>
              <w:spacing w:after="0"/>
            </w:pPr>
            <w:r>
              <w:rPr>
                <w:rFonts w:ascii="Arial" w:cs="Arial" w:eastAsia="Arial" w:hAnsi="Arial"/>
                <w:sz w:val="18"/>
                <w:szCs w:val="18"/>
              </w:rPr>
              <w:t xml:space="preserve">Noha Gamal</w:t>
            </w:r>
          </w:p>
        </w:tc>
        <w:tc>
          <w:tcPr>
            <w:tcW w:type="dxa" w:w="5173"/>
            <w:tcMar>
              <w:top w:type="dxa" w:w="60"/>
              <w:left w:type="dxa" w:w="90"/>
              <w:bottom w:type="dxa" w:w="60"/>
              <w:right w:type="dxa" w:w="90"/>
            </w:tcMar>
            <w:vAlign w:val="top"/>
          </w:tcPr>
          <w:p>
            <w:pPr>
              <w:spacing w:after="0"/>
            </w:pPr>
            <w:r>
              <w:rPr>
                <w:rFonts w:ascii="Arial" w:cs="Arial" w:eastAsia="Arial" w:hAnsi="Arial"/>
                <w:sz w:val="18"/>
                <w:szCs w:val="18"/>
              </w:rPr>
              <w:t xml:space="preserve">BR-POS-01, BR-POS-02, BR-POS-03, BR-POS-04, BR-POS-05</w:t>
            </w:r>
          </w:p>
        </w:tc>
      </w:tr>
      <w:tr>
        <w:trPr>
          <w:cantSplit/>
        </w:trPr>
        <w:tc>
          <w:tcPr>
            <w:tcW w:type="dxa" w:w="105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SSD 3.4</w:t>
            </w:r>
          </w:p>
        </w:tc>
        <w:tc>
          <w:tcPr>
            <w:tcW w:type="dxa" w:w="17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Purchase</w:t>
            </w:r>
          </w:p>
        </w:tc>
        <w:tc>
          <w:tcPr>
            <w:tcW w:type="dxa" w:w="16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ElSayed</w:t>
            </w:r>
          </w:p>
        </w:tc>
        <w:tc>
          <w:tcPr>
            <w:tcW w:type="dxa" w:w="517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BR-PUR-01, BR-PUR-02, BR-PUR-03, BR-PUR-04, BR-PUR-05, BR-PUR-06, BR-PUR-07, BR-PUR-08, BR-PUR-09</w:t>
            </w:r>
          </w:p>
        </w:tc>
      </w:tr>
      <w:tr>
        <w:trPr>
          <w:cantSplit/>
        </w:trPr>
        <w:tc>
          <w:tcPr>
            <w:tcW w:type="dxa" w:w="1057"/>
            <w:tcMar>
              <w:top w:type="dxa" w:w="60"/>
              <w:left w:type="dxa" w:w="90"/>
              <w:bottom w:type="dxa" w:w="60"/>
              <w:right w:type="dxa" w:w="90"/>
            </w:tcMar>
            <w:vAlign w:val="top"/>
          </w:tcPr>
          <w:p>
            <w:pPr>
              <w:spacing w:after="0"/>
            </w:pPr>
            <w:r>
              <w:rPr>
                <w:rFonts w:ascii="Arial" w:cs="Arial" w:eastAsia="Arial" w:hAnsi="Arial"/>
                <w:sz w:val="18"/>
                <w:szCs w:val="18"/>
              </w:rPr>
              <w:t xml:space="preserve">SSD 3.5</w:t>
            </w:r>
          </w:p>
        </w:tc>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Inventory</w:t>
            </w:r>
          </w:p>
        </w:tc>
        <w:tc>
          <w:tcPr>
            <w:tcW w:type="dxa" w:w="1645"/>
            <w:tcMar>
              <w:top w:type="dxa" w:w="60"/>
              <w:left w:type="dxa" w:w="90"/>
              <w:bottom w:type="dxa" w:w="60"/>
              <w:right w:type="dxa" w:w="90"/>
            </w:tcMar>
            <w:vAlign w:val="top"/>
          </w:tcPr>
          <w:p>
            <w:pPr>
              <w:spacing w:after="0"/>
            </w:pPr>
            <w:r>
              <w:rPr>
                <w:rFonts w:ascii="Arial" w:cs="Arial" w:eastAsia="Arial" w:hAnsi="Arial"/>
                <w:sz w:val="18"/>
                <w:szCs w:val="18"/>
              </w:rPr>
              <w:t xml:space="preserve">Mayada Salah</w:t>
            </w:r>
          </w:p>
        </w:tc>
        <w:tc>
          <w:tcPr>
            <w:tcW w:type="dxa" w:w="5173"/>
            <w:tcMar>
              <w:top w:type="dxa" w:w="60"/>
              <w:left w:type="dxa" w:w="90"/>
              <w:bottom w:type="dxa" w:w="60"/>
              <w:right w:type="dxa" w:w="90"/>
            </w:tcMar>
            <w:vAlign w:val="top"/>
          </w:tcPr>
          <w:p>
            <w:pPr>
              <w:spacing w:after="0"/>
            </w:pPr>
            <w:r>
              <w:rPr>
                <w:rFonts w:ascii="Arial" w:cs="Arial" w:eastAsia="Arial" w:hAnsi="Arial"/>
                <w:sz w:val="18"/>
                <w:szCs w:val="18"/>
              </w:rPr>
              <w:t xml:space="preserve">BR-INV-01, BR-INV-02, BR-INV-03, BR-INV-04, BR-INV-05, BR-INV-06, BR-INV-07, BR-INV-08, BR-INV-09, BR-INV-10, BR-INV-11</w:t>
            </w:r>
          </w:p>
        </w:tc>
      </w:tr>
      <w:tr>
        <w:trPr>
          <w:cantSplit/>
        </w:trPr>
        <w:tc>
          <w:tcPr>
            <w:tcW w:type="dxa" w:w="105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SSD 3.6</w:t>
            </w:r>
          </w:p>
        </w:tc>
        <w:tc>
          <w:tcPr>
            <w:tcW w:type="dxa" w:w="17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Manufacturing</w:t>
            </w:r>
          </w:p>
        </w:tc>
        <w:tc>
          <w:tcPr>
            <w:tcW w:type="dxa" w:w="16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Ahmed Fahmy</w:t>
            </w:r>
          </w:p>
        </w:tc>
        <w:tc>
          <w:tcPr>
            <w:tcW w:type="dxa" w:w="517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BR-MRP-01, BR-MRP-02, BR-MRP-03, BR-MRP-04, BR-MRP-05, BR-MRP-06, BR-MRP-07, BR-MRP-08</w:t>
            </w:r>
          </w:p>
        </w:tc>
      </w:tr>
      <w:tr>
        <w:trPr>
          <w:cantSplit/>
        </w:trPr>
        <w:tc>
          <w:tcPr>
            <w:tcW w:type="dxa" w:w="1057"/>
            <w:tcMar>
              <w:top w:type="dxa" w:w="60"/>
              <w:left w:type="dxa" w:w="90"/>
              <w:bottom w:type="dxa" w:w="60"/>
              <w:right w:type="dxa" w:w="90"/>
            </w:tcMar>
            <w:vAlign w:val="top"/>
          </w:tcPr>
          <w:p>
            <w:pPr>
              <w:spacing w:after="0"/>
            </w:pPr>
            <w:r>
              <w:rPr>
                <w:rFonts w:ascii="Arial" w:cs="Arial" w:eastAsia="Arial" w:hAnsi="Arial"/>
                <w:sz w:val="18"/>
                <w:szCs w:val="18"/>
              </w:rPr>
              <w:t xml:space="preserve">SSD 3.7</w:t>
            </w:r>
          </w:p>
        </w:tc>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Accounting</w:t>
            </w:r>
          </w:p>
        </w:tc>
        <w:tc>
          <w:tcPr>
            <w:tcW w:type="dxa" w:w="1645"/>
            <w:tcMar>
              <w:top w:type="dxa" w:w="60"/>
              <w:left w:type="dxa" w:w="90"/>
              <w:bottom w:type="dxa" w:w="60"/>
              <w:right w:type="dxa" w:w="90"/>
            </w:tcMar>
            <w:vAlign w:val="top"/>
          </w:tcPr>
          <w:p>
            <w:pPr>
              <w:spacing w:after="0"/>
            </w:pPr>
            <w:r>
              <w:rPr>
                <w:rFonts w:ascii="Arial" w:cs="Arial" w:eastAsia="Arial" w:hAnsi="Arial"/>
                <w:sz w:val="18"/>
                <w:szCs w:val="18"/>
              </w:rPr>
              <w:t xml:space="preserve">Lobna Zanaty</w:t>
            </w:r>
          </w:p>
        </w:tc>
        <w:tc>
          <w:tcPr>
            <w:tcW w:type="dxa" w:w="5173"/>
            <w:tcMar>
              <w:top w:type="dxa" w:w="60"/>
              <w:left w:type="dxa" w:w="90"/>
              <w:bottom w:type="dxa" w:w="60"/>
              <w:right w:type="dxa" w:w="90"/>
            </w:tcMar>
            <w:vAlign w:val="top"/>
          </w:tcPr>
          <w:p>
            <w:pPr>
              <w:spacing w:after="0"/>
            </w:pPr>
            <w:r>
              <w:rPr>
                <w:rFonts w:ascii="Arial" w:cs="Arial" w:eastAsia="Arial" w:hAnsi="Arial"/>
                <w:sz w:val="18"/>
                <w:szCs w:val="18"/>
              </w:rPr>
              <w:t xml:space="preserve">BR-ACC-01, BR-ACC-02, BR-ACC-03, BR-ACC-04, BR-ACC-05, BR-ACC-06, BR-ACC-07, BR-ACC-08, BR-ACC-09, BR-ACC-10, BR-ACC-11, BR-ACC-12</w:t>
            </w:r>
          </w:p>
        </w:tc>
      </w:tr>
      <w:tr>
        <w:trPr>
          <w:cantSplit/>
        </w:trPr>
        <w:tc>
          <w:tcPr>
            <w:tcW w:type="dxa" w:w="105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SSD 3.8</w:t>
            </w:r>
          </w:p>
        </w:tc>
        <w:tc>
          <w:tcPr>
            <w:tcW w:type="dxa" w:w="176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Human Resources</w:t>
            </w:r>
          </w:p>
        </w:tc>
        <w:tc>
          <w:tcPr>
            <w:tcW w:type="dxa" w:w="16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ElSayed</w:t>
            </w:r>
          </w:p>
        </w:tc>
        <w:tc>
          <w:tcPr>
            <w:tcW w:type="dxa" w:w="517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BR-HR-01, BR-HR-02, BR-HR-03, BR-HR-04</w:t>
            </w:r>
          </w:p>
        </w:tc>
      </w:tr>
      <w:tr>
        <w:trPr>
          <w:cantSplit/>
        </w:trPr>
        <w:tc>
          <w:tcPr>
            <w:tcW w:type="dxa" w:w="1057"/>
            <w:tcMar>
              <w:top w:type="dxa" w:w="60"/>
              <w:left w:type="dxa" w:w="90"/>
              <w:bottom w:type="dxa" w:w="60"/>
              <w:right w:type="dxa" w:w="90"/>
            </w:tcMar>
            <w:vAlign w:val="top"/>
          </w:tcPr>
          <w:p>
            <w:pPr>
              <w:spacing w:after="0"/>
            </w:pPr>
            <w:r>
              <w:rPr>
                <w:rFonts w:ascii="Arial" w:cs="Arial" w:eastAsia="Arial" w:hAnsi="Arial"/>
                <w:sz w:val="18"/>
                <w:szCs w:val="18"/>
              </w:rPr>
              <w:t xml:space="preserve">SSD 3.9</w:t>
            </w:r>
          </w:p>
        </w:tc>
        <w:tc>
          <w:tcPr>
            <w:tcW w:type="dxa" w:w="1763"/>
            <w:tcMar>
              <w:top w:type="dxa" w:w="60"/>
              <w:left w:type="dxa" w:w="90"/>
              <w:bottom w:type="dxa" w:w="60"/>
              <w:right w:type="dxa" w:w="90"/>
            </w:tcMar>
            <w:vAlign w:val="top"/>
          </w:tcPr>
          <w:p>
            <w:pPr>
              <w:spacing w:after="0"/>
            </w:pPr>
            <w:r>
              <w:rPr>
                <w:rFonts w:ascii="Arial" w:cs="Arial" w:eastAsia="Arial" w:hAnsi="Arial"/>
                <w:sz w:val="18"/>
                <w:szCs w:val="18"/>
              </w:rPr>
              <w:t xml:space="preserve">Cross-functional</w:t>
            </w:r>
          </w:p>
        </w:tc>
        <w:tc>
          <w:tcPr>
            <w:tcW w:type="dxa" w:w="1645"/>
            <w:tcMar>
              <w:top w:type="dxa" w:w="60"/>
              <w:left w:type="dxa" w:w="90"/>
              <w:bottom w:type="dxa" w:w="60"/>
              <w:right w:type="dxa" w:w="90"/>
            </w:tcMar>
            <w:vAlign w:val="top"/>
          </w:tcPr>
          <w:p>
            <w:pPr>
              <w:spacing w:after="0"/>
            </w:pPr>
            <w:r>
              <w:rPr>
                <w:rFonts w:ascii="Arial" w:cs="Arial" w:eastAsia="Arial" w:hAnsi="Arial"/>
                <w:sz w:val="18"/>
                <w:szCs w:val="18"/>
              </w:rPr>
              <w:t xml:space="preserve">Omar ElSayed</w:t>
            </w:r>
          </w:p>
        </w:tc>
        <w:tc>
          <w:tcPr>
            <w:tcW w:type="dxa" w:w="5173"/>
            <w:tcMar>
              <w:top w:type="dxa" w:w="60"/>
              <w:left w:type="dxa" w:w="90"/>
              <w:bottom w:type="dxa" w:w="60"/>
              <w:right w:type="dxa" w:w="90"/>
            </w:tcMar>
            <w:vAlign w:val="top"/>
          </w:tcPr>
          <w:p>
            <w:pPr>
              <w:spacing w:after="0"/>
            </w:pPr>
            <w:r>
              <w:rPr>
                <w:rFonts w:ascii="Arial" w:cs="Arial" w:eastAsia="Arial" w:hAnsi="Arial"/>
                <w:sz w:val="18"/>
                <w:szCs w:val="18"/>
              </w:rPr>
              <w:t xml:space="preserve">BR-GEN-01, BR-GEN-02, BR-GEN-03, BR-GEN-04, BR-GEN-05, BR-GEN-06</w:t>
            </w:r>
          </w:p>
        </w:tc>
      </w:tr>
    </w:tbl>
    <w:p>
      <w:pPr>
        <w:spacing w:after="160"/>
      </w:pPr>
    </w:p>
    <w:p>
      <w:pPr>
        <w:pStyle w:val="Heading1"/>
      </w:pPr>
      <w:r>
        <w:rPr>
          <w:rFonts w:ascii="Arial" w:cs="Arial" w:eastAsia="Arial" w:hAnsi="Arial"/>
        </w:rPr>
        <w:t xml:space="preserve">2. Solution Architecture</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834"/>
        <w:gridCol w:w="6804"/>
      </w:tblGrid>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Platform</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Odoo 19 Enterprise (Odoo Online / Odoo.sh); production and test databases</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Company</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One company (Beitak Smart), EGP, Egypt fiscal localization</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Apps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CRM, Sales, Point of Sale, Purchase, Inventory, Manufacturing, Accounting, Employees, Time Off, Attendances, Studio</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Warehouses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5 warehouses; manufacturing and showroom in Cairo (CAW)</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Users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30 internal users</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Customization tool</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Odoo Studio and report inheritance (no external integrations in phase 1)</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Master data keys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External IDs (btk_...) on all imported records</w:t>
            </w:r>
          </w:p>
        </w:tc>
      </w:tr>
    </w:tbl>
    <w:p>
      <w:pPr>
        <w:spacing w:after="160"/>
      </w:pPr>
    </w:p>
    <w:p>
      <w:pPr>
        <w:pStyle w:val="Heading1"/>
      </w:pPr>
      <w:r>
        <w:rPr>
          <w:rFonts w:ascii="Arial" w:cs="Arial" w:eastAsia="Arial" w:hAnsi="Arial"/>
        </w:rPr>
        <w:t xml:space="preserve">3. Module Design</w:t>
      </w:r>
    </w:p>
    <w:p>
      <w:pPr>
        <w:pStyle w:val="Heading2"/>
      </w:pPr>
      <w:r>
        <w:rPr>
          <w:rFonts w:ascii="Arial" w:cs="Arial" w:eastAsia="Arial" w:hAnsi="Arial"/>
        </w:rPr>
        <w:t xml:space="preserve">3.1 CRM</w:t>
      </w:r>
    </w:p>
    <w:p>
      <w:pPr>
        <w:pStyle w:val="ListParagraph"/>
        <w:numPr>
          <w:ilvl w:val="0"/>
          <w:numId w:val="2"/>
        </w:numPr>
        <w:spacing w:after="60"/>
      </w:pPr>
      <w:r>
        <w:rPr>
          <w:rFonts w:ascii="Arial" w:cs="Arial" w:eastAsia="Arial" w:hAnsi="Arial"/>
        </w:rPr>
        <w:t xml:space="preserve">Stages: New &gt; Qualified &gt; Proposition &gt; Won; lost reasons: Price, Out of stock, Chose competitor, No budget, Delivery time</w:t>
      </w:r>
    </w:p>
    <w:p>
      <w:pPr>
        <w:pStyle w:val="ListParagraph"/>
        <w:numPr>
          <w:ilvl w:val="0"/>
          <w:numId w:val="2"/>
        </w:numPr>
        <w:spacing w:after="60"/>
      </w:pPr>
      <w:r>
        <w:rPr>
          <w:rFonts w:ascii="Arial" w:cs="Arial" w:eastAsia="Arial" w:hAnsi="Arial"/>
        </w:rPr>
        <w:t xml:space="preserve">Lead sources (UTM): Exhibition, Phone, WhatsApp, Website, Referral</w:t>
      </w:r>
    </w:p>
    <w:p>
      <w:pPr>
        <w:pStyle w:val="ListParagraph"/>
        <w:numPr>
          <w:ilvl w:val="0"/>
          <w:numId w:val="2"/>
        </w:numPr>
        <w:spacing w:after="60"/>
      </w:pPr>
      <w:r>
        <w:rPr>
          <w:rFonts w:ascii="Arial" w:cs="Arial" w:eastAsia="Arial" w:hAnsi="Arial"/>
        </w:rPr>
        <w:t xml:space="preserve">6 sales teams: Cairo &amp; Giza B2B, Alexandria B2B, Delta &amp; Canal B2B, Upper Egypt B2B, Key Accounts &amp; Corporate, Showroom Retail (POS)</w:t>
      </w:r>
    </w:p>
    <w:p>
      <w:pPr>
        <w:pStyle w:val="ListParagraph"/>
        <w:numPr>
          <w:ilvl w:val="0"/>
          <w:numId w:val="2"/>
        </w:numPr>
        <w:spacing w:after="60"/>
      </w:pPr>
      <w:r>
        <w:rPr>
          <w:rFonts w:ascii="Arial" w:cs="Arial" w:eastAsia="Arial" w:hAnsi="Arial"/>
        </w:rPr>
        <w:t xml:space="preserve">Access: reps 'Own documents only'; Key Account Manager 'All documents'; Sales Manager administrator</w:t>
      </w:r>
    </w:p>
    <w:p>
      <w:pPr>
        <w:pStyle w:val="ListParagraph"/>
        <w:numPr>
          <w:ilvl w:val="0"/>
          <w:numId w:val="2"/>
        </w:numPr>
        <w:spacing w:after="60"/>
      </w:pPr>
      <w:r>
        <w:rPr>
          <w:rFonts w:ascii="Arial" w:cs="Arial" w:eastAsia="Arial" w:hAnsi="Arial"/>
        </w:rPr>
        <w:t xml:space="preserve">Activities: Call, Meeting, Send quotation; pipeline and lost-reason analysis</w:t>
      </w:r>
    </w:p>
    <w:p>
      <w:pPr>
        <w:pStyle w:val="ListParagraph"/>
        <w:numPr>
          <w:ilvl w:val="0"/>
          <w:numId w:val="2"/>
        </w:numPr>
        <w:spacing w:after="60"/>
      </w:pPr>
      <w:r>
        <w:rPr>
          <w:rFonts w:ascii="Arial" w:cs="Arial" w:eastAsia="Arial" w:hAnsi="Arial"/>
        </w:rPr>
        <w:t xml:space="preserve">Salesperson targets: customization CU-01</w:t>
      </w:r>
    </w:p>
    <w:p>
      <w:pPr>
        <w:spacing w:after="60"/>
      </w:pPr>
    </w:p>
    <w:p>
      <w:pPr>
        <w:pStyle w:val="Heading2"/>
      </w:pPr>
      <w:r>
        <w:rPr>
          <w:rFonts w:ascii="Arial" w:cs="Arial" w:eastAsia="Arial" w:hAnsi="Arial"/>
        </w:rPr>
        <w:t xml:space="preserve">3.2 Sales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865"/>
        <w:gridCol w:w="3907"/>
        <w:gridCol w:w="2866"/>
      </w:tblGrid>
      <w:tr>
        <w:trPr>
          <w:tblHeader/>
        </w:trPr>
        <w:tc>
          <w:tcPr>
            <w:tcW w:type="dxa" w:w="286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Price list</w:t>
            </w:r>
          </w:p>
        </w:tc>
        <w:tc>
          <w:tcPr>
            <w:tcW w:type="dxa" w:w="390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Rule</w:t>
            </w:r>
          </w:p>
        </w:tc>
        <w:tc>
          <w:tcPr>
            <w:tcW w:type="dxa" w:w="286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Customers</w:t>
            </w:r>
          </w:p>
        </w:tc>
      </w:tr>
      <w:tr>
        <w:trPr>
          <w:cantSplit/>
        </w:trPr>
        <w:tc>
          <w:tcPr>
            <w:tcW w:type="dxa" w:w="2865"/>
            <w:tcMar>
              <w:top w:type="dxa" w:w="60"/>
              <w:left w:type="dxa" w:w="90"/>
              <w:bottom w:type="dxa" w:w="60"/>
              <w:right w:type="dxa" w:w="90"/>
            </w:tcMar>
            <w:vAlign w:val="top"/>
          </w:tcPr>
          <w:p>
            <w:pPr>
              <w:spacing w:after="0"/>
            </w:pPr>
            <w:r>
              <w:rPr>
                <w:rFonts w:ascii="Arial" w:cs="Arial" w:eastAsia="Arial" w:hAnsi="Arial"/>
                <w:sz w:val="18"/>
                <w:szCs w:val="18"/>
              </w:rPr>
              <w:t xml:space="preserve">Retail - Showroom</w:t>
            </w:r>
          </w:p>
        </w:tc>
        <w:tc>
          <w:tcPr>
            <w:tcW w:type="dxa" w:w="3907"/>
            <w:tcMar>
              <w:top w:type="dxa" w:w="60"/>
              <w:left w:type="dxa" w:w="90"/>
              <w:bottom w:type="dxa" w:w="60"/>
              <w:right w:type="dxa" w:w="90"/>
            </w:tcMar>
            <w:vAlign w:val="top"/>
          </w:tcPr>
          <w:p>
            <w:pPr>
              <w:spacing w:after="0"/>
            </w:pPr>
            <w:r>
              <w:rPr>
                <w:rFonts w:ascii="Arial" w:cs="Arial" w:eastAsia="Arial" w:hAnsi="Arial"/>
                <w:sz w:val="18"/>
                <w:szCs w:val="18"/>
              </w:rPr>
              <w:t xml:space="preserve">List price</w:t>
            </w:r>
          </w:p>
        </w:tc>
        <w:tc>
          <w:tcPr>
            <w:tcW w:type="dxa" w:w="2866"/>
            <w:tcMar>
              <w:top w:type="dxa" w:w="60"/>
              <w:left w:type="dxa" w:w="90"/>
              <w:bottom w:type="dxa" w:w="60"/>
              <w:right w:type="dxa" w:w="90"/>
            </w:tcMar>
            <w:vAlign w:val="top"/>
          </w:tcPr>
          <w:p>
            <w:pPr>
              <w:spacing w:after="0"/>
            </w:pPr>
            <w:r>
              <w:rPr>
                <w:rFonts w:ascii="Arial" w:cs="Arial" w:eastAsia="Arial" w:hAnsi="Arial"/>
                <w:sz w:val="18"/>
                <w:szCs w:val="18"/>
              </w:rPr>
              <w:t xml:space="preserve">Walk-in, POS</w:t>
            </w:r>
          </w:p>
        </w:tc>
      </w:tr>
      <w:tr>
        <w:trPr>
          <w:cantSplit/>
        </w:trPr>
        <w:tc>
          <w:tcPr>
            <w:tcW w:type="dxa" w:w="286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Wholesale - Retailers</w:t>
            </w:r>
          </w:p>
        </w:tc>
        <w:tc>
          <w:tcPr>
            <w:tcW w:type="dxa" w:w="39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5% off; 7% from 10 units</w:t>
            </w:r>
          </w:p>
        </w:tc>
        <w:tc>
          <w:tcPr>
            <w:tcW w:type="dxa" w:w="286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12 retailers</w:t>
            </w:r>
          </w:p>
        </w:tc>
      </w:tr>
      <w:tr>
        <w:trPr>
          <w:cantSplit/>
        </w:trPr>
        <w:tc>
          <w:tcPr>
            <w:tcW w:type="dxa" w:w="2865"/>
            <w:tcMar>
              <w:top w:type="dxa" w:w="60"/>
              <w:left w:type="dxa" w:w="90"/>
              <w:bottom w:type="dxa" w:w="60"/>
              <w:right w:type="dxa" w:w="90"/>
            </w:tcMar>
            <w:vAlign w:val="top"/>
          </w:tcPr>
          <w:p>
            <w:pPr>
              <w:spacing w:after="0"/>
            </w:pPr>
            <w:r>
              <w:rPr>
                <w:rFonts w:ascii="Arial" w:cs="Arial" w:eastAsia="Arial" w:hAnsi="Arial"/>
                <w:sz w:val="18"/>
                <w:szCs w:val="18"/>
              </w:rPr>
              <w:t xml:space="preserve">Distributors</w:t>
            </w:r>
          </w:p>
        </w:tc>
        <w:tc>
          <w:tcPr>
            <w:tcW w:type="dxa" w:w="3907"/>
            <w:tcMar>
              <w:top w:type="dxa" w:w="60"/>
              <w:left w:type="dxa" w:w="90"/>
              <w:bottom w:type="dxa" w:w="60"/>
              <w:right w:type="dxa" w:w="90"/>
            </w:tcMar>
            <w:vAlign w:val="top"/>
          </w:tcPr>
          <w:p>
            <w:pPr>
              <w:spacing w:after="0"/>
            </w:pPr>
            <w:r>
              <w:rPr>
                <w:rFonts w:ascii="Arial" w:cs="Arial" w:eastAsia="Arial" w:hAnsi="Arial"/>
                <w:sz w:val="18"/>
                <w:szCs w:val="18"/>
              </w:rPr>
              <w:t xml:space="preserve">10% off; 12% from 20 units</w:t>
            </w:r>
          </w:p>
        </w:tc>
        <w:tc>
          <w:tcPr>
            <w:tcW w:type="dxa" w:w="2866"/>
            <w:tcMar>
              <w:top w:type="dxa" w:w="60"/>
              <w:left w:type="dxa" w:w="90"/>
              <w:bottom w:type="dxa" w:w="60"/>
              <w:right w:type="dxa" w:w="90"/>
            </w:tcMar>
            <w:vAlign w:val="top"/>
          </w:tcPr>
          <w:p>
            <w:pPr>
              <w:spacing w:after="0"/>
            </w:pPr>
            <w:r>
              <w:rPr>
                <w:rFonts w:ascii="Arial" w:cs="Arial" w:eastAsia="Arial" w:hAnsi="Arial"/>
                <w:sz w:val="18"/>
                <w:szCs w:val="18"/>
              </w:rPr>
              <w:t xml:space="preserve">2 distributors</w:t>
            </w:r>
          </w:p>
        </w:tc>
      </w:tr>
      <w:tr>
        <w:trPr>
          <w:cantSplit/>
        </w:trPr>
        <w:tc>
          <w:tcPr>
            <w:tcW w:type="dxa" w:w="286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Accounts &amp; Corporate</w:t>
            </w:r>
          </w:p>
        </w:tc>
        <w:tc>
          <w:tcPr>
            <w:tcW w:type="dxa" w:w="39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7% off</w:t>
            </w:r>
          </w:p>
        </w:tc>
        <w:tc>
          <w:tcPr>
            <w:tcW w:type="dxa" w:w="286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3 corporate clients</w:t>
            </w:r>
          </w:p>
        </w:tc>
      </w:tr>
    </w:tbl>
    <w:p>
      <w:pPr>
        <w:spacing w:after="160"/>
      </w:pPr>
    </w:p>
    <w:p>
      <w:pPr>
        <w:pStyle w:val="ListParagraph"/>
        <w:numPr>
          <w:ilvl w:val="0"/>
          <w:numId w:val="2"/>
        </w:numPr>
        <w:spacing w:after="60"/>
      </w:pPr>
      <w:r>
        <w:rPr>
          <w:rFonts w:ascii="Arial" w:cs="Arial" w:eastAsia="Arial" w:hAnsi="Arial"/>
        </w:rPr>
        <w:t xml:space="preserve">Sales Credit Limit ON with a limit per customer (warning); blocking above limit through CU-02</w:t>
      </w:r>
    </w:p>
    <w:p>
      <w:pPr>
        <w:pStyle w:val="ListParagraph"/>
        <w:numPr>
          <w:ilvl w:val="0"/>
          <w:numId w:val="2"/>
        </w:numPr>
        <w:spacing w:after="60"/>
      </w:pPr>
      <w:r>
        <w:rPr>
          <w:rFonts w:ascii="Arial" w:cs="Arial" w:eastAsia="Arial" w:hAnsi="Arial"/>
        </w:rPr>
        <w:t xml:space="preserve">Discount above 10% needs Sales Manager approval (CU-03)</w:t>
      </w:r>
    </w:p>
    <w:p>
      <w:pPr>
        <w:pStyle w:val="ListParagraph"/>
        <w:numPr>
          <w:ilvl w:val="0"/>
          <w:numId w:val="2"/>
        </w:numPr>
        <w:spacing w:after="60"/>
      </w:pPr>
      <w:r>
        <w:rPr>
          <w:rFonts w:ascii="Arial" w:cs="Arial" w:eastAsia="Arial" w:hAnsi="Arial"/>
        </w:rPr>
        <w:t xml:space="preserve">Products invoiced on delivered quantities; margins shown to managers</w:t>
      </w:r>
    </w:p>
    <w:p>
      <w:pPr>
        <w:pStyle w:val="ListParagraph"/>
        <w:numPr>
          <w:ilvl w:val="0"/>
          <w:numId w:val="2"/>
        </w:numPr>
        <w:spacing w:after="60"/>
      </w:pPr>
      <w:r>
        <w:rPr>
          <w:rFonts w:ascii="Arial" w:cs="Arial" w:eastAsia="Arial" w:hAnsi="Arial"/>
        </w:rPr>
        <w:t xml:space="preserve">Installation services (AC, TV mount) sold on the same order</w:t>
      </w:r>
    </w:p>
    <w:p>
      <w:pPr>
        <w:pStyle w:val="ListParagraph"/>
        <w:numPr>
          <w:ilvl w:val="0"/>
          <w:numId w:val="2"/>
        </w:numPr>
        <w:spacing w:after="60"/>
      </w:pPr>
      <w:r>
        <w:rPr>
          <w:rFonts w:ascii="Arial" w:cs="Arial" w:eastAsia="Arial" w:hAnsi="Arial"/>
        </w:rPr>
        <w:t xml:space="preserve">Bilingual invoice CU-04; commission report CU-05</w:t>
      </w:r>
    </w:p>
    <w:p>
      <w:pPr>
        <w:pStyle w:val="ListParagraph"/>
        <w:numPr>
          <w:ilvl w:val="0"/>
          <w:numId w:val="2"/>
        </w:numPr>
        <w:spacing w:after="60"/>
      </w:pPr>
      <w:r>
        <w:rPr>
          <w:rFonts w:ascii="Arial" w:cs="Arial" w:eastAsia="Arial" w:hAnsi="Arial"/>
        </w:rPr>
        <w:t xml:space="preserve">Accounting: receivable 110100 (retailers, walk-in) or 110200 (distributors, corporate); revenue by category 5101xx-5104xx; services 510500</w:t>
      </w:r>
    </w:p>
    <w:p>
      <w:pPr>
        <w:spacing w:after="60"/>
      </w:pPr>
    </w:p>
    <w:p>
      <w:pPr>
        <w:pStyle w:val="Heading2"/>
      </w:pPr>
      <w:r>
        <w:rPr>
          <w:rFonts w:ascii="Arial" w:cs="Arial" w:eastAsia="Arial" w:hAnsi="Arial"/>
        </w:rPr>
        <w:t xml:space="preserve">3.3 Point of Sale</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834"/>
        <w:gridCol w:w="6804"/>
      </w:tblGrid>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POS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Cairo Showroom - operation type CAW: PoS Orders, source CAW/Stock (includes Showroom Display)</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Price list</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Retail - Showroom</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Payment methods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Cash (journal POSCS), Card (bank journal NBEG), Customer Account (PoS receivable 102012)</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Products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5 POS categories; appliances ask for a serial number</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Users</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Employee login: cashier and sales associate; refunds by supervisor (WA-01)</w:t>
            </w:r>
          </w:p>
        </w:tc>
      </w:tr>
      <w:tr>
        <w:trPr>
          <w:cantSplit/>
        </w:trPr>
        <w:tc>
          <w:tcPr>
            <w:tcW w:type="dxa" w:w="2834"/>
            <w:shd w:fill="F3F6F7" w:color="auto" w:val="clear"/>
            <w:tcMar>
              <w:top w:type="dxa" w:w="60"/>
              <w:left w:type="dxa" w:w="90"/>
              <w:bottom w:type="dxa" w:w="60"/>
              <w:right w:type="dxa" w:w="90"/>
            </w:tcMar>
            <w:vAlign w:val="top"/>
          </w:tcPr>
          <w:p>
            <w:pPr>
              <w:spacing w:after="0"/>
            </w:pPr>
            <w:r>
              <w:rPr>
                <w:rFonts w:ascii="Arial" w:cs="Arial" w:eastAsia="Arial" w:hAnsi="Arial"/>
                <w:b/>
                <w:bCs/>
                <w:sz w:val="18"/>
                <w:szCs w:val="18"/>
              </w:rPr>
              <w:t xml:space="preserve">Closing</w:t>
            </w:r>
          </w:p>
        </w:tc>
        <w:tc>
          <w:tcPr>
            <w:tcW w:type="dxa" w:w="6804"/>
            <w:tcMar>
              <w:top w:type="dxa" w:w="60"/>
              <w:left w:type="dxa" w:w="90"/>
              <w:bottom w:type="dxa" w:w="60"/>
              <w:right w:type="dxa" w:w="90"/>
            </w:tcMar>
            <w:vAlign w:val="top"/>
          </w:tcPr>
          <w:p>
            <w:pPr>
              <w:spacing w:after="0"/>
            </w:pPr>
            <w:r>
              <w:rPr>
                <w:rFonts w:ascii="Arial" w:cs="Arial" w:eastAsia="Arial" w:hAnsi="Arial"/>
                <w:sz w:val="18"/>
                <w:szCs w:val="18"/>
              </w:rPr>
              <w:t xml:space="preserve">Cash count at closing; differences to 999001 / 999002; daily deposit to bank through 100001</w:t>
            </w:r>
          </w:p>
        </w:tc>
      </w:tr>
    </w:tbl>
    <w:p>
      <w:pPr>
        <w:spacing w:after="160"/>
      </w:pPr>
    </w:p>
    <w:p>
      <w:pPr>
        <w:pStyle w:val="Heading2"/>
      </w:pPr>
      <w:r>
        <w:rPr>
          <w:rFonts w:ascii="Arial" w:cs="Arial" w:eastAsia="Arial" w:hAnsi="Arial"/>
        </w:rPr>
        <w:t xml:space="preserve">3.4 Purchase</w:t>
      </w:r>
    </w:p>
    <w:p>
      <w:pPr>
        <w:pStyle w:val="ListParagraph"/>
        <w:numPr>
          <w:ilvl w:val="0"/>
          <w:numId w:val="2"/>
        </w:numPr>
        <w:spacing w:after="60"/>
      </w:pPr>
      <w:r>
        <w:rPr>
          <w:rFonts w:ascii="Arial" w:cs="Arial" w:eastAsia="Arial" w:hAnsi="Arial"/>
        </w:rPr>
        <w:t xml:space="preserve">Vendor prices on each product (price, currency, lead time); overseas vendors buy in USD and use payable 211200</w:t>
      </w:r>
    </w:p>
    <w:p>
      <w:pPr>
        <w:pStyle w:val="ListParagraph"/>
        <w:numPr>
          <w:ilvl w:val="0"/>
          <w:numId w:val="2"/>
        </w:numPr>
        <w:spacing w:after="60"/>
      </w:pPr>
      <w:r>
        <w:rPr>
          <w:rFonts w:ascii="Arial" w:cs="Arial" w:eastAsia="Arial" w:hAnsi="Arial"/>
        </w:rPr>
        <w:t xml:space="preserve">Purchase Order Approval ON above 250,000 EGP (Procurement &amp; Import Manager); overseas POs confirmed by the GM (WA-02)</w:t>
      </w:r>
    </w:p>
    <w:p>
      <w:pPr>
        <w:pStyle w:val="ListParagraph"/>
        <w:numPr>
          <w:ilvl w:val="0"/>
          <w:numId w:val="2"/>
        </w:numPr>
        <w:spacing w:after="60"/>
      </w:pPr>
      <w:r>
        <w:rPr>
          <w:rFonts w:ascii="Arial" w:cs="Arial" w:eastAsia="Arial" w:hAnsi="Arial"/>
        </w:rPr>
        <w:t xml:space="preserve">Bill control on received quantities (three-way match); WHT 1% / 2% / 3% applied on vendor bills where required</w:t>
      </w:r>
    </w:p>
    <w:p>
      <w:pPr>
        <w:pStyle w:val="ListParagraph"/>
        <w:numPr>
          <w:ilvl w:val="0"/>
          <w:numId w:val="2"/>
        </w:numPr>
        <w:spacing w:after="60"/>
      </w:pPr>
      <w:r>
        <w:rPr>
          <w:rFonts w:ascii="Arial" w:cs="Arial" w:eastAsia="Arial" w:hAnsi="Arial"/>
        </w:rPr>
        <w:t xml:space="preserve">Reordering rules on Cairo stock with the Buy route create RFQs automatically</w:t>
      </w:r>
    </w:p>
    <w:p>
      <w:pPr>
        <w:pStyle w:val="ListParagraph"/>
        <w:numPr>
          <w:ilvl w:val="0"/>
          <w:numId w:val="2"/>
        </w:numPr>
        <w:spacing w:after="60"/>
      </w:pPr>
      <w:r>
        <w:rPr>
          <w:rFonts w:ascii="Arial" w:cs="Arial" w:eastAsia="Arial" w:hAnsi="Arial"/>
        </w:rPr>
        <w:t xml:space="preserve">Landed costs: 4 service products (Sea Freight, Customs Duties, Clearance &amp; Port Fees, Marine Insurance) with clearing accounts 130100-130400, split by current cost (by volume once product volumes are loaded)</w:t>
      </w:r>
    </w:p>
    <w:p>
      <w:pPr>
        <w:pStyle w:val="ListParagraph"/>
        <w:numPr>
          <w:ilvl w:val="0"/>
          <w:numId w:val="2"/>
        </w:numPr>
        <w:spacing w:after="60"/>
      </w:pPr>
      <w:r>
        <w:rPr>
          <w:rFonts w:ascii="Arial" w:cs="Arial" w:eastAsia="Arial" w:hAnsi="Arial"/>
        </w:rPr>
        <w:t xml:space="preserve">Import tracking fields CU-06; shipment cost sheet CU-07</w:t>
      </w:r>
    </w:p>
    <w:p>
      <w:pPr>
        <w:spacing w:after="60"/>
      </w:pPr>
    </w:p>
    <w:p>
      <w:pPr>
        <w:pStyle w:val="Heading2"/>
      </w:pPr>
      <w:r>
        <w:rPr>
          <w:rFonts w:ascii="Arial" w:cs="Arial" w:eastAsia="Arial" w:hAnsi="Arial"/>
        </w:rPr>
        <w:t xml:space="preserve">3.5 Inventory</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215"/>
        <w:gridCol w:w="775"/>
        <w:gridCol w:w="2104"/>
        <w:gridCol w:w="2104"/>
        <w:gridCol w:w="1107"/>
        <w:gridCol w:w="1333"/>
      </w:tblGrid>
      <w:tr>
        <w:trPr>
          <w:tblHeader/>
        </w:trPr>
        <w:tc>
          <w:tcPr>
            <w:tcW w:type="dxa" w:w="221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Warehouse</w:t>
            </w:r>
          </w:p>
        </w:tc>
        <w:tc>
          <w:tcPr>
            <w:tcW w:type="dxa" w:w="77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Code</w:t>
            </w:r>
          </w:p>
        </w:tc>
        <w:tc>
          <w:tcPr>
            <w:tcW w:type="dxa" w:w="210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Receipt</w:t>
            </w:r>
          </w:p>
        </w:tc>
        <w:tc>
          <w:tcPr>
            <w:tcW w:type="dxa" w:w="210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Delivery</w:t>
            </w:r>
          </w:p>
        </w:tc>
        <w:tc>
          <w:tcPr>
            <w:tcW w:type="dxa" w:w="110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Manufacture</w:t>
            </w:r>
          </w:p>
        </w:tc>
        <w:tc>
          <w:tcPr>
            <w:tcW w:type="dxa" w:w="133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Resupplied from</w:t>
            </w:r>
          </w:p>
        </w:tc>
      </w:tr>
      <w:tr>
        <w:trPr>
          <w:cantSplit/>
        </w:trPr>
        <w:tc>
          <w:tcPr>
            <w:tcW w:type="dxa" w:w="2215"/>
            <w:tcMar>
              <w:top w:type="dxa" w:w="60"/>
              <w:left w:type="dxa" w:w="90"/>
              <w:bottom w:type="dxa" w:w="60"/>
              <w:right w:type="dxa" w:w="90"/>
            </w:tcMar>
            <w:vAlign w:val="top"/>
          </w:tcPr>
          <w:p>
            <w:pPr>
              <w:spacing w:after="0"/>
            </w:pPr>
            <w:r>
              <w:rPr>
                <w:rFonts w:ascii="Arial" w:cs="Arial" w:eastAsia="Arial" w:hAnsi="Arial"/>
                <w:sz w:val="18"/>
                <w:szCs w:val="18"/>
              </w:rPr>
              <w:t xml:space="preserve">Cairo Warehouse (Main)</w:t>
            </w:r>
          </w:p>
        </w:tc>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CAW</w:t>
            </w:r>
          </w:p>
        </w:tc>
        <w:tc>
          <w:tcPr>
            <w:tcW w:type="dxa" w:w="2104"/>
            <w:tcMar>
              <w:top w:type="dxa" w:w="60"/>
              <w:left w:type="dxa" w:w="90"/>
              <w:bottom w:type="dxa" w:w="60"/>
              <w:right w:type="dxa" w:w="90"/>
            </w:tcMar>
            <w:vAlign w:val="top"/>
          </w:tcPr>
          <w:p>
            <w:pPr>
              <w:spacing w:after="0"/>
            </w:pPr>
            <w:r>
              <w:rPr>
                <w:rFonts w:ascii="Arial" w:cs="Arial" w:eastAsia="Arial" w:hAnsi="Arial"/>
                <w:sz w:val="18"/>
                <w:szCs w:val="18"/>
              </w:rPr>
              <w:t xml:space="preserve">3 steps (Input &gt; QC &gt; Stock)</w:t>
            </w:r>
          </w:p>
        </w:tc>
        <w:tc>
          <w:tcPr>
            <w:tcW w:type="dxa" w:w="2104"/>
            <w:tcMar>
              <w:top w:type="dxa" w:w="60"/>
              <w:left w:type="dxa" w:w="90"/>
              <w:bottom w:type="dxa" w:w="60"/>
              <w:right w:type="dxa" w:w="90"/>
            </w:tcMar>
            <w:vAlign w:val="top"/>
          </w:tcPr>
          <w:p>
            <w:pPr>
              <w:spacing w:after="0"/>
            </w:pPr>
            <w:r>
              <w:rPr>
                <w:rFonts w:ascii="Arial" w:cs="Arial" w:eastAsia="Arial" w:hAnsi="Arial"/>
                <w:sz w:val="18"/>
                <w:szCs w:val="18"/>
              </w:rPr>
              <w:t xml:space="preserve">3 steps (Pick &gt; Pack &gt; Ship)</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Yes</w:t>
            </w:r>
          </w:p>
        </w:tc>
        <w:tc>
          <w:tcPr>
            <w:tcW w:type="dxa" w:w="1333"/>
            <w:tcMar>
              <w:top w:type="dxa" w:w="60"/>
              <w:left w:type="dxa" w:w="90"/>
              <w:bottom w:type="dxa" w:w="60"/>
              <w:right w:type="dxa" w:w="90"/>
            </w:tcMar>
            <w:vAlign w:val="top"/>
          </w:tcPr>
          <w:p>
            <w:pPr>
              <w:spacing w:after="0"/>
            </w:pPr>
            <w:r>
              <w:rPr>
                <w:rFonts w:ascii="Arial" w:cs="Arial" w:eastAsia="Arial" w:hAnsi="Arial"/>
                <w:sz w:val="18"/>
                <w:szCs w:val="18"/>
              </w:rPr>
              <w:t xml:space="preserve">Vendors</w:t>
            </w:r>
          </w:p>
        </w:tc>
      </w:tr>
      <w:tr>
        <w:trPr>
          <w:cantSplit/>
        </w:trPr>
        <w:tc>
          <w:tcPr>
            <w:tcW w:type="dxa" w:w="221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Alexandria Warehouse</w:t>
            </w:r>
          </w:p>
        </w:tc>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ALW</w:t>
            </w:r>
          </w:p>
        </w:tc>
        <w:tc>
          <w:tcPr>
            <w:tcW w:type="dxa" w:w="21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 step</w:t>
            </w:r>
          </w:p>
        </w:tc>
        <w:tc>
          <w:tcPr>
            <w:tcW w:type="dxa" w:w="21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 steps (Pick &gt; Ship)</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w:t>
            </w:r>
          </w:p>
        </w:tc>
        <w:tc>
          <w:tcPr>
            <w:tcW w:type="dxa" w:w="133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Cairo</w:t>
            </w:r>
          </w:p>
        </w:tc>
      </w:tr>
      <w:tr>
        <w:trPr>
          <w:cantSplit/>
        </w:trPr>
        <w:tc>
          <w:tcPr>
            <w:tcW w:type="dxa" w:w="2215"/>
            <w:tcMar>
              <w:top w:type="dxa" w:w="60"/>
              <w:left w:type="dxa" w:w="90"/>
              <w:bottom w:type="dxa" w:w="60"/>
              <w:right w:type="dxa" w:w="90"/>
            </w:tcMar>
            <w:vAlign w:val="top"/>
          </w:tcPr>
          <w:p>
            <w:pPr>
              <w:spacing w:after="0"/>
            </w:pPr>
            <w:r>
              <w:rPr>
                <w:rFonts w:ascii="Arial" w:cs="Arial" w:eastAsia="Arial" w:hAnsi="Arial"/>
                <w:sz w:val="18"/>
                <w:szCs w:val="18"/>
              </w:rPr>
              <w:t xml:space="preserve">Mansoura Warehouse</w:t>
            </w:r>
          </w:p>
        </w:tc>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MAW</w:t>
            </w:r>
          </w:p>
        </w:tc>
        <w:tc>
          <w:tcPr>
            <w:tcW w:type="dxa" w:w="2104"/>
            <w:tcMar>
              <w:top w:type="dxa" w:w="60"/>
              <w:left w:type="dxa" w:w="90"/>
              <w:bottom w:type="dxa" w:w="60"/>
              <w:right w:type="dxa" w:w="90"/>
            </w:tcMar>
            <w:vAlign w:val="top"/>
          </w:tcPr>
          <w:p>
            <w:pPr>
              <w:spacing w:after="0"/>
            </w:pPr>
            <w:r>
              <w:rPr>
                <w:rFonts w:ascii="Arial" w:cs="Arial" w:eastAsia="Arial" w:hAnsi="Arial"/>
                <w:sz w:val="18"/>
                <w:szCs w:val="18"/>
              </w:rPr>
              <w:t xml:space="preserve">1 step</w:t>
            </w:r>
          </w:p>
        </w:tc>
        <w:tc>
          <w:tcPr>
            <w:tcW w:type="dxa" w:w="2104"/>
            <w:tcMar>
              <w:top w:type="dxa" w:w="60"/>
              <w:left w:type="dxa" w:w="90"/>
              <w:bottom w:type="dxa" w:w="60"/>
              <w:right w:type="dxa" w:w="90"/>
            </w:tcMar>
            <w:vAlign w:val="top"/>
          </w:tcPr>
          <w:p>
            <w:pPr>
              <w:spacing w:after="0"/>
            </w:pPr>
            <w:r>
              <w:rPr>
                <w:rFonts w:ascii="Arial" w:cs="Arial" w:eastAsia="Arial" w:hAnsi="Arial"/>
                <w:sz w:val="18"/>
                <w:szCs w:val="18"/>
              </w:rPr>
              <w:t xml:space="preserve">2 steps (Pick &gt; Ship)</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No</w:t>
            </w:r>
          </w:p>
        </w:tc>
        <w:tc>
          <w:tcPr>
            <w:tcW w:type="dxa" w:w="1333"/>
            <w:tcMar>
              <w:top w:type="dxa" w:w="60"/>
              <w:left w:type="dxa" w:w="90"/>
              <w:bottom w:type="dxa" w:w="60"/>
              <w:right w:type="dxa" w:w="90"/>
            </w:tcMar>
            <w:vAlign w:val="top"/>
          </w:tcPr>
          <w:p>
            <w:pPr>
              <w:spacing w:after="0"/>
            </w:pPr>
            <w:r>
              <w:rPr>
                <w:rFonts w:ascii="Arial" w:cs="Arial" w:eastAsia="Arial" w:hAnsi="Arial"/>
                <w:sz w:val="18"/>
                <w:szCs w:val="18"/>
              </w:rPr>
              <w:t xml:space="preserve">Cairo</w:t>
            </w:r>
          </w:p>
        </w:tc>
      </w:tr>
      <w:tr>
        <w:trPr>
          <w:cantSplit/>
        </w:trPr>
        <w:tc>
          <w:tcPr>
            <w:tcW w:type="dxa" w:w="221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Ismailia Warehouse</w:t>
            </w:r>
          </w:p>
        </w:tc>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ISW</w:t>
            </w:r>
          </w:p>
        </w:tc>
        <w:tc>
          <w:tcPr>
            <w:tcW w:type="dxa" w:w="21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 step</w:t>
            </w:r>
          </w:p>
        </w:tc>
        <w:tc>
          <w:tcPr>
            <w:tcW w:type="dxa" w:w="210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 steps (Pick &gt; Ship)</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No</w:t>
            </w:r>
          </w:p>
        </w:tc>
        <w:tc>
          <w:tcPr>
            <w:tcW w:type="dxa" w:w="133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Cairo</w:t>
            </w:r>
          </w:p>
        </w:tc>
      </w:tr>
      <w:tr>
        <w:trPr>
          <w:cantSplit/>
        </w:trPr>
        <w:tc>
          <w:tcPr>
            <w:tcW w:type="dxa" w:w="2215"/>
            <w:tcMar>
              <w:top w:type="dxa" w:w="60"/>
              <w:left w:type="dxa" w:w="90"/>
              <w:bottom w:type="dxa" w:w="60"/>
              <w:right w:type="dxa" w:w="90"/>
            </w:tcMar>
            <w:vAlign w:val="top"/>
          </w:tcPr>
          <w:p>
            <w:pPr>
              <w:spacing w:after="0"/>
            </w:pPr>
            <w:r>
              <w:rPr>
                <w:rFonts w:ascii="Arial" w:cs="Arial" w:eastAsia="Arial" w:hAnsi="Arial"/>
                <w:sz w:val="18"/>
                <w:szCs w:val="18"/>
              </w:rPr>
              <w:t xml:space="preserve">Asyut Warehouse</w:t>
            </w:r>
          </w:p>
        </w:tc>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ASW</w:t>
            </w:r>
          </w:p>
        </w:tc>
        <w:tc>
          <w:tcPr>
            <w:tcW w:type="dxa" w:w="2104"/>
            <w:tcMar>
              <w:top w:type="dxa" w:w="60"/>
              <w:left w:type="dxa" w:w="90"/>
              <w:bottom w:type="dxa" w:w="60"/>
              <w:right w:type="dxa" w:w="90"/>
            </w:tcMar>
            <w:vAlign w:val="top"/>
          </w:tcPr>
          <w:p>
            <w:pPr>
              <w:spacing w:after="0"/>
            </w:pPr>
            <w:r>
              <w:rPr>
                <w:rFonts w:ascii="Arial" w:cs="Arial" w:eastAsia="Arial" w:hAnsi="Arial"/>
                <w:sz w:val="18"/>
                <w:szCs w:val="18"/>
              </w:rPr>
              <w:t xml:space="preserve">1 step</w:t>
            </w:r>
          </w:p>
        </w:tc>
        <w:tc>
          <w:tcPr>
            <w:tcW w:type="dxa" w:w="2104"/>
            <w:tcMar>
              <w:top w:type="dxa" w:w="60"/>
              <w:left w:type="dxa" w:w="90"/>
              <w:bottom w:type="dxa" w:w="60"/>
              <w:right w:type="dxa" w:w="90"/>
            </w:tcMar>
            <w:vAlign w:val="top"/>
          </w:tcPr>
          <w:p>
            <w:pPr>
              <w:spacing w:after="0"/>
            </w:pPr>
            <w:r>
              <w:rPr>
                <w:rFonts w:ascii="Arial" w:cs="Arial" w:eastAsia="Arial" w:hAnsi="Arial"/>
                <w:sz w:val="18"/>
                <w:szCs w:val="18"/>
              </w:rPr>
              <w:t xml:space="preserve">2 steps (Pick &gt; Ship)</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No</w:t>
            </w:r>
          </w:p>
        </w:tc>
        <w:tc>
          <w:tcPr>
            <w:tcW w:type="dxa" w:w="1333"/>
            <w:tcMar>
              <w:top w:type="dxa" w:w="60"/>
              <w:left w:type="dxa" w:w="90"/>
              <w:bottom w:type="dxa" w:w="60"/>
              <w:right w:type="dxa" w:w="90"/>
            </w:tcMar>
            <w:vAlign w:val="top"/>
          </w:tcPr>
          <w:p>
            <w:pPr>
              <w:spacing w:after="0"/>
            </w:pPr>
            <w:r>
              <w:rPr>
                <w:rFonts w:ascii="Arial" w:cs="Arial" w:eastAsia="Arial" w:hAnsi="Arial"/>
                <w:sz w:val="18"/>
                <w:szCs w:val="18"/>
              </w:rPr>
              <w:t xml:space="preserve">Cairo</w:t>
            </w:r>
          </w:p>
        </w:tc>
      </w:tr>
    </w:tbl>
    <w:p>
      <w:pPr>
        <w:spacing w:after="160"/>
      </w:pPr>
    </w:p>
    <w:p>
      <w:pPr>
        <w:pStyle w:val="ListParagraph"/>
        <w:numPr>
          <w:ilvl w:val="0"/>
          <w:numId w:val="2"/>
        </w:numPr>
        <w:spacing w:after="60"/>
      </w:pPr>
      <w:r>
        <w:rPr>
          <w:rFonts w:ascii="Arial" w:cs="Arial" w:eastAsia="Arial" w:hAnsi="Arial"/>
        </w:rPr>
        <w:t xml:space="preserve">Storage locations: First Floor - Large Appliances, Second Floor - Small Appliances in every warehouse; Raw Materials Store, Finished Goods - Manufactured and Showroom Display in Cairo</w:t>
      </w:r>
    </w:p>
    <w:p>
      <w:pPr>
        <w:pStyle w:val="ListParagraph"/>
        <w:numPr>
          <w:ilvl w:val="0"/>
          <w:numId w:val="2"/>
        </w:numPr>
        <w:spacing w:after="60"/>
      </w:pPr>
      <w:r>
        <w:rPr>
          <w:rFonts w:ascii="Arial" w:cs="Arial" w:eastAsia="Arial" w:hAnsi="Arial"/>
        </w:rPr>
        <w:t xml:space="preserve">Serial numbers on all appliances and the Beitak fan (1,546 serials at opening); format &lt;internal reference&gt;-0001</w:t>
      </w:r>
    </w:p>
    <w:p>
      <w:pPr>
        <w:pStyle w:val="ListParagraph"/>
        <w:numPr>
          <w:ilvl w:val="0"/>
          <w:numId w:val="2"/>
        </w:numPr>
        <w:spacing w:after="60"/>
      </w:pPr>
      <w:r>
        <w:rPr>
          <w:rFonts w:ascii="Arial" w:cs="Arial" w:eastAsia="Arial" w:hAnsi="Arial"/>
        </w:rPr>
        <w:t xml:space="preserve">Valuation: AVCO + automated on every stockable category; virtual locations: Inventory adjustment 190100 (opening only), Production 120850, Scrap 400036</w:t>
      </w:r>
    </w:p>
    <w:p>
      <w:pPr>
        <w:pStyle w:val="ListParagraph"/>
        <w:numPr>
          <w:ilvl w:val="0"/>
          <w:numId w:val="2"/>
        </w:numPr>
        <w:spacing w:after="60"/>
      </w:pPr>
      <w:r>
        <w:rPr>
          <w:rFonts w:ascii="Arial" w:cs="Arial" w:eastAsia="Arial" w:hAnsi="Arial"/>
        </w:rPr>
        <w:t xml:space="preserve">Cycle counts by location; Apply limited to Inventory administrator</w:t>
      </w:r>
    </w:p>
    <w:p>
      <w:pPr>
        <w:pStyle w:val="ListParagraph"/>
        <w:numPr>
          <w:ilvl w:val="0"/>
          <w:numId w:val="2"/>
        </w:numPr>
        <w:spacing w:after="60"/>
      </w:pPr>
      <w:r>
        <w:rPr>
          <w:rFonts w:ascii="Arial" w:cs="Arial" w:eastAsia="Arial" w:hAnsi="Arial"/>
        </w:rPr>
        <w:t xml:space="preserve">Returns received into CAW/Quality Control; scrap review WA-03; warranty end date CU-08</w:t>
      </w:r>
    </w:p>
    <w:p>
      <w:pPr>
        <w:pStyle w:val="ListParagraph"/>
        <w:numPr>
          <w:ilvl w:val="0"/>
          <w:numId w:val="2"/>
        </w:numPr>
        <w:spacing w:after="60"/>
      </w:pPr>
      <w:r>
        <w:rPr>
          <w:rFonts w:ascii="Arial" w:cs="Arial" w:eastAsia="Arial" w:hAnsi="Arial"/>
        </w:rPr>
        <w:t xml:space="preserve">22 reordering rules (min / max) in Cairo</w:t>
      </w:r>
    </w:p>
    <w:p>
      <w:pPr>
        <w:spacing w:after="60"/>
      </w:pPr>
    </w:p>
    <w:p>
      <w:pPr>
        <w:pStyle w:val="Heading2"/>
      </w:pPr>
      <w:r>
        <w:rPr>
          <w:rFonts w:ascii="Arial" w:cs="Arial" w:eastAsia="Arial" w:hAnsi="Arial"/>
        </w:rPr>
        <w:t xml:space="preserve">3.6 Manufacturing</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5257"/>
        <w:gridCol w:w="1752"/>
        <w:gridCol w:w="2629"/>
      </w:tblGrid>
      <w:tr>
        <w:trPr>
          <w:tblHeader/>
        </w:trPr>
        <w:tc>
          <w:tcPr>
            <w:tcW w:type="dxa" w:w="525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Work center</w:t>
            </w:r>
          </w:p>
        </w:tc>
        <w:tc>
          <w:tcPr>
            <w:tcW w:type="dxa" w:w="175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Code</w:t>
            </w:r>
          </w:p>
        </w:tc>
        <w:tc>
          <w:tcPr>
            <w:tcW w:type="dxa" w:w="2629"/>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Cost per hour (EGP)</w:t>
            </w:r>
          </w:p>
        </w:tc>
      </w:tr>
      <w:tr>
        <w:trPr>
          <w:cantSplit/>
        </w:trPr>
        <w:tc>
          <w:tcPr>
            <w:tcW w:type="dxa" w:w="5257"/>
            <w:tcMar>
              <w:top w:type="dxa" w:w="60"/>
              <w:left w:type="dxa" w:w="90"/>
              <w:bottom w:type="dxa" w:w="60"/>
              <w:right w:type="dxa" w:w="90"/>
            </w:tcMar>
            <w:vAlign w:val="top"/>
          </w:tcPr>
          <w:p>
            <w:pPr>
              <w:spacing w:after="0"/>
            </w:pPr>
            <w:r>
              <w:rPr>
                <w:rFonts w:ascii="Arial" w:cs="Arial" w:eastAsia="Arial" w:hAnsi="Arial"/>
                <w:sz w:val="18"/>
                <w:szCs w:val="18"/>
              </w:rPr>
              <w:t xml:space="preserve">Assembly Line 1</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ASM1</w:t>
            </w:r>
          </w:p>
        </w:tc>
        <w:tc>
          <w:tcPr>
            <w:tcW w:type="dxa" w:w="2629"/>
            <w:tcMar>
              <w:top w:type="dxa" w:w="60"/>
              <w:left w:type="dxa" w:w="90"/>
              <w:bottom w:type="dxa" w:w="60"/>
              <w:right w:type="dxa" w:w="90"/>
            </w:tcMar>
            <w:vAlign w:val="top"/>
          </w:tcPr>
          <w:p>
            <w:pPr>
              <w:spacing w:after="0"/>
            </w:pPr>
            <w:r>
              <w:rPr>
                <w:rFonts w:ascii="Arial" w:cs="Arial" w:eastAsia="Arial" w:hAnsi="Arial"/>
                <w:sz w:val="18"/>
                <w:szCs w:val="18"/>
              </w:rPr>
              <w:t xml:space="preserve">240.00</w:t>
            </w:r>
          </w:p>
        </w:tc>
      </w:tr>
      <w:tr>
        <w:trPr>
          <w:cantSplit/>
        </w:trPr>
        <w:tc>
          <w:tcPr>
            <w:tcW w:type="dxa" w:w="525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Electronics &amp; PCB Station</w:t>
            </w:r>
          </w:p>
        </w:tc>
        <w:tc>
          <w:tcPr>
            <w:tcW w:type="dxa" w:w="17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ELEC</w:t>
            </w:r>
          </w:p>
        </w:tc>
        <w:tc>
          <w:tcPr>
            <w:tcW w:type="dxa" w:w="2629"/>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300.00</w:t>
            </w:r>
          </w:p>
        </w:tc>
      </w:tr>
      <w:tr>
        <w:trPr>
          <w:cantSplit/>
        </w:trPr>
        <w:tc>
          <w:tcPr>
            <w:tcW w:type="dxa" w:w="5257"/>
            <w:tcMar>
              <w:top w:type="dxa" w:w="60"/>
              <w:left w:type="dxa" w:w="90"/>
              <w:bottom w:type="dxa" w:w="60"/>
              <w:right w:type="dxa" w:w="90"/>
            </w:tcMar>
            <w:vAlign w:val="top"/>
          </w:tcPr>
          <w:p>
            <w:pPr>
              <w:spacing w:after="0"/>
            </w:pPr>
            <w:r>
              <w:rPr>
                <w:rFonts w:ascii="Arial" w:cs="Arial" w:eastAsia="Arial" w:hAnsi="Arial"/>
                <w:sz w:val="18"/>
                <w:szCs w:val="18"/>
              </w:rPr>
              <w:t xml:space="preserve">Metal Fabrication &amp; Painting</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METAL</w:t>
            </w:r>
          </w:p>
        </w:tc>
        <w:tc>
          <w:tcPr>
            <w:tcW w:type="dxa" w:w="2629"/>
            <w:tcMar>
              <w:top w:type="dxa" w:w="60"/>
              <w:left w:type="dxa" w:w="90"/>
              <w:bottom w:type="dxa" w:w="60"/>
              <w:right w:type="dxa" w:w="90"/>
            </w:tcMar>
            <w:vAlign w:val="top"/>
          </w:tcPr>
          <w:p>
            <w:pPr>
              <w:spacing w:after="0"/>
            </w:pPr>
            <w:r>
              <w:rPr>
                <w:rFonts w:ascii="Arial" w:cs="Arial" w:eastAsia="Arial" w:hAnsi="Arial"/>
                <w:sz w:val="18"/>
                <w:szCs w:val="18"/>
              </w:rPr>
              <w:t xml:space="preserve">360.00</w:t>
            </w:r>
          </w:p>
        </w:tc>
      </w:tr>
      <w:tr>
        <w:trPr>
          <w:cantSplit/>
        </w:trPr>
        <w:tc>
          <w:tcPr>
            <w:tcW w:type="dxa" w:w="525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Rubber &amp; Plastic Molding</w:t>
            </w:r>
          </w:p>
        </w:tc>
        <w:tc>
          <w:tcPr>
            <w:tcW w:type="dxa" w:w="175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MOLD</w:t>
            </w:r>
          </w:p>
        </w:tc>
        <w:tc>
          <w:tcPr>
            <w:tcW w:type="dxa" w:w="2629"/>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200.00</w:t>
            </w:r>
          </w:p>
        </w:tc>
      </w:tr>
      <w:tr>
        <w:trPr>
          <w:cantSplit/>
        </w:trPr>
        <w:tc>
          <w:tcPr>
            <w:tcW w:type="dxa" w:w="5257"/>
            <w:tcMar>
              <w:top w:type="dxa" w:w="60"/>
              <w:left w:type="dxa" w:w="90"/>
              <w:bottom w:type="dxa" w:w="60"/>
              <w:right w:type="dxa" w:w="90"/>
            </w:tcMar>
            <w:vAlign w:val="top"/>
          </w:tcPr>
          <w:p>
            <w:pPr>
              <w:spacing w:after="0"/>
            </w:pPr>
            <w:r>
              <w:rPr>
                <w:rFonts w:ascii="Arial" w:cs="Arial" w:eastAsia="Arial" w:hAnsi="Arial"/>
                <w:sz w:val="18"/>
                <w:szCs w:val="18"/>
              </w:rPr>
              <w:t xml:space="preserve">Quality Control &amp; Packing</w:t>
            </w:r>
          </w:p>
        </w:tc>
        <w:tc>
          <w:tcPr>
            <w:tcW w:type="dxa" w:w="1752"/>
            <w:tcMar>
              <w:top w:type="dxa" w:w="60"/>
              <w:left w:type="dxa" w:w="90"/>
              <w:bottom w:type="dxa" w:w="60"/>
              <w:right w:type="dxa" w:w="90"/>
            </w:tcMar>
            <w:vAlign w:val="top"/>
          </w:tcPr>
          <w:p>
            <w:pPr>
              <w:spacing w:after="0"/>
            </w:pPr>
            <w:r>
              <w:rPr>
                <w:rFonts w:ascii="Arial" w:cs="Arial" w:eastAsia="Arial" w:hAnsi="Arial"/>
                <w:sz w:val="18"/>
                <w:szCs w:val="18"/>
              </w:rPr>
              <w:t xml:space="preserve">QCPK</w:t>
            </w:r>
          </w:p>
        </w:tc>
        <w:tc>
          <w:tcPr>
            <w:tcW w:type="dxa" w:w="2629"/>
            <w:tcMar>
              <w:top w:type="dxa" w:w="60"/>
              <w:left w:type="dxa" w:w="90"/>
              <w:bottom w:type="dxa" w:w="60"/>
              <w:right w:type="dxa" w:w="90"/>
            </w:tcMar>
            <w:vAlign w:val="top"/>
          </w:tcPr>
          <w:p>
            <w:pPr>
              <w:spacing w:after="0"/>
            </w:pPr>
            <w:r>
              <w:rPr>
                <w:rFonts w:ascii="Arial" w:cs="Arial" w:eastAsia="Arial" w:hAnsi="Arial"/>
                <w:sz w:val="18"/>
                <w:szCs w:val="18"/>
              </w:rPr>
              <w:t xml:space="preserve">180.00</w:t>
            </w:r>
          </w:p>
        </w:tc>
      </w:tr>
    </w:tbl>
    <w:p>
      <w:pPr>
        <w:spacing w:after="160"/>
      </w:pPr>
    </w:p>
    <w:p>
      <w:pPr>
        <w:pStyle w:val="ListParagraph"/>
        <w:numPr>
          <w:ilvl w:val="0"/>
          <w:numId w:val="2"/>
        </w:numPr>
        <w:spacing w:after="60"/>
      </w:pPr>
      <w:r>
        <w:rPr>
          <w:rFonts w:ascii="Arial" w:cs="Arial" w:eastAsia="Arial" w:hAnsi="Arial"/>
        </w:rPr>
        <w:t xml:space="preserve">11 BOMs; the fan BOM (BOM-MFG-011) uses the fan control board BOM-MFG-007 as a sub-assembly</w:t>
      </w:r>
    </w:p>
    <w:p>
      <w:pPr>
        <w:pStyle w:val="ListParagraph"/>
        <w:numPr>
          <w:ilvl w:val="0"/>
          <w:numId w:val="2"/>
        </w:numPr>
        <w:spacing w:after="60"/>
      </w:pPr>
      <w:r>
        <w:rPr>
          <w:rFonts w:ascii="Arial" w:cs="Arial" w:eastAsia="Arial" w:hAnsi="Arial"/>
        </w:rPr>
        <w:t xml:space="preserve">Flexible consumption: allowed with warning; work orders with timers on each operation</w:t>
      </w:r>
    </w:p>
    <w:p>
      <w:pPr>
        <w:pStyle w:val="ListParagraph"/>
        <w:numPr>
          <w:ilvl w:val="0"/>
          <w:numId w:val="2"/>
        </w:numPr>
        <w:spacing w:after="60"/>
      </w:pPr>
      <w:r>
        <w:rPr>
          <w:rFonts w:ascii="Arial" w:cs="Arial" w:eastAsia="Arial" w:hAnsi="Arial"/>
        </w:rPr>
        <w:t xml:space="preserve">Product cost = components + minutes x work-center cost (Beitak fan: 1,733.25 EGP)</w:t>
      </w:r>
    </w:p>
    <w:p>
      <w:pPr>
        <w:pStyle w:val="ListParagraph"/>
        <w:numPr>
          <w:ilvl w:val="0"/>
          <w:numId w:val="2"/>
        </w:numPr>
        <w:spacing w:after="60"/>
      </w:pPr>
      <w:r>
        <w:rPr>
          <w:rFonts w:ascii="Arial" w:cs="Arial" w:eastAsia="Arial" w:hAnsi="Arial"/>
        </w:rPr>
        <w:t xml:space="preserve">Reordering rules with the Manufacture route create MOs for the fan, board, wall mount and PDU</w:t>
      </w:r>
    </w:p>
    <w:p>
      <w:pPr>
        <w:pStyle w:val="ListParagraph"/>
        <w:numPr>
          <w:ilvl w:val="0"/>
          <w:numId w:val="2"/>
        </w:numPr>
        <w:spacing w:after="60"/>
      </w:pPr>
      <w:r>
        <w:rPr>
          <w:rFonts w:ascii="Arial" w:cs="Arial" w:eastAsia="Arial" w:hAnsi="Arial"/>
        </w:rPr>
        <w:t xml:space="preserve">Serial numbers generated when the fan is produced; QC operation WA-04; analysis WA-05</w:t>
      </w:r>
    </w:p>
    <w:p>
      <w:pPr>
        <w:pStyle w:val="ListParagraph"/>
        <w:numPr>
          <w:ilvl w:val="0"/>
          <w:numId w:val="2"/>
        </w:numPr>
        <w:spacing w:after="60"/>
      </w:pPr>
      <w:r>
        <w:rPr>
          <w:rFonts w:ascii="Arial" w:cs="Arial" w:eastAsia="Arial" w:hAnsi="Arial"/>
        </w:rPr>
        <w:t xml:space="preserve">Accounting: components to WIP 120850, finished goods from WIP to 120600</w:t>
      </w:r>
    </w:p>
    <w:p>
      <w:pPr>
        <w:spacing w:after="60"/>
      </w:pPr>
    </w:p>
    <w:p>
      <w:pPr>
        <w:pStyle w:val="Heading2"/>
      </w:pPr>
      <w:r>
        <w:rPr>
          <w:rFonts w:ascii="Arial" w:cs="Arial" w:eastAsia="Arial" w:hAnsi="Arial"/>
        </w:rPr>
        <w:t xml:space="preserve">3.7 Accounting</w:t>
      </w:r>
    </w:p>
    <w:p>
      <w:pPr>
        <w:pStyle w:val="ListParagraph"/>
        <w:numPr>
          <w:ilvl w:val="0"/>
          <w:numId w:val="2"/>
        </w:numPr>
        <w:spacing w:after="60"/>
      </w:pPr>
      <w:r>
        <w:rPr>
          <w:rFonts w:ascii="Arial" w:cs="Arial" w:eastAsia="Arial" w:hAnsi="Arial"/>
        </w:rPr>
        <w:t xml:space="preserve">Egypt localization chart plus 61 Beitak Smart accounts; numbering 1 assets, 2 liabilities, 3 equity, 4 costs &amp; expenses, 5 revenue</w:t>
      </w:r>
    </w:p>
    <w:p>
      <w:pPr>
        <w:pStyle w:val="ListParagraph"/>
        <w:numPr>
          <w:ilvl w:val="0"/>
          <w:numId w:val="2"/>
        </w:numPr>
        <w:spacing w:after="60"/>
      </w:pPr>
      <w:r>
        <w:rPr>
          <w:rFonts w:ascii="Arial" w:cs="Arial" w:eastAsia="Arial" w:hAnsi="Arial"/>
        </w:rPr>
        <w:t xml:space="preserve">Only account 102103 (CIB USD) has a currency; all other accounts accept any currency</w:t>
      </w:r>
    </w:p>
    <w:p>
      <w:pPr>
        <w:pStyle w:val="ListParagraph"/>
        <w:numPr>
          <w:ilvl w:val="0"/>
          <w:numId w:val="2"/>
        </w:numPr>
        <w:spacing w:after="60"/>
      </w:pPr>
      <w:r>
        <w:rPr>
          <w:rFonts w:ascii="Arial" w:cs="Arial" w:eastAsia="Arial" w:hAnsi="Arial"/>
        </w:rPr>
        <w:t xml:space="preserve">Taxes: VAT 14% default on sales and purchases; WHT 1% / 2% / 3% on purchases (rates reviewed by a tax specialist)</w:t>
      </w:r>
    </w:p>
    <w:p>
      <w:pPr>
        <w:pStyle w:val="ListParagraph"/>
        <w:numPr>
          <w:ilvl w:val="0"/>
          <w:numId w:val="2"/>
        </w:numPr>
        <w:spacing w:after="60"/>
      </w:pPr>
      <w:r>
        <w:rPr>
          <w:rFonts w:ascii="Arial" w:cs="Arial" w:eastAsia="Arial" w:hAnsi="Arial"/>
        </w:rPr>
        <w:t xml:space="preserve">Journals: 4 bank (BMEG, NBEG, CIBUS, QNBEG), 4 cash (CSHHO, CSHAL, PETTY, POSCS), Opening Balances, plus system journals</w:t>
      </w:r>
    </w:p>
    <w:p>
      <w:pPr>
        <w:pStyle w:val="ListParagraph"/>
        <w:numPr>
          <w:ilvl w:val="0"/>
          <w:numId w:val="2"/>
        </w:numPr>
        <w:spacing w:after="60"/>
      </w:pPr>
      <w:r>
        <w:rPr>
          <w:rFonts w:ascii="Arial" w:cs="Arial" w:eastAsia="Arial" w:hAnsi="Arial"/>
        </w:rPr>
        <w:t xml:space="preserve">USD rate entered manually from the CBE rate; opening rate 50.00; exchange difference 500011 / 400053</w:t>
      </w:r>
    </w:p>
    <w:p>
      <w:pPr>
        <w:pStyle w:val="ListParagraph"/>
        <w:numPr>
          <w:ilvl w:val="0"/>
          <w:numId w:val="2"/>
        </w:numPr>
        <w:spacing w:after="60"/>
      </w:pPr>
      <w:r>
        <w:rPr>
          <w:rFonts w:ascii="Arial" w:cs="Arial" w:eastAsia="Arial" w:hAnsi="Arial"/>
        </w:rPr>
        <w:t xml:space="preserve">Analytic: plan Business Line by product category (distribution models), plan Branch by customer and by POS</w:t>
      </w:r>
    </w:p>
    <w:p>
      <w:pPr>
        <w:pStyle w:val="ListParagraph"/>
        <w:numPr>
          <w:ilvl w:val="0"/>
          <w:numId w:val="2"/>
        </w:numPr>
        <w:spacing w:after="60"/>
      </w:pPr>
      <w:r>
        <w:rPr>
          <w:rFonts w:ascii="Arial" w:cs="Arial" w:eastAsia="Arial" w:hAnsi="Arial"/>
        </w:rPr>
        <w:t xml:space="preserve">Post-dated cheques WA-06; payment approval WA-07; lock dates after monthly close</w:t>
      </w:r>
    </w:p>
    <w:p>
      <w:pPr>
        <w:spacing w:after="60"/>
      </w:pP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617"/>
        <w:gridCol w:w="3450"/>
        <w:gridCol w:w="3571"/>
      </w:tblGrid>
      <w:tr>
        <w:trPr>
          <w:tblHeader/>
        </w:trPr>
        <w:tc>
          <w:tcPr>
            <w:tcW w:type="dxa" w:w="261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Transaction</w:t>
            </w:r>
          </w:p>
        </w:tc>
        <w:tc>
          <w:tcPr>
            <w:tcW w:type="dxa" w:w="345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Debit</w:t>
            </w:r>
          </w:p>
        </w:tc>
        <w:tc>
          <w:tcPr>
            <w:tcW w:type="dxa" w:w="3571"/>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Credit</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Receipt of purchased goods</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Inventory 1201xx</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120900 GRNI</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Vendor bill (local)</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120900 GRNI + 104041 VAT Input</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211100 AP Domestic (WHT to 201020 at payment / bill)</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Vendor bill (overseas, USD)</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120900 GRNI</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211200 AP Overseas (USD)</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Landed-cost bill</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1301xx Clearing + VAT</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211100 AP</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Landed cost validated</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Inventory 1201xx</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1301xx Clearing</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Delivery to customer</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120901 Stock Output</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Inventory 1201xx</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Customer invoice</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110100 / 110200 AR</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5101xx Sales + 201017 VAT Output</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COGS on invoice</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4101xx COGS</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120901 Stock Output</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Component consumption</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120850 WIP</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120800 Raw Materials (or 120600 for the fan board)</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Finished goods produced</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120600 Finished Goods</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120850 WIP</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Scrap</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400036 Write Off Inventory</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Inventory 1201xx</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POS session closing</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101104 Cash / 102102 NBE / 102012 PoS AR</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5101xx Sales + 201017 VAT</w:t>
            </w:r>
          </w:p>
        </w:tc>
      </w:tr>
      <w:tr>
        <w:trPr>
          <w:cantSplit/>
        </w:trPr>
        <w:tc>
          <w:tcPr>
            <w:tcW w:type="dxa" w:w="2617"/>
            <w:tcMar>
              <w:top w:type="dxa" w:w="60"/>
              <w:left w:type="dxa" w:w="90"/>
              <w:bottom w:type="dxa" w:w="60"/>
              <w:right w:type="dxa" w:w="90"/>
            </w:tcMar>
            <w:vAlign w:val="top"/>
          </w:tcPr>
          <w:p>
            <w:pPr>
              <w:spacing w:after="0"/>
            </w:pPr>
            <w:r>
              <w:rPr>
                <w:rFonts w:ascii="Arial" w:cs="Arial" w:eastAsia="Arial" w:hAnsi="Arial"/>
                <w:sz w:val="18"/>
                <w:szCs w:val="18"/>
              </w:rPr>
              <w:t xml:space="preserve">Customer payment</w:t>
            </w:r>
          </w:p>
        </w:tc>
        <w:tc>
          <w:tcPr>
            <w:tcW w:type="dxa" w:w="3450"/>
            <w:tcMar>
              <w:top w:type="dxa" w:w="60"/>
              <w:left w:type="dxa" w:w="90"/>
              <w:bottom w:type="dxa" w:w="60"/>
              <w:right w:type="dxa" w:w="90"/>
            </w:tcMar>
            <w:vAlign w:val="top"/>
          </w:tcPr>
          <w:p>
            <w:pPr>
              <w:spacing w:after="0"/>
            </w:pPr>
            <w:r>
              <w:rPr>
                <w:rFonts w:ascii="Arial" w:cs="Arial" w:eastAsia="Arial" w:hAnsi="Arial"/>
                <w:sz w:val="18"/>
                <w:szCs w:val="18"/>
              </w:rPr>
              <w:t xml:space="preserve">Bank / 110300 Notes Receivable</w:t>
            </w:r>
          </w:p>
        </w:tc>
        <w:tc>
          <w:tcPr>
            <w:tcW w:type="dxa" w:w="3571"/>
            <w:tcMar>
              <w:top w:type="dxa" w:w="60"/>
              <w:left w:type="dxa" w:w="90"/>
              <w:bottom w:type="dxa" w:w="60"/>
              <w:right w:type="dxa" w:w="90"/>
            </w:tcMar>
            <w:vAlign w:val="top"/>
          </w:tcPr>
          <w:p>
            <w:pPr>
              <w:spacing w:after="0"/>
            </w:pPr>
            <w:r>
              <w:rPr>
                <w:rFonts w:ascii="Arial" w:cs="Arial" w:eastAsia="Arial" w:hAnsi="Arial"/>
                <w:sz w:val="18"/>
                <w:szCs w:val="18"/>
              </w:rPr>
              <w:t xml:space="preserve">110100 / 110200 AR</w:t>
            </w:r>
          </w:p>
        </w:tc>
      </w:tr>
      <w:tr>
        <w:trPr>
          <w:cantSplit/>
        </w:trPr>
        <w:tc>
          <w:tcPr>
            <w:tcW w:type="dxa" w:w="261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Vendor payment (USD)</w:t>
            </w:r>
          </w:p>
        </w:tc>
        <w:tc>
          <w:tcPr>
            <w:tcW w:type="dxa" w:w="34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211200 AP</w:t>
            </w:r>
          </w:p>
        </w:tc>
        <w:tc>
          <w:tcPr>
            <w:tcW w:type="dxa" w:w="357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102103 CIB USD (FX difference 500011 / 400053)</w:t>
            </w:r>
          </w:p>
        </w:tc>
      </w:tr>
    </w:tbl>
    <w:p>
      <w:pPr>
        <w:spacing w:after="160"/>
      </w:pPr>
    </w:p>
    <w:p>
      <w:pPr>
        <w:pStyle w:val="Heading2"/>
      </w:pPr>
      <w:r>
        <w:rPr>
          <w:rFonts w:ascii="Arial" w:cs="Arial" w:eastAsia="Arial" w:hAnsi="Arial"/>
        </w:rPr>
        <w:t xml:space="preserve">3.8 Human Resources</w:t>
      </w:r>
    </w:p>
    <w:p>
      <w:pPr>
        <w:pStyle w:val="ListParagraph"/>
        <w:numPr>
          <w:ilvl w:val="0"/>
          <w:numId w:val="2"/>
        </w:numPr>
        <w:spacing w:after="60"/>
      </w:pPr>
      <w:r>
        <w:rPr>
          <w:rFonts w:ascii="Arial" w:cs="Arial" w:eastAsia="Arial" w:hAnsi="Arial"/>
        </w:rPr>
        <w:t xml:space="preserve">10 departments, 26 job positions, 36 employees with managers</w:t>
      </w:r>
    </w:p>
    <w:p>
      <w:pPr>
        <w:pStyle w:val="ListParagraph"/>
        <w:numPr>
          <w:ilvl w:val="0"/>
          <w:numId w:val="2"/>
        </w:numPr>
        <w:spacing w:after="60"/>
      </w:pPr>
      <w:r>
        <w:rPr>
          <w:rFonts w:ascii="Arial" w:cs="Arial" w:eastAsia="Arial" w:hAnsi="Arial"/>
        </w:rPr>
        <w:t xml:space="preserve">Work schedule Standard 40 hours/week; Time Off types Annual Leave, Sick Leave, Unpaid Leave, approved by the direct manager</w:t>
      </w:r>
    </w:p>
    <w:p>
      <w:pPr>
        <w:pStyle w:val="ListParagraph"/>
        <w:numPr>
          <w:ilvl w:val="0"/>
          <w:numId w:val="2"/>
        </w:numPr>
        <w:spacing w:after="60"/>
      </w:pPr>
      <w:r>
        <w:rPr>
          <w:rFonts w:ascii="Arial" w:cs="Arial" w:eastAsia="Arial" w:hAnsi="Arial"/>
        </w:rPr>
        <w:t xml:space="preserve">Attendances in kiosk mode for warehouse and production staff</w:t>
      </w:r>
    </w:p>
    <w:p>
      <w:pPr>
        <w:pStyle w:val="ListParagraph"/>
        <w:numPr>
          <w:ilvl w:val="0"/>
          <w:numId w:val="2"/>
        </w:numPr>
        <w:spacing w:after="60"/>
      </w:pPr>
      <w:r>
        <w:rPr>
          <w:rFonts w:ascii="Arial" w:cs="Arial" w:eastAsia="Arial" w:hAnsi="Arial"/>
        </w:rPr>
        <w:t xml:space="preserve">Users created from employee records; access groups per the UPD</w:t>
      </w:r>
    </w:p>
    <w:p>
      <w:pPr>
        <w:spacing w:after="60"/>
      </w:pPr>
    </w:p>
    <w:p>
      <w:pPr>
        <w:pStyle w:val="Heading2"/>
      </w:pPr>
      <w:r>
        <w:rPr>
          <w:rFonts w:ascii="Arial" w:cs="Arial" w:eastAsia="Arial" w:hAnsi="Arial"/>
        </w:rPr>
        <w:t xml:space="preserve">3.9 Cross-functional</w:t>
      </w:r>
    </w:p>
    <w:p>
      <w:pPr>
        <w:pStyle w:val="ListParagraph"/>
        <w:numPr>
          <w:ilvl w:val="0"/>
          <w:numId w:val="2"/>
        </w:numPr>
        <w:spacing w:after="60"/>
      </w:pPr>
      <w:r>
        <w:rPr>
          <w:rFonts w:ascii="Arial" w:cs="Arial" w:eastAsia="Arial" w:hAnsi="Arial"/>
        </w:rPr>
        <w:t xml:space="preserve">Audit trail through chatter on all main documents</w:t>
      </w:r>
    </w:p>
    <w:p>
      <w:pPr>
        <w:pStyle w:val="ListParagraph"/>
        <w:numPr>
          <w:ilvl w:val="0"/>
          <w:numId w:val="2"/>
        </w:numPr>
        <w:spacing w:after="60"/>
      </w:pPr>
      <w:r>
        <w:rPr>
          <w:rFonts w:ascii="Arial" w:cs="Arial" w:eastAsia="Arial" w:hAnsi="Arial"/>
        </w:rPr>
        <w:t xml:space="preserve">Price-change tracking CU-09; management dashboard WA-08</w:t>
      </w:r>
    </w:p>
    <w:p>
      <w:pPr>
        <w:pStyle w:val="ListParagraph"/>
        <w:numPr>
          <w:ilvl w:val="0"/>
          <w:numId w:val="2"/>
        </w:numPr>
        <w:spacing w:after="60"/>
      </w:pPr>
      <w:r>
        <w:rPr>
          <w:rFonts w:ascii="Arial" w:cs="Arial" w:eastAsia="Arial" w:hAnsi="Arial"/>
        </w:rPr>
        <w:t xml:space="preserve">Driver and trip sheet CU-10; bilingual delivery slip CU-11</w:t>
      </w:r>
    </w:p>
    <w:p>
      <w:pPr>
        <w:pStyle w:val="ListParagraph"/>
        <w:numPr>
          <w:ilvl w:val="0"/>
          <w:numId w:val="2"/>
        </w:numPr>
        <w:spacing w:after="60"/>
      </w:pPr>
      <w:r>
        <w:rPr>
          <w:rFonts w:ascii="Arial" w:cs="Arial" w:eastAsia="Arial" w:hAnsi="Arial"/>
        </w:rPr>
        <w:t xml:space="preserve">Data migration: 27 import files (section 6)</w:t>
      </w:r>
    </w:p>
    <w:p>
      <w:pPr>
        <w:spacing w:after="60"/>
      </w:pPr>
    </w:p>
    <w:p>
      <w:pPr>
        <w:pStyle w:val="Heading1"/>
      </w:pPr>
      <w:r>
        <w:rPr>
          <w:rFonts w:ascii="Arial" w:cs="Arial" w:eastAsia="Arial" w:hAnsi="Arial"/>
        </w:rPr>
        <w:t xml:space="preserve">4. Customization Design</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775"/>
        <w:gridCol w:w="1107"/>
        <w:gridCol w:w="1661"/>
        <w:gridCol w:w="3988"/>
        <w:gridCol w:w="1440"/>
        <w:gridCol w:w="667"/>
      </w:tblGrid>
      <w:tr>
        <w:trPr>
          <w:tblHeader/>
        </w:trPr>
        <w:tc>
          <w:tcPr>
            <w:tcW w:type="dxa" w:w="77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110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w:t>
            </w:r>
          </w:p>
        </w:tc>
        <w:tc>
          <w:tcPr>
            <w:tcW w:type="dxa" w:w="1661"/>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Object</w:t>
            </w:r>
          </w:p>
        </w:tc>
        <w:tc>
          <w:tcPr>
            <w:tcW w:type="dxa" w:w="3988"/>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Design</w:t>
            </w:r>
          </w:p>
        </w:tc>
        <w:tc>
          <w:tcPr>
            <w:tcW w:type="dxa" w:w="144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Technique</w:t>
            </w:r>
          </w:p>
        </w:tc>
        <w:tc>
          <w:tcPr>
            <w:tcW w:type="dxa" w:w="667"/>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Days</w:t>
            </w:r>
          </w:p>
        </w:tc>
      </w:tr>
      <w:tr>
        <w:trPr>
          <w:cantSplit/>
        </w:trPr>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CU-01</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BR-CRM-05</w:t>
            </w:r>
          </w:p>
        </w:tc>
        <w:tc>
          <w:tcPr>
            <w:tcW w:type="dxa" w:w="1661"/>
            <w:tcMar>
              <w:top w:type="dxa" w:w="60"/>
              <w:left w:type="dxa" w:w="90"/>
              <w:bottom w:type="dxa" w:w="60"/>
              <w:right w:type="dxa" w:w="90"/>
            </w:tcMar>
            <w:vAlign w:val="top"/>
          </w:tcPr>
          <w:p>
            <w:pPr>
              <w:spacing w:after="0"/>
            </w:pPr>
            <w:r>
              <w:rPr>
                <w:rFonts w:ascii="Arial" w:cs="Arial" w:eastAsia="Arial" w:hAnsi="Arial"/>
                <w:sz w:val="18"/>
                <w:szCs w:val="18"/>
              </w:rPr>
              <w:t xml:space="preserve">crm.team.member</w:t>
            </w:r>
          </w:p>
        </w:tc>
        <w:tc>
          <w:tcPr>
            <w:tcW w:type="dxa" w:w="3988"/>
            <w:tcMar>
              <w:top w:type="dxa" w:w="60"/>
              <w:left w:type="dxa" w:w="90"/>
              <w:bottom w:type="dxa" w:w="60"/>
              <w:right w:type="dxa" w:w="90"/>
            </w:tcMar>
            <w:vAlign w:val="top"/>
          </w:tcPr>
          <w:p>
            <w:pPr>
              <w:spacing w:after="0"/>
            </w:pPr>
            <w:r>
              <w:rPr>
                <w:rFonts w:ascii="Arial" w:cs="Arial" w:eastAsia="Arial" w:hAnsi="Arial"/>
                <w:sz w:val="18"/>
                <w:szCs w:val="18"/>
              </w:rPr>
              <w:t xml:space="preserve">Field Monthly Revenue Target on each team member; pivot report invoiced revenue vs target by salesperson and month</w:t>
            </w:r>
          </w:p>
        </w:tc>
        <w:tc>
          <w:tcPr>
            <w:tcW w:type="dxa" w:w="1440"/>
            <w:tcMar>
              <w:top w:type="dxa" w:w="60"/>
              <w:left w:type="dxa" w:w="90"/>
              <w:bottom w:type="dxa" w:w="60"/>
              <w:right w:type="dxa" w:w="90"/>
            </w:tcMar>
            <w:vAlign w:val="top"/>
          </w:tcPr>
          <w:p>
            <w:pPr>
              <w:spacing w:after="0"/>
            </w:pPr>
            <w:r>
              <w:rPr>
                <w:rFonts w:ascii="Arial" w:cs="Arial" w:eastAsia="Arial" w:hAnsi="Arial"/>
                <w:sz w:val="18"/>
                <w:szCs w:val="18"/>
              </w:rPr>
              <w:t xml:space="preserve">Studio</w:t>
            </w:r>
          </w:p>
        </w:tc>
        <w:tc>
          <w:tcPr>
            <w:tcW w:type="dxa" w:w="667"/>
            <w:tcMar>
              <w:top w:type="dxa" w:w="60"/>
              <w:left w:type="dxa" w:w="90"/>
              <w:bottom w:type="dxa" w:w="60"/>
              <w:right w:type="dxa" w:w="90"/>
            </w:tcMar>
            <w:vAlign w:val="top"/>
          </w:tcPr>
          <w:p>
            <w:pPr>
              <w:spacing w:after="0"/>
            </w:pPr>
            <w:r>
              <w:rPr>
                <w:rFonts w:ascii="Arial" w:cs="Arial" w:eastAsia="Arial" w:hAnsi="Arial"/>
                <w:sz w:val="18"/>
                <w:szCs w:val="18"/>
              </w:rPr>
              <w:t xml:space="preserve">1.0</w:t>
            </w:r>
          </w:p>
        </w:tc>
      </w:tr>
      <w:tr>
        <w:trPr>
          <w:cantSplit/>
        </w:trPr>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CU-02</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BR-SAL-04</w:t>
            </w:r>
          </w:p>
        </w:tc>
        <w:tc>
          <w:tcPr>
            <w:tcW w:type="dxa" w:w="166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sale.order</w:t>
            </w:r>
          </w:p>
        </w:tc>
        <w:tc>
          <w:tcPr>
            <w:tcW w:type="dxa" w:w="39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Approval rule on Confirm: if the order shows a credit-limit warning, Finance Manager approval is required</w:t>
            </w:r>
          </w:p>
        </w:tc>
        <w:tc>
          <w:tcPr>
            <w:tcW w:type="dxa" w:w="14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Studio approval rule</w:t>
            </w:r>
          </w:p>
        </w:tc>
        <w:tc>
          <w:tcPr>
            <w:tcW w:type="dxa" w:w="66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1.5</w:t>
            </w:r>
          </w:p>
        </w:tc>
      </w:tr>
      <w:tr>
        <w:trPr>
          <w:cantSplit/>
        </w:trPr>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CU-03</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BR-SAL-05</w:t>
            </w:r>
          </w:p>
        </w:tc>
        <w:tc>
          <w:tcPr>
            <w:tcW w:type="dxa" w:w="1661"/>
            <w:tcMar>
              <w:top w:type="dxa" w:w="60"/>
              <w:left w:type="dxa" w:w="90"/>
              <w:bottom w:type="dxa" w:w="60"/>
              <w:right w:type="dxa" w:w="90"/>
            </w:tcMar>
            <w:vAlign w:val="top"/>
          </w:tcPr>
          <w:p>
            <w:pPr>
              <w:spacing w:after="0"/>
            </w:pPr>
            <w:r>
              <w:rPr>
                <w:rFonts w:ascii="Arial" w:cs="Arial" w:eastAsia="Arial" w:hAnsi="Arial"/>
                <w:sz w:val="18"/>
                <w:szCs w:val="18"/>
              </w:rPr>
              <w:t xml:space="preserve">sale.order</w:t>
            </w:r>
          </w:p>
        </w:tc>
        <w:tc>
          <w:tcPr>
            <w:tcW w:type="dxa" w:w="3988"/>
            <w:tcMar>
              <w:top w:type="dxa" w:w="60"/>
              <w:left w:type="dxa" w:w="90"/>
              <w:bottom w:type="dxa" w:w="60"/>
              <w:right w:type="dxa" w:w="90"/>
            </w:tcMar>
            <w:vAlign w:val="top"/>
          </w:tcPr>
          <w:p>
            <w:pPr>
              <w:spacing w:after="0"/>
            </w:pPr>
            <w:r>
              <w:rPr>
                <w:rFonts w:ascii="Arial" w:cs="Arial" w:eastAsia="Arial" w:hAnsi="Arial"/>
                <w:sz w:val="18"/>
                <w:szCs w:val="18"/>
              </w:rPr>
              <w:t xml:space="preserve">Computed field Max Line Discount; approval rule on Confirm when it is above 10% (Sales Manager)</w:t>
            </w:r>
          </w:p>
        </w:tc>
        <w:tc>
          <w:tcPr>
            <w:tcW w:type="dxa" w:w="1440"/>
            <w:tcMar>
              <w:top w:type="dxa" w:w="60"/>
              <w:left w:type="dxa" w:w="90"/>
              <w:bottom w:type="dxa" w:w="60"/>
              <w:right w:type="dxa" w:w="90"/>
            </w:tcMar>
            <w:vAlign w:val="top"/>
          </w:tcPr>
          <w:p>
            <w:pPr>
              <w:spacing w:after="0"/>
            </w:pPr>
            <w:r>
              <w:rPr>
                <w:rFonts w:ascii="Arial" w:cs="Arial" w:eastAsia="Arial" w:hAnsi="Arial"/>
                <w:sz w:val="18"/>
                <w:szCs w:val="18"/>
              </w:rPr>
              <w:t xml:space="preserve">Studio approval rule</w:t>
            </w:r>
          </w:p>
        </w:tc>
        <w:tc>
          <w:tcPr>
            <w:tcW w:type="dxa" w:w="667"/>
            <w:tcMar>
              <w:top w:type="dxa" w:w="60"/>
              <w:left w:type="dxa" w:w="90"/>
              <w:bottom w:type="dxa" w:w="60"/>
              <w:right w:type="dxa" w:w="90"/>
            </w:tcMar>
            <w:vAlign w:val="top"/>
          </w:tcPr>
          <w:p>
            <w:pPr>
              <w:spacing w:after="0"/>
            </w:pPr>
            <w:r>
              <w:rPr>
                <w:rFonts w:ascii="Arial" w:cs="Arial" w:eastAsia="Arial" w:hAnsi="Arial"/>
                <w:sz w:val="18"/>
                <w:szCs w:val="18"/>
              </w:rPr>
              <w:t xml:space="preserve">1.0</w:t>
            </w:r>
          </w:p>
        </w:tc>
      </w:tr>
      <w:tr>
        <w:trPr>
          <w:cantSplit/>
        </w:trPr>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CU-04</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BR-SAL-08</w:t>
            </w:r>
          </w:p>
        </w:tc>
        <w:tc>
          <w:tcPr>
            <w:tcW w:type="dxa" w:w="166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account.move report</w:t>
            </w:r>
          </w:p>
        </w:tc>
        <w:tc>
          <w:tcPr>
            <w:tcW w:type="dxa" w:w="39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Invoice layout inherited: Arabic / English labels, company and customer tax registration numbers, amount in words</w:t>
            </w:r>
          </w:p>
        </w:tc>
        <w:tc>
          <w:tcPr>
            <w:tcW w:type="dxa" w:w="14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QWeb report</w:t>
            </w:r>
          </w:p>
        </w:tc>
        <w:tc>
          <w:tcPr>
            <w:tcW w:type="dxa" w:w="66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2.0</w:t>
            </w:r>
          </w:p>
        </w:tc>
      </w:tr>
      <w:tr>
        <w:trPr>
          <w:cantSplit/>
        </w:trPr>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CU-05</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BR-SAL-10</w:t>
            </w:r>
          </w:p>
        </w:tc>
        <w:tc>
          <w:tcPr>
            <w:tcW w:type="dxa" w:w="1661"/>
            <w:tcMar>
              <w:top w:type="dxa" w:w="60"/>
              <w:left w:type="dxa" w:w="90"/>
              <w:bottom w:type="dxa" w:w="60"/>
              <w:right w:type="dxa" w:w="90"/>
            </w:tcMar>
            <w:vAlign w:val="top"/>
          </w:tcPr>
          <w:p>
            <w:pPr>
              <w:spacing w:after="0"/>
            </w:pPr>
            <w:r>
              <w:rPr>
                <w:rFonts w:ascii="Arial" w:cs="Arial" w:eastAsia="Arial" w:hAnsi="Arial"/>
                <w:sz w:val="18"/>
                <w:szCs w:val="18"/>
              </w:rPr>
              <w:t xml:space="preserve">res.users + report</w:t>
            </w:r>
          </w:p>
        </w:tc>
        <w:tc>
          <w:tcPr>
            <w:tcW w:type="dxa" w:w="3988"/>
            <w:tcMar>
              <w:top w:type="dxa" w:w="60"/>
              <w:left w:type="dxa" w:w="90"/>
              <w:bottom w:type="dxa" w:w="60"/>
              <w:right w:type="dxa" w:w="90"/>
            </w:tcMar>
            <w:vAlign w:val="top"/>
          </w:tcPr>
          <w:p>
            <w:pPr>
              <w:spacing w:after="0"/>
            </w:pPr>
            <w:r>
              <w:rPr>
                <w:rFonts w:ascii="Arial" w:cs="Arial" w:eastAsia="Arial" w:hAnsi="Arial"/>
                <w:sz w:val="18"/>
                <w:szCs w:val="18"/>
              </w:rPr>
              <w:t xml:space="preserve">Commission rate per salesperson; report of paid invoices x rate by month</w:t>
            </w:r>
          </w:p>
        </w:tc>
        <w:tc>
          <w:tcPr>
            <w:tcW w:type="dxa" w:w="1440"/>
            <w:tcMar>
              <w:top w:type="dxa" w:w="60"/>
              <w:left w:type="dxa" w:w="90"/>
              <w:bottom w:type="dxa" w:w="60"/>
              <w:right w:type="dxa" w:w="90"/>
            </w:tcMar>
            <w:vAlign w:val="top"/>
          </w:tcPr>
          <w:p>
            <w:pPr>
              <w:spacing w:after="0"/>
            </w:pPr>
            <w:r>
              <w:rPr>
                <w:rFonts w:ascii="Arial" w:cs="Arial" w:eastAsia="Arial" w:hAnsi="Arial"/>
                <w:sz w:val="18"/>
                <w:szCs w:val="18"/>
              </w:rPr>
              <w:t xml:space="preserve">Custom report</w:t>
            </w:r>
          </w:p>
        </w:tc>
        <w:tc>
          <w:tcPr>
            <w:tcW w:type="dxa" w:w="667"/>
            <w:tcMar>
              <w:top w:type="dxa" w:w="60"/>
              <w:left w:type="dxa" w:w="90"/>
              <w:bottom w:type="dxa" w:w="60"/>
              <w:right w:type="dxa" w:w="90"/>
            </w:tcMar>
            <w:vAlign w:val="top"/>
          </w:tcPr>
          <w:p>
            <w:pPr>
              <w:spacing w:after="0"/>
            </w:pPr>
            <w:r>
              <w:rPr>
                <w:rFonts w:ascii="Arial" w:cs="Arial" w:eastAsia="Arial" w:hAnsi="Arial"/>
                <w:sz w:val="18"/>
                <w:szCs w:val="18"/>
              </w:rPr>
              <w:t xml:space="preserve">2.0</w:t>
            </w:r>
          </w:p>
        </w:tc>
      </w:tr>
      <w:tr>
        <w:trPr>
          <w:cantSplit/>
        </w:trPr>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CU-06</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BR-PUR-06</w:t>
            </w:r>
          </w:p>
        </w:tc>
        <w:tc>
          <w:tcPr>
            <w:tcW w:type="dxa" w:w="166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purchase.order / stock.picking</w:t>
            </w:r>
          </w:p>
        </w:tc>
        <w:tc>
          <w:tcPr>
            <w:tcW w:type="dxa" w:w="39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Fields Container No., Bill of Lading No., Port of Loading, ETA on PO; shown on the receipt</w:t>
            </w:r>
          </w:p>
        </w:tc>
        <w:tc>
          <w:tcPr>
            <w:tcW w:type="dxa" w:w="14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Studio fields</w:t>
            </w:r>
          </w:p>
        </w:tc>
        <w:tc>
          <w:tcPr>
            <w:tcW w:type="dxa" w:w="66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0.5</w:t>
            </w:r>
          </w:p>
        </w:tc>
      </w:tr>
      <w:tr>
        <w:trPr>
          <w:cantSplit/>
        </w:trPr>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CU-07</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BR-PUR-09</w:t>
            </w:r>
          </w:p>
        </w:tc>
        <w:tc>
          <w:tcPr>
            <w:tcW w:type="dxa" w:w="1661"/>
            <w:tcMar>
              <w:top w:type="dxa" w:w="60"/>
              <w:left w:type="dxa" w:w="90"/>
              <w:bottom w:type="dxa" w:w="60"/>
              <w:right w:type="dxa" w:w="90"/>
            </w:tcMar>
            <w:vAlign w:val="top"/>
          </w:tcPr>
          <w:p>
            <w:pPr>
              <w:spacing w:after="0"/>
            </w:pPr>
            <w:r>
              <w:rPr>
                <w:rFonts w:ascii="Arial" w:cs="Arial" w:eastAsia="Arial" w:hAnsi="Arial"/>
                <w:sz w:val="18"/>
                <w:szCs w:val="18"/>
              </w:rPr>
              <w:t xml:space="preserve">stock.landed.cost report</w:t>
            </w:r>
          </w:p>
        </w:tc>
        <w:tc>
          <w:tcPr>
            <w:tcW w:type="dxa" w:w="3988"/>
            <w:tcMar>
              <w:top w:type="dxa" w:w="60"/>
              <w:left w:type="dxa" w:w="90"/>
              <w:bottom w:type="dxa" w:w="60"/>
              <w:right w:type="dxa" w:w="90"/>
            </w:tcMar>
            <w:vAlign w:val="top"/>
          </w:tcPr>
          <w:p>
            <w:pPr>
              <w:spacing w:after="0"/>
            </w:pPr>
            <w:r>
              <w:rPr>
                <w:rFonts w:ascii="Arial" w:cs="Arial" w:eastAsia="Arial" w:hAnsi="Arial"/>
                <w:sz w:val="18"/>
                <w:szCs w:val="18"/>
              </w:rPr>
              <w:t xml:space="preserve">Shipment cost sheet: FOB value, freight, duties, clearance, insurance, total and landed cost per unit</w:t>
            </w:r>
          </w:p>
        </w:tc>
        <w:tc>
          <w:tcPr>
            <w:tcW w:type="dxa" w:w="1440"/>
            <w:tcMar>
              <w:top w:type="dxa" w:w="60"/>
              <w:left w:type="dxa" w:w="90"/>
              <w:bottom w:type="dxa" w:w="60"/>
              <w:right w:type="dxa" w:w="90"/>
            </w:tcMar>
            <w:vAlign w:val="top"/>
          </w:tcPr>
          <w:p>
            <w:pPr>
              <w:spacing w:after="0"/>
            </w:pPr>
            <w:r>
              <w:rPr>
                <w:rFonts w:ascii="Arial" w:cs="Arial" w:eastAsia="Arial" w:hAnsi="Arial"/>
                <w:sz w:val="18"/>
                <w:szCs w:val="18"/>
              </w:rPr>
              <w:t xml:space="preserve">Custom report</w:t>
            </w:r>
          </w:p>
        </w:tc>
        <w:tc>
          <w:tcPr>
            <w:tcW w:type="dxa" w:w="667"/>
            <w:tcMar>
              <w:top w:type="dxa" w:w="60"/>
              <w:left w:type="dxa" w:w="90"/>
              <w:bottom w:type="dxa" w:w="60"/>
              <w:right w:type="dxa" w:w="90"/>
            </w:tcMar>
            <w:vAlign w:val="top"/>
          </w:tcPr>
          <w:p>
            <w:pPr>
              <w:spacing w:after="0"/>
            </w:pPr>
            <w:r>
              <w:rPr>
                <w:rFonts w:ascii="Arial" w:cs="Arial" w:eastAsia="Arial" w:hAnsi="Arial"/>
                <w:sz w:val="18"/>
                <w:szCs w:val="18"/>
              </w:rPr>
              <w:t xml:space="preserve">2.0</w:t>
            </w:r>
          </w:p>
        </w:tc>
      </w:tr>
      <w:tr>
        <w:trPr>
          <w:cantSplit/>
        </w:trPr>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CU-08</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BR-INV-07</w:t>
            </w:r>
          </w:p>
        </w:tc>
        <w:tc>
          <w:tcPr>
            <w:tcW w:type="dxa" w:w="166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product.template / stock.lot</w:t>
            </w:r>
          </w:p>
        </w:tc>
        <w:tc>
          <w:tcPr>
            <w:tcW w:type="dxa" w:w="39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Warranty months on product; on serial: delivery date and computed warranty end date; filter Under warranty</w:t>
            </w:r>
          </w:p>
        </w:tc>
        <w:tc>
          <w:tcPr>
            <w:tcW w:type="dxa" w:w="14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Studio computed field</w:t>
            </w:r>
          </w:p>
        </w:tc>
        <w:tc>
          <w:tcPr>
            <w:tcW w:type="dxa" w:w="66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1.5</w:t>
            </w:r>
          </w:p>
        </w:tc>
      </w:tr>
      <w:tr>
        <w:trPr>
          <w:cantSplit/>
        </w:trPr>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CU-09</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BR-GEN-03</w:t>
            </w:r>
          </w:p>
        </w:tc>
        <w:tc>
          <w:tcPr>
            <w:tcW w:type="dxa" w:w="1661"/>
            <w:tcMar>
              <w:top w:type="dxa" w:w="60"/>
              <w:left w:type="dxa" w:w="90"/>
              <w:bottom w:type="dxa" w:w="60"/>
              <w:right w:type="dxa" w:w="90"/>
            </w:tcMar>
            <w:vAlign w:val="top"/>
          </w:tcPr>
          <w:p>
            <w:pPr>
              <w:spacing w:after="0"/>
            </w:pPr>
            <w:r>
              <w:rPr>
                <w:rFonts w:ascii="Arial" w:cs="Arial" w:eastAsia="Arial" w:hAnsi="Arial"/>
                <w:sz w:val="18"/>
                <w:szCs w:val="18"/>
              </w:rPr>
              <w:t xml:space="preserve">product.template</w:t>
            </w:r>
          </w:p>
        </w:tc>
        <w:tc>
          <w:tcPr>
            <w:tcW w:type="dxa" w:w="3988"/>
            <w:tcMar>
              <w:top w:type="dxa" w:w="60"/>
              <w:left w:type="dxa" w:w="90"/>
              <w:bottom w:type="dxa" w:w="60"/>
              <w:right w:type="dxa" w:w="90"/>
            </w:tcMar>
            <w:vAlign w:val="top"/>
          </w:tcPr>
          <w:p>
            <w:pPr>
              <w:spacing w:after="0"/>
            </w:pPr>
            <w:r>
              <w:rPr>
                <w:rFonts w:ascii="Arial" w:cs="Arial" w:eastAsia="Arial" w:hAnsi="Arial"/>
                <w:sz w:val="18"/>
                <w:szCs w:val="18"/>
              </w:rPr>
              <w:t xml:space="preserve">Change tracking on Sales Price and Cost shown in the chatter</w:t>
            </w:r>
          </w:p>
        </w:tc>
        <w:tc>
          <w:tcPr>
            <w:tcW w:type="dxa" w:w="1440"/>
            <w:tcMar>
              <w:top w:type="dxa" w:w="60"/>
              <w:left w:type="dxa" w:w="90"/>
              <w:bottom w:type="dxa" w:w="60"/>
              <w:right w:type="dxa" w:w="90"/>
            </w:tcMar>
            <w:vAlign w:val="top"/>
          </w:tcPr>
          <w:p>
            <w:pPr>
              <w:spacing w:after="0"/>
            </w:pPr>
            <w:r>
              <w:rPr>
                <w:rFonts w:ascii="Arial" w:cs="Arial" w:eastAsia="Arial" w:hAnsi="Arial"/>
                <w:sz w:val="18"/>
                <w:szCs w:val="18"/>
              </w:rPr>
              <w:t xml:space="preserve">Studio tracking</w:t>
            </w:r>
          </w:p>
        </w:tc>
        <w:tc>
          <w:tcPr>
            <w:tcW w:type="dxa" w:w="667"/>
            <w:tcMar>
              <w:top w:type="dxa" w:w="60"/>
              <w:left w:type="dxa" w:w="90"/>
              <w:bottom w:type="dxa" w:w="60"/>
              <w:right w:type="dxa" w:w="90"/>
            </w:tcMar>
            <w:vAlign w:val="top"/>
          </w:tcPr>
          <w:p>
            <w:pPr>
              <w:spacing w:after="0"/>
            </w:pPr>
            <w:r>
              <w:rPr>
                <w:rFonts w:ascii="Arial" w:cs="Arial" w:eastAsia="Arial" w:hAnsi="Arial"/>
                <w:sz w:val="18"/>
                <w:szCs w:val="18"/>
              </w:rPr>
              <w:t xml:space="preserve">0.5</w:t>
            </w:r>
          </w:p>
        </w:tc>
      </w:tr>
      <w:tr>
        <w:trPr>
          <w:cantSplit/>
        </w:trPr>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CU-10</w:t>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BR-GEN-05</w:t>
            </w:r>
          </w:p>
        </w:tc>
        <w:tc>
          <w:tcPr>
            <w:tcW w:type="dxa" w:w="166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stock.picking + report</w:t>
            </w:r>
          </w:p>
        </w:tc>
        <w:tc>
          <w:tcPr>
            <w:tcW w:type="dxa" w:w="39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Driver field (employees with job Delivery Driver) on deliveries; daily trip-sheet report by driver</w:t>
            </w:r>
          </w:p>
        </w:tc>
        <w:tc>
          <w:tcPr>
            <w:tcW w:type="dxa" w:w="14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Studio field + report</w:t>
            </w:r>
          </w:p>
        </w:tc>
        <w:tc>
          <w:tcPr>
            <w:tcW w:type="dxa" w:w="66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1.5</w:t>
            </w:r>
          </w:p>
        </w:tc>
      </w:tr>
      <w:tr>
        <w:trPr>
          <w:cantSplit/>
        </w:trPr>
        <w:tc>
          <w:tcPr>
            <w:tcW w:type="dxa" w:w="775"/>
            <w:tcMar>
              <w:top w:type="dxa" w:w="60"/>
              <w:left w:type="dxa" w:w="90"/>
              <w:bottom w:type="dxa" w:w="60"/>
              <w:right w:type="dxa" w:w="90"/>
            </w:tcMar>
            <w:vAlign w:val="top"/>
          </w:tcPr>
          <w:p>
            <w:pPr>
              <w:spacing w:after="0"/>
            </w:pPr>
            <w:r>
              <w:rPr>
                <w:rFonts w:ascii="Arial" w:cs="Arial" w:eastAsia="Arial" w:hAnsi="Arial"/>
                <w:sz w:val="18"/>
                <w:szCs w:val="18"/>
              </w:rPr>
              <w:t xml:space="preserve">CU-11</w:t>
            </w:r>
          </w:p>
        </w:tc>
        <w:tc>
          <w:tcPr>
            <w:tcW w:type="dxa" w:w="1107"/>
            <w:tcMar>
              <w:top w:type="dxa" w:w="60"/>
              <w:left w:type="dxa" w:w="90"/>
              <w:bottom w:type="dxa" w:w="60"/>
              <w:right w:type="dxa" w:w="90"/>
            </w:tcMar>
            <w:vAlign w:val="top"/>
          </w:tcPr>
          <w:p>
            <w:pPr>
              <w:spacing w:after="0"/>
            </w:pPr>
            <w:r>
              <w:rPr>
                <w:rFonts w:ascii="Arial" w:cs="Arial" w:eastAsia="Arial" w:hAnsi="Arial"/>
                <w:sz w:val="18"/>
                <w:szCs w:val="18"/>
              </w:rPr>
              <w:t xml:space="preserve">BR-GEN-06</w:t>
            </w:r>
          </w:p>
        </w:tc>
        <w:tc>
          <w:tcPr>
            <w:tcW w:type="dxa" w:w="1661"/>
            <w:tcMar>
              <w:top w:type="dxa" w:w="60"/>
              <w:left w:type="dxa" w:w="90"/>
              <w:bottom w:type="dxa" w:w="60"/>
              <w:right w:type="dxa" w:w="90"/>
            </w:tcMar>
            <w:vAlign w:val="top"/>
          </w:tcPr>
          <w:p>
            <w:pPr>
              <w:spacing w:after="0"/>
            </w:pPr>
            <w:r>
              <w:rPr>
                <w:rFonts w:ascii="Arial" w:cs="Arial" w:eastAsia="Arial" w:hAnsi="Arial"/>
                <w:sz w:val="18"/>
                <w:szCs w:val="18"/>
              </w:rPr>
              <w:t xml:space="preserve">stock.picking report</w:t>
            </w:r>
          </w:p>
        </w:tc>
        <w:tc>
          <w:tcPr>
            <w:tcW w:type="dxa" w:w="3988"/>
            <w:tcMar>
              <w:top w:type="dxa" w:w="60"/>
              <w:left w:type="dxa" w:w="90"/>
              <w:bottom w:type="dxa" w:w="60"/>
              <w:right w:type="dxa" w:w="90"/>
            </w:tcMar>
            <w:vAlign w:val="top"/>
          </w:tcPr>
          <w:p>
            <w:pPr>
              <w:spacing w:after="0"/>
            </w:pPr>
            <w:r>
              <w:rPr>
                <w:rFonts w:ascii="Arial" w:cs="Arial" w:eastAsia="Arial" w:hAnsi="Arial"/>
                <w:sz w:val="18"/>
                <w:szCs w:val="18"/>
              </w:rPr>
              <w:t xml:space="preserve">Delivery slip inherited: Arabic / English, serial numbers per line, receiver name and signature box</w:t>
            </w:r>
          </w:p>
        </w:tc>
        <w:tc>
          <w:tcPr>
            <w:tcW w:type="dxa" w:w="1440"/>
            <w:tcMar>
              <w:top w:type="dxa" w:w="60"/>
              <w:left w:type="dxa" w:w="90"/>
              <w:bottom w:type="dxa" w:w="60"/>
              <w:right w:type="dxa" w:w="90"/>
            </w:tcMar>
            <w:vAlign w:val="top"/>
          </w:tcPr>
          <w:p>
            <w:pPr>
              <w:spacing w:after="0"/>
            </w:pPr>
            <w:r>
              <w:rPr>
                <w:rFonts w:ascii="Arial" w:cs="Arial" w:eastAsia="Arial" w:hAnsi="Arial"/>
                <w:sz w:val="18"/>
                <w:szCs w:val="18"/>
              </w:rPr>
              <w:t xml:space="preserve">QWeb report</w:t>
            </w:r>
          </w:p>
        </w:tc>
        <w:tc>
          <w:tcPr>
            <w:tcW w:type="dxa" w:w="667"/>
            <w:tcMar>
              <w:top w:type="dxa" w:w="60"/>
              <w:left w:type="dxa" w:w="90"/>
              <w:bottom w:type="dxa" w:w="60"/>
              <w:right w:type="dxa" w:w="90"/>
            </w:tcMar>
            <w:vAlign w:val="top"/>
          </w:tcPr>
          <w:p>
            <w:pPr>
              <w:spacing w:after="0"/>
            </w:pPr>
            <w:r>
              <w:rPr>
                <w:rFonts w:ascii="Arial" w:cs="Arial" w:eastAsia="Arial" w:hAnsi="Arial"/>
                <w:sz w:val="18"/>
                <w:szCs w:val="18"/>
              </w:rPr>
              <w:t xml:space="preserve">1.5</w:t>
            </w:r>
          </w:p>
        </w:tc>
      </w:tr>
      <w:tr>
        <w:trPr>
          <w:cantSplit/>
        </w:trPr>
        <w:tc>
          <w:tcPr>
            <w:tcW w:type="dxa" w:w="7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10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66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398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Total</w:t>
            </w:r>
          </w:p>
        </w:tc>
        <w:tc>
          <w:tcPr>
            <w:tcW w:type="dxa" w:w="144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667"/>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15.0</w:t>
            </w:r>
          </w:p>
        </w:tc>
      </w:tr>
    </w:tbl>
    <w:p>
      <w:pPr>
        <w:spacing w:after="160"/>
      </w:pPr>
    </w:p>
    <w:p>
      <w:pPr>
        <w:pStyle w:val="Heading1"/>
      </w:pPr>
      <w:r>
        <w:rPr>
          <w:rFonts w:ascii="Arial" w:cs="Arial" w:eastAsia="Arial" w:hAnsi="Arial"/>
        </w:rPr>
        <w:t xml:space="preserve">5. Workaround Design</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822"/>
        <w:gridCol w:w="1175"/>
        <w:gridCol w:w="7641"/>
      </w:tblGrid>
      <w:tr>
        <w:trPr>
          <w:tblHeader/>
        </w:trPr>
        <w:tc>
          <w:tcPr>
            <w:tcW w:type="dxa" w:w="82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117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Req.</w:t>
            </w:r>
          </w:p>
        </w:tc>
        <w:tc>
          <w:tcPr>
            <w:tcW w:type="dxa" w:w="7641"/>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How it works</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WA-01</w:t>
            </w:r>
          </w:p>
        </w:tc>
        <w:tc>
          <w:tcPr>
            <w:tcW w:type="dxa" w:w="1175"/>
            <w:tcMar>
              <w:top w:type="dxa" w:w="60"/>
              <w:left w:type="dxa" w:w="90"/>
              <w:bottom w:type="dxa" w:w="60"/>
              <w:right w:type="dxa" w:w="90"/>
            </w:tcMar>
            <w:vAlign w:val="top"/>
          </w:tcPr>
          <w:p>
            <w:pPr>
              <w:spacing w:after="0"/>
            </w:pPr>
            <w:r>
              <w:rPr>
                <w:rFonts w:ascii="Arial" w:cs="Arial" w:eastAsia="Arial" w:hAnsi="Arial"/>
                <w:sz w:val="18"/>
                <w:szCs w:val="18"/>
              </w:rPr>
              <w:t xml:space="preserve">BR-POS-05</w:t>
            </w:r>
          </w:p>
        </w:tc>
        <w:tc>
          <w:tcPr>
            <w:tcW w:type="dxa" w:w="7641"/>
            <w:tcMar>
              <w:top w:type="dxa" w:w="60"/>
              <w:left w:type="dxa" w:w="90"/>
              <w:bottom w:type="dxa" w:w="60"/>
              <w:right w:type="dxa" w:w="90"/>
            </w:tcMar>
            <w:vAlign w:val="top"/>
          </w:tcPr>
          <w:p>
            <w:pPr>
              <w:spacing w:after="0"/>
            </w:pPr>
            <w:r>
              <w:rPr>
                <w:rFonts w:ascii="Arial" w:cs="Arial" w:eastAsia="Arial" w:hAnsi="Arial"/>
                <w:sz w:val="18"/>
                <w:szCs w:val="18"/>
              </w:rPr>
              <w:t xml:space="preserve">Refunds are allowed only to the Showroom Supervisor (POS administrator); cashiers log in with their employee badge and cannot refund.</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WA-02</w:t>
            </w:r>
          </w:p>
        </w:tc>
        <w:tc>
          <w:tcPr>
            <w:tcW w:type="dxa" w:w="11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BR-PUR-03</w:t>
            </w:r>
          </w:p>
        </w:tc>
        <w:tc>
          <w:tcPr>
            <w:tcW w:type="dxa" w:w="764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Buyers save overseas RFQs; only the General Manager (Purchase administrator) confirms them. Weekly check: overseas POs confirmed by others = 0.</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WA-03</w:t>
            </w:r>
          </w:p>
        </w:tc>
        <w:tc>
          <w:tcPr>
            <w:tcW w:type="dxa" w:w="1175"/>
            <w:tcMar>
              <w:top w:type="dxa" w:w="60"/>
              <w:left w:type="dxa" w:w="90"/>
              <w:bottom w:type="dxa" w:w="60"/>
              <w:right w:type="dxa" w:w="90"/>
            </w:tcMar>
            <w:vAlign w:val="top"/>
          </w:tcPr>
          <w:p>
            <w:pPr>
              <w:spacing w:after="0"/>
            </w:pPr>
            <w:r>
              <w:rPr>
                <w:rFonts w:ascii="Arial" w:cs="Arial" w:eastAsia="Arial" w:hAnsi="Arial"/>
                <w:sz w:val="18"/>
                <w:szCs w:val="18"/>
              </w:rPr>
              <w:t xml:space="preserve">BR-INV-10</w:t>
            </w:r>
          </w:p>
        </w:tc>
        <w:tc>
          <w:tcPr>
            <w:tcW w:type="dxa" w:w="7641"/>
            <w:tcMar>
              <w:top w:type="dxa" w:w="60"/>
              <w:left w:type="dxa" w:w="90"/>
              <w:bottom w:type="dxa" w:w="60"/>
              <w:right w:type="dxa" w:w="90"/>
            </w:tcMar>
            <w:vAlign w:val="top"/>
          </w:tcPr>
          <w:p>
            <w:pPr>
              <w:spacing w:after="0"/>
            </w:pPr>
            <w:r>
              <w:rPr>
                <w:rFonts w:ascii="Arial" w:cs="Arial" w:eastAsia="Arial" w:hAnsi="Arial"/>
                <w:sz w:val="18"/>
                <w:szCs w:val="18"/>
              </w:rPr>
              <w:t xml:space="preserve">Scrap orders recorded by supervisors; weekly scrap report filtered above 10,000 EGP reviewed and signed by the Production Manager.</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WA-04</w:t>
            </w:r>
          </w:p>
        </w:tc>
        <w:tc>
          <w:tcPr>
            <w:tcW w:type="dxa" w:w="11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BR-MRP-07</w:t>
            </w:r>
          </w:p>
        </w:tc>
        <w:tc>
          <w:tcPr>
            <w:tcW w:type="dxa" w:w="764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Last operation of each routing is 'Quality Control &amp; Packing' at the QC work center; the inspector finishes it only after checking (Quality app not in scope).</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WA-05</w:t>
            </w:r>
          </w:p>
        </w:tc>
        <w:tc>
          <w:tcPr>
            <w:tcW w:type="dxa" w:w="1175"/>
            <w:tcMar>
              <w:top w:type="dxa" w:w="60"/>
              <w:left w:type="dxa" w:w="90"/>
              <w:bottom w:type="dxa" w:w="60"/>
              <w:right w:type="dxa" w:w="90"/>
            </w:tcMar>
            <w:vAlign w:val="top"/>
          </w:tcPr>
          <w:p>
            <w:pPr>
              <w:spacing w:after="0"/>
            </w:pPr>
            <w:r>
              <w:rPr>
                <w:rFonts w:ascii="Arial" w:cs="Arial" w:eastAsia="Arial" w:hAnsi="Arial"/>
                <w:sz w:val="18"/>
                <w:szCs w:val="18"/>
              </w:rPr>
              <w:t xml:space="preserve">BR-MRP-08</w:t>
            </w:r>
          </w:p>
        </w:tc>
        <w:tc>
          <w:tcPr>
            <w:tcW w:type="dxa" w:w="7641"/>
            <w:tcMar>
              <w:top w:type="dxa" w:w="60"/>
              <w:left w:type="dxa" w:w="90"/>
              <w:bottom w:type="dxa" w:w="60"/>
              <w:right w:type="dxa" w:w="90"/>
            </w:tcMar>
            <w:vAlign w:val="top"/>
          </w:tcPr>
          <w:p>
            <w:pPr>
              <w:spacing w:after="0"/>
            </w:pPr>
            <w:r>
              <w:rPr>
                <w:rFonts w:ascii="Arial" w:cs="Arial" w:eastAsia="Arial" w:hAnsi="Arial"/>
                <w:sz w:val="18"/>
                <w:szCs w:val="18"/>
              </w:rPr>
              <w:t xml:space="preserve">Work-order analysis (planned vs real duration) and MO cost compared with BOM cost monthly.</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WA-06</w:t>
            </w:r>
          </w:p>
        </w:tc>
        <w:tc>
          <w:tcPr>
            <w:tcW w:type="dxa" w:w="11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BR-ACC-05</w:t>
            </w:r>
          </w:p>
        </w:tc>
        <w:tc>
          <w:tcPr>
            <w:tcW w:type="dxa" w:w="764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Cheque received: Dr 110300 / Cr 110100 per customer, maturity date in the reference; on collection Dr bank / Cr 110300. Cheque issued: Dr 211100 / Cr 212100; on clearing Dr 212100 / Cr bank.</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WA-07</w:t>
            </w:r>
          </w:p>
        </w:tc>
        <w:tc>
          <w:tcPr>
            <w:tcW w:type="dxa" w:w="1175"/>
            <w:tcMar>
              <w:top w:type="dxa" w:w="60"/>
              <w:left w:type="dxa" w:w="90"/>
              <w:bottom w:type="dxa" w:w="60"/>
              <w:right w:type="dxa" w:w="90"/>
            </w:tcMar>
            <w:vAlign w:val="top"/>
          </w:tcPr>
          <w:p>
            <w:pPr>
              <w:spacing w:after="0"/>
            </w:pPr>
            <w:r>
              <w:rPr>
                <w:rFonts w:ascii="Arial" w:cs="Arial" w:eastAsia="Arial" w:hAnsi="Arial"/>
                <w:sz w:val="18"/>
                <w:szCs w:val="18"/>
              </w:rPr>
              <w:t xml:space="preserve">BR-ACC-08</w:t>
            </w:r>
          </w:p>
        </w:tc>
        <w:tc>
          <w:tcPr>
            <w:tcW w:type="dxa" w:w="7641"/>
            <w:tcMar>
              <w:top w:type="dxa" w:w="60"/>
              <w:left w:type="dxa" w:w="90"/>
              <w:bottom w:type="dxa" w:w="60"/>
              <w:right w:type="dxa" w:w="90"/>
            </w:tcMar>
            <w:vAlign w:val="top"/>
          </w:tcPr>
          <w:p>
            <w:pPr>
              <w:spacing w:after="0"/>
            </w:pPr>
            <w:r>
              <w:rPr>
                <w:rFonts w:ascii="Arial" w:cs="Arial" w:eastAsia="Arial" w:hAnsi="Arial"/>
                <w:sz w:val="18"/>
                <w:szCs w:val="18"/>
              </w:rPr>
              <w:t xml:space="preserve">Treasurer prepares payments in draft; payments above 500,000 EGP are posted by the Finance Manager; daily review of posted payments.</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WA-08</w:t>
            </w:r>
          </w:p>
        </w:tc>
        <w:tc>
          <w:tcPr>
            <w:tcW w:type="dxa" w:w="117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BR-GEN-04</w:t>
            </w:r>
          </w:p>
        </w:tc>
        <w:tc>
          <w:tcPr>
            <w:tcW w:type="dxa" w:w="764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Standard reports (sales vs target, stock value, aged receivable) saved as favourites and added to a management dashboard.</w:t>
            </w:r>
          </w:p>
        </w:tc>
      </w:tr>
    </w:tbl>
    <w:p>
      <w:pPr>
        <w:spacing w:after="160"/>
      </w:pPr>
    </w:p>
    <w:p>
      <w:pPr>
        <w:pStyle w:val="Heading1"/>
      </w:pPr>
      <w:r>
        <w:rPr>
          <w:rFonts w:ascii="Arial" w:cs="Arial" w:eastAsia="Arial" w:hAnsi="Arial"/>
        </w:rPr>
        <w:t xml:space="preserve">6. Data Migration Design</w:t>
      </w:r>
    </w:p>
    <w:p>
      <w:pPr>
        <w:pStyle w:val="ListParagraph"/>
        <w:numPr>
          <w:ilvl w:val="0"/>
          <w:numId w:val="2"/>
        </w:numPr>
        <w:spacing w:after="60"/>
      </w:pPr>
      <w:r>
        <w:rPr>
          <w:rFonts w:ascii="Arial" w:cs="Arial" w:eastAsia="Arial" w:hAnsi="Arial"/>
        </w:rPr>
        <w:t xml:space="preserve">Tool: Odoo import with External IDs; 27 files loaded in the order of 00_Import_Guide.xlsx</w:t>
      </w:r>
    </w:p>
    <w:p>
      <w:pPr>
        <w:pStyle w:val="ListParagraph"/>
        <w:numPr>
          <w:ilvl w:val="0"/>
          <w:numId w:val="2"/>
        </w:numPr>
        <w:spacing w:after="60"/>
      </w:pPr>
      <w:r>
        <w:rPr>
          <w:rFonts w:ascii="Arial" w:cs="Arial" w:eastAsia="Arial" w:hAnsi="Arial"/>
        </w:rPr>
        <w:t xml:space="preserve">Opening date 01 Jan 2027; stock imported with that accounting date; counterpart 190100 closed by the opening entry</w:t>
      </w:r>
    </w:p>
    <w:p>
      <w:pPr>
        <w:pStyle w:val="ListParagraph"/>
        <w:numPr>
          <w:ilvl w:val="0"/>
          <w:numId w:val="2"/>
        </w:numPr>
        <w:spacing w:after="60"/>
      </w:pPr>
      <w:r>
        <w:rPr>
          <w:rFonts w:ascii="Arial" w:cs="Arial" w:eastAsia="Arial" w:hAnsi="Arial"/>
        </w:rPr>
        <w:t xml:space="preserve">Validation: trial balance balanced; 190100 = 0; stock valuation = GL 1201xx; partner balances = legacy aging; serial count = physical count</w:t>
      </w:r>
    </w:p>
    <w:p>
      <w:pPr>
        <w:pStyle w:val="ListParagraph"/>
        <w:numPr>
          <w:ilvl w:val="0"/>
          <w:numId w:val="2"/>
        </w:numPr>
        <w:spacing w:after="60"/>
      </w:pPr>
      <w:r>
        <w:rPr>
          <w:rFonts w:ascii="Arial" w:cs="Arial" w:eastAsia="Arial" w:hAnsi="Arial"/>
        </w:rPr>
        <w:t xml:space="preserve">Cutover: legacy closed 31 Dec 2026, stock count 30-31 Dec, opening entry posted 1 Jan 2027 (details in the Go-Live plan)</w:t>
      </w:r>
    </w:p>
    <w:p>
      <w:pPr>
        <w:spacing w:after="60"/>
      </w:pPr>
    </w:p>
    <w:p>
      <w:pPr>
        <w:pStyle w:val="Heading1"/>
      </w:pPr>
      <w:r>
        <w:rPr>
          <w:rFonts w:ascii="Arial" w:cs="Arial" w:eastAsia="Arial" w:hAnsi="Arial"/>
        </w:rPr>
        <w:t xml:space="preserve">7. Security Design</w:t>
      </w:r>
    </w:p>
    <w:p>
      <w:pPr>
        <w:pStyle w:val="ListParagraph"/>
        <w:numPr>
          <w:ilvl w:val="0"/>
          <w:numId w:val="2"/>
        </w:numPr>
        <w:spacing w:after="60"/>
      </w:pPr>
      <w:r>
        <w:rPr>
          <w:rFonts w:ascii="Arial" w:cs="Arial" w:eastAsia="Arial" w:hAnsi="Arial"/>
        </w:rPr>
        <w:t xml:space="preserve">30 users in 19 access profiles (Users per Department sheet)</w:t>
      </w:r>
    </w:p>
    <w:p>
      <w:pPr>
        <w:pStyle w:val="ListParagraph"/>
        <w:numPr>
          <w:ilvl w:val="0"/>
          <w:numId w:val="2"/>
        </w:numPr>
        <w:spacing w:after="60"/>
      </w:pPr>
      <w:r>
        <w:rPr>
          <w:rFonts w:ascii="Arial" w:cs="Arial" w:eastAsia="Arial" w:hAnsi="Arial"/>
        </w:rPr>
        <w:t xml:space="preserve">Record rules: own documents for reps; team documents for managers</w:t>
      </w:r>
    </w:p>
    <w:p>
      <w:pPr>
        <w:pStyle w:val="ListParagraph"/>
        <w:numPr>
          <w:ilvl w:val="0"/>
          <w:numId w:val="2"/>
        </w:numPr>
        <w:spacing w:after="60"/>
      </w:pPr>
      <w:r>
        <w:rPr>
          <w:rFonts w:ascii="Arial" w:cs="Arial" w:eastAsia="Arial" w:hAnsi="Arial"/>
        </w:rPr>
        <w:t xml:space="preserve">Segregation of duties: request / approve / post separated for purchases, payments and journal entries</w:t>
      </w:r>
    </w:p>
    <w:p>
      <w:pPr>
        <w:pStyle w:val="ListParagraph"/>
        <w:numPr>
          <w:ilvl w:val="0"/>
          <w:numId w:val="2"/>
        </w:numPr>
        <w:spacing w:after="60"/>
      </w:pPr>
      <w:r>
        <w:rPr>
          <w:rFonts w:ascii="Arial" w:cs="Arial" w:eastAsia="Arial" w:hAnsi="Arial"/>
        </w:rPr>
        <w:t xml:space="preserve">Full matrix in the UPD</w:t>
      </w:r>
    </w:p>
    <w:p>
      <w:pPr>
        <w:spacing w:after="60"/>
      </w:pPr>
    </w:p>
    <w:p>
      <w:pPr>
        <w:pStyle w:val="Heading1"/>
      </w:pPr>
      <w:r>
        <w:rPr>
          <w:rFonts w:ascii="Arial" w:cs="Arial" w:eastAsia="Arial" w:hAnsi="Arial"/>
        </w:rPr>
        <w:t xml:space="preserve">8. Reports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3614"/>
        <w:gridCol w:w="2168"/>
        <w:gridCol w:w="1445"/>
        <w:gridCol w:w="2411"/>
      </w:tblGrid>
      <w:tr>
        <w:trPr>
          <w:tblHeader/>
        </w:trPr>
        <w:tc>
          <w:tcPr>
            <w:tcW w:type="dxa" w:w="3614"/>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Report</w:t>
            </w:r>
          </w:p>
        </w:tc>
        <w:tc>
          <w:tcPr>
            <w:tcW w:type="dxa" w:w="2168"/>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Audience</w:t>
            </w:r>
          </w:p>
        </w:tc>
        <w:tc>
          <w:tcPr>
            <w:tcW w:type="dxa" w:w="1445"/>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Frequency</w:t>
            </w:r>
          </w:p>
        </w:tc>
        <w:tc>
          <w:tcPr>
            <w:tcW w:type="dxa" w:w="2411"/>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Source</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Sales analysis by team, salesperson, product, customer</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Sales Manager</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Daily / monthly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Sales &gt;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Pipeline and win / loss analysis</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Sales Manager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Weekly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CRM &gt; Reporting</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Stock by warehouse / location, replenishment report</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Warehouse Manager, Sales</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Daily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Inventory &gt;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Stock valuation by category</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Finance Manager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Inventory &gt; Reporting &gt; Valuation</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Landed-cost / import shipment cost sheet</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Procurement Manager, Finance</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Per shipment</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Custom report (BR-PUR-09)</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Manufacturing cost and work order analysis</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Production Manager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Weekly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Manufacturing &gt; Reporting</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Aged receivable / payable</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Finance Manager</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Weekly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Accounting &gt;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Trial balance, P&amp;L, balance sheet</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GM, Finance Manager, auditor</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Accounting &gt; Reporting</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P&amp;L by business line and branch (analytic)</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GM</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Accounting &gt; Analytic reporting</w:t>
            </w:r>
          </w:p>
        </w:tc>
      </w:tr>
      <w:tr>
        <w:trPr>
          <w:cantSplit/>
        </w:trPr>
        <w:tc>
          <w:tcPr>
            <w:tcW w:type="dxa" w:w="3614"/>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VAT return</w:t>
            </w:r>
          </w:p>
        </w:tc>
        <w:tc>
          <w:tcPr>
            <w:tcW w:type="dxa" w:w="2168"/>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Senior Accountant</w:t>
            </w:r>
          </w:p>
        </w:tc>
        <w:tc>
          <w:tcPr>
            <w:tcW w:type="dxa" w:w="1445"/>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Monthly</w:t>
            </w:r>
          </w:p>
        </w:tc>
        <w:tc>
          <w:tcPr>
            <w:tcW w:type="dxa" w:w="2411"/>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Accounting &gt; Tax report</w:t>
            </w:r>
          </w:p>
        </w:tc>
      </w:tr>
      <w:tr>
        <w:trPr>
          <w:cantSplit/>
        </w:trPr>
        <w:tc>
          <w:tcPr>
            <w:tcW w:type="dxa" w:w="3614"/>
            <w:tcMar>
              <w:top w:type="dxa" w:w="60"/>
              <w:left w:type="dxa" w:w="90"/>
              <w:bottom w:type="dxa" w:w="60"/>
              <w:right w:type="dxa" w:w="90"/>
            </w:tcMar>
            <w:vAlign w:val="top"/>
          </w:tcPr>
          <w:p>
            <w:pPr>
              <w:spacing w:after="0"/>
            </w:pPr>
            <w:r>
              <w:rPr>
                <w:rFonts w:ascii="Arial" w:cs="Arial" w:eastAsia="Arial" w:hAnsi="Arial"/>
                <w:sz w:val="18"/>
                <w:szCs w:val="18"/>
              </w:rPr>
              <w:t xml:space="preserve">POS sessions and cash differences</w:t>
            </w:r>
          </w:p>
        </w:tc>
        <w:tc>
          <w:tcPr>
            <w:tcW w:type="dxa" w:w="2168"/>
            <w:tcMar>
              <w:top w:type="dxa" w:w="60"/>
              <w:left w:type="dxa" w:w="90"/>
              <w:bottom w:type="dxa" w:w="60"/>
              <w:right w:type="dxa" w:w="90"/>
            </w:tcMar>
            <w:vAlign w:val="top"/>
          </w:tcPr>
          <w:p>
            <w:pPr>
              <w:spacing w:after="0"/>
            </w:pPr>
            <w:r>
              <w:rPr>
                <w:rFonts w:ascii="Arial" w:cs="Arial" w:eastAsia="Arial" w:hAnsi="Arial"/>
                <w:sz w:val="18"/>
                <w:szCs w:val="18"/>
              </w:rPr>
              <w:t xml:space="preserve">Showroom Supervisor, Treasurer</w:t>
            </w:r>
          </w:p>
        </w:tc>
        <w:tc>
          <w:tcPr>
            <w:tcW w:type="dxa" w:w="1445"/>
            <w:tcMar>
              <w:top w:type="dxa" w:w="60"/>
              <w:left w:type="dxa" w:w="90"/>
              <w:bottom w:type="dxa" w:w="60"/>
              <w:right w:type="dxa" w:w="90"/>
            </w:tcMar>
            <w:vAlign w:val="top"/>
          </w:tcPr>
          <w:p>
            <w:pPr>
              <w:spacing w:after="0"/>
            </w:pPr>
            <w:r>
              <w:rPr>
                <w:rFonts w:ascii="Arial" w:cs="Arial" w:eastAsia="Arial" w:hAnsi="Arial"/>
                <w:sz w:val="18"/>
                <w:szCs w:val="18"/>
              </w:rPr>
              <w:t xml:space="preserve">Daily</w:t>
            </w:r>
          </w:p>
        </w:tc>
        <w:tc>
          <w:tcPr>
            <w:tcW w:type="dxa" w:w="2411"/>
            <w:tcMar>
              <w:top w:type="dxa" w:w="60"/>
              <w:left w:type="dxa" w:w="90"/>
              <w:bottom w:type="dxa" w:w="60"/>
              <w:right w:type="dxa" w:w="90"/>
            </w:tcMar>
            <w:vAlign w:val="top"/>
          </w:tcPr>
          <w:p>
            <w:pPr>
              <w:spacing w:after="0"/>
            </w:pPr>
            <w:r>
              <w:rPr>
                <w:rFonts w:ascii="Arial" w:cs="Arial" w:eastAsia="Arial" w:hAnsi="Arial"/>
                <w:sz w:val="18"/>
                <w:szCs w:val="18"/>
              </w:rPr>
              <w:t xml:space="preserve">Point of Sale &gt; Reporting</w:t>
            </w:r>
          </w:p>
        </w:tc>
      </w:tr>
    </w:tbl>
    <w:p>
      <w:pPr>
        <w:spacing w:after="160"/>
      </w:pPr>
    </w:p>
    <w:p>
      <w:pPr>
        <w:pStyle w:val="Heading1"/>
      </w:pPr>
      <w:r>
        <w:rPr>
          <w:rFonts w:ascii="Arial" w:cs="Arial" w:eastAsia="Arial" w:hAnsi="Arial"/>
        </w:rPr>
        <w:t xml:space="preserve">9. Design Decisions</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822"/>
        <w:gridCol w:w="4113"/>
        <w:gridCol w:w="4703"/>
      </w:tblGrid>
      <w:tr>
        <w:trPr>
          <w:tblHeader/>
        </w:trPr>
        <w:tc>
          <w:tcPr>
            <w:tcW w:type="dxa" w:w="82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ID</w:t>
            </w:r>
          </w:p>
        </w:tc>
        <w:tc>
          <w:tcPr>
            <w:tcW w:type="dxa" w:w="411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Decision</w:t>
            </w:r>
          </w:p>
        </w:tc>
        <w:tc>
          <w:tcPr>
            <w:tcW w:type="dxa" w:w="4703"/>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Reason</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D-01</w:t>
            </w:r>
          </w:p>
        </w:tc>
        <w:tc>
          <w:tcPr>
            <w:tcW w:type="dxa" w:w="4113"/>
            <w:tcMar>
              <w:top w:type="dxa" w:w="60"/>
              <w:left w:type="dxa" w:w="90"/>
              <w:bottom w:type="dxa" w:w="60"/>
              <w:right w:type="dxa" w:w="90"/>
            </w:tcMar>
            <w:vAlign w:val="top"/>
          </w:tcPr>
          <w:p>
            <w:pPr>
              <w:spacing w:after="0"/>
            </w:pPr>
            <w:r>
              <w:rPr>
                <w:rFonts w:ascii="Arial" w:cs="Arial" w:eastAsia="Arial" w:hAnsi="Arial"/>
                <w:sz w:val="18"/>
                <w:szCs w:val="18"/>
              </w:rPr>
              <w:t xml:space="preserve">Follow the Egypt localization numbering</w:t>
            </w:r>
          </w:p>
        </w:tc>
        <w:tc>
          <w:tcPr>
            <w:tcW w:type="dxa" w:w="4703"/>
            <w:tcMar>
              <w:top w:type="dxa" w:w="60"/>
              <w:left w:type="dxa" w:w="90"/>
              <w:bottom w:type="dxa" w:w="60"/>
              <w:right w:type="dxa" w:w="90"/>
            </w:tcMar>
            <w:vAlign w:val="top"/>
          </w:tcPr>
          <w:p>
            <w:pPr>
              <w:spacing w:after="0"/>
            </w:pPr>
            <w:r>
              <w:rPr>
                <w:rFonts w:ascii="Arial" w:cs="Arial" w:eastAsia="Arial" w:hAnsi="Arial"/>
                <w:sz w:val="18"/>
                <w:szCs w:val="18"/>
              </w:rPr>
              <w:t xml:space="preserve">About 200 accounts come from the localization</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D-02</w:t>
            </w:r>
          </w:p>
        </w:tc>
        <w:tc>
          <w:tcPr>
            <w:tcW w:type="dxa" w:w="411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AVCO + automated valuation</w:t>
            </w:r>
          </w:p>
        </w:tc>
        <w:tc>
          <w:tcPr>
            <w:tcW w:type="dxa" w:w="470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Landed costs and real-time accounting</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D-03</w:t>
            </w:r>
          </w:p>
        </w:tc>
        <w:tc>
          <w:tcPr>
            <w:tcW w:type="dxa" w:w="4113"/>
            <w:tcMar>
              <w:top w:type="dxa" w:w="60"/>
              <w:left w:type="dxa" w:w="90"/>
              <w:bottom w:type="dxa" w:w="60"/>
              <w:right w:type="dxa" w:w="90"/>
            </w:tcMar>
            <w:vAlign w:val="top"/>
          </w:tcPr>
          <w:p>
            <w:pPr>
              <w:spacing w:after="0"/>
            </w:pPr>
            <w:r>
              <w:rPr>
                <w:rFonts w:ascii="Arial" w:cs="Arial" w:eastAsia="Arial" w:hAnsi="Arial"/>
                <w:sz w:val="18"/>
                <w:szCs w:val="18"/>
              </w:rPr>
              <w:t xml:space="preserve">Serial numbers on all appliances</w:t>
            </w:r>
          </w:p>
        </w:tc>
        <w:tc>
          <w:tcPr>
            <w:tcW w:type="dxa" w:w="4703"/>
            <w:tcMar>
              <w:top w:type="dxa" w:w="60"/>
              <w:left w:type="dxa" w:w="90"/>
              <w:bottom w:type="dxa" w:w="60"/>
              <w:right w:type="dxa" w:w="90"/>
            </w:tcMar>
            <w:vAlign w:val="top"/>
          </w:tcPr>
          <w:p>
            <w:pPr>
              <w:spacing w:after="0"/>
            </w:pPr>
            <w:r>
              <w:rPr>
                <w:rFonts w:ascii="Arial" w:cs="Arial" w:eastAsia="Arial" w:hAnsi="Arial"/>
                <w:sz w:val="18"/>
                <w:szCs w:val="18"/>
              </w:rPr>
              <w:t xml:space="preserve">Warranty and returns traceability</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D-04</w:t>
            </w:r>
          </w:p>
        </w:tc>
        <w:tc>
          <w:tcPr>
            <w:tcW w:type="dxa" w:w="411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Branches: 1-step receipt, 2-step delivery</w:t>
            </w:r>
          </w:p>
        </w:tc>
        <w:tc>
          <w:tcPr>
            <w:tcW w:type="dxa" w:w="470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Branches receive transfers, not containers</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D-05</w:t>
            </w:r>
          </w:p>
        </w:tc>
        <w:tc>
          <w:tcPr>
            <w:tcW w:type="dxa" w:w="4113"/>
            <w:tcMar>
              <w:top w:type="dxa" w:w="60"/>
              <w:left w:type="dxa" w:w="90"/>
              <w:bottom w:type="dxa" w:w="60"/>
              <w:right w:type="dxa" w:w="90"/>
            </w:tcMar>
            <w:vAlign w:val="top"/>
          </w:tcPr>
          <w:p>
            <w:pPr>
              <w:spacing w:after="0"/>
            </w:pPr>
            <w:r>
              <w:rPr>
                <w:rFonts w:ascii="Arial" w:cs="Arial" w:eastAsia="Arial" w:hAnsi="Arial"/>
                <w:sz w:val="18"/>
                <w:szCs w:val="18"/>
              </w:rPr>
              <w:t xml:space="preserve">Opening stock through clearing account 190100</w:t>
            </w:r>
          </w:p>
        </w:tc>
        <w:tc>
          <w:tcPr>
            <w:tcW w:type="dxa" w:w="4703"/>
            <w:tcMar>
              <w:top w:type="dxa" w:w="60"/>
              <w:left w:type="dxa" w:w="90"/>
              <w:bottom w:type="dxa" w:w="60"/>
              <w:right w:type="dxa" w:w="90"/>
            </w:tcMar>
            <w:vAlign w:val="top"/>
          </w:tcPr>
          <w:p>
            <w:pPr>
              <w:spacing w:after="0"/>
            </w:pPr>
            <w:r>
              <w:rPr>
                <w:rFonts w:ascii="Arial" w:cs="Arial" w:eastAsia="Arial" w:hAnsi="Arial"/>
                <w:sz w:val="18"/>
                <w:szCs w:val="18"/>
              </w:rPr>
              <w:t xml:space="preserve">Stock is not recorded twice</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D-06</w:t>
            </w:r>
          </w:p>
        </w:tc>
        <w:tc>
          <w:tcPr>
            <w:tcW w:type="dxa" w:w="411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Opening USD rate 50.00 EGP (assumption)</w:t>
            </w:r>
          </w:p>
        </w:tc>
        <w:tc>
          <w:tcPr>
            <w:tcW w:type="dxa" w:w="470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Replace with CBE rate at cutover</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D-07</w:t>
            </w:r>
          </w:p>
        </w:tc>
        <w:tc>
          <w:tcPr>
            <w:tcW w:type="dxa" w:w="4113"/>
            <w:tcMar>
              <w:top w:type="dxa" w:w="60"/>
              <w:left w:type="dxa" w:w="90"/>
              <w:bottom w:type="dxa" w:w="60"/>
              <w:right w:type="dxa" w:w="90"/>
            </w:tcMar>
            <w:vAlign w:val="top"/>
          </w:tcPr>
          <w:p>
            <w:pPr>
              <w:spacing w:after="0"/>
            </w:pPr>
            <w:r>
              <w:rPr>
                <w:rFonts w:ascii="Arial" w:cs="Arial" w:eastAsia="Arial" w:hAnsi="Arial"/>
                <w:sz w:val="18"/>
                <w:szCs w:val="18"/>
              </w:rPr>
              <w:t xml:space="preserve">WHT 1% / 2% / 3%</w:t>
            </w:r>
          </w:p>
        </w:tc>
        <w:tc>
          <w:tcPr>
            <w:tcW w:type="dxa" w:w="4703"/>
            <w:tcMar>
              <w:top w:type="dxa" w:w="60"/>
              <w:left w:type="dxa" w:w="90"/>
              <w:bottom w:type="dxa" w:w="60"/>
              <w:right w:type="dxa" w:w="90"/>
            </w:tcMar>
            <w:vAlign w:val="top"/>
          </w:tcPr>
          <w:p>
            <w:pPr>
              <w:spacing w:after="0"/>
            </w:pPr>
            <w:r>
              <w:rPr>
                <w:rFonts w:ascii="Arial" w:cs="Arial" w:eastAsia="Arial" w:hAnsi="Arial"/>
                <w:sz w:val="18"/>
                <w:szCs w:val="18"/>
              </w:rPr>
              <w:t xml:space="preserve">Team decision; pending tax-specialist review</w:t>
            </w:r>
          </w:p>
        </w:tc>
      </w:tr>
      <w:tr>
        <w:trPr>
          <w:cantSplit/>
        </w:trPr>
        <w:tc>
          <w:tcPr>
            <w:tcW w:type="dxa" w:w="82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D-08</w:t>
            </w:r>
          </w:p>
        </w:tc>
        <w:tc>
          <w:tcPr>
            <w:tcW w:type="dxa" w:w="411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Quality app not in scope; QC as a routing step</w:t>
            </w:r>
          </w:p>
        </w:tc>
        <w:tc>
          <w:tcPr>
            <w:tcW w:type="dxa" w:w="4703"/>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Keeps scope within budget</w:t>
            </w:r>
          </w:p>
        </w:tc>
      </w:tr>
      <w:tr>
        <w:trPr>
          <w:cantSplit/>
        </w:trPr>
        <w:tc>
          <w:tcPr>
            <w:tcW w:type="dxa" w:w="822"/>
            <w:tcMar>
              <w:top w:type="dxa" w:w="60"/>
              <w:left w:type="dxa" w:w="90"/>
              <w:bottom w:type="dxa" w:w="60"/>
              <w:right w:type="dxa" w:w="90"/>
            </w:tcMar>
            <w:vAlign w:val="top"/>
          </w:tcPr>
          <w:p>
            <w:pPr>
              <w:spacing w:after="0"/>
            </w:pPr>
            <w:r>
              <w:rPr>
                <w:rFonts w:ascii="Arial" w:cs="Arial" w:eastAsia="Arial" w:hAnsi="Arial"/>
                <w:sz w:val="18"/>
                <w:szCs w:val="18"/>
              </w:rPr>
              <w:t xml:space="preserve">D-09</w:t>
            </w:r>
          </w:p>
        </w:tc>
        <w:tc>
          <w:tcPr>
            <w:tcW w:type="dxa" w:w="4113"/>
            <w:tcMar>
              <w:top w:type="dxa" w:w="60"/>
              <w:left w:type="dxa" w:w="90"/>
              <w:bottom w:type="dxa" w:w="60"/>
              <w:right w:type="dxa" w:w="90"/>
            </w:tcMar>
            <w:vAlign w:val="top"/>
          </w:tcPr>
          <w:p>
            <w:pPr>
              <w:spacing w:after="0"/>
            </w:pPr>
            <w:r>
              <w:rPr>
                <w:rFonts w:ascii="Arial" w:cs="Arial" w:eastAsia="Arial" w:hAnsi="Arial"/>
                <w:sz w:val="18"/>
                <w:szCs w:val="18"/>
              </w:rPr>
              <w:t xml:space="preserve">Customizations only with Studio and report inheritance</w:t>
            </w:r>
          </w:p>
        </w:tc>
        <w:tc>
          <w:tcPr>
            <w:tcW w:type="dxa" w:w="4703"/>
            <w:tcMar>
              <w:top w:type="dxa" w:w="60"/>
              <w:left w:type="dxa" w:w="90"/>
              <w:bottom w:type="dxa" w:w="60"/>
              <w:right w:type="dxa" w:w="90"/>
            </w:tcMar>
            <w:vAlign w:val="top"/>
          </w:tcPr>
          <w:p>
            <w:pPr>
              <w:spacing w:after="0"/>
            </w:pPr>
            <w:r>
              <w:rPr>
                <w:rFonts w:ascii="Arial" w:cs="Arial" w:eastAsia="Arial" w:hAnsi="Arial"/>
                <w:sz w:val="18"/>
                <w:szCs w:val="18"/>
              </w:rPr>
              <w:t xml:space="preserve">Easier upgrades</w:t>
            </w:r>
          </w:p>
        </w:tc>
      </w:tr>
    </w:tbl>
    <w:p>
      <w:pPr>
        <w:spacing w:after="160"/>
      </w:pPr>
    </w:p>
    <w:p>
      <w:pPr>
        <w:pStyle w:val="Heading1"/>
        <w:pageBreakBefore/>
      </w:pPr>
      <w:r>
        <w:rPr>
          <w:rFonts w:ascii="Arial" w:cs="Arial" w:eastAsia="Arial" w:hAnsi="Arial"/>
        </w:rPr>
        <w:t xml:space="preserve">10. Approval</w:t>
      </w:r>
    </w:p>
    <w:tbl>
      <w:tblPr>
        <w:tblW w:type="dxa" w:w="9638"/>
        <w:tblBorders>
          <w:top w:val="single" w:color="D0D7DA" w:sz="4"/>
          <w:left w:val="single" w:color="D0D7DA" w:sz="4"/>
          <w:bottom w:val="single" w:color="D0D7DA" w:sz="4"/>
          <w:right w:val="single" w:color="D0D7DA" w:sz="4"/>
          <w:insideH w:val="single" w:color="D0D7DA" w:sz="4"/>
          <w:insideV w:val="single" w:color="D0D7DA" w:sz="4"/>
        </w:tblBorders>
      </w:tblPr>
      <w:tblGrid>
        <w:gridCol w:w="2350"/>
        <w:gridCol w:w="3526"/>
        <w:gridCol w:w="2350"/>
        <w:gridCol w:w="1412"/>
      </w:tblGrid>
      <w:tr>
        <w:trPr>
          <w:tblHeader/>
        </w:trPr>
        <w:tc>
          <w:tcPr>
            <w:tcW w:type="dxa" w:w="235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Name</w:t>
            </w:r>
          </w:p>
        </w:tc>
        <w:tc>
          <w:tcPr>
            <w:tcW w:type="dxa" w:w="3526"/>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Role</w:t>
            </w:r>
          </w:p>
        </w:tc>
        <w:tc>
          <w:tcPr>
            <w:tcW w:type="dxa" w:w="2350"/>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Signature</w:t>
            </w:r>
          </w:p>
        </w:tc>
        <w:tc>
          <w:tcPr>
            <w:tcW w:type="dxa" w:w="1412"/>
            <w:shd w:fill="1F4E5F" w:color="auto" w:val="clear"/>
            <w:tcMar>
              <w:top w:type="dxa" w:w="60"/>
              <w:left w:type="dxa" w:w="90"/>
              <w:bottom w:type="dxa" w:w="60"/>
              <w:right w:type="dxa" w:w="90"/>
            </w:tcMar>
            <w:vAlign w:val="top"/>
          </w:tcPr>
          <w:p>
            <w:pPr>
              <w:spacing w:after="0"/>
            </w:pPr>
            <w:r>
              <w:rPr>
                <w:rFonts w:ascii="Arial" w:cs="Arial" w:eastAsia="Arial" w:hAnsi="Arial"/>
                <w:b/>
                <w:bCs/>
                <w:color w:val="FFFFFF"/>
                <w:sz w:val="18"/>
                <w:szCs w:val="18"/>
              </w:rPr>
              <w:t xml:space="preserve">Date</w:t>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Hany Mostafa</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Project Sponsor</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Omar Hassan</w:t>
            </w:r>
          </w:p>
        </w:tc>
        <w:tc>
          <w:tcPr>
            <w:tcW w:type="dxa" w:w="352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Client Project Manager</w:t>
            </w:r>
          </w:p>
        </w:tc>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Rania Fathy</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Key User - Accounting</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Karim Adel</w:t>
            </w:r>
          </w:p>
        </w:tc>
        <w:tc>
          <w:tcPr>
            <w:tcW w:type="dxa" w:w="3526"/>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Key User - Sales</w:t>
            </w:r>
          </w:p>
        </w:tc>
        <w:tc>
          <w:tcPr>
            <w:tcW w:type="dxa" w:w="2350"/>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shd w:fill="FAFBFB" w:color="auto" w:val="clear"/>
            <w:tcMar>
              <w:top w:type="dxa" w:w="60"/>
              <w:left w:type="dxa" w:w="90"/>
              <w:bottom w:type="dxa" w:w="60"/>
              <w:right w:type="dxa" w:w="90"/>
            </w:tcMar>
            <w:vAlign w:val="top"/>
          </w:tcPr>
          <w:p>
            <w:pPr>
              <w:spacing w:after="0"/>
            </w:pPr>
            <w:r>
              <w:rPr>
                <w:rFonts w:ascii="Arial" w:cs="Arial" w:eastAsia="Arial" w:hAnsi="Arial"/>
                <w:sz w:val="18"/>
                <w:szCs w:val="18"/>
              </w:rPr>
              <w:t xml:space="preserve"/>
            </w:r>
          </w:p>
        </w:tc>
      </w:tr>
      <w:tr>
        <w:trPr>
          <w:cantSplit/>
        </w:trPr>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Ahmed Fahmy</w:t>
            </w:r>
          </w:p>
        </w:tc>
        <w:tc>
          <w:tcPr>
            <w:tcW w:type="dxa" w:w="3526"/>
            <w:tcMar>
              <w:top w:type="dxa" w:w="60"/>
              <w:left w:type="dxa" w:w="90"/>
              <w:bottom w:type="dxa" w:w="60"/>
              <w:right w:type="dxa" w:w="90"/>
            </w:tcMar>
            <w:vAlign w:val="top"/>
          </w:tcPr>
          <w:p>
            <w:pPr>
              <w:spacing w:after="0"/>
            </w:pPr>
            <w:r>
              <w:rPr>
                <w:rFonts w:ascii="Arial" w:cs="Arial" w:eastAsia="Arial" w:hAnsi="Arial"/>
                <w:sz w:val="18"/>
                <w:szCs w:val="18"/>
              </w:rPr>
              <w:t xml:space="preserve">Project Manager - Khomasi ERP</w:t>
            </w:r>
          </w:p>
        </w:tc>
        <w:tc>
          <w:tcPr>
            <w:tcW w:type="dxa" w:w="2350"/>
            <w:tcMar>
              <w:top w:type="dxa" w:w="60"/>
              <w:left w:type="dxa" w:w="90"/>
              <w:bottom w:type="dxa" w:w="60"/>
              <w:right w:type="dxa" w:w="90"/>
            </w:tcMar>
            <w:vAlign w:val="top"/>
          </w:tcPr>
          <w:p>
            <w:pPr>
              <w:spacing w:after="0"/>
            </w:pPr>
            <w:r>
              <w:rPr>
                <w:rFonts w:ascii="Arial" w:cs="Arial" w:eastAsia="Arial" w:hAnsi="Arial"/>
                <w:sz w:val="18"/>
                <w:szCs w:val="18"/>
              </w:rPr>
              <w:t xml:space="preserve"/>
            </w:r>
          </w:p>
        </w:tc>
        <w:tc>
          <w:tcPr>
            <w:tcW w:type="dxa" w:w="1412"/>
            <w:tcMar>
              <w:top w:type="dxa" w:w="60"/>
              <w:left w:type="dxa" w:w="90"/>
              <w:bottom w:type="dxa" w:w="60"/>
              <w:right w:type="dxa" w:w="90"/>
            </w:tcMar>
            <w:vAlign w:val="top"/>
          </w:tcPr>
          <w:p>
            <w:pPr>
              <w:spacing w:after="0"/>
            </w:pPr>
            <w:r>
              <w:rPr>
                <w:rFonts w:ascii="Arial" w:cs="Arial" w:eastAsia="Arial" w:hAnsi="Arial"/>
                <w:sz w:val="18"/>
                <w:szCs w:val="18"/>
              </w:rPr>
              <w:t xml:space="preserve"/>
            </w:r>
          </w:p>
        </w:tc>
      </w:tr>
    </w:tbl>
    <w:p>
      <w:pPr>
        <w:spacing w:after="1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0D7DA" w:sz="4" w:space="4"/>
      </w:pBdr>
      <w:tabs>
        <w:tab w:val="right" w:pos="9638"/>
      </w:tabs>
    </w:pPr>
    <w:r>
      <w:rPr>
        <w:rFonts w:ascii="Arial" w:cs="Arial" w:eastAsia="Arial" w:hAnsi="Arial"/>
        <w:color w:val="666666"/>
        <w:sz w:val="16"/>
        <w:szCs w:val="16"/>
      </w:rPr>
      <w:t xml:space="preserve">Khomasi ERP | BTK-ERP-01 | 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BTK-ERP-01 - Solution Design Document (SSD)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160" w:before="36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4E5F"/>
      <w:sz w:val="24"/>
      <w:szCs w:val="24"/>
    </w:rPr>
  </w:style>
  <w:style w:type="paragraph" w:styleId="FooterText">
    <w:name w:val="Footer Text"/>
    <w:basedOn w:val="Normal"/>
    <w:rPr>
      <w:rFonts w:ascii="Arial" w:cs="Arial" w:eastAsia="Arial" w:hAnsi="Arial"/>
      <w:color w:val="666666"/>
      <w:sz w:val="16"/>
      <w:szCs w:val="16"/>
    </w:rPr>
  </w:style>
  <w:style w:type="paragraph" w:styleId="Heading3">
    <w:name w:val="Heading 3"/>
    <w:basedOn w:val="Normal"/>
    <w:next w:val="Normal"/>
    <w:qFormat/>
    <w:pPr>
      <w:spacing w:after="80" w:before="20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Design Document (SSD)</dc:title>
  <dc:creator>Implementation Team</dc:creator>
  <cp:lastModifiedBy>Un-named</cp:lastModifiedBy>
  <cp:revision>1</cp:revision>
  <dcterms:created xsi:type="dcterms:W3CDTF">2026-10-25T09:25:43.741Z</dcterms:created>
  <dcterms:modified xsi:type="dcterms:W3CDTF">2026-10-25T09:25:43.741Z</dcterms:modified>
</cp:coreProperties>
</file>

<file path=docProps/custom.xml><?xml version="1.0" encoding="utf-8"?>
<Properties xmlns="http://schemas.openxmlformats.org/officeDocument/2006/custom-properties" xmlns:vt="http://schemas.openxmlformats.org/officeDocument/2006/docPropsVTypes"/>
</file>