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Федеральное государственное бюджетное научное учреждение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«Федеральный институт педагогических измерений»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ПРИКАЗ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«___» _____________ 200 _ г.                                                                                               № ____ л/с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О приеме на работу по трудовому договору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должность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системного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ПРИКАЗЫВАЮ: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1. Назначить __________________________________________________________________________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на должность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системного администратора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на условиях заключенного с ним трудового договора от «__» ____________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_ г. № _____.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2. С целью обеспечения исполнения условий указанного трудового договора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системному администратору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до «__» ______________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_ г. подготовить проекты: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- распоряжения директора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организации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, предусматривающего информирование подразделений, служб, должностных лиц и иных работников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организации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о касающихся их условиях трудового договора;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- приказа директора об обеспечении реализации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системным администратором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прав, предоставленных ему трудовых договором, а также иных условий трудового договора.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Основание: трудовой договор от «__» __________________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_ г. № ________.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Директор                                                        Подпись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   Расшифровка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С приказом ознакомлен: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Системный администратор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Подпись    __________   Расшифровка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«__» _______________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_ г.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08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