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FAA" w:rsidRPr="00876BD6" w:rsidRDefault="00876BD6" w:rsidP="00D546B5">
      <w:pPr>
        <w:rPr>
          <w:b/>
          <w:bCs/>
          <w:sz w:val="32"/>
          <w:szCs w:val="32"/>
        </w:rPr>
      </w:pPr>
      <w:bookmarkStart w:id="0" w:name="_GoBack"/>
      <w:bookmarkEnd w:id="0"/>
      <w:proofErr w:type="spellStart"/>
      <w:r w:rsidRPr="00876BD6">
        <w:rPr>
          <w:b/>
          <w:bCs/>
          <w:sz w:val="32"/>
          <w:szCs w:val="32"/>
        </w:rPr>
        <w:t>Palmoria</w:t>
      </w:r>
      <w:proofErr w:type="spellEnd"/>
      <w:r w:rsidRPr="00876BD6">
        <w:rPr>
          <w:b/>
          <w:bCs/>
          <w:sz w:val="32"/>
          <w:szCs w:val="32"/>
        </w:rPr>
        <w:t xml:space="preserve"> Group HR Analytics Report: Tackling Gender Inequality and Pay Compliance</w:t>
      </w:r>
    </w:p>
    <w:p w:rsidR="00286FAA" w:rsidRPr="00286FAA" w:rsidRDefault="00286FAA" w:rsidP="00286FAA">
      <w:pPr>
        <w:rPr>
          <w:b/>
          <w:bCs/>
          <w:sz w:val="32"/>
          <w:szCs w:val="32"/>
        </w:rPr>
      </w:pPr>
      <w:r w:rsidRPr="00286FAA">
        <w:rPr>
          <w:b/>
          <w:bCs/>
          <w:sz w:val="32"/>
          <w:szCs w:val="32"/>
        </w:rPr>
        <w:t>Brief Insights and Interpretations</w:t>
      </w:r>
    </w:p>
    <w:p w:rsidR="00286FAA" w:rsidRPr="00286FAA" w:rsidRDefault="00286FAA" w:rsidP="00286FAA">
      <w:pPr>
        <w:rPr>
          <w:b/>
          <w:bCs/>
        </w:rPr>
      </w:pPr>
      <w:r w:rsidRPr="00286FAA">
        <w:rPr>
          <w:b/>
          <w:bCs/>
        </w:rPr>
        <w:t>1. Gender Distribution</w:t>
      </w:r>
    </w:p>
    <w:p w:rsidR="00286FAA" w:rsidRPr="00286FAA" w:rsidRDefault="00286FAA" w:rsidP="00286FAA">
      <w:r w:rsidRPr="00286FAA">
        <w:t xml:space="preserve">The gender distribution at </w:t>
      </w:r>
      <w:proofErr w:type="spellStart"/>
      <w:r w:rsidRPr="00286FAA">
        <w:t>Palmoria</w:t>
      </w:r>
      <w:proofErr w:type="spellEnd"/>
      <w:r w:rsidRPr="00286FAA">
        <w:t xml:space="preserve"> is relatively balanced, with </w:t>
      </w:r>
      <w:r w:rsidR="00280CBA">
        <w:rPr>
          <w:b/>
          <w:bCs/>
        </w:rPr>
        <w:t>465</w:t>
      </w:r>
      <w:r w:rsidRPr="00286FAA">
        <w:rPr>
          <w:b/>
          <w:bCs/>
        </w:rPr>
        <w:t xml:space="preserve"> male employees (</w:t>
      </w:r>
      <w:r w:rsidR="00280CBA">
        <w:rPr>
          <w:b/>
          <w:bCs/>
        </w:rPr>
        <w:t>49</w:t>
      </w:r>
      <w:r w:rsidRPr="00286FAA">
        <w:rPr>
          <w:b/>
          <w:bCs/>
        </w:rPr>
        <w:t>.</w:t>
      </w:r>
      <w:r w:rsidR="00280CBA">
        <w:rPr>
          <w:b/>
          <w:bCs/>
        </w:rPr>
        <w:t>15</w:t>
      </w:r>
      <w:r w:rsidRPr="00286FAA">
        <w:rPr>
          <w:b/>
          <w:bCs/>
        </w:rPr>
        <w:t>%)</w:t>
      </w:r>
      <w:r w:rsidRPr="00286FAA">
        <w:t xml:space="preserve"> and </w:t>
      </w:r>
      <w:r w:rsidR="00280CBA">
        <w:rPr>
          <w:b/>
          <w:bCs/>
        </w:rPr>
        <w:t>411</w:t>
      </w:r>
      <w:r w:rsidRPr="00286FAA">
        <w:rPr>
          <w:b/>
          <w:bCs/>
        </w:rPr>
        <w:t xml:space="preserve"> female employees (4</w:t>
      </w:r>
      <w:r w:rsidR="00280CBA">
        <w:rPr>
          <w:b/>
          <w:bCs/>
        </w:rPr>
        <w:t>6</w:t>
      </w:r>
      <w:r w:rsidRPr="00286FAA">
        <w:rPr>
          <w:b/>
          <w:bCs/>
        </w:rPr>
        <w:t>.</w:t>
      </w:r>
      <w:r w:rsidR="00280CBA">
        <w:rPr>
          <w:b/>
          <w:bCs/>
        </w:rPr>
        <w:t>62</w:t>
      </w:r>
      <w:r w:rsidRPr="00286FAA">
        <w:rPr>
          <w:b/>
          <w:bCs/>
        </w:rPr>
        <w:t>%)</w:t>
      </w:r>
      <w:r w:rsidRPr="00286FAA">
        <w:t xml:space="preserve">. However, department-level analysis reveals </w:t>
      </w:r>
      <w:r w:rsidRPr="00286FAA">
        <w:rPr>
          <w:b/>
          <w:bCs/>
        </w:rPr>
        <w:t>gender concentration in certain departments</w:t>
      </w:r>
      <w:r w:rsidRPr="00286FAA">
        <w:t xml:space="preserve">, such as </w:t>
      </w:r>
      <w:r w:rsidRPr="00286FAA">
        <w:rPr>
          <w:b/>
          <w:bCs/>
        </w:rPr>
        <w:t>Training and Support</w:t>
      </w:r>
      <w:r w:rsidRPr="00286FAA">
        <w:t xml:space="preserve">, which appear </w:t>
      </w:r>
      <w:r w:rsidRPr="00286FAA">
        <w:rPr>
          <w:b/>
          <w:bCs/>
        </w:rPr>
        <w:t>male-dominated</w:t>
      </w:r>
      <w:r w:rsidRPr="00286FAA">
        <w:t xml:space="preserve">, while others like </w:t>
      </w:r>
      <w:r w:rsidRPr="00286FAA">
        <w:rPr>
          <w:b/>
          <w:bCs/>
        </w:rPr>
        <w:t>R&amp;D and Sales</w:t>
      </w:r>
      <w:r w:rsidRPr="00286FAA">
        <w:t xml:space="preserve"> show better balance.</w:t>
      </w:r>
    </w:p>
    <w:p w:rsidR="00286FAA" w:rsidRPr="00286FAA" w:rsidRDefault="00286FAA" w:rsidP="00286FAA">
      <w:r w:rsidRPr="00286FAA">
        <w:rPr>
          <w:i/>
          <w:iCs/>
        </w:rPr>
        <w:t>This indicates a need to improve gender diversity within specific functional areas.</w:t>
      </w:r>
    </w:p>
    <w:p w:rsidR="00286FAA" w:rsidRPr="00286FAA" w:rsidRDefault="00286FAA" w:rsidP="00286FAA"/>
    <w:p w:rsidR="00286FAA" w:rsidRPr="00286FAA" w:rsidRDefault="00286FAA" w:rsidP="00286FAA">
      <w:pPr>
        <w:rPr>
          <w:b/>
          <w:bCs/>
        </w:rPr>
      </w:pPr>
      <w:r w:rsidRPr="00286FAA">
        <w:rPr>
          <w:b/>
          <w:bCs/>
        </w:rPr>
        <w:t>2. Performance Ratings and Gender</w:t>
      </w:r>
    </w:p>
    <w:p w:rsidR="00286FAA" w:rsidRPr="00286FAA" w:rsidRDefault="00286FAA" w:rsidP="00286FAA">
      <w:r w:rsidRPr="00286FAA">
        <w:t xml:space="preserve">Analysis of performance ratings by gender shows that </w:t>
      </w:r>
      <w:r w:rsidRPr="00286FAA">
        <w:rPr>
          <w:b/>
          <w:bCs/>
        </w:rPr>
        <w:t>male employees receive more “Very Good” and “Good” ratings</w:t>
      </w:r>
      <w:r w:rsidRPr="00286FAA">
        <w:t xml:space="preserve"> compared to females. In contrast, female employees are more likely to be rated as “Average” or remain “Not Rated.”</w:t>
      </w:r>
    </w:p>
    <w:p w:rsidR="00286FAA" w:rsidRPr="00286FAA" w:rsidRDefault="00286FAA" w:rsidP="00286FAA">
      <w:r w:rsidRPr="00286FAA">
        <w:t xml:space="preserve"> </w:t>
      </w:r>
      <w:r w:rsidRPr="00286FAA">
        <w:rPr>
          <w:i/>
          <w:iCs/>
        </w:rPr>
        <w:t>This disparity raises concerns about potential performance evaluation bias or unequal recognition, warranting a review of the appraisal system.</w:t>
      </w:r>
    </w:p>
    <w:p w:rsidR="00286FAA" w:rsidRPr="00286FAA" w:rsidRDefault="00286FAA" w:rsidP="00286FAA"/>
    <w:p w:rsidR="00286FAA" w:rsidRPr="00286FAA" w:rsidRDefault="00286FAA" w:rsidP="00286FAA">
      <w:pPr>
        <w:rPr>
          <w:b/>
          <w:bCs/>
        </w:rPr>
      </w:pPr>
      <w:r w:rsidRPr="00286FAA">
        <w:rPr>
          <w:b/>
          <w:bCs/>
        </w:rPr>
        <w:t>3. Gender Pay Gap</w:t>
      </w:r>
    </w:p>
    <w:p w:rsidR="00286FAA" w:rsidRPr="00286FAA" w:rsidRDefault="00286FAA" w:rsidP="00286FAA">
      <w:r w:rsidRPr="00286FAA">
        <w:t xml:space="preserve">While the overall salary difference between genders is modest (₦76.68K for males vs. ₦74.16K for females), </w:t>
      </w:r>
      <w:r w:rsidRPr="00286FAA">
        <w:rPr>
          <w:b/>
          <w:bCs/>
        </w:rPr>
        <w:t>departmental breakdowns highlight deeper disparities</w:t>
      </w:r>
      <w:r w:rsidRPr="00286FAA">
        <w:t>:</w:t>
      </w:r>
    </w:p>
    <w:p w:rsidR="00286FAA" w:rsidRPr="00286FAA" w:rsidRDefault="00286FAA" w:rsidP="00286FAA">
      <w:pPr>
        <w:numPr>
          <w:ilvl w:val="0"/>
          <w:numId w:val="1"/>
        </w:numPr>
      </w:pPr>
      <w:r w:rsidRPr="00286FAA">
        <w:t xml:space="preserve">In </w:t>
      </w:r>
      <w:r w:rsidRPr="00286FAA">
        <w:rPr>
          <w:b/>
          <w:bCs/>
        </w:rPr>
        <w:t>Sales</w:t>
      </w:r>
      <w:r w:rsidRPr="00286FAA">
        <w:t>, males earn ₦175K on average, while females earn ₦150K — a significant ₦25K gap.</w:t>
      </w:r>
    </w:p>
    <w:p w:rsidR="00286FAA" w:rsidRPr="00286FAA" w:rsidRDefault="00286FAA" w:rsidP="00286FAA">
      <w:pPr>
        <w:numPr>
          <w:ilvl w:val="0"/>
          <w:numId w:val="1"/>
        </w:numPr>
      </w:pPr>
      <w:r w:rsidRPr="00286FAA">
        <w:t xml:space="preserve">In </w:t>
      </w:r>
      <w:r w:rsidRPr="00286FAA">
        <w:rPr>
          <w:b/>
          <w:bCs/>
        </w:rPr>
        <w:t>Support and Services</w:t>
      </w:r>
      <w:r w:rsidRPr="00286FAA">
        <w:t>, male employees also earn more than their female counterparts.</w:t>
      </w:r>
    </w:p>
    <w:p w:rsidR="00286FAA" w:rsidRPr="00286FAA" w:rsidRDefault="00286FAA" w:rsidP="00286FAA">
      <w:r w:rsidRPr="00286FAA">
        <w:t xml:space="preserve"> </w:t>
      </w:r>
      <w:r w:rsidRPr="00286FAA">
        <w:rPr>
          <w:i/>
          <w:iCs/>
        </w:rPr>
        <w:t>These patterns suggest the presence of a gender pay gap, particularly in revenue-driving departments, requiring urgent attention.</w:t>
      </w:r>
    </w:p>
    <w:p w:rsidR="00286FAA" w:rsidRPr="00286FAA" w:rsidRDefault="00286FAA" w:rsidP="00286FAA"/>
    <w:p w:rsidR="00286FAA" w:rsidRPr="00286FAA" w:rsidRDefault="00286FAA" w:rsidP="00286FAA">
      <w:pPr>
        <w:rPr>
          <w:b/>
          <w:bCs/>
        </w:rPr>
      </w:pPr>
      <w:r w:rsidRPr="00286FAA">
        <w:rPr>
          <w:b/>
          <w:bCs/>
        </w:rPr>
        <w:t>4. Salary Regulation Compliance</w:t>
      </w:r>
    </w:p>
    <w:p w:rsidR="00286FAA" w:rsidRPr="00286FAA" w:rsidRDefault="00286FAA" w:rsidP="00286FAA">
      <w:r w:rsidRPr="00286FAA">
        <w:lastRenderedPageBreak/>
        <w:t xml:space="preserve">The </w:t>
      </w:r>
      <w:r w:rsidRPr="00286FAA">
        <w:rPr>
          <w:b/>
          <w:bCs/>
        </w:rPr>
        <w:t>average salary across the company is ₦75.8K</w:t>
      </w:r>
      <w:r w:rsidRPr="00286FAA">
        <w:t xml:space="preserve">, which falls below the newly mandated minimum of </w:t>
      </w:r>
      <w:r w:rsidRPr="00286FAA">
        <w:rPr>
          <w:b/>
          <w:bCs/>
        </w:rPr>
        <w:t>₦90,000</w:t>
      </w:r>
      <w:r w:rsidRPr="00286FAA">
        <w:t xml:space="preserve"> for manufacturing companies. This implies that a </w:t>
      </w:r>
      <w:r w:rsidRPr="00286FAA">
        <w:rPr>
          <w:b/>
          <w:bCs/>
        </w:rPr>
        <w:t xml:space="preserve">large portion of </w:t>
      </w:r>
      <w:proofErr w:type="spellStart"/>
      <w:r w:rsidRPr="00286FAA">
        <w:rPr>
          <w:b/>
          <w:bCs/>
        </w:rPr>
        <w:t>Palmoria’s</w:t>
      </w:r>
      <w:proofErr w:type="spellEnd"/>
      <w:r w:rsidRPr="00286FAA">
        <w:rPr>
          <w:b/>
          <w:bCs/>
        </w:rPr>
        <w:t xml:space="preserve"> workforce is currently underpaid</w:t>
      </w:r>
      <w:r w:rsidRPr="00286FAA">
        <w:t>, in violation of the regulatory requirement.</w:t>
      </w:r>
    </w:p>
    <w:p w:rsidR="00286FAA" w:rsidRPr="00286FAA" w:rsidRDefault="00286FAA" w:rsidP="00286FAA">
      <w:r w:rsidRPr="00286FAA">
        <w:rPr>
          <w:i/>
          <w:iCs/>
        </w:rPr>
        <w:t>Salary adjustments will be necessary to meet legal compliance and avoid potential sanctions.</w:t>
      </w:r>
    </w:p>
    <w:p w:rsidR="00286FAA" w:rsidRPr="00286FAA" w:rsidRDefault="00286FAA" w:rsidP="00286FAA"/>
    <w:p w:rsidR="00286FAA" w:rsidRPr="00286FAA" w:rsidRDefault="00286FAA" w:rsidP="00286FAA">
      <w:pPr>
        <w:rPr>
          <w:b/>
          <w:bCs/>
        </w:rPr>
      </w:pPr>
      <w:r w:rsidRPr="00286FAA">
        <w:rPr>
          <w:b/>
          <w:bCs/>
        </w:rPr>
        <w:t>5. Regional Representation</w:t>
      </w:r>
    </w:p>
    <w:p w:rsidR="00286FAA" w:rsidRPr="00286FAA" w:rsidRDefault="00286FAA" w:rsidP="00286FAA">
      <w:r w:rsidRPr="00286FAA">
        <w:t xml:space="preserve">Current data heavily reflects the </w:t>
      </w:r>
      <w:r w:rsidRPr="00286FAA">
        <w:rPr>
          <w:b/>
          <w:bCs/>
        </w:rPr>
        <w:t>Lagos region</w:t>
      </w:r>
      <w:r w:rsidRPr="00286FAA">
        <w:t>, with unclear or missing employee data from other regions (e.g., Abuja, Kaduna). This may limit the effectiveness of regional comparisons.</w:t>
      </w:r>
    </w:p>
    <w:p w:rsidR="00286FAA" w:rsidRPr="00286FAA" w:rsidRDefault="00286FAA" w:rsidP="00286FAA">
      <w:r w:rsidRPr="00286FAA">
        <w:rPr>
          <w:i/>
          <w:iCs/>
        </w:rPr>
        <w:t>Further investigation is needed to validate and include regional diversity in the analysis.</w:t>
      </w:r>
    </w:p>
    <w:p w:rsidR="00286FAA" w:rsidRDefault="00286FAA" w:rsidP="00286FAA">
      <w:pPr>
        <w:rPr>
          <w:rFonts w:ascii="Segoe UI Emoji" w:hAnsi="Segoe UI Emoji" w:cs="Segoe UI Emoji"/>
          <w:b/>
          <w:bCs/>
        </w:rPr>
      </w:pPr>
    </w:p>
    <w:p w:rsidR="00286FAA" w:rsidRPr="00286FAA" w:rsidRDefault="00286FAA" w:rsidP="00286FAA">
      <w:pPr>
        <w:rPr>
          <w:b/>
          <w:bCs/>
        </w:rPr>
      </w:pPr>
      <w:r w:rsidRPr="00286FAA">
        <w:rPr>
          <w:b/>
          <w:bCs/>
        </w:rPr>
        <w:t>Conclusion</w:t>
      </w:r>
    </w:p>
    <w:p w:rsidR="00286FAA" w:rsidRPr="00286FAA" w:rsidRDefault="00286FAA" w:rsidP="00286FAA">
      <w:proofErr w:type="spellStart"/>
      <w:r w:rsidRPr="00286FAA">
        <w:t>Palmoria</w:t>
      </w:r>
      <w:proofErr w:type="spellEnd"/>
      <w:r w:rsidRPr="00286FAA">
        <w:t xml:space="preserve"> Group has taken a positive step by initiating this HR analysis. The findings highlight critical issues around </w:t>
      </w:r>
      <w:r w:rsidRPr="00286FAA">
        <w:rPr>
          <w:b/>
          <w:bCs/>
        </w:rPr>
        <w:t>gender pay equity, performance fairness, and salary compliance</w:t>
      </w:r>
      <w:r w:rsidRPr="00286FAA">
        <w:t>. Addressing these areas will not only improve internal fairness but also strengthen the company’s public image and readiness for expansion.</w:t>
      </w:r>
    </w:p>
    <w:p w:rsidR="00286FAA" w:rsidRDefault="00286FAA"/>
    <w:p w:rsidR="00286FAA" w:rsidRDefault="00286FAA"/>
    <w:sectPr w:rsidR="0028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54D80"/>
    <w:multiLevelType w:val="multilevel"/>
    <w:tmpl w:val="CC16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AA"/>
    <w:rsid w:val="00280CBA"/>
    <w:rsid w:val="00286FAA"/>
    <w:rsid w:val="00876BD6"/>
    <w:rsid w:val="00C23B0B"/>
    <w:rsid w:val="00CB3126"/>
    <w:rsid w:val="00D5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08223-8476-450C-8916-1070E95B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F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Nkudu</dc:creator>
  <cp:keywords/>
  <dc:description/>
  <cp:lastModifiedBy>user</cp:lastModifiedBy>
  <cp:revision>5</cp:revision>
  <dcterms:created xsi:type="dcterms:W3CDTF">2025-07-05T18:44:00Z</dcterms:created>
  <dcterms:modified xsi:type="dcterms:W3CDTF">2025-07-06T21:14:00Z</dcterms:modified>
</cp:coreProperties>
</file>