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8CC" w:rsidRDefault="007469F6">
      <w:r>
        <w:t xml:space="preserve"> </w:t>
      </w:r>
      <w:bookmarkStart w:id="0" w:name="_GoBack"/>
      <w:bookmarkEnd w:id="0"/>
      <w:r w:rsidR="00CB137E">
        <w:t>How to achieve professionalism in your small business even without an office space</w:t>
      </w:r>
    </w:p>
    <w:sectPr w:rsidR="0024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7E"/>
    <w:rsid w:val="002478CC"/>
    <w:rsid w:val="003F3974"/>
    <w:rsid w:val="00526605"/>
    <w:rsid w:val="0070287E"/>
    <w:rsid w:val="007469F6"/>
    <w:rsid w:val="00CB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825C"/>
  <w15:chartTrackingRefBased/>
  <w15:docId w15:val="{15563886-F631-42CD-A543-0A686198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AL-MONSUR ADELEKE ODUPE</dc:creator>
  <cp:keywords/>
  <dc:description/>
  <cp:lastModifiedBy>AL-MONSUR ADELEKE ODUPE</cp:lastModifiedBy>
  <cp:revision>3</cp:revision>
  <dcterms:created xsi:type="dcterms:W3CDTF">2019-02-26T08:11:00Z</dcterms:created>
  <dcterms:modified xsi:type="dcterms:W3CDTF">2019-03-05T20:57:00Z</dcterms:modified>
</cp:coreProperties>
</file>