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EHDEN</w:t>
      </w:r>
      <w:r>
        <w:t xml:space="preserve"> </w:t>
      </w:r>
      <w:r>
        <w:t xml:space="preserve">HMB</w:t>
      </w:r>
      <w:r>
        <w:t xml:space="preserve"> </w:t>
      </w:r>
      <w:r>
        <w:t xml:space="preserve">Meeting</w:t>
      </w:r>
      <w:r>
        <w:t xml:space="preserve"> </w:t>
      </w:r>
      <w:r>
        <w:t xml:space="preserve">Minutes</w:t>
      </w:r>
    </w:p>
    <w:p>
      <w:pPr>
        <w:pStyle w:val="Date"/>
      </w:pPr>
      <w:r>
        <w:t xml:space="preserve">2023-06-01</w:t>
      </w:r>
    </w:p>
    <w:bookmarkStart w:id="25" w:name="topic-hmb-phenotype-discussion"/>
    <w:p>
      <w:pPr>
        <w:pStyle w:val="Heading1"/>
      </w:pPr>
      <w:r>
        <w:t xml:space="preserve">Topic: HMB Phenotype Discussion</w:t>
      </w:r>
    </w:p>
    <w:bookmarkStart w:id="20" w:name="attendance"/>
    <w:p>
      <w:pPr>
        <w:pStyle w:val="Heading2"/>
      </w:pPr>
      <w:r>
        <w:t xml:space="preserve">Attendance</w:t>
      </w:r>
    </w:p>
    <w:p>
      <w:pPr>
        <w:numPr>
          <w:ilvl w:val="0"/>
          <w:numId w:val="1001"/>
        </w:numPr>
        <w:pStyle w:val="Compact"/>
      </w:pPr>
      <w:r>
        <w:t xml:space="preserve">Bayer: Siir Su Saydam</w:t>
      </w:r>
    </w:p>
    <w:p>
      <w:pPr>
        <w:numPr>
          <w:ilvl w:val="0"/>
          <w:numId w:val="1001"/>
        </w:numPr>
        <w:pStyle w:val="Compact"/>
      </w:pPr>
      <w:r>
        <w:t xml:space="preserve">BI: Ron Herrera</w:t>
      </w:r>
    </w:p>
    <w:p>
      <w:pPr>
        <w:numPr>
          <w:ilvl w:val="0"/>
          <w:numId w:val="1001"/>
        </w:numPr>
        <w:pStyle w:val="Compact"/>
      </w:pPr>
      <w:r>
        <w:t xml:space="preserve">Odysseus: Martin Lavallee and Asieh Golozar</w:t>
      </w:r>
    </w:p>
    <w:bookmarkEnd w:id="20"/>
    <w:bookmarkStart w:id="22" w:name="minutes"/>
    <w:p>
      <w:pPr>
        <w:pStyle w:val="Heading2"/>
      </w:pPr>
      <w:r>
        <w:t xml:space="preserve">Minutes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Review of HMB Project History</w:t>
      </w:r>
    </w:p>
    <w:p>
      <w:pPr>
        <w:numPr>
          <w:ilvl w:val="1"/>
          <w:numId w:val="1003"/>
        </w:numPr>
        <w:pStyle w:val="Compact"/>
      </w:pPr>
      <w:r>
        <w:t xml:space="preserve">Bayer contract with IQVIA to run HMB study using IQVIA European datasets (France and Germany) and Bayer internal assets (CPRD GOLD, AURUM, MarketScan, Optum)</w:t>
      </w:r>
    </w:p>
    <w:p>
      <w:pPr>
        <w:numPr>
          <w:ilvl w:val="1"/>
          <w:numId w:val="1003"/>
        </w:numPr>
        <w:pStyle w:val="Compact"/>
      </w:pPr>
      <w:r>
        <w:t xml:space="preserve">IQVIA developed concept sets, cohorts and analysis</w:t>
      </w:r>
    </w:p>
    <w:p>
      <w:pPr>
        <w:numPr>
          <w:ilvl w:val="1"/>
          <w:numId w:val="1003"/>
        </w:numPr>
        <w:pStyle w:val="Compact"/>
      </w:pPr>
      <w:r>
        <w:t xml:space="preserve">Analysis written for ATLAS</w:t>
      </w:r>
    </w:p>
    <w:p>
      <w:pPr>
        <w:numPr>
          <w:ilvl w:val="1"/>
          <w:numId w:val="1003"/>
        </w:numPr>
        <w:pStyle w:val="Compact"/>
      </w:pPr>
      <w:r>
        <w:t xml:space="preserve">Concept sets and cohorts were developed but not formally evaluated using cohort diagnostics.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Current Status</w:t>
      </w:r>
      <w:r>
        <w:t xml:space="preserve">: Project remains on-going with IQVIA, finalizing incidence analysis. IQVIA not contributing to EHDEN part of study.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Issues with HMB Phenotype</w:t>
      </w:r>
    </w:p>
    <w:p>
      <w:pPr>
        <w:numPr>
          <w:ilvl w:val="1"/>
          <w:numId w:val="1004"/>
        </w:numPr>
        <w:pStyle w:val="Compact"/>
      </w:pPr>
      <w:r>
        <w:t xml:space="preserve">Mapping issue for ICD9 (626.2)</w:t>
      </w:r>
      <w:r>
        <w:t xml:space="preserve"> </w:t>
      </w:r>
      <w:r>
        <w:rPr>
          <w:iCs/>
          <w:i/>
        </w:rPr>
        <w:t xml:space="preserve">Frequent or excessive menstruation</w:t>
      </w:r>
      <w:r>
        <w:t xml:space="preserve"> </w:t>
      </w:r>
      <w:r>
        <w:t xml:space="preserve">in OMOP Vocabulary</w:t>
      </w:r>
    </w:p>
    <w:p>
      <w:pPr>
        <w:numPr>
          <w:ilvl w:val="2"/>
          <w:numId w:val="1005"/>
        </w:numPr>
        <w:pStyle w:val="Compact"/>
      </w:pPr>
      <w:r>
        <w:t xml:space="preserve">concept maps to a vague SNOMED concept:</w:t>
      </w:r>
      <w:r>
        <w:t xml:space="preserve"> </w:t>
      </w:r>
      <w:r>
        <w:rPr>
          <w:iCs/>
          <w:i/>
        </w:rPr>
        <w:t xml:space="preserve">Finding of menstrual bleeding</w:t>
      </w:r>
      <w:r>
        <w:t xml:space="preserve"> </w:t>
      </w:r>
      <w:r>
        <w:t xml:space="preserve">(id:4078455)</w:t>
      </w:r>
    </w:p>
    <w:p>
      <w:pPr>
        <w:numPr>
          <w:ilvl w:val="2"/>
          <w:numId w:val="1005"/>
        </w:numPr>
        <w:pStyle w:val="Compact"/>
      </w:pPr>
      <w:r>
        <w:t xml:space="preserve">issue found when noticed under-counting prior to 2015</w:t>
      </w:r>
    </w:p>
    <w:p>
      <w:pPr>
        <w:numPr>
          <w:ilvl w:val="2"/>
          <w:numId w:val="1005"/>
        </w:numPr>
        <w:pStyle w:val="Compact"/>
      </w:pPr>
      <w:r>
        <w:t xml:space="preserve">In cohort definition added a search on the source concept</w:t>
      </w:r>
    </w:p>
    <w:p>
      <w:pPr>
        <w:numPr>
          <w:ilvl w:val="2"/>
          <w:numId w:val="1005"/>
        </w:numPr>
        <w:pStyle w:val="Compact"/>
      </w:pPr>
      <w:r>
        <w:t xml:space="preserve">Issue is posted on</w:t>
      </w:r>
      <w:r>
        <w:t xml:space="preserve"> </w:t>
      </w:r>
      <w:hyperlink r:id="rId21">
        <w:r>
          <w:rPr>
            <w:rStyle w:val="Hyperlink"/>
          </w:rPr>
          <w:t xml:space="preserve">OMOP Vocabulary github</w:t>
        </w:r>
      </w:hyperlink>
    </w:p>
    <w:p>
      <w:pPr>
        <w:numPr>
          <w:ilvl w:val="1"/>
          <w:numId w:val="1004"/>
        </w:numPr>
        <w:pStyle w:val="Compact"/>
      </w:pPr>
      <w:r>
        <w:t xml:space="preserve">IQVIA does not require visit table so age censor based on measurement domain</w:t>
      </w:r>
    </w:p>
    <w:p>
      <w:pPr>
        <w:numPr>
          <w:ilvl w:val="1"/>
          <w:numId w:val="1004"/>
        </w:numPr>
        <w:pStyle w:val="Compact"/>
      </w:pPr>
      <w:r>
        <w:t xml:space="preserve">Concept sets need work - use of multiple non-standard concepts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Improving the HMB phenotype</w:t>
      </w:r>
    </w:p>
    <w:p>
      <w:pPr>
        <w:numPr>
          <w:ilvl w:val="1"/>
          <w:numId w:val="1006"/>
        </w:numPr>
        <w:pStyle w:val="Compact"/>
      </w:pPr>
      <w:r>
        <w:t xml:space="preserve">HMB phenotype to be re-developed as seen to have too many errors and inconsistencies</w:t>
      </w:r>
    </w:p>
    <w:p>
      <w:pPr>
        <w:numPr>
          <w:ilvl w:val="1"/>
          <w:numId w:val="1006"/>
        </w:numPr>
        <w:pStyle w:val="Compact"/>
      </w:pPr>
      <w:r>
        <w:t xml:space="preserve">Extend time period to all available data, no longer ending at 2020. Add COVID strata to analysis</w:t>
      </w:r>
    </w:p>
    <w:p>
      <w:pPr>
        <w:numPr>
          <w:ilvl w:val="1"/>
          <w:numId w:val="1006"/>
        </w:numPr>
        <w:pStyle w:val="Compact"/>
      </w:pPr>
      <w:r>
        <w:t xml:space="preserve">HMB phenotype available from OHDSI phenotype library. Can use this as a starting point and refine.</w:t>
      </w:r>
    </w:p>
    <w:p>
      <w:pPr>
        <w:numPr>
          <w:ilvl w:val="1"/>
          <w:numId w:val="1006"/>
        </w:numPr>
        <w:pStyle w:val="Compact"/>
      </w:pPr>
      <w:r>
        <w:t xml:space="preserve">Explore adding information from CHAPTER study to phenotype (unnatural menopause defined as women with Breast Cancer on endocrine therapy, for example)</w:t>
      </w:r>
    </w:p>
    <w:p>
      <w:pPr>
        <w:numPr>
          <w:ilvl w:val="1"/>
          <w:numId w:val="1006"/>
        </w:numPr>
        <w:pStyle w:val="Compact"/>
      </w:pPr>
      <w:r>
        <w:t xml:space="preserve">Concern of under diagnosis of HMB in GP data. CPRD uses more concepts from the Observation table that may be more helpful in enumeration</w:t>
      </w:r>
    </w:p>
    <w:p>
      <w:pPr>
        <w:numPr>
          <w:ilvl w:val="1"/>
          <w:numId w:val="1006"/>
        </w:numPr>
        <w:pStyle w:val="Compact"/>
      </w:pPr>
      <w:r>
        <w:t xml:space="preserve">Odysseus to help review concept sets</w:t>
      </w:r>
    </w:p>
    <w:p>
      <w:pPr>
        <w:numPr>
          <w:ilvl w:val="1"/>
          <w:numId w:val="1006"/>
        </w:numPr>
        <w:pStyle w:val="Compact"/>
      </w:pPr>
      <w:r>
        <w:t xml:space="preserve">BI can run cohort diagnostics and assist in improving the HMB phenotype, however can not share characterization results.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Protocol Development</w:t>
      </w:r>
    </w:p>
    <w:p>
      <w:pPr>
        <w:numPr>
          <w:ilvl w:val="1"/>
          <w:numId w:val="1007"/>
        </w:numPr>
        <w:pStyle w:val="Compact"/>
      </w:pPr>
      <w:r>
        <w:t xml:space="preserve">Bayer sent draft of protocol amendment on May 30th to study team</w:t>
      </w:r>
    </w:p>
    <w:p>
      <w:pPr>
        <w:numPr>
          <w:ilvl w:val="1"/>
          <w:numId w:val="1007"/>
        </w:numPr>
        <w:pStyle w:val="Compact"/>
      </w:pPr>
      <w:r>
        <w:t xml:space="preserve">Team agreed that it is a bit confusing separating the protocol by parts.</w:t>
      </w:r>
    </w:p>
    <w:p>
      <w:pPr>
        <w:numPr>
          <w:ilvl w:val="1"/>
          <w:numId w:val="1007"/>
        </w:numPr>
        <w:pStyle w:val="Compact"/>
      </w:pPr>
      <w:r>
        <w:t xml:space="preserve">Preference of team to have a clean document to outline EHDEN portion of the analysis, suggest to create a Statistical Analysis Plan (SAP) that serves as our main guidance document for the study</w:t>
      </w:r>
    </w:p>
    <w:bookmarkEnd w:id="22"/>
    <w:bookmarkStart w:id="24" w:name="action-items"/>
    <w:p>
      <w:pPr>
        <w:pStyle w:val="Heading2"/>
      </w:pPr>
      <w:r>
        <w:t xml:space="preserve">Action Items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Redo HMB Phenotype</w:t>
      </w:r>
    </w:p>
    <w:p>
      <w:pPr>
        <w:numPr>
          <w:ilvl w:val="1"/>
          <w:numId w:val="1009"/>
        </w:numPr>
        <w:pStyle w:val="Compact"/>
      </w:pPr>
      <w:r>
        <w:t xml:space="preserve">Team agrees to redo HMB phenotype using the</w:t>
      </w:r>
      <w:r>
        <w:t xml:space="preserve"> </w:t>
      </w:r>
      <w:hyperlink r:id="rId23">
        <w:r>
          <w:rPr>
            <w:rStyle w:val="Hyperlink"/>
          </w:rPr>
          <w:t xml:space="preserve">OHDSI phenotype library definition</w:t>
        </w:r>
      </w:hyperlink>
      <w:r>
        <w:t xml:space="preserve"> </w:t>
      </w:r>
      <w:r>
        <w:t xml:space="preserve">as a starting point</w:t>
      </w:r>
    </w:p>
    <w:p>
      <w:pPr>
        <w:numPr>
          <w:ilvl w:val="1"/>
          <w:numId w:val="1009"/>
        </w:numPr>
        <w:pStyle w:val="Compact"/>
      </w:pPr>
      <w:r>
        <w:t xml:space="preserve">Odysseus to build new HMB phenotype and concept sets by mid mext week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Run Cohort Diagnostics on new HMB Phenotype</w:t>
      </w:r>
    </w:p>
    <w:p>
      <w:pPr>
        <w:numPr>
          <w:ilvl w:val="1"/>
          <w:numId w:val="1010"/>
        </w:numPr>
        <w:pStyle w:val="Compact"/>
      </w:pPr>
      <w:r>
        <w:t xml:space="preserve">Odysseus to send new HMB phenotype to Bayer and BI to run cohort diagnostics on the new definition</w:t>
      </w:r>
    </w:p>
    <w:p>
      <w:pPr>
        <w:numPr>
          <w:ilvl w:val="1"/>
          <w:numId w:val="1010"/>
        </w:numPr>
        <w:pStyle w:val="Compact"/>
      </w:pPr>
      <w:r>
        <w:t xml:space="preserve">Odysseus to set up new study repo with cohort diagnostics code to run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Develop SAP to complement Bayer Protocol</w:t>
      </w:r>
    </w:p>
    <w:p>
      <w:pPr>
        <w:numPr>
          <w:ilvl w:val="1"/>
          <w:numId w:val="1011"/>
        </w:numPr>
        <w:pStyle w:val="Compact"/>
      </w:pPr>
      <w:r>
        <w:t xml:space="preserve">Bayer to continue with protocol amendment for internal processes</w:t>
      </w:r>
    </w:p>
    <w:p>
      <w:pPr>
        <w:numPr>
          <w:ilvl w:val="1"/>
          <w:numId w:val="1011"/>
        </w:numPr>
        <w:pStyle w:val="Compact"/>
      </w:pPr>
      <w:r>
        <w:t xml:space="preserve">Odysseus and Bayer to work on an overview of additional analysis for the protocol amendment</w:t>
      </w:r>
    </w:p>
    <w:p>
      <w:pPr>
        <w:numPr>
          <w:ilvl w:val="1"/>
          <w:numId w:val="1011"/>
        </w:numPr>
        <w:pStyle w:val="Compact"/>
      </w:pPr>
      <w:r>
        <w:t xml:space="preserve">Odysseus to develop an SAP for the EHDEN part of the study. This document will be the main guidance document.</w:t>
      </w:r>
    </w:p>
    <w:bookmarkEnd w:id="24"/>
    <w:bookmarkEnd w:id="25"/>
    <w:sectPr w:rsidR="00D2000B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F549E" w14:textId="57CC220A" w:rsidR="00246CF7" w:rsidRDefault="00246CF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0D995C" wp14:editId="570E0037">
          <wp:simplePos x="0" y="0"/>
          <wp:positionH relativeFrom="margin">
            <wp:posOffset>5295900</wp:posOffset>
          </wp:positionH>
          <wp:positionV relativeFrom="paragraph">
            <wp:posOffset>-276225</wp:posOffset>
          </wp:positionV>
          <wp:extent cx="638175" cy="638175"/>
          <wp:effectExtent l="0" t="0" r="9525" b="9525"/>
          <wp:wrapTight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ight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E045F">
      <w:t xml:space="preserve"> </w:t>
    </w:r>
    <w:r>
      <w:ptab w:relativeTo="margin" w:alignment="center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44D87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2AE61D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090818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91EDA8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5B6BB8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74EE43A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C34267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A769A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BAB0A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6347D8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9AB0D2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59487959" w:numId="1">
    <w:abstractNumId w:val="10"/>
  </w:num>
  <w:num w16cid:durableId="1889956186" w:numId="2">
    <w:abstractNumId w:val="9"/>
  </w:num>
  <w:num w16cid:durableId="461383099" w:numId="3">
    <w:abstractNumId w:val="7"/>
  </w:num>
  <w:num w16cid:durableId="2031948687" w:numId="4">
    <w:abstractNumId w:val="6"/>
  </w:num>
  <w:num w16cid:durableId="994139093" w:numId="5">
    <w:abstractNumId w:val="5"/>
  </w:num>
  <w:num w16cid:durableId="62217513" w:numId="6">
    <w:abstractNumId w:val="4"/>
  </w:num>
  <w:num w16cid:durableId="1448888159" w:numId="7">
    <w:abstractNumId w:val="8"/>
  </w:num>
  <w:num w16cid:durableId="42560913" w:numId="8">
    <w:abstractNumId w:val="3"/>
  </w:num>
  <w:num w16cid:durableId="440997938" w:numId="9">
    <w:abstractNumId w:val="2"/>
  </w:num>
  <w:num w16cid:durableId="1594432368" w:numId="10">
    <w:abstractNumId w:val="1"/>
  </w:num>
  <w:num w16cid:durableId="1638680899" w:numId="11">
    <w:abstractNumId w:val="0"/>
  </w:num>
  <w:num w16cid:durableId="127867560" w:numId="12">
    <w:abstractNumId w:val="9"/>
  </w:num>
  <w:num w16cid:durableId="351415021" w:numId="13">
    <w:abstractNumId w:val="7"/>
  </w:num>
  <w:num w16cid:durableId="1093428571" w:numId="14">
    <w:abstractNumId w:val="6"/>
  </w:num>
  <w:num w16cid:durableId="1929342679" w:numId="15">
    <w:abstractNumId w:val="5"/>
  </w:num>
  <w:num w16cid:durableId="2068256398" w:numId="16">
    <w:abstractNumId w:val="4"/>
  </w:num>
  <w:num w16cid:durableId="1733427488" w:numId="17">
    <w:abstractNumId w:val="8"/>
  </w:num>
  <w:num w16cid:durableId="690379596" w:numId="18">
    <w:abstractNumId w:val="3"/>
  </w:num>
  <w:num w16cid:durableId="1213268421" w:numId="19">
    <w:abstractNumId w:val="2"/>
  </w:num>
  <w:num w16cid:durableId="1870560390" w:numId="20">
    <w:abstractNumId w:val="1"/>
  </w:num>
  <w:num w16cid:durableId="2106148186" w:numId="21">
    <w:abstractNumId w:val="0"/>
  </w:num>
  <w:num w16cid:durableId="1788042421" w:numId="22">
    <w:abstractNumId w:val="9"/>
  </w:num>
  <w:num w16cid:durableId="1293710355" w:numId="23">
    <w:abstractNumId w:val="7"/>
  </w:num>
  <w:num w16cid:durableId="340206201" w:numId="24">
    <w:abstractNumId w:val="6"/>
  </w:num>
  <w:num w16cid:durableId="561870664" w:numId="25">
    <w:abstractNumId w:val="5"/>
  </w:num>
  <w:num w16cid:durableId="315380167" w:numId="26">
    <w:abstractNumId w:val="4"/>
  </w:num>
  <w:num w16cid:durableId="1088624238" w:numId="27">
    <w:abstractNumId w:val="8"/>
  </w:num>
  <w:num w16cid:durableId="348414324" w:numId="28">
    <w:abstractNumId w:val="3"/>
  </w:num>
  <w:num w16cid:durableId="1194538465" w:numId="29">
    <w:abstractNumId w:val="2"/>
  </w:num>
  <w:num w16cid:durableId="1407848280" w:numId="30">
    <w:abstractNumId w:val="1"/>
  </w:num>
  <w:num w16cid:durableId="1145439823" w:numId="31">
    <w:abstractNumId w:val="0"/>
  </w:num>
  <w:num w16cid:durableId="976256305" w:numId="32">
    <w:abstractNumId w:val="9"/>
  </w:num>
  <w:num w16cid:durableId="1735396540" w:numId="33">
    <w:abstractNumId w:val="7"/>
  </w:num>
  <w:num w16cid:durableId="1254361091" w:numId="34">
    <w:abstractNumId w:val="6"/>
  </w:num>
  <w:num w16cid:durableId="73476439" w:numId="35">
    <w:abstractNumId w:val="5"/>
  </w:num>
  <w:num w16cid:durableId="2001227094" w:numId="36">
    <w:abstractNumId w:val="4"/>
  </w:num>
  <w:num w16cid:durableId="502890181" w:numId="37">
    <w:abstractNumId w:val="8"/>
  </w:num>
  <w:num w16cid:durableId="871109727" w:numId="38">
    <w:abstractNumId w:val="3"/>
  </w:num>
  <w:num w16cid:durableId="5253893" w:numId="39">
    <w:abstractNumId w:val="2"/>
  </w:num>
  <w:num w16cid:durableId="1230115932" w:numId="40">
    <w:abstractNumId w:val="1"/>
  </w:num>
  <w:num w16cid:durableId="111633984" w:numId="4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B7201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sz w:val="32"/>
      <w:szCs w:val="32"/>
      <w:u w:val="single"/>
    </w:rPr>
  </w:style>
  <w:style w:styleId="Heading2" w:type="paragraph">
    <w:name w:val="heading 2"/>
    <w:basedOn w:val="Normal"/>
    <w:next w:val="BodyText"/>
    <w:uiPriority w:val="9"/>
    <w:unhideWhenUsed/>
    <w:qFormat/>
    <w:rsid w:val="00246CF7"/>
    <w:pPr>
      <w:keepNext/>
      <w:keepLines/>
      <w:spacing w:after="0" w:before="200"/>
      <w:outlineLvl w:val="1"/>
    </w:pPr>
    <w:rPr>
      <w:rFonts w:ascii="Times New Roman" w:cstheme="majorBidi" w:eastAsiaTheme="majorEastAsia" w:hAnsi="Times New Roman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6CF7"/>
    <w:pPr>
      <w:keepNext/>
      <w:keepLines/>
      <w:spacing w:after="0" w:before="200"/>
      <w:outlineLvl w:val="2"/>
    </w:pPr>
    <w:rPr>
      <w:rFonts w:ascii="Times New Roman" w:cstheme="majorBidi" w:eastAsiaTheme="majorEastAsia" w:hAnsi="Times New Roman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61768D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246CF7"/>
    <w:pPr>
      <w:keepNext/>
      <w:keepLines/>
      <w:spacing w:after="0" w:before="200"/>
      <w:outlineLvl w:val="4"/>
    </w:pPr>
    <w:rPr>
      <w:rFonts w:ascii="Times New Roman" w:cstheme="majorBidi" w:eastAsiaTheme="majorEastAsia" w:hAnsi="Times New Roman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246CF7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46CF7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246CF7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246CF7"/>
    <w:pPr>
      <w:keepNext/>
      <w:keepLines/>
      <w:spacing w:after="300" w:before="3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UnresolvedMention" w:type="character">
    <w:name w:val="Unresolved Mention"/>
    <w:basedOn w:val="DefaultParagraphFont"/>
    <w:uiPriority w:val="99"/>
    <w:unhideWhenUsed/>
    <w:rsid w:val="0061768D"/>
    <w:rPr>
      <w:color w:val="605E5C"/>
      <w:shd w:color="auto" w:fill="E1DFDD" w:val="clear"/>
    </w:rPr>
  </w:style>
  <w:style w:customStyle="1" w:styleId="BodyTextChar" w:type="character">
    <w:name w:val="Body Text Char"/>
    <w:basedOn w:val="DefaultParagraphFont"/>
    <w:link w:val="BodyText"/>
    <w:rsid w:val="00246CF7"/>
    <w:rPr>
      <w:rFonts w:ascii="Times New Roman" w:hAnsi="Times New Roman"/>
    </w:rPr>
  </w:style>
  <w:style w:styleId="TableofFigures" w:type="paragraph">
    <w:name w:val="table of figures"/>
    <w:basedOn w:val="Normal"/>
    <w:next w:val="Normal"/>
    <w:unhideWhenUsed/>
    <w:rsid w:val="0061768D"/>
    <w:pPr>
      <w:spacing w:after="0"/>
    </w:pPr>
  </w:style>
  <w:style w:styleId="Header" w:type="paragraph">
    <w:name w:val="header"/>
    <w:basedOn w:val="Normal"/>
    <w:link w:val="HeaderChar"/>
    <w:unhideWhenUsed/>
    <w:rsid w:val="00246CF7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46CF7"/>
  </w:style>
  <w:style w:styleId="Footer" w:type="paragraph">
    <w:name w:val="footer"/>
    <w:basedOn w:val="Normal"/>
    <w:link w:val="FooterChar"/>
    <w:unhideWhenUsed/>
    <w:rsid w:val="00246CF7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46CF7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3" Target="https://github.com/OHDSI/PhenotypeLibrary/blob/main/inst/cohorts/300.json" TargetMode="External" /><Relationship Type="http://schemas.openxmlformats.org/officeDocument/2006/relationships/hyperlink" Id="rId21" Target="https://github.com/OHDSI/Vocabulary-v5.0/issues/58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OHDSI/PhenotypeLibrary/blob/main/inst/cohorts/300.json" TargetMode="External" /><Relationship Type="http://schemas.openxmlformats.org/officeDocument/2006/relationships/hyperlink" Id="rId21" Target="https://github.com/OHDSI/Vocabulary-v5.0/issues/588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EHDEN HMB Meeting Minutes</dc:title>
  <dc:creator/>
  <cp:keywords/>
  <dcterms:created xsi:type="dcterms:W3CDTF">2023-06-01T17:39:01Z</dcterms:created>
  <dcterms:modified xsi:type="dcterms:W3CDTF">2023-06-01T17:39:01Z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2023-06-01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