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10/06/2022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21:00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22:00</w:t>
            </w:r>
          </w:p>
        </w:tc>
      </w:tr>
      <w:tr>
        <w:trPr>
          <w:trHeight w:val="516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lang w:val="pt-BR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Gerenciamento de risco e balanco semanal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>
          <w:trHeight w:val="51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  <w:r>
              <w:rPr>
                <w:b w:val="false"/>
                <w:bCs w:val="false"/>
                <w:lang w:val="pt-BR"/>
              </w:rPr>
              <w:t>Definição de casos de uso;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  <w:r>
              <w:rPr>
                <w:b w:val="false"/>
                <w:bCs w:val="false"/>
                <w:lang w:val="pt-BR"/>
              </w:rPr>
              <w:t>Reunião extraordinária na Segunda-feira, 13/06, às 10h30 (encontro em frente ao CAA202).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Pautas: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pt-BR" w:eastAsia="pt-BR" w:bidi="ar-SA"/>
              </w:rPr>
              <w:t>Segunda</w:t>
            </w:r>
            <w:r>
              <w:rPr>
                <w:b/>
                <w:lang w:val="pt-BR"/>
              </w:rPr>
              <w:t xml:space="preserve">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Prazo: 2</w:t>
            </w:r>
            <w:r>
              <w:rPr>
                <w:b/>
                <w:lang w:val="pt-BR"/>
              </w:rPr>
              <w:t>6</w:t>
            </w:r>
            <w:r>
              <w:rPr>
                <w:b/>
                <w:lang w:val="pt-BR"/>
              </w:rPr>
              <w:t>/0</w:t>
            </w:r>
            <w:r>
              <w:rPr>
                <w:b/>
                <w:lang w:val="pt-BR"/>
              </w:rPr>
              <w:t>6</w:t>
            </w:r>
            <w:r>
              <w:rPr>
                <w:b/>
                <w:lang w:val="pt-BR"/>
              </w:rPr>
              <w:t>/2022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Listagem de riscos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13</w:t>
            </w:r>
            <w:r>
              <w:rPr>
                <w:lang w:val="pt-BR"/>
              </w:rPr>
              <w:t>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Matheus Alves</w:t>
            </w:r>
          </w:p>
        </w:tc>
      </w:tr>
      <w:tr>
        <w:trPr>
          <w:trHeight w:val="1034" w:hRule="atLeast"/>
        </w:trPr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Estudo de Custo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13/05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Rodrigo Oliveira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Presentes: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Henrique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Mateus Ferreira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/>
              <w:t>Matheus Alves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Ody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Sanderson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LibreOffice/6.4.7.2$Linux_X86_64 LibreOffice_project/40$Build-2</Application>
  <Pages>1</Pages>
  <Words>66</Words>
  <Characters>399</Characters>
  <CharactersWithSpaces>441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2022-06-11T14:26:24Z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