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27/05/2022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20:00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21:30</w:t>
            </w:r>
          </w:p>
        </w:tc>
      </w:tr>
      <w:tr>
        <w:trPr>
          <w:trHeight w:val="516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Análise do projeto real; Atribuição de atividades; Coletar informações do projeto real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Elaboração do cronograma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Pautas: Primeira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Prazo: 28/05/2022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Elaborar Cronograma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25/05 - 27/05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Entregar documentos restantes para a primeira entrega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27/05  - 29/05 </w:t>
            </w:r>
            <w:r>
              <w:rPr>
                <w:sz w:val="14"/>
                <w:szCs w:val="14"/>
                <w:lang w:val="pt-BR"/>
              </w:rPr>
              <w:t>(antes de meia noite)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 xml:space="preserve">Todos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Mateus Ferreira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Ody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Sanderson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1</Pages>
  <Words>66</Words>
  <Characters>404</Characters>
  <CharactersWithSpaces>450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2022-06-11T14:27:01Z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