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6D39" w14:textId="33A6219C" w:rsidR="000D78B3" w:rsidRDefault="00765876" w:rsidP="00765876">
      <w:pPr>
        <w:spacing w:after="0"/>
        <w:rPr>
          <w:lang w:val="en-US"/>
        </w:rPr>
      </w:pPr>
      <w:r w:rsidRPr="00765876">
        <w:rPr>
          <w:lang w:val="en-US"/>
        </w:rPr>
        <w:t>Research Proposal Group 3 – Multi-institute t</w:t>
      </w:r>
      <w:r>
        <w:rPr>
          <w:lang w:val="en-US"/>
        </w:rPr>
        <w:t xml:space="preserve">raining </w:t>
      </w:r>
    </w:p>
    <w:p w14:paraId="65ABA8EF" w14:textId="7A778D09" w:rsidR="00765876" w:rsidRDefault="00765876" w:rsidP="00765876">
      <w:pPr>
        <w:spacing w:after="0"/>
        <w:rPr>
          <w:lang w:val="en-US"/>
        </w:rPr>
      </w:pPr>
    </w:p>
    <w:p w14:paraId="576A806A" w14:textId="445BF844" w:rsidR="00E6327E" w:rsidRDefault="00E6327E" w:rsidP="007F1B33">
      <w:pPr>
        <w:spacing w:after="0"/>
        <w:jc w:val="both"/>
        <w:rPr>
          <w:lang w:val="en-US"/>
        </w:rPr>
      </w:pPr>
      <w:r>
        <w:rPr>
          <w:lang w:val="en-US"/>
        </w:rPr>
        <w:t xml:space="preserve">Goal: </w:t>
      </w:r>
    </w:p>
    <w:p w14:paraId="788B3C7C" w14:textId="77777777" w:rsidR="0039415D" w:rsidRDefault="00E6327E" w:rsidP="007F1B33">
      <w:pPr>
        <w:spacing w:after="0"/>
        <w:jc w:val="both"/>
        <w:rPr>
          <w:lang w:val="en-US"/>
        </w:rPr>
      </w:pPr>
      <w:r>
        <w:rPr>
          <w:lang w:val="en-US"/>
        </w:rPr>
        <w:t>The purpose of</w:t>
      </w:r>
      <w:r w:rsidR="00F356A6">
        <w:rPr>
          <w:lang w:val="en-US"/>
        </w:rPr>
        <w:t xml:space="preserve"> our</w:t>
      </w:r>
      <w:r>
        <w:rPr>
          <w:lang w:val="en-US"/>
        </w:rPr>
        <w:t xml:space="preserve"> multi-institute training</w:t>
      </w:r>
      <w:r w:rsidR="00F356A6">
        <w:rPr>
          <w:lang w:val="en-US"/>
        </w:rPr>
        <w:t xml:space="preserve"> task</w:t>
      </w:r>
      <w:r>
        <w:rPr>
          <w:lang w:val="en-US"/>
        </w:rPr>
        <w:t xml:space="preserve"> is to </w:t>
      </w:r>
      <w:r w:rsidR="00F356A6">
        <w:rPr>
          <w:lang w:val="en-US"/>
        </w:rPr>
        <w:t>determine if training on a single, or a variation of data from various institutes, will result in better training performance. This will be performed by applying the model to a train/test sampled from each institute independently, and from a combination of these institutes. Furthermore, w</w:t>
      </w:r>
      <w:r w:rsidR="00765876">
        <w:rPr>
          <w:lang w:val="en-US"/>
        </w:rPr>
        <w:t xml:space="preserve">e suggest training the model on one institution and then perform evaluation on another institution. This will give information about how well the model is able to generalize on new data. </w:t>
      </w:r>
      <w:r w:rsidR="00F356A6">
        <w:rPr>
          <w:lang w:val="en-US"/>
        </w:rPr>
        <w:t xml:space="preserve">Thereby determining if data from a certain institute holds more promise for wide-spread applicability. </w:t>
      </w:r>
      <w:r w:rsidR="00765876">
        <w:rPr>
          <w:lang w:val="en-US"/>
        </w:rPr>
        <w:t xml:space="preserve">We will train on each institute and then separately evaluate on the data of both of the other institutes. </w:t>
      </w:r>
      <w:r w:rsidR="00F356A6">
        <w:rPr>
          <w:lang w:val="en-US"/>
        </w:rPr>
        <w:t>This could also provide us with a minimum base-line for training performance.</w:t>
      </w:r>
    </w:p>
    <w:p w14:paraId="5965B057" w14:textId="77777777" w:rsidR="0039415D" w:rsidRDefault="0039415D" w:rsidP="007F1B33">
      <w:pPr>
        <w:spacing w:after="0"/>
        <w:jc w:val="both"/>
        <w:rPr>
          <w:lang w:val="en-US"/>
        </w:rPr>
      </w:pPr>
    </w:p>
    <w:p w14:paraId="79CF7447" w14:textId="620CB494" w:rsidR="005B3F6E" w:rsidRDefault="005B3F6E" w:rsidP="007F1B33">
      <w:pPr>
        <w:spacing w:after="0"/>
        <w:jc w:val="both"/>
        <w:rPr>
          <w:lang w:val="en-US"/>
        </w:rPr>
      </w:pPr>
      <w:r>
        <w:rPr>
          <w:lang w:val="en-US"/>
        </w:rPr>
        <w:t xml:space="preserve">We would also like to investigate the effect of compounding the training process, and investigating if there is an effect on the order of institutes trained, to the eventual performance. </w:t>
      </w:r>
      <w:r w:rsidR="0039415D">
        <w:rPr>
          <w:lang w:val="en-US"/>
        </w:rPr>
        <w:t xml:space="preserve">To do so, we will be utilizing an 80% training and 20% validation set, consistent throughout the study. Even when training on multiple institutes, the cumulative amount of training and test data should be inter-operable across the different experiments, while maintaining the class balance between the two sets in all experiments.  </w:t>
      </w:r>
    </w:p>
    <w:p w14:paraId="1C788EE6" w14:textId="580ECE11" w:rsidR="00C31FB7" w:rsidRDefault="00C31FB7" w:rsidP="007F1B33">
      <w:pPr>
        <w:spacing w:after="0"/>
        <w:jc w:val="both"/>
        <w:rPr>
          <w:lang w:val="en-US"/>
        </w:rPr>
      </w:pPr>
    </w:p>
    <w:tbl>
      <w:tblPr>
        <w:tblStyle w:val="Tabelraster"/>
        <w:tblW w:w="0" w:type="auto"/>
        <w:tblLook w:val="04A0" w:firstRow="1" w:lastRow="0" w:firstColumn="1" w:lastColumn="0" w:noHBand="0" w:noVBand="1"/>
      </w:tblPr>
      <w:tblGrid>
        <w:gridCol w:w="1451"/>
        <w:gridCol w:w="926"/>
        <w:gridCol w:w="699"/>
        <w:gridCol w:w="700"/>
        <w:gridCol w:w="1006"/>
        <w:gridCol w:w="1132"/>
        <w:gridCol w:w="995"/>
        <w:gridCol w:w="1451"/>
      </w:tblGrid>
      <w:tr w:rsidR="00C31FB7" w14:paraId="3D56D920" w14:textId="77777777" w:rsidTr="00C31FB7">
        <w:tc>
          <w:tcPr>
            <w:tcW w:w="1451" w:type="dxa"/>
          </w:tcPr>
          <w:p w14:paraId="3BCA839C" w14:textId="1890EADA" w:rsidR="00C31FB7" w:rsidRDefault="00C31FB7" w:rsidP="007F1B33">
            <w:pPr>
              <w:jc w:val="both"/>
              <w:rPr>
                <w:lang w:val="en-US"/>
              </w:rPr>
            </w:pPr>
            <w:r w:rsidRPr="00C31FB7">
              <w:rPr>
                <w:color w:val="FF0000"/>
                <w:lang w:val="en-US"/>
              </w:rPr>
              <w:t>Test</w:t>
            </w:r>
            <w:r>
              <w:rPr>
                <w:lang w:val="en-US"/>
              </w:rPr>
              <w:t>/Train</w:t>
            </w:r>
          </w:p>
        </w:tc>
        <w:tc>
          <w:tcPr>
            <w:tcW w:w="926" w:type="dxa"/>
          </w:tcPr>
          <w:p w14:paraId="49075EFA" w14:textId="515C5CE8" w:rsidR="00C31FB7" w:rsidRDefault="00C31FB7" w:rsidP="007F1B33">
            <w:pPr>
              <w:jc w:val="both"/>
              <w:rPr>
                <w:lang w:val="en-US"/>
              </w:rPr>
            </w:pPr>
            <w:r>
              <w:rPr>
                <w:lang w:val="en-US"/>
              </w:rPr>
              <w:t>Utrecht</w:t>
            </w:r>
          </w:p>
        </w:tc>
        <w:tc>
          <w:tcPr>
            <w:tcW w:w="699" w:type="dxa"/>
          </w:tcPr>
          <w:p w14:paraId="3AD36C2C" w14:textId="688E90CD" w:rsidR="00C31FB7" w:rsidRDefault="00C31FB7" w:rsidP="007F1B33">
            <w:pPr>
              <w:jc w:val="both"/>
              <w:rPr>
                <w:lang w:val="en-US"/>
              </w:rPr>
            </w:pPr>
            <w:proofErr w:type="spellStart"/>
            <w:r>
              <w:rPr>
                <w:lang w:val="en-US"/>
              </w:rPr>
              <w:t>Ams</w:t>
            </w:r>
            <w:proofErr w:type="spellEnd"/>
          </w:p>
        </w:tc>
        <w:tc>
          <w:tcPr>
            <w:tcW w:w="700" w:type="dxa"/>
          </w:tcPr>
          <w:p w14:paraId="5BE9952C" w14:textId="69635BB6" w:rsidR="00C31FB7" w:rsidRDefault="00C31FB7" w:rsidP="007F1B33">
            <w:pPr>
              <w:jc w:val="both"/>
              <w:rPr>
                <w:lang w:val="en-US"/>
              </w:rPr>
            </w:pPr>
            <w:r>
              <w:rPr>
                <w:lang w:val="en-US"/>
              </w:rPr>
              <w:t>Sing</w:t>
            </w:r>
          </w:p>
        </w:tc>
        <w:tc>
          <w:tcPr>
            <w:tcW w:w="1006" w:type="dxa"/>
          </w:tcPr>
          <w:p w14:paraId="2B0C93E0" w14:textId="45B2CC9D" w:rsidR="00C31FB7" w:rsidRDefault="00C31FB7" w:rsidP="007F1B33">
            <w:pPr>
              <w:jc w:val="both"/>
              <w:rPr>
                <w:lang w:val="en-US"/>
              </w:rPr>
            </w:pPr>
            <w:proofErr w:type="spellStart"/>
            <w:r>
              <w:rPr>
                <w:lang w:val="en-US"/>
              </w:rPr>
              <w:t>Utr</w:t>
            </w:r>
            <w:proofErr w:type="spellEnd"/>
            <w:r>
              <w:rPr>
                <w:lang w:val="en-US"/>
              </w:rPr>
              <w:t>/</w:t>
            </w:r>
            <w:proofErr w:type="spellStart"/>
            <w:r>
              <w:rPr>
                <w:lang w:val="en-US"/>
              </w:rPr>
              <w:t>ams</w:t>
            </w:r>
            <w:proofErr w:type="spellEnd"/>
          </w:p>
        </w:tc>
        <w:tc>
          <w:tcPr>
            <w:tcW w:w="1132" w:type="dxa"/>
          </w:tcPr>
          <w:p w14:paraId="1C91B884" w14:textId="6D73ABB2" w:rsidR="00C31FB7" w:rsidRDefault="00C31FB7" w:rsidP="007F1B33">
            <w:pPr>
              <w:jc w:val="both"/>
              <w:rPr>
                <w:lang w:val="en-US"/>
              </w:rPr>
            </w:pPr>
            <w:proofErr w:type="spellStart"/>
            <w:r>
              <w:rPr>
                <w:lang w:val="en-US"/>
              </w:rPr>
              <w:t>Ams</w:t>
            </w:r>
            <w:proofErr w:type="spellEnd"/>
            <w:r>
              <w:rPr>
                <w:lang w:val="en-US"/>
              </w:rPr>
              <w:t>/sing</w:t>
            </w:r>
          </w:p>
        </w:tc>
        <w:tc>
          <w:tcPr>
            <w:tcW w:w="995" w:type="dxa"/>
          </w:tcPr>
          <w:p w14:paraId="1D606603" w14:textId="308998EE" w:rsidR="00C31FB7" w:rsidRDefault="00C31FB7" w:rsidP="007F1B33">
            <w:pPr>
              <w:jc w:val="both"/>
              <w:rPr>
                <w:lang w:val="en-US"/>
              </w:rPr>
            </w:pPr>
            <w:proofErr w:type="spellStart"/>
            <w:r>
              <w:rPr>
                <w:lang w:val="en-US"/>
              </w:rPr>
              <w:t>Utr</w:t>
            </w:r>
            <w:proofErr w:type="spellEnd"/>
            <w:r>
              <w:rPr>
                <w:lang w:val="en-US"/>
              </w:rPr>
              <w:t>/sing</w:t>
            </w:r>
          </w:p>
        </w:tc>
        <w:tc>
          <w:tcPr>
            <w:tcW w:w="1451" w:type="dxa"/>
          </w:tcPr>
          <w:p w14:paraId="16365490" w14:textId="5FCD6945" w:rsidR="00C31FB7" w:rsidRDefault="00C31FB7" w:rsidP="007F1B33">
            <w:pPr>
              <w:jc w:val="both"/>
              <w:rPr>
                <w:lang w:val="en-US"/>
              </w:rPr>
            </w:pPr>
            <w:proofErr w:type="spellStart"/>
            <w:r>
              <w:rPr>
                <w:lang w:val="en-US"/>
              </w:rPr>
              <w:t>Utr</w:t>
            </w:r>
            <w:proofErr w:type="spellEnd"/>
            <w:r>
              <w:rPr>
                <w:lang w:val="en-US"/>
              </w:rPr>
              <w:t>/</w:t>
            </w:r>
            <w:proofErr w:type="spellStart"/>
            <w:r>
              <w:rPr>
                <w:lang w:val="en-US"/>
              </w:rPr>
              <w:t>ams</w:t>
            </w:r>
            <w:proofErr w:type="spellEnd"/>
            <w:r>
              <w:rPr>
                <w:lang w:val="en-US"/>
              </w:rPr>
              <w:t>/sing</w:t>
            </w:r>
          </w:p>
        </w:tc>
      </w:tr>
      <w:tr w:rsidR="00C31FB7" w14:paraId="7D652679" w14:textId="77777777" w:rsidTr="00C31FB7">
        <w:tc>
          <w:tcPr>
            <w:tcW w:w="1451" w:type="dxa"/>
          </w:tcPr>
          <w:p w14:paraId="0180A0EE" w14:textId="13C91087" w:rsidR="00C31FB7" w:rsidRPr="00C31FB7" w:rsidRDefault="00C31FB7" w:rsidP="007F1B33">
            <w:pPr>
              <w:jc w:val="both"/>
              <w:rPr>
                <w:color w:val="FF0000"/>
                <w:lang w:val="en-US"/>
              </w:rPr>
            </w:pPr>
            <w:r w:rsidRPr="00C31FB7">
              <w:rPr>
                <w:color w:val="FF0000"/>
                <w:lang w:val="en-US"/>
              </w:rPr>
              <w:t>Utrecht</w:t>
            </w:r>
          </w:p>
        </w:tc>
        <w:tc>
          <w:tcPr>
            <w:tcW w:w="926" w:type="dxa"/>
          </w:tcPr>
          <w:p w14:paraId="47D47F09" w14:textId="6327DB79" w:rsidR="00C31FB7" w:rsidRDefault="00C31FB7" w:rsidP="007F1B33">
            <w:pPr>
              <w:jc w:val="both"/>
              <w:rPr>
                <w:lang w:val="en-US"/>
              </w:rPr>
            </w:pPr>
          </w:p>
        </w:tc>
        <w:tc>
          <w:tcPr>
            <w:tcW w:w="699" w:type="dxa"/>
          </w:tcPr>
          <w:p w14:paraId="3E1A5104" w14:textId="77777777" w:rsidR="00C31FB7" w:rsidRDefault="00C31FB7" w:rsidP="007F1B33">
            <w:pPr>
              <w:jc w:val="both"/>
              <w:rPr>
                <w:lang w:val="en-US"/>
              </w:rPr>
            </w:pPr>
          </w:p>
        </w:tc>
        <w:tc>
          <w:tcPr>
            <w:tcW w:w="700" w:type="dxa"/>
          </w:tcPr>
          <w:p w14:paraId="12A2CAA4" w14:textId="77777777" w:rsidR="00C31FB7" w:rsidRDefault="00C31FB7" w:rsidP="007F1B33">
            <w:pPr>
              <w:jc w:val="both"/>
              <w:rPr>
                <w:lang w:val="en-US"/>
              </w:rPr>
            </w:pPr>
          </w:p>
        </w:tc>
        <w:tc>
          <w:tcPr>
            <w:tcW w:w="1006" w:type="dxa"/>
          </w:tcPr>
          <w:p w14:paraId="0A44B44C" w14:textId="77777777" w:rsidR="00C31FB7" w:rsidRDefault="00C31FB7" w:rsidP="007F1B33">
            <w:pPr>
              <w:jc w:val="both"/>
              <w:rPr>
                <w:lang w:val="en-US"/>
              </w:rPr>
            </w:pPr>
          </w:p>
        </w:tc>
        <w:tc>
          <w:tcPr>
            <w:tcW w:w="1132" w:type="dxa"/>
          </w:tcPr>
          <w:p w14:paraId="08C57C5D" w14:textId="77777777" w:rsidR="00C31FB7" w:rsidRDefault="00C31FB7" w:rsidP="007F1B33">
            <w:pPr>
              <w:jc w:val="both"/>
              <w:rPr>
                <w:lang w:val="en-US"/>
              </w:rPr>
            </w:pPr>
          </w:p>
        </w:tc>
        <w:tc>
          <w:tcPr>
            <w:tcW w:w="995" w:type="dxa"/>
          </w:tcPr>
          <w:p w14:paraId="1B40AA78" w14:textId="77777777" w:rsidR="00C31FB7" w:rsidRDefault="00C31FB7" w:rsidP="007F1B33">
            <w:pPr>
              <w:jc w:val="both"/>
              <w:rPr>
                <w:lang w:val="en-US"/>
              </w:rPr>
            </w:pPr>
          </w:p>
        </w:tc>
        <w:tc>
          <w:tcPr>
            <w:tcW w:w="1451" w:type="dxa"/>
          </w:tcPr>
          <w:p w14:paraId="1AD8774B" w14:textId="77777777" w:rsidR="00C31FB7" w:rsidRDefault="00C31FB7" w:rsidP="007F1B33">
            <w:pPr>
              <w:jc w:val="both"/>
              <w:rPr>
                <w:lang w:val="en-US"/>
              </w:rPr>
            </w:pPr>
          </w:p>
        </w:tc>
      </w:tr>
      <w:tr w:rsidR="00C31FB7" w14:paraId="187985ED" w14:textId="77777777" w:rsidTr="00C31FB7">
        <w:tc>
          <w:tcPr>
            <w:tcW w:w="1451" w:type="dxa"/>
          </w:tcPr>
          <w:p w14:paraId="1C2DACFA" w14:textId="1A0811E5" w:rsidR="00C31FB7" w:rsidRPr="00C31FB7" w:rsidRDefault="00C31FB7" w:rsidP="007F1B33">
            <w:pPr>
              <w:jc w:val="both"/>
              <w:rPr>
                <w:color w:val="FF0000"/>
                <w:lang w:val="en-US"/>
              </w:rPr>
            </w:pPr>
            <w:proofErr w:type="spellStart"/>
            <w:r w:rsidRPr="00C31FB7">
              <w:rPr>
                <w:color w:val="FF0000"/>
                <w:lang w:val="en-US"/>
              </w:rPr>
              <w:t>Ams</w:t>
            </w:r>
            <w:proofErr w:type="spellEnd"/>
          </w:p>
        </w:tc>
        <w:tc>
          <w:tcPr>
            <w:tcW w:w="926" w:type="dxa"/>
          </w:tcPr>
          <w:p w14:paraId="2C81F2EF" w14:textId="3EAA72EC" w:rsidR="00C31FB7" w:rsidRDefault="00C31FB7" w:rsidP="007F1B33">
            <w:pPr>
              <w:jc w:val="both"/>
              <w:rPr>
                <w:lang w:val="en-US"/>
              </w:rPr>
            </w:pPr>
          </w:p>
        </w:tc>
        <w:tc>
          <w:tcPr>
            <w:tcW w:w="699" w:type="dxa"/>
          </w:tcPr>
          <w:p w14:paraId="105181C9" w14:textId="77777777" w:rsidR="00C31FB7" w:rsidRDefault="00C31FB7" w:rsidP="007F1B33">
            <w:pPr>
              <w:jc w:val="both"/>
              <w:rPr>
                <w:lang w:val="en-US"/>
              </w:rPr>
            </w:pPr>
          </w:p>
        </w:tc>
        <w:tc>
          <w:tcPr>
            <w:tcW w:w="700" w:type="dxa"/>
          </w:tcPr>
          <w:p w14:paraId="21ECB006" w14:textId="77777777" w:rsidR="00C31FB7" w:rsidRDefault="00C31FB7" w:rsidP="007F1B33">
            <w:pPr>
              <w:jc w:val="both"/>
              <w:rPr>
                <w:lang w:val="en-US"/>
              </w:rPr>
            </w:pPr>
          </w:p>
        </w:tc>
        <w:tc>
          <w:tcPr>
            <w:tcW w:w="1006" w:type="dxa"/>
          </w:tcPr>
          <w:p w14:paraId="10298BE8" w14:textId="77777777" w:rsidR="00C31FB7" w:rsidRDefault="00C31FB7" w:rsidP="007F1B33">
            <w:pPr>
              <w:jc w:val="both"/>
              <w:rPr>
                <w:lang w:val="en-US"/>
              </w:rPr>
            </w:pPr>
          </w:p>
        </w:tc>
        <w:tc>
          <w:tcPr>
            <w:tcW w:w="1132" w:type="dxa"/>
          </w:tcPr>
          <w:p w14:paraId="24E8FFD3" w14:textId="77777777" w:rsidR="00C31FB7" w:rsidRDefault="00C31FB7" w:rsidP="007F1B33">
            <w:pPr>
              <w:jc w:val="both"/>
              <w:rPr>
                <w:lang w:val="en-US"/>
              </w:rPr>
            </w:pPr>
          </w:p>
        </w:tc>
        <w:tc>
          <w:tcPr>
            <w:tcW w:w="995" w:type="dxa"/>
          </w:tcPr>
          <w:p w14:paraId="19AB1281" w14:textId="77777777" w:rsidR="00C31FB7" w:rsidRDefault="00C31FB7" w:rsidP="007F1B33">
            <w:pPr>
              <w:jc w:val="both"/>
              <w:rPr>
                <w:lang w:val="en-US"/>
              </w:rPr>
            </w:pPr>
          </w:p>
        </w:tc>
        <w:tc>
          <w:tcPr>
            <w:tcW w:w="1451" w:type="dxa"/>
          </w:tcPr>
          <w:p w14:paraId="52F191F7" w14:textId="77777777" w:rsidR="00C31FB7" w:rsidRDefault="00C31FB7" w:rsidP="007F1B33">
            <w:pPr>
              <w:jc w:val="both"/>
              <w:rPr>
                <w:lang w:val="en-US"/>
              </w:rPr>
            </w:pPr>
          </w:p>
        </w:tc>
      </w:tr>
      <w:tr w:rsidR="00C31FB7" w14:paraId="53A8812A" w14:textId="77777777" w:rsidTr="00C31FB7">
        <w:tc>
          <w:tcPr>
            <w:tcW w:w="1451" w:type="dxa"/>
          </w:tcPr>
          <w:p w14:paraId="6D8BEEDF" w14:textId="405BA6AB" w:rsidR="00C31FB7" w:rsidRPr="00C31FB7" w:rsidRDefault="00C31FB7" w:rsidP="007F1B33">
            <w:pPr>
              <w:jc w:val="both"/>
              <w:rPr>
                <w:color w:val="FF0000"/>
                <w:lang w:val="en-US"/>
              </w:rPr>
            </w:pPr>
            <w:r w:rsidRPr="00C31FB7">
              <w:rPr>
                <w:color w:val="FF0000"/>
                <w:lang w:val="en-US"/>
              </w:rPr>
              <w:t>Sing</w:t>
            </w:r>
          </w:p>
        </w:tc>
        <w:tc>
          <w:tcPr>
            <w:tcW w:w="926" w:type="dxa"/>
          </w:tcPr>
          <w:p w14:paraId="09139CBC" w14:textId="1F51ABEB" w:rsidR="00C31FB7" w:rsidRDefault="00C31FB7" w:rsidP="007F1B33">
            <w:pPr>
              <w:jc w:val="both"/>
              <w:rPr>
                <w:lang w:val="en-US"/>
              </w:rPr>
            </w:pPr>
          </w:p>
        </w:tc>
        <w:tc>
          <w:tcPr>
            <w:tcW w:w="699" w:type="dxa"/>
          </w:tcPr>
          <w:p w14:paraId="50707E49" w14:textId="77777777" w:rsidR="00C31FB7" w:rsidRDefault="00C31FB7" w:rsidP="007F1B33">
            <w:pPr>
              <w:jc w:val="both"/>
              <w:rPr>
                <w:lang w:val="en-US"/>
              </w:rPr>
            </w:pPr>
          </w:p>
        </w:tc>
        <w:tc>
          <w:tcPr>
            <w:tcW w:w="700" w:type="dxa"/>
          </w:tcPr>
          <w:p w14:paraId="06A993E2" w14:textId="77777777" w:rsidR="00C31FB7" w:rsidRDefault="00C31FB7" w:rsidP="007F1B33">
            <w:pPr>
              <w:jc w:val="both"/>
              <w:rPr>
                <w:lang w:val="en-US"/>
              </w:rPr>
            </w:pPr>
          </w:p>
        </w:tc>
        <w:tc>
          <w:tcPr>
            <w:tcW w:w="1006" w:type="dxa"/>
          </w:tcPr>
          <w:p w14:paraId="329B0504" w14:textId="77777777" w:rsidR="00C31FB7" w:rsidRDefault="00C31FB7" w:rsidP="007F1B33">
            <w:pPr>
              <w:jc w:val="both"/>
              <w:rPr>
                <w:lang w:val="en-US"/>
              </w:rPr>
            </w:pPr>
          </w:p>
        </w:tc>
        <w:tc>
          <w:tcPr>
            <w:tcW w:w="1132" w:type="dxa"/>
          </w:tcPr>
          <w:p w14:paraId="001C41F9" w14:textId="77777777" w:rsidR="00C31FB7" w:rsidRDefault="00C31FB7" w:rsidP="007F1B33">
            <w:pPr>
              <w:jc w:val="both"/>
              <w:rPr>
                <w:lang w:val="en-US"/>
              </w:rPr>
            </w:pPr>
          </w:p>
        </w:tc>
        <w:tc>
          <w:tcPr>
            <w:tcW w:w="995" w:type="dxa"/>
          </w:tcPr>
          <w:p w14:paraId="571BA6ED" w14:textId="77777777" w:rsidR="00C31FB7" w:rsidRDefault="00C31FB7" w:rsidP="007F1B33">
            <w:pPr>
              <w:jc w:val="both"/>
              <w:rPr>
                <w:lang w:val="en-US"/>
              </w:rPr>
            </w:pPr>
          </w:p>
        </w:tc>
        <w:tc>
          <w:tcPr>
            <w:tcW w:w="1451" w:type="dxa"/>
          </w:tcPr>
          <w:p w14:paraId="5ADFB826" w14:textId="77777777" w:rsidR="00C31FB7" w:rsidRDefault="00C31FB7" w:rsidP="007F1B33">
            <w:pPr>
              <w:jc w:val="both"/>
              <w:rPr>
                <w:lang w:val="en-US"/>
              </w:rPr>
            </w:pPr>
          </w:p>
        </w:tc>
      </w:tr>
      <w:tr w:rsidR="00C31FB7" w14:paraId="303D99D2" w14:textId="77777777" w:rsidTr="00C31FB7">
        <w:tc>
          <w:tcPr>
            <w:tcW w:w="1451" w:type="dxa"/>
          </w:tcPr>
          <w:p w14:paraId="1CD66C10" w14:textId="2E4FC12C" w:rsidR="00C31FB7" w:rsidRPr="00C31FB7" w:rsidRDefault="00C31FB7" w:rsidP="007F1B33">
            <w:pPr>
              <w:jc w:val="both"/>
              <w:rPr>
                <w:color w:val="FF0000"/>
                <w:lang w:val="en-US"/>
              </w:rPr>
            </w:pPr>
            <w:proofErr w:type="spellStart"/>
            <w:r w:rsidRPr="00C31FB7">
              <w:rPr>
                <w:color w:val="FF0000"/>
                <w:lang w:val="en-US"/>
              </w:rPr>
              <w:t>Utr</w:t>
            </w:r>
            <w:proofErr w:type="spellEnd"/>
            <w:r w:rsidRPr="00C31FB7">
              <w:rPr>
                <w:color w:val="FF0000"/>
                <w:lang w:val="en-US"/>
              </w:rPr>
              <w:t>/</w:t>
            </w:r>
            <w:proofErr w:type="spellStart"/>
            <w:r w:rsidRPr="00C31FB7">
              <w:rPr>
                <w:color w:val="FF0000"/>
                <w:lang w:val="en-US"/>
              </w:rPr>
              <w:t>Ams</w:t>
            </w:r>
            <w:proofErr w:type="spellEnd"/>
          </w:p>
        </w:tc>
        <w:tc>
          <w:tcPr>
            <w:tcW w:w="926" w:type="dxa"/>
          </w:tcPr>
          <w:p w14:paraId="02700FAA" w14:textId="2C57CD0F" w:rsidR="00C31FB7" w:rsidRDefault="00C31FB7" w:rsidP="007F1B33">
            <w:pPr>
              <w:jc w:val="both"/>
              <w:rPr>
                <w:lang w:val="en-US"/>
              </w:rPr>
            </w:pPr>
          </w:p>
        </w:tc>
        <w:tc>
          <w:tcPr>
            <w:tcW w:w="699" w:type="dxa"/>
          </w:tcPr>
          <w:p w14:paraId="20159359" w14:textId="77777777" w:rsidR="00C31FB7" w:rsidRDefault="00C31FB7" w:rsidP="007F1B33">
            <w:pPr>
              <w:jc w:val="both"/>
              <w:rPr>
                <w:lang w:val="en-US"/>
              </w:rPr>
            </w:pPr>
          </w:p>
        </w:tc>
        <w:tc>
          <w:tcPr>
            <w:tcW w:w="700" w:type="dxa"/>
          </w:tcPr>
          <w:p w14:paraId="76C285B6" w14:textId="77777777" w:rsidR="00C31FB7" w:rsidRDefault="00C31FB7" w:rsidP="007F1B33">
            <w:pPr>
              <w:jc w:val="both"/>
              <w:rPr>
                <w:lang w:val="en-US"/>
              </w:rPr>
            </w:pPr>
          </w:p>
        </w:tc>
        <w:tc>
          <w:tcPr>
            <w:tcW w:w="1006" w:type="dxa"/>
          </w:tcPr>
          <w:p w14:paraId="1F9099CB" w14:textId="77777777" w:rsidR="00C31FB7" w:rsidRDefault="00C31FB7" w:rsidP="007F1B33">
            <w:pPr>
              <w:jc w:val="both"/>
              <w:rPr>
                <w:lang w:val="en-US"/>
              </w:rPr>
            </w:pPr>
          </w:p>
        </w:tc>
        <w:tc>
          <w:tcPr>
            <w:tcW w:w="1132" w:type="dxa"/>
          </w:tcPr>
          <w:p w14:paraId="0968D232" w14:textId="77777777" w:rsidR="00C31FB7" w:rsidRDefault="00C31FB7" w:rsidP="007F1B33">
            <w:pPr>
              <w:jc w:val="both"/>
              <w:rPr>
                <w:lang w:val="en-US"/>
              </w:rPr>
            </w:pPr>
          </w:p>
        </w:tc>
        <w:tc>
          <w:tcPr>
            <w:tcW w:w="995" w:type="dxa"/>
          </w:tcPr>
          <w:p w14:paraId="15548CA7" w14:textId="77777777" w:rsidR="00C31FB7" w:rsidRDefault="00C31FB7" w:rsidP="007F1B33">
            <w:pPr>
              <w:jc w:val="both"/>
              <w:rPr>
                <w:lang w:val="en-US"/>
              </w:rPr>
            </w:pPr>
          </w:p>
        </w:tc>
        <w:tc>
          <w:tcPr>
            <w:tcW w:w="1451" w:type="dxa"/>
          </w:tcPr>
          <w:p w14:paraId="67A496E4" w14:textId="77777777" w:rsidR="00C31FB7" w:rsidRDefault="00C31FB7" w:rsidP="007F1B33">
            <w:pPr>
              <w:jc w:val="both"/>
              <w:rPr>
                <w:lang w:val="en-US"/>
              </w:rPr>
            </w:pPr>
          </w:p>
        </w:tc>
      </w:tr>
      <w:tr w:rsidR="00C31FB7" w14:paraId="6A2D6286" w14:textId="77777777" w:rsidTr="00C31FB7">
        <w:tc>
          <w:tcPr>
            <w:tcW w:w="1451" w:type="dxa"/>
          </w:tcPr>
          <w:p w14:paraId="159EEFFD" w14:textId="5F11F9EA" w:rsidR="00C31FB7" w:rsidRPr="00C31FB7" w:rsidRDefault="00C31FB7" w:rsidP="00C31FB7">
            <w:pPr>
              <w:jc w:val="both"/>
              <w:rPr>
                <w:color w:val="FF0000"/>
                <w:lang w:val="en-US"/>
              </w:rPr>
            </w:pPr>
            <w:proofErr w:type="spellStart"/>
            <w:r w:rsidRPr="00C31FB7">
              <w:rPr>
                <w:color w:val="FF0000"/>
                <w:lang w:val="en-US"/>
              </w:rPr>
              <w:t>Ams</w:t>
            </w:r>
            <w:proofErr w:type="spellEnd"/>
            <w:r w:rsidRPr="00C31FB7">
              <w:rPr>
                <w:color w:val="FF0000"/>
                <w:lang w:val="en-US"/>
              </w:rPr>
              <w:t>/sing</w:t>
            </w:r>
          </w:p>
        </w:tc>
        <w:tc>
          <w:tcPr>
            <w:tcW w:w="926" w:type="dxa"/>
          </w:tcPr>
          <w:p w14:paraId="0D696E71" w14:textId="77777777" w:rsidR="00C31FB7" w:rsidRDefault="00C31FB7" w:rsidP="00C31FB7">
            <w:pPr>
              <w:jc w:val="both"/>
              <w:rPr>
                <w:lang w:val="en-US"/>
              </w:rPr>
            </w:pPr>
          </w:p>
        </w:tc>
        <w:tc>
          <w:tcPr>
            <w:tcW w:w="699" w:type="dxa"/>
          </w:tcPr>
          <w:p w14:paraId="20BE9B00" w14:textId="77777777" w:rsidR="00C31FB7" w:rsidRDefault="00C31FB7" w:rsidP="00C31FB7">
            <w:pPr>
              <w:jc w:val="both"/>
              <w:rPr>
                <w:lang w:val="en-US"/>
              </w:rPr>
            </w:pPr>
          </w:p>
        </w:tc>
        <w:tc>
          <w:tcPr>
            <w:tcW w:w="700" w:type="dxa"/>
          </w:tcPr>
          <w:p w14:paraId="4B4D2072" w14:textId="77777777" w:rsidR="00C31FB7" w:rsidRDefault="00C31FB7" w:rsidP="00C31FB7">
            <w:pPr>
              <w:jc w:val="both"/>
              <w:rPr>
                <w:lang w:val="en-US"/>
              </w:rPr>
            </w:pPr>
          </w:p>
        </w:tc>
        <w:tc>
          <w:tcPr>
            <w:tcW w:w="1006" w:type="dxa"/>
          </w:tcPr>
          <w:p w14:paraId="68E2A042" w14:textId="77777777" w:rsidR="00C31FB7" w:rsidRDefault="00C31FB7" w:rsidP="00C31FB7">
            <w:pPr>
              <w:jc w:val="both"/>
              <w:rPr>
                <w:lang w:val="en-US"/>
              </w:rPr>
            </w:pPr>
          </w:p>
        </w:tc>
        <w:tc>
          <w:tcPr>
            <w:tcW w:w="1132" w:type="dxa"/>
          </w:tcPr>
          <w:p w14:paraId="592B04ED" w14:textId="77777777" w:rsidR="00C31FB7" w:rsidRDefault="00C31FB7" w:rsidP="00C31FB7">
            <w:pPr>
              <w:jc w:val="both"/>
              <w:rPr>
                <w:lang w:val="en-US"/>
              </w:rPr>
            </w:pPr>
          </w:p>
        </w:tc>
        <w:tc>
          <w:tcPr>
            <w:tcW w:w="995" w:type="dxa"/>
          </w:tcPr>
          <w:p w14:paraId="6268E916" w14:textId="77777777" w:rsidR="00C31FB7" w:rsidRDefault="00C31FB7" w:rsidP="00C31FB7">
            <w:pPr>
              <w:jc w:val="both"/>
              <w:rPr>
                <w:lang w:val="en-US"/>
              </w:rPr>
            </w:pPr>
          </w:p>
        </w:tc>
        <w:tc>
          <w:tcPr>
            <w:tcW w:w="1451" w:type="dxa"/>
          </w:tcPr>
          <w:p w14:paraId="6DC2EDE5" w14:textId="77777777" w:rsidR="00C31FB7" w:rsidRDefault="00C31FB7" w:rsidP="00C31FB7">
            <w:pPr>
              <w:jc w:val="both"/>
              <w:rPr>
                <w:lang w:val="en-US"/>
              </w:rPr>
            </w:pPr>
          </w:p>
        </w:tc>
      </w:tr>
      <w:tr w:rsidR="00C31FB7" w14:paraId="54212DAB" w14:textId="77777777" w:rsidTr="00C31FB7">
        <w:tc>
          <w:tcPr>
            <w:tcW w:w="1451" w:type="dxa"/>
          </w:tcPr>
          <w:p w14:paraId="6A29A417" w14:textId="7E236FFB" w:rsidR="00C31FB7" w:rsidRPr="00C31FB7" w:rsidRDefault="00C31FB7" w:rsidP="00C31FB7">
            <w:pPr>
              <w:jc w:val="both"/>
              <w:rPr>
                <w:color w:val="FF0000"/>
                <w:lang w:val="en-US"/>
              </w:rPr>
            </w:pPr>
            <w:proofErr w:type="spellStart"/>
            <w:r w:rsidRPr="00C31FB7">
              <w:rPr>
                <w:color w:val="FF0000"/>
                <w:lang w:val="en-US"/>
              </w:rPr>
              <w:t>Utr</w:t>
            </w:r>
            <w:proofErr w:type="spellEnd"/>
            <w:r w:rsidRPr="00C31FB7">
              <w:rPr>
                <w:color w:val="FF0000"/>
                <w:lang w:val="en-US"/>
              </w:rPr>
              <w:t>/sing</w:t>
            </w:r>
          </w:p>
        </w:tc>
        <w:tc>
          <w:tcPr>
            <w:tcW w:w="926" w:type="dxa"/>
          </w:tcPr>
          <w:p w14:paraId="5A88F865" w14:textId="77777777" w:rsidR="00C31FB7" w:rsidRDefault="00C31FB7" w:rsidP="00C31FB7">
            <w:pPr>
              <w:jc w:val="both"/>
              <w:rPr>
                <w:lang w:val="en-US"/>
              </w:rPr>
            </w:pPr>
          </w:p>
        </w:tc>
        <w:tc>
          <w:tcPr>
            <w:tcW w:w="699" w:type="dxa"/>
          </w:tcPr>
          <w:p w14:paraId="53AE2610" w14:textId="77777777" w:rsidR="00C31FB7" w:rsidRDefault="00C31FB7" w:rsidP="00C31FB7">
            <w:pPr>
              <w:jc w:val="both"/>
              <w:rPr>
                <w:lang w:val="en-US"/>
              </w:rPr>
            </w:pPr>
          </w:p>
        </w:tc>
        <w:tc>
          <w:tcPr>
            <w:tcW w:w="700" w:type="dxa"/>
          </w:tcPr>
          <w:p w14:paraId="5AF718D1" w14:textId="77777777" w:rsidR="00C31FB7" w:rsidRDefault="00C31FB7" w:rsidP="00C31FB7">
            <w:pPr>
              <w:jc w:val="both"/>
              <w:rPr>
                <w:lang w:val="en-US"/>
              </w:rPr>
            </w:pPr>
          </w:p>
        </w:tc>
        <w:tc>
          <w:tcPr>
            <w:tcW w:w="1006" w:type="dxa"/>
          </w:tcPr>
          <w:p w14:paraId="547FDE12" w14:textId="77777777" w:rsidR="00C31FB7" w:rsidRDefault="00C31FB7" w:rsidP="00C31FB7">
            <w:pPr>
              <w:jc w:val="both"/>
              <w:rPr>
                <w:lang w:val="en-US"/>
              </w:rPr>
            </w:pPr>
          </w:p>
        </w:tc>
        <w:tc>
          <w:tcPr>
            <w:tcW w:w="1132" w:type="dxa"/>
          </w:tcPr>
          <w:p w14:paraId="487731B4" w14:textId="77777777" w:rsidR="00C31FB7" w:rsidRDefault="00C31FB7" w:rsidP="00C31FB7">
            <w:pPr>
              <w:jc w:val="both"/>
              <w:rPr>
                <w:lang w:val="en-US"/>
              </w:rPr>
            </w:pPr>
          </w:p>
        </w:tc>
        <w:tc>
          <w:tcPr>
            <w:tcW w:w="995" w:type="dxa"/>
          </w:tcPr>
          <w:p w14:paraId="1FBAA614" w14:textId="77777777" w:rsidR="00C31FB7" w:rsidRDefault="00C31FB7" w:rsidP="00C31FB7">
            <w:pPr>
              <w:jc w:val="both"/>
              <w:rPr>
                <w:lang w:val="en-US"/>
              </w:rPr>
            </w:pPr>
          </w:p>
        </w:tc>
        <w:tc>
          <w:tcPr>
            <w:tcW w:w="1451" w:type="dxa"/>
          </w:tcPr>
          <w:p w14:paraId="5681FF04" w14:textId="77777777" w:rsidR="00C31FB7" w:rsidRDefault="00C31FB7" w:rsidP="00C31FB7">
            <w:pPr>
              <w:jc w:val="both"/>
              <w:rPr>
                <w:lang w:val="en-US"/>
              </w:rPr>
            </w:pPr>
          </w:p>
        </w:tc>
      </w:tr>
      <w:tr w:rsidR="00C31FB7" w14:paraId="6A235D83" w14:textId="77777777" w:rsidTr="00C31FB7">
        <w:tc>
          <w:tcPr>
            <w:tcW w:w="1451" w:type="dxa"/>
          </w:tcPr>
          <w:p w14:paraId="17E1E492" w14:textId="6AA7998A" w:rsidR="00C31FB7" w:rsidRPr="00C31FB7" w:rsidRDefault="00C31FB7" w:rsidP="00C31FB7">
            <w:pPr>
              <w:jc w:val="both"/>
              <w:rPr>
                <w:color w:val="FF0000"/>
                <w:lang w:val="en-US"/>
              </w:rPr>
            </w:pPr>
            <w:proofErr w:type="spellStart"/>
            <w:r w:rsidRPr="00C31FB7">
              <w:rPr>
                <w:color w:val="FF0000"/>
                <w:lang w:val="en-US"/>
              </w:rPr>
              <w:t>Utr</w:t>
            </w:r>
            <w:proofErr w:type="spellEnd"/>
            <w:r w:rsidRPr="00C31FB7">
              <w:rPr>
                <w:color w:val="FF0000"/>
                <w:lang w:val="en-US"/>
              </w:rPr>
              <w:t>/</w:t>
            </w:r>
            <w:proofErr w:type="spellStart"/>
            <w:r w:rsidRPr="00C31FB7">
              <w:rPr>
                <w:color w:val="FF0000"/>
                <w:lang w:val="en-US"/>
              </w:rPr>
              <w:t>ams</w:t>
            </w:r>
            <w:proofErr w:type="spellEnd"/>
            <w:r w:rsidRPr="00C31FB7">
              <w:rPr>
                <w:color w:val="FF0000"/>
                <w:lang w:val="en-US"/>
              </w:rPr>
              <w:t>/sing</w:t>
            </w:r>
          </w:p>
        </w:tc>
        <w:tc>
          <w:tcPr>
            <w:tcW w:w="926" w:type="dxa"/>
          </w:tcPr>
          <w:p w14:paraId="500A7AA6" w14:textId="77777777" w:rsidR="00C31FB7" w:rsidRDefault="00C31FB7" w:rsidP="00C31FB7">
            <w:pPr>
              <w:jc w:val="both"/>
              <w:rPr>
                <w:lang w:val="en-US"/>
              </w:rPr>
            </w:pPr>
          </w:p>
        </w:tc>
        <w:tc>
          <w:tcPr>
            <w:tcW w:w="699" w:type="dxa"/>
          </w:tcPr>
          <w:p w14:paraId="3D100254" w14:textId="77777777" w:rsidR="00C31FB7" w:rsidRDefault="00C31FB7" w:rsidP="00C31FB7">
            <w:pPr>
              <w:jc w:val="both"/>
              <w:rPr>
                <w:lang w:val="en-US"/>
              </w:rPr>
            </w:pPr>
          </w:p>
        </w:tc>
        <w:tc>
          <w:tcPr>
            <w:tcW w:w="700" w:type="dxa"/>
          </w:tcPr>
          <w:p w14:paraId="2A362A0E" w14:textId="77777777" w:rsidR="00C31FB7" w:rsidRDefault="00C31FB7" w:rsidP="00C31FB7">
            <w:pPr>
              <w:jc w:val="both"/>
              <w:rPr>
                <w:lang w:val="en-US"/>
              </w:rPr>
            </w:pPr>
          </w:p>
        </w:tc>
        <w:tc>
          <w:tcPr>
            <w:tcW w:w="1006" w:type="dxa"/>
          </w:tcPr>
          <w:p w14:paraId="7AF8373F" w14:textId="77777777" w:rsidR="00C31FB7" w:rsidRDefault="00C31FB7" w:rsidP="00C31FB7">
            <w:pPr>
              <w:jc w:val="both"/>
              <w:rPr>
                <w:lang w:val="en-US"/>
              </w:rPr>
            </w:pPr>
          </w:p>
        </w:tc>
        <w:tc>
          <w:tcPr>
            <w:tcW w:w="1132" w:type="dxa"/>
          </w:tcPr>
          <w:p w14:paraId="1F6C55C3" w14:textId="77777777" w:rsidR="00C31FB7" w:rsidRDefault="00C31FB7" w:rsidP="00C31FB7">
            <w:pPr>
              <w:jc w:val="both"/>
              <w:rPr>
                <w:lang w:val="en-US"/>
              </w:rPr>
            </w:pPr>
          </w:p>
        </w:tc>
        <w:tc>
          <w:tcPr>
            <w:tcW w:w="995" w:type="dxa"/>
          </w:tcPr>
          <w:p w14:paraId="1A22E6A5" w14:textId="77777777" w:rsidR="00C31FB7" w:rsidRDefault="00C31FB7" w:rsidP="00C31FB7">
            <w:pPr>
              <w:jc w:val="both"/>
              <w:rPr>
                <w:lang w:val="en-US"/>
              </w:rPr>
            </w:pPr>
          </w:p>
        </w:tc>
        <w:tc>
          <w:tcPr>
            <w:tcW w:w="1451" w:type="dxa"/>
          </w:tcPr>
          <w:p w14:paraId="47F70263" w14:textId="77777777" w:rsidR="00C31FB7" w:rsidRDefault="00C31FB7" w:rsidP="00C31FB7">
            <w:pPr>
              <w:jc w:val="both"/>
              <w:rPr>
                <w:lang w:val="en-US"/>
              </w:rPr>
            </w:pPr>
          </w:p>
        </w:tc>
      </w:tr>
    </w:tbl>
    <w:p w14:paraId="4B044B13" w14:textId="4EA1459B" w:rsidR="00C31FB7" w:rsidRDefault="00C31FB7" w:rsidP="007F1B33">
      <w:pPr>
        <w:spacing w:after="0"/>
        <w:jc w:val="both"/>
        <w:rPr>
          <w:lang w:val="en-US"/>
        </w:rPr>
      </w:pPr>
    </w:p>
    <w:p w14:paraId="1BF82EAB" w14:textId="6A63095A" w:rsidR="00C31FB7" w:rsidRDefault="00C31FB7" w:rsidP="007F1B33">
      <w:pPr>
        <w:spacing w:after="0"/>
        <w:jc w:val="both"/>
        <w:rPr>
          <w:lang w:val="en-US"/>
        </w:rPr>
      </w:pPr>
      <w:r>
        <w:rPr>
          <w:lang w:val="en-US"/>
        </w:rPr>
        <w:t>Differences between the data should be kept in mind. So</w:t>
      </w:r>
      <w:r w:rsidR="005315B2">
        <w:rPr>
          <w:lang w:val="en-US"/>
        </w:rPr>
        <w:t>,</w:t>
      </w:r>
      <w:r>
        <w:rPr>
          <w:lang w:val="en-US"/>
        </w:rPr>
        <w:t xml:space="preserve"> when we collect data for training</w:t>
      </w:r>
      <w:r w:rsidR="005315B2">
        <w:rPr>
          <w:lang w:val="en-US"/>
        </w:rPr>
        <w:t>/</w:t>
      </w:r>
      <w:r>
        <w:rPr>
          <w:lang w:val="en-US"/>
        </w:rPr>
        <w:t xml:space="preserve"> testing, we need to ensure that the number of patients is the same. </w:t>
      </w:r>
      <w:r w:rsidR="005315B2">
        <w:rPr>
          <w:lang w:val="en-US"/>
        </w:rPr>
        <w:t xml:space="preserve">We will concede that the number of images between the institutions will be different. Keep that in mind when we explain training/testing performance. </w:t>
      </w:r>
      <w:r w:rsidR="00222554">
        <w:rPr>
          <w:lang w:val="en-US"/>
        </w:rPr>
        <w:t xml:space="preserve">We should maintain the number of slices per institution in order to best maintain the integrity of the MRI data/technique for each </w:t>
      </w:r>
      <w:proofErr w:type="spellStart"/>
      <w:r w:rsidR="00222554">
        <w:rPr>
          <w:lang w:val="en-US"/>
        </w:rPr>
        <w:t>institi</w:t>
      </w:r>
      <w:proofErr w:type="spellEnd"/>
      <w:r w:rsidR="00222554">
        <w:rPr>
          <w:lang w:val="en-US"/>
        </w:rPr>
        <w:t xml:space="preserve">. And thereby determine which </w:t>
      </w:r>
      <w:proofErr w:type="spellStart"/>
      <w:r w:rsidR="00222554">
        <w:rPr>
          <w:lang w:val="en-US"/>
        </w:rPr>
        <w:t>institi</w:t>
      </w:r>
      <w:proofErr w:type="spellEnd"/>
      <w:r w:rsidR="00222554">
        <w:rPr>
          <w:lang w:val="en-US"/>
        </w:rPr>
        <w:t xml:space="preserve">. Has the better and more generalizable MRI method for WMH segmentation. This will be done by controlling for the number of patients. Since the number of slices per image is nothing but a proxy representative of the MRI technique, we will best represent the data of each MRI technique by considering the totality of the images per patient, instead of performing quality control on a slice-by-slice level. </w:t>
      </w:r>
    </w:p>
    <w:p w14:paraId="746AC0EC" w14:textId="3E7807E8" w:rsidR="00222554" w:rsidRDefault="00222554" w:rsidP="007F1B33">
      <w:pPr>
        <w:spacing w:after="0"/>
        <w:jc w:val="both"/>
        <w:rPr>
          <w:lang w:val="en-US"/>
        </w:rPr>
      </w:pPr>
    </w:p>
    <w:p w14:paraId="1DD437F5" w14:textId="12965C44" w:rsidR="00222554" w:rsidRDefault="00222554" w:rsidP="007F1B33">
      <w:pPr>
        <w:spacing w:after="0"/>
        <w:jc w:val="both"/>
        <w:rPr>
          <w:lang w:val="en-US"/>
        </w:rPr>
      </w:pPr>
      <w:r>
        <w:rPr>
          <w:lang w:val="en-US"/>
        </w:rPr>
        <w:t xml:space="preserve">For single </w:t>
      </w:r>
      <w:proofErr w:type="spellStart"/>
      <w:r>
        <w:rPr>
          <w:lang w:val="en-US"/>
        </w:rPr>
        <w:t>institi</w:t>
      </w:r>
      <w:proofErr w:type="spellEnd"/>
      <w:r>
        <w:rPr>
          <w:lang w:val="en-US"/>
        </w:rPr>
        <w:t xml:space="preserve">. training: 16 training and 4 test. </w:t>
      </w:r>
    </w:p>
    <w:p w14:paraId="2D5E5E44" w14:textId="5FCBABAE" w:rsidR="00222554" w:rsidRDefault="00222554" w:rsidP="007F1B33">
      <w:pPr>
        <w:spacing w:after="0"/>
        <w:jc w:val="both"/>
        <w:rPr>
          <w:lang w:val="en-US"/>
        </w:rPr>
      </w:pPr>
      <w:r>
        <w:rPr>
          <w:lang w:val="en-US"/>
        </w:rPr>
        <w:t xml:space="preserve">Two </w:t>
      </w:r>
      <w:proofErr w:type="spellStart"/>
      <w:r>
        <w:rPr>
          <w:lang w:val="en-US"/>
        </w:rPr>
        <w:t>instit</w:t>
      </w:r>
      <w:proofErr w:type="spellEnd"/>
      <w:r>
        <w:rPr>
          <w:lang w:val="en-US"/>
        </w:rPr>
        <w:t xml:space="preserve">… from each </w:t>
      </w:r>
      <w:proofErr w:type="spellStart"/>
      <w:r>
        <w:rPr>
          <w:lang w:val="en-US"/>
        </w:rPr>
        <w:t>instit</w:t>
      </w:r>
      <w:proofErr w:type="spellEnd"/>
      <w:r>
        <w:rPr>
          <w:lang w:val="en-US"/>
        </w:rPr>
        <w:t>. 8 training and 2 test.</w:t>
      </w:r>
    </w:p>
    <w:p w14:paraId="23862B4C" w14:textId="04ADC09D" w:rsidR="00222554" w:rsidRDefault="00222554" w:rsidP="007F1B33">
      <w:pPr>
        <w:spacing w:after="0"/>
        <w:jc w:val="both"/>
        <w:rPr>
          <w:lang w:val="en-US"/>
        </w:rPr>
      </w:pPr>
      <w:r>
        <w:rPr>
          <w:lang w:val="en-US"/>
        </w:rPr>
        <w:t xml:space="preserve">*3 </w:t>
      </w:r>
      <w:proofErr w:type="spellStart"/>
      <w:r>
        <w:rPr>
          <w:lang w:val="en-US"/>
        </w:rPr>
        <w:t>instit</w:t>
      </w:r>
      <w:proofErr w:type="spellEnd"/>
      <w:r>
        <w:rPr>
          <w:lang w:val="en-US"/>
        </w:rPr>
        <w:t xml:space="preserve">….from each </w:t>
      </w:r>
      <w:proofErr w:type="spellStart"/>
      <w:r>
        <w:rPr>
          <w:lang w:val="en-US"/>
        </w:rPr>
        <w:t>instit</w:t>
      </w:r>
      <w:proofErr w:type="spellEnd"/>
      <w:r>
        <w:rPr>
          <w:lang w:val="en-US"/>
        </w:rPr>
        <w:t xml:space="preserve">. 5 training and 1 test. </w:t>
      </w:r>
    </w:p>
    <w:p w14:paraId="18C30946" w14:textId="0D478BCA" w:rsidR="00222554" w:rsidRDefault="00222554" w:rsidP="007F1B33">
      <w:pPr>
        <w:spacing w:after="0"/>
        <w:jc w:val="both"/>
        <w:rPr>
          <w:lang w:val="en-US"/>
        </w:rPr>
      </w:pPr>
    </w:p>
    <w:p w14:paraId="0CCA7132" w14:textId="3E33ECE7" w:rsidR="00222554" w:rsidRDefault="00222554" w:rsidP="007F1B33">
      <w:pPr>
        <w:spacing w:after="0"/>
        <w:jc w:val="both"/>
        <w:rPr>
          <w:lang w:val="en-US"/>
        </w:rPr>
      </w:pPr>
      <w:r>
        <w:rPr>
          <w:lang w:val="en-US"/>
        </w:rPr>
        <w:t xml:space="preserve">Note. Number of slices per patient will differ based on specific institution. However we only control for number of patients. </w:t>
      </w:r>
      <w:r w:rsidR="005677D8">
        <w:rPr>
          <w:lang w:val="en-US"/>
        </w:rPr>
        <w:t>Also, make sure training/test set is the same across the different experiments. Do this by defining which images we will</w:t>
      </w:r>
      <w:r w:rsidR="00A26B18">
        <w:rPr>
          <w:lang w:val="en-US"/>
        </w:rPr>
        <w:t xml:space="preserve"> use</w:t>
      </w:r>
      <w:r w:rsidR="005677D8">
        <w:rPr>
          <w:lang w:val="en-US"/>
        </w:rPr>
        <w:t xml:space="preserve"> to ensure that the same patients are being considered when we compare different institutions. </w:t>
      </w:r>
    </w:p>
    <w:p w14:paraId="59C3F9EA" w14:textId="4E57792C" w:rsidR="005677D8" w:rsidRDefault="005677D8" w:rsidP="007F1B33">
      <w:pPr>
        <w:spacing w:after="0"/>
        <w:jc w:val="both"/>
        <w:rPr>
          <w:lang w:val="en-US"/>
        </w:rPr>
      </w:pPr>
    </w:p>
    <w:p w14:paraId="4A211B72" w14:textId="753B8DB1" w:rsidR="00117DF1" w:rsidRDefault="006160FE" w:rsidP="007F1B33">
      <w:pPr>
        <w:spacing w:after="0"/>
        <w:jc w:val="both"/>
        <w:rPr>
          <w:lang w:val="en-US"/>
        </w:rPr>
      </w:pPr>
      <w:r>
        <w:rPr>
          <w:lang w:val="en-US"/>
        </w:rPr>
        <w:t xml:space="preserve">Adjust x and y dimensions for slices. Keep the number of slices. For picking which slices… white/black threshold. Do we normalize images? </w:t>
      </w:r>
    </w:p>
    <w:p w14:paraId="5CE0063F" w14:textId="3379470D" w:rsidR="00C21D2F" w:rsidRDefault="00C21D2F" w:rsidP="007F1B33">
      <w:pPr>
        <w:spacing w:after="0"/>
        <w:jc w:val="both"/>
        <w:rPr>
          <w:lang w:val="en-US"/>
        </w:rPr>
      </w:pPr>
      <w:r>
        <w:rPr>
          <w:lang w:val="en-US"/>
        </w:rPr>
        <w:lastRenderedPageBreak/>
        <w:t xml:space="preserve">Hypothesis: </w:t>
      </w:r>
    </w:p>
    <w:p w14:paraId="4EA77FCF" w14:textId="525EB916" w:rsidR="00C21D2F" w:rsidRDefault="00C21D2F" w:rsidP="007F1B33">
      <w:pPr>
        <w:spacing w:after="0"/>
        <w:jc w:val="both"/>
        <w:rPr>
          <w:lang w:val="en-US"/>
        </w:rPr>
      </w:pPr>
      <w:r>
        <w:rPr>
          <w:lang w:val="en-US"/>
        </w:rPr>
        <w:t>It is expected that the data from Singapore will be more different form that of Utrecht and Amsterdam</w:t>
      </w:r>
      <w:r w:rsidR="00F356A6">
        <w:rPr>
          <w:lang w:val="en-US"/>
        </w:rPr>
        <w:t>, simply by taking proximity and assuming collaborations in methodology by virtue of this proximity.</w:t>
      </w:r>
      <w:r>
        <w:rPr>
          <w:lang w:val="en-US"/>
        </w:rPr>
        <w:t xml:space="preserve"> </w:t>
      </w:r>
      <w:r w:rsidR="00F356A6">
        <w:rPr>
          <w:lang w:val="en-US"/>
        </w:rPr>
        <w:t>We suspect that</w:t>
      </w:r>
      <w:r>
        <w:rPr>
          <w:lang w:val="en-US"/>
        </w:rPr>
        <w:t xml:space="preserve"> evaluating on Utrecht will give better results when training on Amsterdam than</w:t>
      </w:r>
      <w:r w:rsidR="005B3F6E">
        <w:rPr>
          <w:lang w:val="en-US"/>
        </w:rPr>
        <w:t xml:space="preserve"> when</w:t>
      </w:r>
      <w:r>
        <w:rPr>
          <w:lang w:val="en-US"/>
        </w:rPr>
        <w:t xml:space="preserve"> training on Singapore. </w:t>
      </w:r>
    </w:p>
    <w:p w14:paraId="30DB8652" w14:textId="77777777" w:rsidR="00C21D2F" w:rsidRDefault="00C21D2F" w:rsidP="007F1B33">
      <w:pPr>
        <w:spacing w:after="0"/>
        <w:jc w:val="both"/>
        <w:rPr>
          <w:lang w:val="en-US"/>
        </w:rPr>
      </w:pPr>
    </w:p>
    <w:p w14:paraId="19531F15" w14:textId="11CBF37A" w:rsidR="00765876" w:rsidRDefault="00765876" w:rsidP="007F1B33">
      <w:pPr>
        <w:spacing w:after="0"/>
        <w:jc w:val="both"/>
        <w:rPr>
          <w:lang w:val="en-US"/>
        </w:rPr>
      </w:pPr>
      <w:r>
        <w:rPr>
          <w:lang w:val="en-US"/>
        </w:rPr>
        <w:t>Notes</w:t>
      </w:r>
      <w:r w:rsidR="005B3F6E">
        <w:rPr>
          <w:lang w:val="en-US"/>
        </w:rPr>
        <w:t>/questions to be considered</w:t>
      </w:r>
      <w:r>
        <w:rPr>
          <w:lang w:val="en-US"/>
        </w:rPr>
        <w:t xml:space="preserve">: </w:t>
      </w:r>
    </w:p>
    <w:p w14:paraId="42659853" w14:textId="17342C87" w:rsidR="00765876" w:rsidRDefault="00765876" w:rsidP="007F1B33">
      <w:pPr>
        <w:pStyle w:val="Lijstalinea"/>
        <w:numPr>
          <w:ilvl w:val="0"/>
          <w:numId w:val="3"/>
        </w:numPr>
        <w:spacing w:after="0"/>
        <w:jc w:val="both"/>
        <w:rPr>
          <w:lang w:val="en-US"/>
        </w:rPr>
      </w:pPr>
      <w:r>
        <w:rPr>
          <w:lang w:val="en-US"/>
        </w:rPr>
        <w:t xml:space="preserve">When training in all institutes compared to just one </w:t>
      </w:r>
      <w:r w:rsidR="005B3F6E">
        <w:rPr>
          <w:lang w:val="en-US"/>
        </w:rPr>
        <w:t>institute,</w:t>
      </w:r>
      <w:r>
        <w:rPr>
          <w:lang w:val="en-US"/>
        </w:rPr>
        <w:t xml:space="preserve"> we </w:t>
      </w:r>
      <w:r w:rsidR="005B3F6E">
        <w:rPr>
          <w:lang w:val="en-US"/>
        </w:rPr>
        <w:t xml:space="preserve">will ensure </w:t>
      </w:r>
      <w:r>
        <w:rPr>
          <w:lang w:val="en-US"/>
        </w:rPr>
        <w:t xml:space="preserve">that the training datasets are of similar size </w:t>
      </w:r>
    </w:p>
    <w:p w14:paraId="600D782B" w14:textId="2F6703EA" w:rsidR="00765876" w:rsidRDefault="007F1B33" w:rsidP="007F1B33">
      <w:pPr>
        <w:pStyle w:val="Lijstalinea"/>
        <w:numPr>
          <w:ilvl w:val="0"/>
          <w:numId w:val="3"/>
        </w:numPr>
        <w:spacing w:after="0"/>
        <w:jc w:val="both"/>
        <w:rPr>
          <w:lang w:val="en-US"/>
        </w:rPr>
      </w:pPr>
      <w:r w:rsidRPr="00765876">
        <w:rPr>
          <w:lang w:val="en-US"/>
        </w:rPr>
        <w:t>Is</w:t>
      </w:r>
      <w:r w:rsidR="00765876" w:rsidRPr="00765876">
        <w:rPr>
          <w:lang w:val="en-US"/>
        </w:rPr>
        <w:t xml:space="preserve"> the mask significantly different between institutions</w:t>
      </w:r>
      <w:r w:rsidR="005B3F6E">
        <w:rPr>
          <w:lang w:val="en-US"/>
        </w:rPr>
        <w:t>?</w:t>
      </w:r>
    </w:p>
    <w:p w14:paraId="79A6BCD1" w14:textId="4BB94570" w:rsidR="00765876" w:rsidRDefault="00765876" w:rsidP="007F1B33">
      <w:pPr>
        <w:pStyle w:val="Lijstalinea"/>
        <w:numPr>
          <w:ilvl w:val="0"/>
          <w:numId w:val="3"/>
        </w:numPr>
        <w:spacing w:after="0"/>
        <w:jc w:val="both"/>
        <w:rPr>
          <w:lang w:val="en-US"/>
        </w:rPr>
      </w:pPr>
      <w:r>
        <w:rPr>
          <w:lang w:val="en-US"/>
        </w:rPr>
        <w:t xml:space="preserve">Federated-learning is a similar challenge to </w:t>
      </w:r>
      <w:r w:rsidR="0039415D">
        <w:rPr>
          <w:lang w:val="en-US"/>
        </w:rPr>
        <w:t>multi-institute</w:t>
      </w:r>
      <w:r>
        <w:rPr>
          <w:lang w:val="en-US"/>
        </w:rPr>
        <w:t xml:space="preserve"> training. You take the model to different institutes instead of asking from data from different institutes.</w:t>
      </w:r>
      <w:r w:rsidR="0039415D">
        <w:rPr>
          <w:lang w:val="en-US"/>
        </w:rPr>
        <w:t xml:space="preserve"> Might be too involved to apply, will only be looked into if we have enough time. </w:t>
      </w:r>
    </w:p>
    <w:p w14:paraId="72424D2D" w14:textId="59C1B548" w:rsidR="00C21D2F" w:rsidRDefault="00C21D2F" w:rsidP="005B3F6E">
      <w:pPr>
        <w:spacing w:after="0"/>
        <w:ind w:left="360"/>
        <w:rPr>
          <w:lang w:val="en-US"/>
        </w:rPr>
      </w:pPr>
    </w:p>
    <w:p w14:paraId="77547FAB" w14:textId="7FB2AE44" w:rsidR="00C31FB7" w:rsidRDefault="00C31FB7" w:rsidP="005B3F6E">
      <w:pPr>
        <w:spacing w:after="0"/>
        <w:ind w:left="360"/>
        <w:rPr>
          <w:lang w:val="en-US"/>
        </w:rPr>
      </w:pPr>
    </w:p>
    <w:p w14:paraId="04D45D52" w14:textId="77777777" w:rsidR="00C31FB7" w:rsidRPr="005B3F6E" w:rsidRDefault="00C31FB7" w:rsidP="005B3F6E">
      <w:pPr>
        <w:spacing w:after="0"/>
        <w:ind w:left="360"/>
        <w:rPr>
          <w:lang w:val="en-US"/>
        </w:rPr>
      </w:pPr>
    </w:p>
    <w:sectPr w:rsidR="00C31FB7" w:rsidRPr="005B3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055"/>
    <w:multiLevelType w:val="hybridMultilevel"/>
    <w:tmpl w:val="F0D6D674"/>
    <w:lvl w:ilvl="0" w:tplc="EF2C2872">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61C551D"/>
    <w:multiLevelType w:val="hybridMultilevel"/>
    <w:tmpl w:val="65280DF6"/>
    <w:lvl w:ilvl="0" w:tplc="2BD85B0C">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5DC37E6"/>
    <w:multiLevelType w:val="hybridMultilevel"/>
    <w:tmpl w:val="61E888E4"/>
    <w:lvl w:ilvl="0" w:tplc="AD46F7CE">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MjA3szQyszAyMjVU0lEKTi0uzszPAykwqgUAvuxemCwAAAA="/>
  </w:docVars>
  <w:rsids>
    <w:rsidRoot w:val="00D06C02"/>
    <w:rsid w:val="000D78B3"/>
    <w:rsid w:val="00117DF1"/>
    <w:rsid w:val="00222554"/>
    <w:rsid w:val="0036281C"/>
    <w:rsid w:val="0039415D"/>
    <w:rsid w:val="005315B2"/>
    <w:rsid w:val="005677D8"/>
    <w:rsid w:val="005B3F6E"/>
    <w:rsid w:val="006160FE"/>
    <w:rsid w:val="00765876"/>
    <w:rsid w:val="007F1B33"/>
    <w:rsid w:val="009E7E13"/>
    <w:rsid w:val="00A26B18"/>
    <w:rsid w:val="00A743D5"/>
    <w:rsid w:val="00C21D2F"/>
    <w:rsid w:val="00C31FB7"/>
    <w:rsid w:val="00D06C02"/>
    <w:rsid w:val="00E45D79"/>
    <w:rsid w:val="00E6327E"/>
    <w:rsid w:val="00F35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554C"/>
  <w15:chartTrackingRefBased/>
  <w15:docId w15:val="{C33EB377-EB03-408F-8928-5DD86662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5876"/>
    <w:pPr>
      <w:ind w:left="720"/>
      <w:contextualSpacing/>
    </w:pPr>
  </w:style>
  <w:style w:type="table" w:styleId="Tabelraster">
    <w:name w:val="Table Grid"/>
    <w:basedOn w:val="Standaardtabel"/>
    <w:uiPriority w:val="39"/>
    <w:rsid w:val="00C31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587</Words>
  <Characters>3350</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Weijer, Jurre</dc:creator>
  <cp:keywords/>
  <dc:description/>
  <cp:lastModifiedBy>Weijer, Jurre</cp:lastModifiedBy>
  <cp:revision>7</cp:revision>
  <dcterms:created xsi:type="dcterms:W3CDTF">2022-12-05T13:32:00Z</dcterms:created>
  <dcterms:modified xsi:type="dcterms:W3CDTF">2023-01-11T12:45:00Z</dcterms:modified>
</cp:coreProperties>
</file>