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1080" w:hanging="36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ATIVIDADE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1 - Uma locadora deseja identificar clientes que realizaram mais de 30 locações ao longo do tempo. Assinale a alternativa que apresenta a consulta correta:</w:t>
      </w:r>
    </w:p>
    <w:p>
      <w:pPr>
        <w:spacing w:before="0" w:after="160" w:line="360"/>
        <w:ind w:right="0" w:left="10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075" w:dyaOrig="1339">
          <v:rect xmlns:o="urn:schemas-microsoft-com:office:office" xmlns:v="urn:schemas-microsoft-com:vml" id="rectole0000000000" style="width:203.750000pt;height:66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X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204" w:dyaOrig="1324">
          <v:rect xmlns:o="urn:schemas-microsoft-com:office:office" xmlns:v="urn:schemas-microsoft-com:vml" id="rectole0000000001" style="width:210.200000pt;height:66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355" w:dyaOrig="1108">
          <v:rect xmlns:o="urn:schemas-microsoft-com:office:office" xmlns:v="urn:schemas-microsoft-com:vml" id="rectole0000000002" style="width:167.750000pt;height:55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D)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132" w:dyaOrig="1051">
          <v:rect xmlns:o="urn:schemas-microsoft-com:office:office" xmlns:v="urn:schemas-microsoft-com:vml" id="rectole0000000003" style="width:206.600000pt;height:52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E)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233" w:dyaOrig="662">
          <v:rect xmlns:o="urn:schemas-microsoft-com:office:office" xmlns:v="urn:schemas-microsoft-com:vml" id="rectole0000000004" style="width:211.650000pt;height:33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2) A gerência deseja listar o nome do cliente e o título do filme alugado, considerando que o relacionamento ocorre através das tabelas rental, inventory e film. Qual consulta realiza corretamente essa operação?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X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A)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905" w:dyaOrig="1598">
          <v:rect xmlns:o="urn:schemas-microsoft-com:office:office" xmlns:v="urn:schemas-microsoft-com:vml" id="rectole0000000005" style="width:395.250000pt;height:79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B)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062" w:dyaOrig="1008">
          <v:rect xmlns:o="urn:schemas-microsoft-com:office:office" xmlns:v="urn:schemas-microsoft-com:vml" id="rectole0000000006" style="width:303.100000pt;height:50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C)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686" w:dyaOrig="964">
          <v:rect xmlns:o="urn:schemas-microsoft-com:office:office" xmlns:v="urn:schemas-microsoft-com:vml" id="rectole0000000007" style="width:184.300000pt;height:48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D)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486" w:dyaOrig="1036">
          <v:rect xmlns:o="urn:schemas-microsoft-com:office:office" xmlns:v="urn:schemas-microsoft-com:vml" id="rectole0000000008" style="width:274.300000pt;height:51.8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10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644" w:dyaOrig="1152">
          <v:rect xmlns:o="urn:schemas-microsoft-com:office:office" xmlns:v="urn:schemas-microsoft-com:vml" id="rectole0000000009" style="width:282.200000pt;height:57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3) Liste os filmes cuja duração (length) seja maior que a média de duração de todos os filmes cadastrados. (Select aninhado)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SELECT title, length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FROM film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WHERE length &gt; (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SELECT AVG(length)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FROM film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4) Um analista de sistemas trabalha em uma loja de roupas. Seu chefe solicitou para que ele criasse uma tabela para cadastrar promoções de com os campos ID (chave primária) e Descrição da promoção. O analista de sistemas criou a tabela, porém logo depois que a tabela foi criada, seu chefe lembrou que deveria ter mais uma coluna com a informação do desconto. Quais códigos SQL o analista de sistemas utilizou nesse processo? (Obs: são dois códigos)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Criar: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br/>
        <w:t xml:space="preserve">CREATE TABLE promocao (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id SERIAL PRIMARY KEY,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descricao VARCHAR(255)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Adicionar coluna desconto: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br/>
        <w:t xml:space="preserve">ALTER TABLE promocao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 COLUMN desconto NUMERIC(5,2);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5) Um analista de sistemas executa o comando: DROP TABLE film; Considerando o banco DVDRental, qual consequência é correta?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A) A tabela será excluída normalmente, e as tabelas relacionadas perderão apenas os dados associados.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B) A exclusão ocorrerá automaticamente, removendo também todas as tabelas dependentes.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X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C) O comando resultará em erro, pois existem restrições de integridade referencial impedindo a exclusão.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D) Apenas os registros da tabela film serão excluídos, mantendo sua estrutura.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E) O comando apenas removerá os índices da tabela film.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